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0042C">
      <w:pPr>
        <w:rPr>
          <w:color w:val="auto"/>
          <w:highlight w:val="none"/>
        </w:rPr>
      </w:pPr>
      <w:bookmarkStart w:id="0" w:name="_Toc152045511"/>
      <w:bookmarkStart w:id="1" w:name="_Toc144974479"/>
      <w:bookmarkStart w:id="2" w:name="_Toc152042287"/>
      <w:bookmarkStart w:id="3" w:name="_Toc179632527"/>
      <w:bookmarkStart w:id="4" w:name="OLE_LINK2"/>
      <w:bookmarkStart w:id="5" w:name="OLE_LINK4"/>
      <w:bookmarkStart w:id="6" w:name="OLE_LINK5"/>
      <w:bookmarkStart w:id="7" w:name="OLE_LINK3"/>
      <w:bookmarkStart w:id="8" w:name="OLE_LINK1"/>
    </w:p>
    <w:p w14:paraId="428CC26A">
      <w:pPr>
        <w:rPr>
          <w:color w:val="auto"/>
          <w:highlight w:val="none"/>
        </w:rPr>
      </w:pPr>
    </w:p>
    <w:p w14:paraId="1B28DB4A">
      <w:pPr>
        <w:rPr>
          <w:color w:val="auto"/>
          <w:highlight w:val="none"/>
        </w:rPr>
      </w:pPr>
    </w:p>
    <w:p w14:paraId="399F8CDB">
      <w:pPr>
        <w:rPr>
          <w:color w:val="auto"/>
          <w:highlight w:val="none"/>
        </w:rPr>
      </w:pPr>
    </w:p>
    <w:p w14:paraId="539F85C4">
      <w:pPr>
        <w:adjustRightInd w:val="0"/>
        <w:snapToGrid w:val="0"/>
        <w:spacing w:line="360" w:lineRule="auto"/>
        <w:rPr>
          <w:rFonts w:hint="default" w:ascii="宋体" w:hAnsi="宋体" w:eastAsia="宋体" w:cs="宋体"/>
          <w:color w:val="auto"/>
          <w:sz w:val="28"/>
          <w:szCs w:val="28"/>
          <w:highlight w:val="none"/>
          <w:lang w:val="en-US" w:eastAsia="zh-CN"/>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32"/>
          <w:szCs w:val="32"/>
          <w:highlight w:val="none"/>
          <w:u w:val="single"/>
          <w:lang w:val="en-US" w:eastAsia="zh-CN"/>
        </w:rPr>
        <w:t xml:space="preserve"> 琅琊文化创意园项目（二次）     </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val="en-US" w:eastAsia="zh-CN"/>
        </w:rPr>
        <w:t xml:space="preserve">  </w:t>
      </w:r>
    </w:p>
    <w:p w14:paraId="2E160AB9">
      <w:pPr>
        <w:adjustRightInd w:val="0"/>
        <w:snapToGrid w:val="0"/>
        <w:spacing w:line="360" w:lineRule="auto"/>
        <w:rPr>
          <w:rFonts w:ascii="宋体" w:hAnsi="宋体" w:cs="宋体"/>
          <w:color w:val="auto"/>
          <w:szCs w:val="21"/>
          <w:highlight w:val="none"/>
        </w:rPr>
      </w:pPr>
    </w:p>
    <w:p w14:paraId="753A5482">
      <w:pPr>
        <w:adjustRightInd w:val="0"/>
        <w:snapToGrid w:val="0"/>
        <w:spacing w:line="36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招 标 文 件</w:t>
      </w:r>
    </w:p>
    <w:p w14:paraId="15C6DC4C">
      <w:pPr>
        <w:adjustRightInd w:val="0"/>
        <w:snapToGrid w:val="0"/>
        <w:spacing w:line="360" w:lineRule="auto"/>
        <w:ind w:firstLine="2550" w:firstLineChars="850"/>
        <w:rPr>
          <w:rFonts w:hint="eastAsia" w:ascii="宋体" w:hAnsi="宋体" w:cs="宋体"/>
          <w:color w:val="auto"/>
          <w:sz w:val="30"/>
          <w:szCs w:val="30"/>
          <w:highlight w:val="none"/>
          <w:lang w:eastAsia="zh-CN"/>
        </w:rPr>
      </w:pPr>
      <w:r>
        <w:rPr>
          <w:rFonts w:hint="eastAsia" w:ascii="宋体" w:hAnsi="宋体" w:cs="宋体"/>
          <w:color w:val="auto"/>
          <w:sz w:val="30"/>
          <w:szCs w:val="30"/>
          <w:highlight w:val="none"/>
        </w:rPr>
        <w:t>招标项目编号</w:t>
      </w:r>
      <w:r>
        <w:rPr>
          <w:rFonts w:hint="eastAsia" w:ascii="宋体" w:hAnsi="宋体" w:cs="宋体"/>
          <w:color w:val="auto"/>
          <w:sz w:val="30"/>
          <w:szCs w:val="30"/>
          <w:highlight w:val="none"/>
          <w:lang w:eastAsia="zh-CN"/>
        </w:rPr>
        <w:t>：</w:t>
      </w:r>
      <w:r>
        <w:rPr>
          <w:rFonts w:hint="eastAsia" w:ascii="宋体" w:hAnsi="宋体" w:cs="宋体"/>
          <w:color w:val="auto"/>
          <w:sz w:val="30"/>
          <w:szCs w:val="30"/>
          <w:highlight w:val="none"/>
          <w:u w:val="single"/>
          <w:lang w:val="en-US" w:eastAsia="zh-CN"/>
        </w:rPr>
        <w:t>czlygc202601-003</w:t>
      </w:r>
    </w:p>
    <w:p w14:paraId="4520B5A2">
      <w:pPr>
        <w:adjustRightInd w:val="0"/>
        <w:snapToGrid w:val="0"/>
        <w:spacing w:line="360" w:lineRule="auto"/>
        <w:ind w:firstLine="4760" w:firstLineChars="850"/>
        <w:rPr>
          <w:rFonts w:ascii="宋体" w:hAnsi="宋体" w:cs="宋体"/>
          <w:color w:val="auto"/>
          <w:spacing w:val="140"/>
          <w:sz w:val="28"/>
          <w:szCs w:val="28"/>
          <w:highlight w:val="none"/>
        </w:rPr>
      </w:pPr>
      <w:r>
        <w:rPr>
          <w:rFonts w:hint="eastAsia" w:ascii="宋体" w:hAnsi="宋体" w:cs="宋体"/>
          <w:color w:val="auto"/>
          <w:spacing w:val="140"/>
          <w:sz w:val="28"/>
          <w:szCs w:val="28"/>
          <w:highlight w:val="none"/>
        </w:rPr>
        <w:t xml:space="preserve"> </w:t>
      </w:r>
    </w:p>
    <w:p w14:paraId="02F9A4CB">
      <w:pPr>
        <w:jc w:val="center"/>
        <w:rPr>
          <w:rFonts w:ascii="宋体" w:hAnsi="宋体" w:cs="宋体"/>
          <w:color w:val="auto"/>
          <w:sz w:val="72"/>
          <w:szCs w:val="72"/>
          <w:highlight w:val="none"/>
        </w:rPr>
      </w:pPr>
    </w:p>
    <w:p w14:paraId="6AA0CE37">
      <w:pPr>
        <w:spacing w:line="540" w:lineRule="exact"/>
        <w:ind w:firstLine="437"/>
        <w:rPr>
          <w:rFonts w:ascii="宋体" w:hAnsi="宋体" w:cs="宋体"/>
          <w:color w:val="auto"/>
          <w:szCs w:val="21"/>
          <w:highlight w:val="none"/>
        </w:rPr>
      </w:pPr>
    </w:p>
    <w:p w14:paraId="4D3DF720">
      <w:pPr>
        <w:spacing w:line="540" w:lineRule="exact"/>
        <w:ind w:firstLine="437"/>
        <w:rPr>
          <w:rFonts w:ascii="宋体" w:hAnsi="宋体" w:cs="宋体"/>
          <w:color w:val="auto"/>
          <w:szCs w:val="21"/>
          <w:highlight w:val="none"/>
        </w:rPr>
      </w:pPr>
    </w:p>
    <w:p w14:paraId="6BE34EC2">
      <w:pPr>
        <w:spacing w:line="540" w:lineRule="exact"/>
        <w:rPr>
          <w:rFonts w:ascii="宋体" w:hAnsi="宋体" w:cs="宋体"/>
          <w:color w:val="auto"/>
          <w:szCs w:val="21"/>
          <w:highlight w:val="none"/>
        </w:rPr>
      </w:pPr>
    </w:p>
    <w:p w14:paraId="14C9A287">
      <w:pPr>
        <w:rPr>
          <w:color w:val="auto"/>
          <w:highlight w:val="none"/>
        </w:rPr>
      </w:pPr>
    </w:p>
    <w:p w14:paraId="1A7B7525">
      <w:pPr>
        <w:rPr>
          <w:color w:val="auto"/>
          <w:highlight w:val="none"/>
        </w:rPr>
      </w:pPr>
    </w:p>
    <w:p w14:paraId="23F88D5D">
      <w:pPr>
        <w:spacing w:line="540" w:lineRule="exact"/>
        <w:rPr>
          <w:rFonts w:ascii="宋体" w:hAnsi="宋体" w:cs="宋体"/>
          <w:color w:val="auto"/>
          <w:szCs w:val="21"/>
          <w:highlight w:val="none"/>
        </w:rPr>
      </w:pPr>
    </w:p>
    <w:p w14:paraId="5CF7C0A3">
      <w:pPr>
        <w:spacing w:line="540" w:lineRule="exact"/>
        <w:ind w:firstLine="437"/>
        <w:rPr>
          <w:rFonts w:ascii="宋体" w:hAnsi="宋体" w:cs="宋体"/>
          <w:color w:val="auto"/>
          <w:szCs w:val="21"/>
          <w:highlight w:val="none"/>
        </w:rPr>
      </w:pPr>
    </w:p>
    <w:p w14:paraId="3343507C">
      <w:pPr>
        <w:spacing w:line="540" w:lineRule="exact"/>
        <w:ind w:firstLine="437"/>
        <w:rPr>
          <w:rFonts w:ascii="宋体" w:hAnsi="宋体" w:cs="宋体"/>
          <w:color w:val="auto"/>
          <w:szCs w:val="21"/>
          <w:highlight w:val="none"/>
        </w:rPr>
      </w:pPr>
    </w:p>
    <w:p w14:paraId="7DFED8BC">
      <w:pPr>
        <w:spacing w:line="540" w:lineRule="exact"/>
        <w:rPr>
          <w:rFonts w:ascii="宋体" w:hAnsi="宋体" w:cs="宋体"/>
          <w:color w:val="auto"/>
          <w:szCs w:val="21"/>
          <w:highlight w:val="none"/>
        </w:rPr>
      </w:pPr>
    </w:p>
    <w:p w14:paraId="2D790D56">
      <w:pPr>
        <w:adjustRightInd w:val="0"/>
        <w:snapToGrid w:val="0"/>
        <w:spacing w:line="480" w:lineRule="auto"/>
        <w:ind w:firstLine="437"/>
        <w:rPr>
          <w:rFonts w:ascii="宋体" w:hAnsi="宋体" w:cs="宋体"/>
          <w:color w:val="auto"/>
          <w:szCs w:val="21"/>
          <w:highlight w:val="none"/>
        </w:rPr>
      </w:pPr>
    </w:p>
    <w:p w14:paraId="1F0399A0">
      <w:pPr>
        <w:adjustRightInd w:val="0"/>
        <w:snapToGrid w:val="0"/>
        <w:spacing w:line="480" w:lineRule="auto"/>
        <w:rPr>
          <w:rFonts w:ascii="宋体" w:hAnsi="宋体" w:cs="宋体"/>
          <w:color w:val="auto"/>
          <w:sz w:val="32"/>
          <w:szCs w:val="32"/>
          <w:highlight w:val="none"/>
        </w:rPr>
      </w:pPr>
      <w:r>
        <w:rPr>
          <w:rFonts w:hint="eastAsia" w:ascii="宋体" w:hAnsi="宋体" w:cs="宋体"/>
          <w:color w:val="auto"/>
          <w:sz w:val="32"/>
          <w:szCs w:val="32"/>
          <w:highlight w:val="none"/>
        </w:rPr>
        <w:t>招   标   人：</w:t>
      </w:r>
      <w:r>
        <w:rPr>
          <w:rFonts w:hint="eastAsia" w:ascii="宋体" w:hAnsi="宋体" w:cs="宋体"/>
          <w:color w:val="auto"/>
          <w:sz w:val="32"/>
          <w:szCs w:val="32"/>
          <w:highlight w:val="none"/>
          <w:u w:val="single"/>
        </w:rPr>
        <w:t xml:space="preserve"> 滁州市琅琊新型城镇化建设有限公司 </w:t>
      </w:r>
      <w:r>
        <w:rPr>
          <w:rFonts w:hint="eastAsia" w:ascii="宋体" w:hAnsi="宋体" w:cs="宋体"/>
          <w:color w:val="auto"/>
          <w:sz w:val="32"/>
          <w:szCs w:val="32"/>
          <w:highlight w:val="none"/>
        </w:rPr>
        <w:t>（盖章）</w:t>
      </w:r>
    </w:p>
    <w:p w14:paraId="143E6FA6">
      <w:pPr>
        <w:adjustRightInd w:val="0"/>
        <w:snapToGrid w:val="0"/>
        <w:spacing w:line="480" w:lineRule="auto"/>
        <w:rPr>
          <w:rFonts w:ascii="宋体" w:hAnsi="宋体" w:cs="宋体"/>
          <w:color w:val="auto"/>
          <w:sz w:val="32"/>
          <w:szCs w:val="32"/>
          <w:highlight w:val="none"/>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滁州市城投工程咨询管理有限公司</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（盖章）</w:t>
      </w:r>
    </w:p>
    <w:p w14:paraId="569CC1FD">
      <w:pPr>
        <w:rPr>
          <w:color w:val="auto"/>
          <w:highlight w:val="none"/>
        </w:rPr>
      </w:pPr>
    </w:p>
    <w:p w14:paraId="7634F225">
      <w:pPr>
        <w:pStyle w:val="2"/>
        <w:rPr>
          <w:color w:val="auto"/>
          <w:highlight w:val="none"/>
        </w:rPr>
      </w:pPr>
    </w:p>
    <w:p w14:paraId="354C76FC">
      <w:pPr>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 xml:space="preserve"> 2026</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1</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single"/>
          <w:lang w:val="en-US" w:eastAsia="zh-CN"/>
        </w:rPr>
        <w:t>23</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w:t>
      </w:r>
    </w:p>
    <w:p w14:paraId="43849535">
      <w:pPr>
        <w:pStyle w:val="2"/>
        <w:rPr>
          <w:color w:val="auto"/>
          <w:highlight w:val="none"/>
        </w:rPr>
      </w:pPr>
    </w:p>
    <w:p w14:paraId="17C88AE5">
      <w:pPr>
        <w:pStyle w:val="31"/>
        <w:adjustRightInd w:val="0"/>
        <w:snapToGrid w:val="0"/>
        <w:spacing w:before="0" w:line="240" w:lineRule="auto"/>
        <w:ind w:right="210" w:rightChars="100"/>
        <w:jc w:val="center"/>
        <w:rPr>
          <w:color w:val="auto"/>
          <w:sz w:val="52"/>
          <w:highlight w:val="none"/>
        </w:rPr>
      </w:pPr>
      <w:r>
        <w:rPr>
          <w:color w:val="auto"/>
          <w:sz w:val="52"/>
          <w:highlight w:val="none"/>
          <w:lang w:val="zh-CN"/>
        </w:rPr>
        <w:t>目</w:t>
      </w:r>
      <w:r>
        <w:rPr>
          <w:rFonts w:hint="eastAsia"/>
          <w:color w:val="auto"/>
          <w:sz w:val="52"/>
          <w:highlight w:val="none"/>
          <w:lang w:val="zh-CN"/>
        </w:rPr>
        <w:t xml:space="preserve">  </w:t>
      </w:r>
      <w:r>
        <w:rPr>
          <w:color w:val="auto"/>
          <w:sz w:val="52"/>
          <w:highlight w:val="none"/>
          <w:lang w:val="zh-CN"/>
        </w:rPr>
        <w:t>录</w:t>
      </w:r>
    </w:p>
    <w:p w14:paraId="0A92924E">
      <w:pPr>
        <w:pStyle w:val="14"/>
        <w:tabs>
          <w:tab w:val="right" w:leader="dot" w:pos="10120"/>
        </w:tabs>
        <w:rPr>
          <w:rFonts w:ascii="Calibri" w:hAnsi="Calibri"/>
          <w:b w:val="0"/>
          <w:bCs w:val="0"/>
          <w:caps w:val="0"/>
          <w:color w:val="auto"/>
          <w:sz w:val="32"/>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"_Toc95223332" </w:instrText>
      </w:r>
      <w:r>
        <w:rPr>
          <w:color w:val="auto"/>
          <w:highlight w:val="none"/>
        </w:rPr>
        <w:fldChar w:fldCharType="separate"/>
      </w:r>
      <w:r>
        <w:rPr>
          <w:rStyle w:val="25"/>
          <w:rFonts w:hint="eastAsia"/>
          <w:color w:val="auto"/>
          <w:sz w:val="28"/>
          <w:highlight w:val="none"/>
        </w:rPr>
        <w:t>第一章</w:t>
      </w:r>
      <w:r>
        <w:rPr>
          <w:rStyle w:val="25"/>
          <w:color w:val="auto"/>
          <w:sz w:val="28"/>
          <w:highlight w:val="none"/>
        </w:rPr>
        <w:t xml:space="preserve">  </w:t>
      </w:r>
      <w:r>
        <w:rPr>
          <w:rStyle w:val="25"/>
          <w:rFonts w:hint="eastAsia"/>
          <w:color w:val="auto"/>
          <w:sz w:val="28"/>
          <w:highlight w:val="none"/>
        </w:rPr>
        <w:t>招标公告</w:t>
      </w:r>
      <w:r>
        <w:rPr>
          <w:color w:val="auto"/>
          <w:sz w:val="28"/>
          <w:highlight w:val="none"/>
        </w:rPr>
        <w:tab/>
      </w:r>
      <w:r>
        <w:rPr>
          <w:color w:val="auto"/>
          <w:sz w:val="28"/>
          <w:highlight w:val="none"/>
        </w:rPr>
        <w:fldChar w:fldCharType="begin"/>
      </w:r>
      <w:r>
        <w:rPr>
          <w:color w:val="auto"/>
          <w:sz w:val="28"/>
          <w:highlight w:val="none"/>
        </w:rPr>
        <w:instrText xml:space="preserve"> PAGEREF _Toc95223332 \h </w:instrText>
      </w:r>
      <w:r>
        <w:rPr>
          <w:color w:val="auto"/>
          <w:sz w:val="28"/>
          <w:highlight w:val="none"/>
        </w:rPr>
        <w:fldChar w:fldCharType="separate"/>
      </w:r>
      <w:r>
        <w:rPr>
          <w:color w:val="auto"/>
          <w:sz w:val="28"/>
          <w:highlight w:val="none"/>
        </w:rPr>
        <w:t>1</w:t>
      </w:r>
      <w:r>
        <w:rPr>
          <w:color w:val="auto"/>
          <w:sz w:val="28"/>
          <w:highlight w:val="none"/>
        </w:rPr>
        <w:fldChar w:fldCharType="end"/>
      </w:r>
      <w:r>
        <w:rPr>
          <w:color w:val="auto"/>
          <w:sz w:val="28"/>
          <w:highlight w:val="none"/>
        </w:rPr>
        <w:fldChar w:fldCharType="end"/>
      </w:r>
    </w:p>
    <w:p w14:paraId="11C13A17">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"_Toc95223333" </w:instrText>
      </w:r>
      <w:r>
        <w:rPr>
          <w:color w:val="auto"/>
          <w:highlight w:val="none"/>
        </w:rPr>
        <w:fldChar w:fldCharType="separate"/>
      </w:r>
      <w:r>
        <w:rPr>
          <w:rStyle w:val="25"/>
          <w:rFonts w:hint="eastAsia"/>
          <w:color w:val="auto"/>
          <w:sz w:val="28"/>
          <w:highlight w:val="none"/>
        </w:rPr>
        <w:t>第二章</w:t>
      </w:r>
      <w:r>
        <w:rPr>
          <w:rStyle w:val="25"/>
          <w:color w:val="auto"/>
          <w:sz w:val="28"/>
          <w:highlight w:val="none"/>
        </w:rPr>
        <w:t xml:space="preserve"> </w:t>
      </w:r>
      <w:r>
        <w:rPr>
          <w:rStyle w:val="25"/>
          <w:rFonts w:hint="eastAsia"/>
          <w:color w:val="auto"/>
          <w:sz w:val="28"/>
          <w:highlight w:val="none"/>
        </w:rPr>
        <w:t>投标人须知</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2</w:t>
      </w:r>
    </w:p>
    <w:p w14:paraId="673578A3">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"_Toc95223391" </w:instrText>
      </w:r>
      <w:r>
        <w:rPr>
          <w:color w:val="auto"/>
          <w:highlight w:val="none"/>
        </w:rPr>
        <w:fldChar w:fldCharType="separate"/>
      </w:r>
      <w:r>
        <w:rPr>
          <w:rStyle w:val="25"/>
          <w:rFonts w:hint="eastAsia"/>
          <w:color w:val="auto"/>
          <w:sz w:val="28"/>
          <w:highlight w:val="none"/>
        </w:rPr>
        <w:t>第三章</w:t>
      </w:r>
      <w:r>
        <w:rPr>
          <w:rStyle w:val="25"/>
          <w:color w:val="auto"/>
          <w:sz w:val="28"/>
          <w:highlight w:val="none"/>
        </w:rPr>
        <w:t xml:space="preserve"> </w:t>
      </w:r>
      <w:r>
        <w:rPr>
          <w:rStyle w:val="25"/>
          <w:rFonts w:hint="eastAsia"/>
          <w:color w:val="auto"/>
          <w:sz w:val="28"/>
          <w:highlight w:val="none"/>
        </w:rPr>
        <w:t>资格审查办法</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8</w:t>
      </w:r>
    </w:p>
    <w:p w14:paraId="1B115459">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"_Toc95223443" </w:instrText>
      </w:r>
      <w:r>
        <w:rPr>
          <w:color w:val="auto"/>
          <w:highlight w:val="none"/>
        </w:rPr>
        <w:fldChar w:fldCharType="separate"/>
      </w:r>
      <w:r>
        <w:rPr>
          <w:rStyle w:val="25"/>
          <w:rFonts w:hint="eastAsia"/>
          <w:color w:val="auto"/>
          <w:sz w:val="28"/>
          <w:highlight w:val="none"/>
        </w:rPr>
        <w:t>第四章</w:t>
      </w:r>
      <w:r>
        <w:rPr>
          <w:rStyle w:val="25"/>
          <w:color w:val="auto"/>
          <w:sz w:val="28"/>
          <w:highlight w:val="none"/>
        </w:rPr>
        <w:t xml:space="preserve"> </w:t>
      </w:r>
      <w:r>
        <w:rPr>
          <w:rStyle w:val="25"/>
          <w:rFonts w:hint="eastAsia"/>
          <w:color w:val="auto"/>
          <w:sz w:val="28"/>
          <w:highlight w:val="none"/>
        </w:rPr>
        <w:t>评标办法</w:t>
      </w:r>
      <w:r>
        <w:rPr>
          <w:color w:val="auto"/>
          <w:sz w:val="28"/>
          <w:highlight w:val="none"/>
        </w:rPr>
        <w:tab/>
      </w:r>
      <w:r>
        <w:rPr>
          <w:color w:val="auto"/>
          <w:sz w:val="28"/>
          <w:highlight w:val="none"/>
        </w:rPr>
        <w:fldChar w:fldCharType="end"/>
      </w:r>
      <w:r>
        <w:rPr>
          <w:rFonts w:hint="eastAsia"/>
          <w:color w:val="auto"/>
          <w:sz w:val="28"/>
          <w:highlight w:val="none"/>
          <w:lang w:val="en-US" w:eastAsia="zh-CN"/>
        </w:rPr>
        <w:t>22</w:t>
      </w:r>
    </w:p>
    <w:p w14:paraId="45C70D71">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"_Toc95223458" </w:instrText>
      </w:r>
      <w:r>
        <w:rPr>
          <w:color w:val="auto"/>
          <w:highlight w:val="none"/>
        </w:rPr>
        <w:fldChar w:fldCharType="separate"/>
      </w:r>
      <w:r>
        <w:rPr>
          <w:rStyle w:val="25"/>
          <w:rFonts w:hint="eastAsia"/>
          <w:color w:val="auto"/>
          <w:sz w:val="28"/>
          <w:highlight w:val="none"/>
        </w:rPr>
        <w:t>第五章</w:t>
      </w:r>
      <w:r>
        <w:rPr>
          <w:rStyle w:val="25"/>
          <w:color w:val="auto"/>
          <w:sz w:val="28"/>
          <w:highlight w:val="none"/>
        </w:rPr>
        <w:t xml:space="preserve"> </w:t>
      </w:r>
      <w:r>
        <w:rPr>
          <w:rStyle w:val="25"/>
          <w:rFonts w:hint="eastAsia"/>
          <w:color w:val="auto"/>
          <w:sz w:val="28"/>
          <w:highlight w:val="none"/>
        </w:rPr>
        <w:t>合同条款及格式</w:t>
      </w:r>
      <w:r>
        <w:rPr>
          <w:color w:val="auto"/>
          <w:sz w:val="28"/>
          <w:highlight w:val="none"/>
        </w:rPr>
        <w:tab/>
      </w:r>
      <w:r>
        <w:rPr>
          <w:rFonts w:hint="eastAsia"/>
          <w:color w:val="auto"/>
          <w:sz w:val="28"/>
          <w:highlight w:val="none"/>
          <w:lang w:val="en-US" w:eastAsia="zh-CN"/>
        </w:rPr>
        <w:t>3</w:t>
      </w:r>
      <w:r>
        <w:rPr>
          <w:color w:val="auto"/>
          <w:sz w:val="28"/>
          <w:highlight w:val="none"/>
        </w:rPr>
        <w:fldChar w:fldCharType="end"/>
      </w:r>
      <w:r>
        <w:rPr>
          <w:rFonts w:hint="eastAsia"/>
          <w:color w:val="auto"/>
          <w:sz w:val="28"/>
          <w:highlight w:val="none"/>
          <w:lang w:val="en-US" w:eastAsia="zh-CN"/>
        </w:rPr>
        <w:t>6</w:t>
      </w:r>
    </w:p>
    <w:p w14:paraId="6F184D90">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"_Toc95223515" </w:instrText>
      </w:r>
      <w:r>
        <w:rPr>
          <w:color w:val="auto"/>
          <w:highlight w:val="none"/>
        </w:rPr>
        <w:fldChar w:fldCharType="separate"/>
      </w:r>
      <w:r>
        <w:rPr>
          <w:rStyle w:val="25"/>
          <w:rFonts w:hint="eastAsia" w:ascii="宋体" w:hAnsi="宋体" w:cs="宋体"/>
          <w:color w:val="auto"/>
          <w:kern w:val="44"/>
          <w:sz w:val="28"/>
          <w:highlight w:val="none"/>
        </w:rPr>
        <w:t>第六章 工程量清单</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00</w:t>
      </w:r>
    </w:p>
    <w:p w14:paraId="206A7C2C">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"_Toc95223522" </w:instrText>
      </w:r>
      <w:r>
        <w:rPr>
          <w:color w:val="auto"/>
          <w:highlight w:val="none"/>
        </w:rPr>
        <w:fldChar w:fldCharType="separate"/>
      </w:r>
      <w:r>
        <w:rPr>
          <w:rStyle w:val="25"/>
          <w:rFonts w:hint="eastAsia" w:ascii="宋体" w:hAnsi="宋体" w:cs="宋体"/>
          <w:color w:val="auto"/>
          <w:kern w:val="44"/>
          <w:sz w:val="28"/>
          <w:highlight w:val="none"/>
        </w:rPr>
        <w:t>第七章</w:t>
      </w:r>
      <w:r>
        <w:rPr>
          <w:rStyle w:val="25"/>
          <w:rFonts w:ascii="宋体" w:hAnsi="宋体" w:cs="宋体"/>
          <w:color w:val="auto"/>
          <w:kern w:val="44"/>
          <w:sz w:val="28"/>
          <w:highlight w:val="none"/>
        </w:rPr>
        <w:t xml:space="preserve"> </w:t>
      </w:r>
      <w:r>
        <w:rPr>
          <w:rStyle w:val="25"/>
          <w:rFonts w:hint="eastAsia" w:ascii="宋体" w:hAnsi="宋体" w:cs="宋体"/>
          <w:color w:val="auto"/>
          <w:kern w:val="44"/>
          <w:sz w:val="28"/>
          <w:highlight w:val="none"/>
        </w:rPr>
        <w:t>图</w:t>
      </w:r>
      <w:r>
        <w:rPr>
          <w:rStyle w:val="25"/>
          <w:rFonts w:ascii="宋体" w:hAnsi="宋体" w:cs="宋体"/>
          <w:color w:val="auto"/>
          <w:kern w:val="44"/>
          <w:sz w:val="28"/>
          <w:highlight w:val="none"/>
        </w:rPr>
        <w:t xml:space="preserve">  </w:t>
      </w:r>
      <w:r>
        <w:rPr>
          <w:rStyle w:val="25"/>
          <w:rFonts w:hint="eastAsia" w:ascii="宋体" w:hAnsi="宋体" w:cs="宋体"/>
          <w:color w:val="auto"/>
          <w:kern w:val="44"/>
          <w:sz w:val="28"/>
          <w:highlight w:val="none"/>
        </w:rPr>
        <w:t>纸</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04</w:t>
      </w:r>
    </w:p>
    <w:p w14:paraId="1AE80C84">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"_Toc95223525" </w:instrText>
      </w:r>
      <w:r>
        <w:rPr>
          <w:color w:val="auto"/>
          <w:highlight w:val="none"/>
        </w:rPr>
        <w:fldChar w:fldCharType="separate"/>
      </w:r>
      <w:r>
        <w:rPr>
          <w:rStyle w:val="25"/>
          <w:rFonts w:hint="eastAsia" w:ascii="宋体" w:hAnsi="宋体" w:cs="宋体"/>
          <w:color w:val="auto"/>
          <w:kern w:val="44"/>
          <w:sz w:val="28"/>
          <w:highlight w:val="none"/>
        </w:rPr>
        <w:t>第八章 技术标准和要求</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05</w:t>
      </w:r>
    </w:p>
    <w:p w14:paraId="28937C10">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"_Toc95223531" </w:instrText>
      </w:r>
      <w:r>
        <w:rPr>
          <w:color w:val="auto"/>
          <w:highlight w:val="none"/>
        </w:rPr>
        <w:fldChar w:fldCharType="separate"/>
      </w:r>
      <w:r>
        <w:rPr>
          <w:rStyle w:val="25"/>
          <w:rFonts w:hint="eastAsia"/>
          <w:color w:val="auto"/>
          <w:sz w:val="28"/>
          <w:highlight w:val="none"/>
        </w:rPr>
        <w:t>第九章 投标文件格式</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06</w:t>
      </w:r>
    </w:p>
    <w:p w14:paraId="1DD0EF3B">
      <w:pPr>
        <w:pStyle w:val="14"/>
        <w:tabs>
          <w:tab w:val="right" w:leader="dot" w:pos="10120"/>
        </w:tabs>
        <w:rPr>
          <w:rFonts w:hint="default"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"_Toc95223547" </w:instrText>
      </w:r>
      <w:r>
        <w:rPr>
          <w:color w:val="auto"/>
          <w:highlight w:val="none"/>
        </w:rPr>
        <w:fldChar w:fldCharType="separate"/>
      </w:r>
      <w:r>
        <w:rPr>
          <w:rStyle w:val="25"/>
          <w:rFonts w:hint="eastAsia" w:eastAsia="黑体"/>
          <w:color w:val="auto"/>
          <w:sz w:val="28"/>
          <w:highlight w:val="none"/>
        </w:rPr>
        <w:t>第十章</w:t>
      </w:r>
      <w:r>
        <w:rPr>
          <w:rStyle w:val="25"/>
          <w:rFonts w:eastAsia="黑体"/>
          <w:color w:val="auto"/>
          <w:sz w:val="28"/>
          <w:highlight w:val="none"/>
        </w:rPr>
        <w:t xml:space="preserve"> </w:t>
      </w:r>
      <w:r>
        <w:rPr>
          <w:rStyle w:val="25"/>
          <w:rFonts w:hint="eastAsia" w:eastAsia="黑体"/>
          <w:color w:val="auto"/>
          <w:sz w:val="28"/>
          <w:highlight w:val="none"/>
        </w:rPr>
        <w:t xml:space="preserve"> 招标人、招标代理机构对本招标文件的确认</w:t>
      </w:r>
      <w:bookmarkStart w:id="9" w:name="_Hlt95223551"/>
      <w:bookmarkStart w:id="10" w:name="_Hlt95223550"/>
      <w:r>
        <w:rPr>
          <w:color w:val="auto"/>
          <w:sz w:val="28"/>
          <w:highlight w:val="none"/>
        </w:rPr>
        <w:tab/>
      </w:r>
      <w:bookmarkEnd w:id="9"/>
      <w:bookmarkEnd w:id="10"/>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28</w:t>
      </w:r>
    </w:p>
    <w:p w14:paraId="30658809">
      <w:pPr>
        <w:pStyle w:val="14"/>
        <w:tabs>
          <w:tab w:val="right" w:leader="dot" w:pos="10120"/>
        </w:tabs>
        <w:rPr>
          <w:rFonts w:hint="eastAsia" w:ascii="Calibri" w:hAnsi="Calibri" w:eastAsia="宋体"/>
          <w:b w:val="0"/>
          <w:bCs w:val="0"/>
          <w:caps w:val="0"/>
          <w:color w:val="auto"/>
          <w:sz w:val="32"/>
          <w:szCs w:val="22"/>
          <w:highlight w:val="none"/>
          <w:lang w:val="en-US" w:eastAsia="zh-CN"/>
        </w:rPr>
      </w:pPr>
      <w:r>
        <w:rPr>
          <w:color w:val="auto"/>
          <w:highlight w:val="none"/>
        </w:rPr>
        <w:fldChar w:fldCharType="begin"/>
      </w:r>
      <w:r>
        <w:rPr>
          <w:color w:val="auto"/>
          <w:highlight w:val="none"/>
        </w:rPr>
        <w:instrText xml:space="preserve"> HYPERLINK \l "_Toc95223548" </w:instrText>
      </w:r>
      <w:r>
        <w:rPr>
          <w:color w:val="auto"/>
          <w:highlight w:val="none"/>
        </w:rPr>
        <w:fldChar w:fldCharType="separate"/>
      </w:r>
      <w:r>
        <w:rPr>
          <w:rStyle w:val="25"/>
          <w:rFonts w:hint="eastAsia" w:ascii="黑体" w:hAnsi="黑体" w:eastAsia="黑体"/>
          <w:color w:val="auto"/>
          <w:sz w:val="28"/>
          <w:highlight w:val="none"/>
        </w:rPr>
        <w:t>附件</w:t>
      </w:r>
      <w:r>
        <w:rPr>
          <w:rStyle w:val="25"/>
          <w:rFonts w:ascii="黑体" w:hAnsi="黑体" w:eastAsia="黑体"/>
          <w:color w:val="auto"/>
          <w:sz w:val="28"/>
          <w:highlight w:val="none"/>
        </w:rPr>
        <w:t xml:space="preserve">1 </w:t>
      </w:r>
      <w:r>
        <w:rPr>
          <w:rStyle w:val="25"/>
          <w:rFonts w:hint="eastAsia" w:ascii="黑体" w:hAnsi="黑体" w:eastAsia="黑体"/>
          <w:color w:val="auto"/>
          <w:sz w:val="28"/>
          <w:highlight w:val="none"/>
        </w:rPr>
        <w:t>关于联合惩戒失信行为加强信用查询管理的通知</w:t>
      </w:r>
      <w:r>
        <w:rPr>
          <w:color w:val="auto"/>
          <w:sz w:val="28"/>
          <w:highlight w:val="none"/>
        </w:rPr>
        <w:tab/>
      </w:r>
      <w:r>
        <w:rPr>
          <w:color w:val="auto"/>
          <w:sz w:val="28"/>
          <w:highlight w:val="none"/>
        </w:rPr>
        <w:fldChar w:fldCharType="begin"/>
      </w:r>
      <w:r>
        <w:rPr>
          <w:color w:val="auto"/>
          <w:sz w:val="28"/>
          <w:highlight w:val="none"/>
        </w:rPr>
        <w:instrText xml:space="preserve"> PAGEREF _Toc95223548 \h </w:instrText>
      </w:r>
      <w:r>
        <w:rPr>
          <w:color w:val="auto"/>
          <w:sz w:val="28"/>
          <w:highlight w:val="none"/>
        </w:rPr>
        <w:fldChar w:fldCharType="separate"/>
      </w:r>
      <w:r>
        <w:rPr>
          <w:color w:val="auto"/>
          <w:sz w:val="28"/>
          <w:highlight w:val="none"/>
        </w:rPr>
        <w:t>1</w:t>
      </w:r>
      <w:r>
        <w:rPr>
          <w:rFonts w:hint="eastAsia"/>
          <w:color w:val="auto"/>
          <w:sz w:val="28"/>
          <w:highlight w:val="none"/>
          <w:lang w:val="en-US" w:eastAsia="zh-CN"/>
        </w:rPr>
        <w:t>2</w:t>
      </w:r>
      <w:r>
        <w:rPr>
          <w:color w:val="auto"/>
          <w:sz w:val="28"/>
          <w:highlight w:val="none"/>
        </w:rPr>
        <w:fldChar w:fldCharType="end"/>
      </w:r>
      <w:r>
        <w:rPr>
          <w:color w:val="auto"/>
          <w:sz w:val="28"/>
          <w:highlight w:val="none"/>
        </w:rPr>
        <w:fldChar w:fldCharType="end"/>
      </w:r>
      <w:r>
        <w:rPr>
          <w:rFonts w:hint="eastAsia"/>
          <w:color w:val="auto"/>
          <w:sz w:val="28"/>
          <w:highlight w:val="none"/>
          <w:lang w:val="en-US" w:eastAsia="zh-CN"/>
        </w:rPr>
        <w:t>9</w:t>
      </w:r>
    </w:p>
    <w:p w14:paraId="1D434CF7">
      <w:pPr>
        <w:pStyle w:val="14"/>
        <w:tabs>
          <w:tab w:val="right" w:leader="dot" w:pos="10120"/>
        </w:tabs>
        <w:rPr>
          <w:rStyle w:val="25"/>
          <w:rFonts w:hint="default" w:eastAsia="宋体"/>
          <w:color w:val="auto"/>
          <w:sz w:val="28"/>
          <w:highlight w:val="none"/>
          <w:lang w:val="en-US" w:eastAsia="zh-CN"/>
        </w:rPr>
      </w:pPr>
      <w:r>
        <w:rPr>
          <w:color w:val="auto"/>
          <w:highlight w:val="none"/>
        </w:rPr>
        <w:fldChar w:fldCharType="begin"/>
      </w:r>
      <w:r>
        <w:rPr>
          <w:color w:val="auto"/>
          <w:highlight w:val="none"/>
        </w:rPr>
        <w:instrText xml:space="preserve"> HYPERLINK \l "_Toc95223549" </w:instrText>
      </w:r>
      <w:r>
        <w:rPr>
          <w:color w:val="auto"/>
          <w:highlight w:val="none"/>
        </w:rPr>
        <w:fldChar w:fldCharType="separate"/>
      </w:r>
      <w:r>
        <w:rPr>
          <w:rStyle w:val="25"/>
          <w:rFonts w:hint="eastAsia" w:ascii="黑体" w:hAnsi="黑体" w:eastAsia="黑体"/>
          <w:color w:val="auto"/>
          <w:sz w:val="28"/>
          <w:highlight w:val="none"/>
        </w:rPr>
        <w:t>附件</w:t>
      </w:r>
      <w:r>
        <w:rPr>
          <w:rStyle w:val="25"/>
          <w:rFonts w:ascii="黑体" w:hAnsi="黑体" w:eastAsia="黑体"/>
          <w:color w:val="auto"/>
          <w:sz w:val="28"/>
          <w:highlight w:val="none"/>
        </w:rPr>
        <w:t xml:space="preserve">2 </w:t>
      </w:r>
      <w:r>
        <w:rPr>
          <w:rStyle w:val="25"/>
          <w:rFonts w:hint="eastAsia" w:ascii="黑体" w:hAnsi="黑体" w:eastAsia="黑体"/>
          <w:color w:val="auto"/>
          <w:sz w:val="28"/>
          <w:highlight w:val="none"/>
        </w:rPr>
        <w:t>“信用中国”查询的严重失信行为类别及判定依据</w:t>
      </w:r>
      <w:r>
        <w:rPr>
          <w:color w:val="auto"/>
          <w:sz w:val="28"/>
          <w:highlight w:val="none"/>
        </w:rPr>
        <w:tab/>
      </w:r>
      <w:r>
        <w:rPr>
          <w:rFonts w:hint="eastAsia"/>
          <w:color w:val="auto"/>
          <w:sz w:val="28"/>
          <w:highlight w:val="none"/>
          <w:lang w:val="en-US" w:eastAsia="zh-CN"/>
        </w:rPr>
        <w:t>1</w:t>
      </w:r>
      <w:r>
        <w:rPr>
          <w:color w:val="auto"/>
          <w:sz w:val="28"/>
          <w:highlight w:val="none"/>
        </w:rPr>
        <w:fldChar w:fldCharType="end"/>
      </w:r>
      <w:r>
        <w:rPr>
          <w:rFonts w:hint="eastAsia"/>
          <w:color w:val="auto"/>
          <w:sz w:val="28"/>
          <w:highlight w:val="none"/>
          <w:lang w:val="en-US" w:eastAsia="zh-CN"/>
        </w:rPr>
        <w:t>33</w:t>
      </w:r>
    </w:p>
    <w:p w14:paraId="3FE1B8C0">
      <w:pPr>
        <w:rPr>
          <w:color w:val="auto"/>
          <w:sz w:val="24"/>
          <w:highlight w:val="none"/>
        </w:rPr>
      </w:pPr>
    </w:p>
    <w:p w14:paraId="3183247D">
      <w:pPr>
        <w:pStyle w:val="14"/>
        <w:rPr>
          <w:color w:val="auto"/>
          <w:highlight w:val="none"/>
        </w:rPr>
      </w:pPr>
    </w:p>
    <w:p w14:paraId="69E9EB74">
      <w:pPr>
        <w:rPr>
          <w:color w:val="auto"/>
          <w:highlight w:val="none"/>
        </w:rPr>
      </w:pPr>
    </w:p>
    <w:p w14:paraId="32553EDE">
      <w:pPr>
        <w:pStyle w:val="14"/>
        <w:rPr>
          <w:color w:val="auto"/>
          <w:highlight w:val="none"/>
        </w:rPr>
      </w:pPr>
    </w:p>
    <w:p w14:paraId="49930CF5">
      <w:pPr>
        <w:rPr>
          <w:color w:val="auto"/>
          <w:highlight w:val="none"/>
        </w:rPr>
      </w:pPr>
    </w:p>
    <w:p w14:paraId="0DC7CABD">
      <w:pPr>
        <w:pStyle w:val="14"/>
        <w:rPr>
          <w:color w:val="auto"/>
          <w:highlight w:val="none"/>
        </w:rPr>
      </w:pPr>
    </w:p>
    <w:p w14:paraId="022F2B9D">
      <w:pPr>
        <w:rPr>
          <w:color w:val="auto"/>
          <w:highlight w:val="none"/>
        </w:rPr>
      </w:pPr>
    </w:p>
    <w:p w14:paraId="723ED43C">
      <w:pPr>
        <w:pStyle w:val="14"/>
        <w:rPr>
          <w:color w:val="auto"/>
          <w:highlight w:val="none"/>
        </w:rPr>
      </w:pPr>
    </w:p>
    <w:p w14:paraId="5E4FC145">
      <w:pPr>
        <w:rPr>
          <w:color w:val="auto"/>
          <w:highlight w:val="none"/>
        </w:rPr>
      </w:pPr>
    </w:p>
    <w:p w14:paraId="1D9CD5F1">
      <w:pPr>
        <w:pStyle w:val="14"/>
        <w:rPr>
          <w:color w:val="auto"/>
          <w:highlight w:val="none"/>
        </w:rPr>
      </w:pPr>
    </w:p>
    <w:p w14:paraId="24E9319B">
      <w:pPr>
        <w:rPr>
          <w:color w:val="auto"/>
          <w:highlight w:val="none"/>
        </w:rPr>
      </w:pPr>
    </w:p>
    <w:p w14:paraId="52FD4C67">
      <w:pPr>
        <w:pStyle w:val="14"/>
        <w:rPr>
          <w:color w:val="auto"/>
          <w:highlight w:val="none"/>
        </w:rPr>
      </w:pPr>
    </w:p>
    <w:p w14:paraId="394FB26B">
      <w:pPr>
        <w:rPr>
          <w:color w:val="auto"/>
          <w:highlight w:val="none"/>
        </w:rPr>
        <w:sectPr>
          <w:pgSz w:w="11911" w:h="16849"/>
          <w:pgMar w:top="1417" w:right="1417" w:bottom="1417" w:left="1417" w:header="0" w:footer="748" w:gutter="0"/>
          <w:paperSrc/>
          <w:pgNumType w:start="1"/>
          <w:cols w:space="0" w:num="1"/>
          <w:rtlGutter w:val="0"/>
          <w:docGrid w:linePitch="0" w:charSpace="0"/>
        </w:sectPr>
      </w:pPr>
    </w:p>
    <w:p w14:paraId="4171A50E">
      <w:pPr>
        <w:pStyle w:val="6"/>
        <w:spacing w:before="0" w:after="0" w:line="240" w:lineRule="auto"/>
        <w:jc w:val="center"/>
        <w:rPr>
          <w:color w:val="auto"/>
          <w:highlight w:val="none"/>
          <w:lang w:val="zh-CN"/>
        </w:rPr>
      </w:pPr>
      <w:r>
        <w:rPr>
          <w:color w:val="auto"/>
          <w:highlight w:val="none"/>
          <w:lang w:val="zh-CN"/>
        </w:rPr>
        <w:fldChar w:fldCharType="end"/>
      </w:r>
      <w:bookmarkStart w:id="11" w:name="_Toc95223332"/>
      <w:r>
        <w:rPr>
          <w:rFonts w:hint="eastAsia"/>
          <w:color w:val="auto"/>
          <w:highlight w:val="none"/>
        </w:rPr>
        <w:t>第一章  招标公告</w:t>
      </w:r>
      <w:bookmarkEnd w:id="11"/>
    </w:p>
    <w:p w14:paraId="328106C9">
      <w:pPr>
        <w:pStyle w:val="2"/>
        <w:ind w:left="0" w:leftChars="0" w:firstLine="0" w:firstLineChars="0"/>
        <w:jc w:val="center"/>
        <w:rPr>
          <w:b/>
          <w:color w:val="auto"/>
          <w:sz w:val="24"/>
          <w:highlight w:val="none"/>
        </w:rPr>
      </w:pPr>
      <w:r>
        <w:rPr>
          <w:rFonts w:hint="eastAsia"/>
          <w:b/>
          <w:color w:val="auto"/>
          <w:sz w:val="24"/>
          <w:highlight w:val="none"/>
          <w:lang w:val="en-US" w:eastAsia="zh-CN"/>
        </w:rPr>
        <w:t>琅琊文化创意园项目</w:t>
      </w:r>
      <w:r>
        <w:rPr>
          <w:rFonts w:hint="eastAsia"/>
          <w:b/>
          <w:color w:val="auto"/>
          <w:sz w:val="24"/>
          <w:highlight w:val="none"/>
        </w:rPr>
        <w:t>招</w:t>
      </w:r>
      <w:r>
        <w:rPr>
          <w:rFonts w:hint="eastAsia"/>
          <w:b/>
          <w:color w:val="auto"/>
          <w:sz w:val="24"/>
          <w:highlight w:val="none"/>
          <w:lang w:eastAsia="zh-CN"/>
        </w:rPr>
        <w:t>（</w:t>
      </w:r>
      <w:r>
        <w:rPr>
          <w:rFonts w:hint="eastAsia"/>
          <w:b/>
          <w:color w:val="auto"/>
          <w:sz w:val="24"/>
          <w:highlight w:val="none"/>
          <w:lang w:val="en-US" w:eastAsia="zh-CN"/>
        </w:rPr>
        <w:t>二次</w:t>
      </w:r>
      <w:r>
        <w:rPr>
          <w:rFonts w:hint="eastAsia"/>
          <w:b/>
          <w:color w:val="auto"/>
          <w:sz w:val="24"/>
          <w:highlight w:val="none"/>
          <w:lang w:eastAsia="zh-CN"/>
        </w:rPr>
        <w:t>）</w:t>
      </w:r>
      <w:r>
        <w:rPr>
          <w:rFonts w:hint="eastAsia"/>
          <w:b/>
          <w:color w:val="auto"/>
          <w:sz w:val="24"/>
          <w:highlight w:val="none"/>
        </w:rPr>
        <w:t>标公告信息（电子招标投标）</w:t>
      </w:r>
    </w:p>
    <w:tbl>
      <w:tblPr>
        <w:tblStyle w:val="16"/>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313"/>
      </w:tblGrid>
      <w:tr w14:paraId="3891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10172FFE">
            <w:pPr>
              <w:spacing w:line="560" w:lineRule="exact"/>
              <w:jc w:val="center"/>
              <w:rPr>
                <w:rFonts w:ascii="宋体" w:hAnsi="宋体" w:cs="宋体"/>
                <w:bCs/>
                <w:color w:val="auto"/>
                <w:kern w:val="1"/>
                <w:sz w:val="24"/>
                <w:highlight w:val="none"/>
              </w:rPr>
            </w:pPr>
            <w:r>
              <w:rPr>
                <w:rFonts w:hint="eastAsia" w:ascii="宋体" w:hAnsi="宋体" w:cs="宋体"/>
                <w:b/>
                <w:bCs/>
                <w:color w:val="auto"/>
                <w:sz w:val="24"/>
                <w:highlight w:val="none"/>
              </w:rPr>
              <w:t>招标条件</w:t>
            </w:r>
          </w:p>
        </w:tc>
      </w:tr>
      <w:tr w14:paraId="2928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BA985C9">
            <w:pPr>
              <w:spacing w:line="560" w:lineRule="exact"/>
              <w:jc w:val="center"/>
              <w:rPr>
                <w:rFonts w:ascii="宋体" w:cs="宋体"/>
                <w:bCs/>
                <w:color w:val="auto"/>
                <w:kern w:val="1"/>
                <w:szCs w:val="21"/>
                <w:highlight w:val="none"/>
              </w:rPr>
            </w:pPr>
            <w:r>
              <w:rPr>
                <w:rFonts w:hint="eastAsia" w:ascii="宋体" w:hAnsi="宋体" w:cs="宋体"/>
                <w:bCs/>
                <w:color w:val="auto"/>
                <w:kern w:val="1"/>
                <w:szCs w:val="21"/>
                <w:highlight w:val="none"/>
              </w:rPr>
              <w:t>项目</w:t>
            </w:r>
            <w:r>
              <w:rPr>
                <w:rFonts w:hint="eastAsia" w:ascii="宋体" w:hAnsi="宋体" w:cs="宋体"/>
                <w:color w:val="auto"/>
                <w:kern w:val="0"/>
                <w:szCs w:val="21"/>
                <w:highlight w:val="none"/>
              </w:rPr>
              <w:t>名称</w:t>
            </w:r>
          </w:p>
        </w:tc>
        <w:tc>
          <w:tcPr>
            <w:tcW w:w="8313" w:type="dxa"/>
            <w:noWrap w:val="0"/>
            <w:vAlign w:val="top"/>
          </w:tcPr>
          <w:p w14:paraId="4AB8394A">
            <w:pPr>
              <w:spacing w:line="560" w:lineRule="exact"/>
              <w:jc w:val="left"/>
              <w:rPr>
                <w:rFonts w:ascii="宋体" w:cs="宋体"/>
                <w:bCs/>
                <w:color w:val="auto"/>
                <w:kern w:val="1"/>
                <w:szCs w:val="21"/>
                <w:highlight w:val="none"/>
              </w:rPr>
            </w:pPr>
            <w:r>
              <w:rPr>
                <w:rFonts w:hint="eastAsia" w:ascii="宋体" w:cs="宋体"/>
                <w:bCs/>
                <w:color w:val="auto"/>
                <w:kern w:val="1"/>
                <w:szCs w:val="21"/>
                <w:highlight w:val="none"/>
              </w:rPr>
              <w:t xml:space="preserve"> </w:t>
            </w:r>
            <w:r>
              <w:rPr>
                <w:rFonts w:hint="eastAsia" w:ascii="宋体" w:cs="宋体"/>
                <w:bCs/>
                <w:color w:val="auto"/>
                <w:kern w:val="1"/>
                <w:szCs w:val="21"/>
                <w:highlight w:val="none"/>
                <w:lang w:val="en-US" w:eastAsia="zh-CN"/>
              </w:rPr>
              <w:t xml:space="preserve"> </w:t>
            </w:r>
            <w:r>
              <w:rPr>
                <w:rFonts w:hint="eastAsia" w:ascii="宋体" w:hAnsi="宋体" w:eastAsia="宋体" w:cs="宋体"/>
                <w:color w:val="auto"/>
                <w:szCs w:val="21"/>
                <w:highlight w:val="none"/>
                <w:lang w:val="en-US" w:eastAsia="zh-CN"/>
              </w:rPr>
              <w:t>琅琊文化创意园项目</w:t>
            </w:r>
            <w:r>
              <w:rPr>
                <w:rFonts w:hint="eastAsia" w:ascii="宋体" w:hAnsi="宋体" w:cs="宋体"/>
                <w:color w:val="auto"/>
                <w:szCs w:val="21"/>
                <w:highlight w:val="none"/>
                <w:lang w:val="en-US" w:eastAsia="zh-CN"/>
              </w:rPr>
              <w:t>（二次）</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none"/>
                <w:lang w:val="en-US" w:eastAsia="zh-CN"/>
              </w:rPr>
              <w:t xml:space="preserve"> </w:t>
            </w:r>
            <w:r>
              <w:rPr>
                <w:rFonts w:hint="eastAsia" w:ascii="宋体" w:cs="宋体"/>
                <w:bCs/>
                <w:color w:val="auto"/>
                <w:kern w:val="1"/>
                <w:szCs w:val="21"/>
                <w:highlight w:val="none"/>
              </w:rPr>
              <w:t xml:space="preserve"> </w:t>
            </w:r>
          </w:p>
        </w:tc>
      </w:tr>
      <w:tr w14:paraId="3673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FC705C3">
            <w:pPr>
              <w:widowControl/>
              <w:spacing w:line="56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项目审批、核准或备案机关名称</w:t>
            </w:r>
          </w:p>
        </w:tc>
        <w:tc>
          <w:tcPr>
            <w:tcW w:w="8313" w:type="dxa"/>
            <w:noWrap w:val="0"/>
            <w:vAlign w:val="center"/>
          </w:tcPr>
          <w:p w14:paraId="18801751">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滁州市琅琊区发展和改革委员会 </w:t>
            </w:r>
            <w:r>
              <w:rPr>
                <w:rFonts w:hint="eastAsia" w:ascii="宋体" w:hAnsi="宋体" w:cs="宋体"/>
                <w:color w:val="auto"/>
                <w:szCs w:val="21"/>
                <w:highlight w:val="none"/>
              </w:rPr>
              <w:t xml:space="preserve"> </w:t>
            </w:r>
          </w:p>
        </w:tc>
      </w:tr>
      <w:tr w14:paraId="1DAC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421555C">
            <w:pPr>
              <w:widowControl/>
              <w:spacing w:line="56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批文名称及编号</w:t>
            </w:r>
          </w:p>
        </w:tc>
        <w:tc>
          <w:tcPr>
            <w:tcW w:w="8313" w:type="dxa"/>
            <w:noWrap w:val="0"/>
            <w:vAlign w:val="center"/>
          </w:tcPr>
          <w:p w14:paraId="6DE8A2BB">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琅琊文化创意园项目项目备案表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697FA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3396F64">
            <w:pPr>
              <w:widowControl/>
              <w:spacing w:line="56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招标人</w:t>
            </w:r>
          </w:p>
        </w:tc>
        <w:tc>
          <w:tcPr>
            <w:tcW w:w="8313" w:type="dxa"/>
            <w:noWrap w:val="0"/>
            <w:vAlign w:val="center"/>
          </w:tcPr>
          <w:p w14:paraId="1C481AB6">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滁州市琅琊新型城镇化建设有限公司</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030E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6DA6D8E">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项目业主</w:t>
            </w:r>
          </w:p>
        </w:tc>
        <w:tc>
          <w:tcPr>
            <w:tcW w:w="8313" w:type="dxa"/>
            <w:noWrap w:val="0"/>
            <w:vAlign w:val="center"/>
          </w:tcPr>
          <w:p w14:paraId="3635C4BD">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t xml:space="preserve">滁州市琅琊新型城镇化建设有限公司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tc>
      </w:tr>
      <w:tr w14:paraId="743D1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03CF119">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资金来源</w:t>
            </w:r>
          </w:p>
        </w:tc>
        <w:tc>
          <w:tcPr>
            <w:tcW w:w="8313" w:type="dxa"/>
            <w:noWrap w:val="0"/>
            <w:vAlign w:val="center"/>
          </w:tcPr>
          <w:p w14:paraId="7EF32519">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自筹资金 </w:t>
            </w:r>
            <w:r>
              <w:rPr>
                <w:rFonts w:hint="eastAsia" w:ascii="宋体" w:hAnsi="宋体" w:cs="宋体"/>
                <w:color w:val="auto"/>
                <w:szCs w:val="21"/>
                <w:highlight w:val="none"/>
              </w:rPr>
              <w:t xml:space="preserve"> </w:t>
            </w:r>
          </w:p>
        </w:tc>
      </w:tr>
      <w:tr w14:paraId="078F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ADF6138">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项目出资比例</w:t>
            </w:r>
          </w:p>
        </w:tc>
        <w:tc>
          <w:tcPr>
            <w:tcW w:w="8313" w:type="dxa"/>
            <w:noWrap w:val="0"/>
            <w:vAlign w:val="center"/>
          </w:tcPr>
          <w:p w14:paraId="5D86E1B3">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100%   </w:t>
            </w:r>
            <w:r>
              <w:rPr>
                <w:rFonts w:hint="eastAsia" w:ascii="宋体" w:hAnsi="宋体" w:cs="宋体"/>
                <w:color w:val="auto"/>
                <w:szCs w:val="21"/>
                <w:highlight w:val="none"/>
              </w:rPr>
              <w:t xml:space="preserve"> </w:t>
            </w:r>
          </w:p>
        </w:tc>
      </w:tr>
      <w:tr w14:paraId="1605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CD87696">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招标方式</w:t>
            </w:r>
          </w:p>
        </w:tc>
        <w:tc>
          <w:tcPr>
            <w:tcW w:w="8313" w:type="dxa"/>
            <w:noWrap w:val="0"/>
            <w:vAlign w:val="center"/>
          </w:tcPr>
          <w:p w14:paraId="5F3BF3D5">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公开招标 </w:t>
            </w:r>
            <w:r>
              <w:rPr>
                <w:rFonts w:hint="eastAsia" w:ascii="宋体" w:hAnsi="宋体" w:cs="宋体"/>
                <w:color w:val="auto"/>
                <w:szCs w:val="21"/>
                <w:highlight w:val="none"/>
              </w:rPr>
              <w:t xml:space="preserve"> </w:t>
            </w:r>
          </w:p>
        </w:tc>
      </w:tr>
      <w:tr w14:paraId="1D2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FA83896">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评标办法</w:t>
            </w:r>
          </w:p>
        </w:tc>
        <w:tc>
          <w:tcPr>
            <w:tcW w:w="8313" w:type="dxa"/>
            <w:noWrap w:val="0"/>
            <w:vAlign w:val="center"/>
          </w:tcPr>
          <w:p w14:paraId="7C0E4B57">
            <w:pPr>
              <w:widowControl/>
              <w:spacing w:line="56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综合评估法 </w:t>
            </w:r>
            <w:r>
              <w:rPr>
                <w:rFonts w:hint="eastAsia" w:ascii="宋体" w:hAnsi="宋体" w:cs="宋体"/>
                <w:color w:val="auto"/>
                <w:szCs w:val="21"/>
                <w:highlight w:val="none"/>
              </w:rPr>
              <w:t xml:space="preserve"> </w:t>
            </w:r>
          </w:p>
        </w:tc>
      </w:tr>
      <w:tr w14:paraId="2BF6B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7A3C00C">
            <w:pPr>
              <w:widowControl/>
              <w:spacing w:line="5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评定分离</w:t>
            </w:r>
          </w:p>
        </w:tc>
        <w:tc>
          <w:tcPr>
            <w:tcW w:w="8313" w:type="dxa"/>
            <w:noWrap w:val="0"/>
            <w:vAlign w:val="center"/>
          </w:tcPr>
          <w:p w14:paraId="31BD7928">
            <w:pPr>
              <w:widowControl/>
              <w:spacing w:line="5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评定分离</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。如是，定标方法：</w:t>
            </w:r>
            <w:r>
              <w:rPr>
                <w:rFonts w:hint="eastAsia" w:ascii="宋体" w:hAnsi="宋体" w:cs="宋体"/>
                <w:color w:val="auto"/>
                <w:szCs w:val="21"/>
                <w:highlight w:val="none"/>
                <w:lang w:val="en-US" w:eastAsia="zh-CN"/>
              </w:rPr>
              <w:t>/</w:t>
            </w:r>
          </w:p>
        </w:tc>
      </w:tr>
      <w:tr w14:paraId="6A81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5F65022">
            <w:pPr>
              <w:widowControl/>
              <w:spacing w:line="560" w:lineRule="exact"/>
              <w:jc w:val="center"/>
              <w:rPr>
                <w:rFonts w:ascii="宋体" w:cs="宋体"/>
                <w:color w:val="auto"/>
                <w:szCs w:val="21"/>
                <w:highlight w:val="none"/>
              </w:rPr>
            </w:pPr>
            <w:r>
              <w:rPr>
                <w:rFonts w:hint="eastAsia" w:ascii="宋体" w:hAnsi="宋体" w:cs="宋体"/>
                <w:b/>
                <w:bCs/>
                <w:color w:val="auto"/>
                <w:sz w:val="24"/>
                <w:highlight w:val="none"/>
              </w:rPr>
              <w:t>项目概况与招标范围</w:t>
            </w:r>
          </w:p>
        </w:tc>
      </w:tr>
      <w:tr w14:paraId="209A1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8F1EFE7">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招标项目名称</w:t>
            </w:r>
          </w:p>
        </w:tc>
        <w:tc>
          <w:tcPr>
            <w:tcW w:w="8313" w:type="dxa"/>
            <w:noWrap w:val="0"/>
            <w:vAlign w:val="center"/>
          </w:tcPr>
          <w:p w14:paraId="0A6C0B02">
            <w:pPr>
              <w:widowControl/>
              <w:spacing w:line="560" w:lineRule="exact"/>
              <w:jc w:val="left"/>
              <w:rPr>
                <w:color w:val="auto"/>
                <w:szCs w:val="21"/>
                <w:highlight w:val="none"/>
              </w:rPr>
            </w:pPr>
            <w:r>
              <w:rPr>
                <w:rFonts w:hint="eastAsia"/>
                <w:color w:val="auto"/>
                <w:szCs w:val="21"/>
                <w:highlight w:val="none"/>
              </w:rPr>
              <w:t xml:space="preserve"> </w:t>
            </w:r>
            <w:r>
              <w:rPr>
                <w:rFonts w:hint="eastAsia" w:ascii="Times New Roman" w:hAnsi="Times New Roman" w:eastAsia="宋体" w:cs="Times New Roman"/>
                <w:color w:val="auto"/>
                <w:szCs w:val="21"/>
                <w:highlight w:val="none"/>
                <w:lang w:val="en-US" w:eastAsia="zh-CN"/>
              </w:rPr>
              <w:t>琅琊文化创意园项目</w:t>
            </w:r>
            <w:r>
              <w:rPr>
                <w:rFonts w:hint="eastAsia" w:cs="Times New Roman"/>
                <w:color w:val="auto"/>
                <w:szCs w:val="21"/>
                <w:highlight w:val="none"/>
                <w:lang w:val="en-US" w:eastAsia="zh-CN"/>
              </w:rPr>
              <w:t>（二次）</w:t>
            </w:r>
            <w:r>
              <w:rPr>
                <w:rFonts w:hint="eastAsia" w:ascii="宋体" w:hAnsi="宋体" w:eastAsia="宋体" w:cs="宋体"/>
                <w:color w:val="auto"/>
                <w:szCs w:val="21"/>
                <w:highlight w:val="none"/>
                <w:u w:val="none"/>
                <w:lang w:val="en-US" w:eastAsia="zh-CN"/>
              </w:rPr>
              <w:t xml:space="preserve"> </w:t>
            </w:r>
            <w:r>
              <w:rPr>
                <w:rFonts w:hint="eastAsia"/>
                <w:color w:val="auto"/>
                <w:szCs w:val="21"/>
                <w:highlight w:val="none"/>
              </w:rPr>
              <w:t xml:space="preserve"> </w:t>
            </w:r>
          </w:p>
        </w:tc>
      </w:tr>
      <w:tr w14:paraId="61998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58EA0D7">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招标项目编号</w:t>
            </w:r>
          </w:p>
        </w:tc>
        <w:tc>
          <w:tcPr>
            <w:tcW w:w="8313" w:type="dxa"/>
            <w:noWrap w:val="0"/>
            <w:vAlign w:val="center"/>
          </w:tcPr>
          <w:p w14:paraId="4E70F00E">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czlygc202601-003    </w:t>
            </w:r>
            <w:r>
              <w:rPr>
                <w:rFonts w:hint="eastAsia"/>
                <w:color w:val="auto"/>
                <w:szCs w:val="21"/>
                <w:highlight w:val="none"/>
              </w:rPr>
              <w:t xml:space="preserve"> </w:t>
            </w:r>
          </w:p>
        </w:tc>
      </w:tr>
      <w:tr w14:paraId="16AF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7EDC839">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标段划分</w:t>
            </w:r>
          </w:p>
        </w:tc>
        <w:tc>
          <w:tcPr>
            <w:tcW w:w="8313" w:type="dxa"/>
            <w:noWrap w:val="0"/>
            <w:vAlign w:val="center"/>
          </w:tcPr>
          <w:p w14:paraId="60088A05">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一个标段</w:t>
            </w:r>
            <w:r>
              <w:rPr>
                <w:rFonts w:hint="eastAsia"/>
                <w:color w:val="auto"/>
                <w:szCs w:val="21"/>
                <w:highlight w:val="none"/>
              </w:rPr>
              <w:t xml:space="preserve"> </w:t>
            </w:r>
          </w:p>
        </w:tc>
      </w:tr>
      <w:tr w14:paraId="07E78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258F1B2">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招标项目标段编号</w:t>
            </w:r>
          </w:p>
        </w:tc>
        <w:tc>
          <w:tcPr>
            <w:tcW w:w="8313" w:type="dxa"/>
            <w:noWrap w:val="0"/>
            <w:vAlign w:val="center"/>
          </w:tcPr>
          <w:p w14:paraId="2E23F4A8">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czlygc202601-003</w:t>
            </w:r>
          </w:p>
        </w:tc>
      </w:tr>
      <w:tr w14:paraId="3FB4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ED6456A">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建设地点</w:t>
            </w:r>
          </w:p>
        </w:tc>
        <w:tc>
          <w:tcPr>
            <w:tcW w:w="8313" w:type="dxa"/>
            <w:noWrap w:val="0"/>
            <w:vAlign w:val="center"/>
          </w:tcPr>
          <w:p w14:paraId="633E9EBF">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滁州市北湖路和东后街交口西北侧地块   </w:t>
            </w:r>
            <w:r>
              <w:rPr>
                <w:rFonts w:hint="eastAsia"/>
                <w:color w:val="auto"/>
                <w:szCs w:val="21"/>
                <w:highlight w:val="none"/>
              </w:rPr>
              <w:t xml:space="preserve"> </w:t>
            </w:r>
          </w:p>
        </w:tc>
      </w:tr>
      <w:tr w14:paraId="4977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D7A6949">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建设规模</w:t>
            </w:r>
          </w:p>
        </w:tc>
        <w:tc>
          <w:tcPr>
            <w:tcW w:w="8313" w:type="dxa"/>
            <w:noWrap w:val="0"/>
            <w:vAlign w:val="center"/>
          </w:tcPr>
          <w:p w14:paraId="5A740F6D">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w:t>
            </w:r>
            <w:r>
              <w:rPr>
                <w:rFonts w:hint="eastAsia" w:ascii="Times New Roman" w:hAnsi="Times New Roman" w:eastAsia="宋体" w:cs="Times New Roman"/>
                <w:color w:val="auto"/>
                <w:szCs w:val="21"/>
                <w:highlight w:val="none"/>
                <w:lang w:val="en-US" w:eastAsia="zh-CN"/>
              </w:rPr>
              <w:t>本项目位于滁州市北湖路和东后街交口西北侧地块，总占地面积约57亩，利用改造现状建筑物及场地，建设短剧拍摄场景、摄影棚、直播间、道具库、化妆间、绿幕影棚、录音室等配套设施，完善办公、休息、仓储、住宿等功能，打造创作、制作、培训、文旅一体的微短剧孵</w:t>
            </w:r>
            <w:r>
              <w:rPr>
                <w:rFonts w:hint="default" w:ascii="Times New Roman" w:hAnsi="Times New Roman" w:eastAsia="宋体" w:cs="Times New Roman"/>
                <w:color w:val="auto"/>
                <w:szCs w:val="21"/>
                <w:highlight w:val="none"/>
                <w:lang w:val="en-US" w:eastAsia="zh-CN"/>
              </w:rPr>
              <w:t>化基地，项目投资额约</w:t>
            </w:r>
            <w:r>
              <w:rPr>
                <w:rFonts w:hint="eastAsia" w:ascii="Times New Roman" w:hAnsi="Times New Roman" w:eastAsia="宋体" w:cs="Times New Roman"/>
                <w:color w:val="auto"/>
                <w:szCs w:val="21"/>
                <w:highlight w:val="none"/>
                <w:lang w:val="en-US" w:eastAsia="zh-CN"/>
              </w:rPr>
              <w:t>1500万元</w:t>
            </w:r>
            <w:r>
              <w:rPr>
                <w:rFonts w:hint="eastAsia"/>
                <w:color w:val="auto"/>
                <w:szCs w:val="21"/>
                <w:highlight w:val="none"/>
                <w:lang w:val="en-US" w:eastAsia="zh-CN"/>
              </w:rPr>
              <w:t xml:space="preserve"> </w:t>
            </w:r>
            <w:r>
              <w:rPr>
                <w:rFonts w:hint="eastAsia"/>
                <w:color w:val="auto"/>
                <w:szCs w:val="21"/>
                <w:highlight w:val="none"/>
              </w:rPr>
              <w:t xml:space="preserve"> </w:t>
            </w:r>
          </w:p>
        </w:tc>
      </w:tr>
      <w:tr w14:paraId="4C1D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0D7D8C7">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合同估算价</w:t>
            </w:r>
          </w:p>
        </w:tc>
        <w:tc>
          <w:tcPr>
            <w:tcW w:w="8313" w:type="dxa"/>
            <w:noWrap w:val="0"/>
            <w:vAlign w:val="center"/>
          </w:tcPr>
          <w:p w14:paraId="0BAF2B44">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约1500万元 </w:t>
            </w:r>
            <w:r>
              <w:rPr>
                <w:rFonts w:hint="eastAsia"/>
                <w:color w:val="auto"/>
                <w:szCs w:val="21"/>
                <w:highlight w:val="none"/>
              </w:rPr>
              <w:t xml:space="preserve"> </w:t>
            </w:r>
          </w:p>
        </w:tc>
      </w:tr>
      <w:tr w14:paraId="392C5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8BE842E">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计划工期</w:t>
            </w:r>
          </w:p>
        </w:tc>
        <w:tc>
          <w:tcPr>
            <w:tcW w:w="8313" w:type="dxa"/>
            <w:noWrap w:val="0"/>
            <w:vAlign w:val="center"/>
          </w:tcPr>
          <w:p w14:paraId="4D940C95">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不高于180个日历天 </w:t>
            </w:r>
            <w:r>
              <w:rPr>
                <w:rFonts w:hint="eastAsia"/>
                <w:color w:val="auto"/>
                <w:szCs w:val="21"/>
                <w:highlight w:val="none"/>
              </w:rPr>
              <w:t xml:space="preserve"> </w:t>
            </w:r>
          </w:p>
        </w:tc>
      </w:tr>
      <w:tr w14:paraId="374B9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FC0AE4C">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招标范围</w:t>
            </w:r>
          </w:p>
        </w:tc>
        <w:tc>
          <w:tcPr>
            <w:tcW w:w="8313" w:type="dxa"/>
            <w:noWrap w:val="0"/>
            <w:vAlign w:val="center"/>
          </w:tcPr>
          <w:p w14:paraId="7BF64BB7">
            <w:pPr>
              <w:widowControl/>
              <w:spacing w:line="560" w:lineRule="exact"/>
              <w:jc w:val="left"/>
              <w:rPr>
                <w:rFonts w:hint="eastAsia" w:ascii="Times New Roman" w:hAnsi="Times New Roman" w:eastAsia="宋体" w:cs="Times New Roman"/>
                <w:color w:val="auto"/>
                <w:szCs w:val="21"/>
                <w:highlight w:val="none"/>
                <w:lang w:val="en-US" w:eastAsia="zh-CN"/>
              </w:rPr>
            </w:pPr>
            <w:r>
              <w:rPr>
                <w:rFonts w:hint="eastAsia"/>
                <w:color w:val="auto"/>
                <w:szCs w:val="21"/>
                <w:highlight w:val="none"/>
              </w:rPr>
              <w:t xml:space="preserve"> </w:t>
            </w:r>
            <w:r>
              <w:rPr>
                <w:rFonts w:hint="eastAsia"/>
                <w:color w:val="auto"/>
                <w:szCs w:val="21"/>
                <w:highlight w:val="none"/>
                <w:lang w:val="en-US" w:eastAsia="zh-CN"/>
              </w:rPr>
              <w:t xml:space="preserve">  招标人提供实施范围内</w:t>
            </w:r>
            <w:r>
              <w:rPr>
                <w:rFonts w:hint="eastAsia" w:ascii="Times New Roman" w:hAnsi="Times New Roman" w:eastAsia="宋体" w:cs="Times New Roman"/>
                <w:color w:val="auto"/>
                <w:szCs w:val="21"/>
                <w:highlight w:val="none"/>
                <w:lang w:val="en-US" w:eastAsia="zh-CN"/>
              </w:rPr>
              <w:t>的深化设计、施工图设计、设备采购、工程</w:t>
            </w:r>
            <w:r>
              <w:rPr>
                <w:rFonts w:hint="default" w:ascii="Times New Roman" w:hAnsi="Times New Roman" w:eastAsia="宋体" w:cs="Times New Roman"/>
                <w:color w:val="auto"/>
                <w:szCs w:val="21"/>
                <w:highlight w:val="none"/>
                <w:lang w:val="en-US" w:eastAsia="zh-CN"/>
              </w:rPr>
              <w:t>施工</w:t>
            </w:r>
            <w:r>
              <w:rPr>
                <w:rFonts w:hint="eastAsia" w:ascii="Times New Roman" w:hAnsi="Times New Roman" w:eastAsia="宋体" w:cs="Times New Roman"/>
                <w:color w:val="auto"/>
                <w:szCs w:val="21"/>
                <w:highlight w:val="none"/>
                <w:lang w:val="en-US" w:eastAsia="zh-CN"/>
              </w:rPr>
              <w:t>、场景搭建</w:t>
            </w:r>
            <w:r>
              <w:rPr>
                <w:rFonts w:hint="default" w:ascii="Times New Roman" w:hAnsi="Times New Roman" w:eastAsia="宋体" w:cs="Times New Roman"/>
                <w:color w:val="auto"/>
                <w:szCs w:val="21"/>
                <w:highlight w:val="none"/>
                <w:lang w:val="en-US" w:eastAsia="zh-CN"/>
              </w:rPr>
              <w:t xml:space="preserve">等，包括但不限于以下内容： </w:t>
            </w:r>
          </w:p>
          <w:p w14:paraId="28B00E1D">
            <w:pPr>
              <w:widowControl/>
              <w:spacing w:line="560" w:lineRule="exact"/>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设计：完成项目</w:t>
            </w:r>
            <w:r>
              <w:rPr>
                <w:rFonts w:hint="eastAsia" w:ascii="Times New Roman" w:hAnsi="Times New Roman" w:eastAsia="宋体" w:cs="Times New Roman"/>
                <w:color w:val="auto"/>
                <w:szCs w:val="21"/>
                <w:highlight w:val="none"/>
                <w:lang w:val="en-US" w:eastAsia="zh-CN"/>
              </w:rPr>
              <w:t>深化设计</w:t>
            </w:r>
            <w:r>
              <w:rPr>
                <w:rFonts w:hint="default" w:ascii="Times New Roman" w:hAnsi="Times New Roman" w:eastAsia="宋体" w:cs="Times New Roman"/>
                <w:color w:val="auto"/>
                <w:szCs w:val="21"/>
                <w:highlight w:val="none"/>
                <w:lang w:val="en-US" w:eastAsia="zh-CN"/>
              </w:rPr>
              <w:t>、施工图设计及相应配套服务</w:t>
            </w:r>
            <w:r>
              <w:rPr>
                <w:rFonts w:hint="eastAsia" w:ascii="Times New Roman" w:hAnsi="Times New Roman" w:eastAsia="宋体" w:cs="Times New Roman"/>
                <w:color w:val="auto"/>
                <w:szCs w:val="21"/>
                <w:highlight w:val="none"/>
                <w:lang w:val="en-US" w:eastAsia="zh-CN"/>
              </w:rPr>
              <w:t>，设计需满足微短剧拍摄的声学、光学、电学、场景模块化搭建等专业要求</w:t>
            </w:r>
            <w:r>
              <w:rPr>
                <w:rFonts w:hint="default" w:ascii="Times New Roman" w:hAnsi="Times New Roman" w:eastAsia="宋体" w:cs="Times New Roman"/>
                <w:color w:val="auto"/>
                <w:szCs w:val="21"/>
                <w:highlight w:val="none"/>
                <w:lang w:val="en-US" w:eastAsia="zh-CN"/>
              </w:rPr>
              <w:t xml:space="preserve">； </w:t>
            </w:r>
          </w:p>
          <w:p w14:paraId="42FCD520">
            <w:pPr>
              <w:widowControl/>
              <w:spacing w:line="560" w:lineRule="exact"/>
              <w:jc w:val="left"/>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采购：完成所有设备、材料的采购、运输、储存、交货和安装</w:t>
            </w:r>
            <w:r>
              <w:rPr>
                <w:rFonts w:hint="eastAsia" w:ascii="Times New Roman" w:hAnsi="Times New Roman" w:eastAsia="宋体" w:cs="Times New Roman"/>
                <w:color w:val="auto"/>
                <w:szCs w:val="21"/>
                <w:highlight w:val="none"/>
                <w:lang w:val="en-US" w:eastAsia="zh-CN"/>
              </w:rPr>
              <w:t>，包括专用声学材料、影视灯光、音响、场景模块化组件等</w:t>
            </w:r>
            <w:r>
              <w:rPr>
                <w:rFonts w:hint="default" w:ascii="Times New Roman" w:hAnsi="Times New Roman" w:eastAsia="宋体" w:cs="Times New Roman"/>
                <w:color w:val="auto"/>
                <w:szCs w:val="21"/>
                <w:highlight w:val="none"/>
                <w:lang w:val="en-US" w:eastAsia="zh-CN"/>
              </w:rPr>
              <w:t xml:space="preserve">； </w:t>
            </w:r>
          </w:p>
          <w:p w14:paraId="3B446BA5">
            <w:pPr>
              <w:widowControl/>
              <w:spacing w:line="560" w:lineRule="exact"/>
              <w:jc w:val="left"/>
              <w:rPr>
                <w:color w:val="auto"/>
                <w:szCs w:val="21"/>
                <w:highlight w:val="none"/>
              </w:rPr>
            </w:pPr>
            <w:r>
              <w:rPr>
                <w:rFonts w:hint="eastAsia" w:ascii="Times New Roman" w:hAnsi="Times New Roman" w:eastAsia="宋体" w:cs="Times New Roman"/>
                <w:color w:val="auto"/>
                <w:szCs w:val="21"/>
                <w:highlight w:val="none"/>
                <w:lang w:val="en-US" w:eastAsia="zh-CN"/>
              </w:rPr>
              <w:t>3、</w:t>
            </w:r>
            <w:r>
              <w:rPr>
                <w:rFonts w:hint="default" w:ascii="Times New Roman" w:hAnsi="Times New Roman" w:eastAsia="宋体" w:cs="Times New Roman"/>
                <w:color w:val="auto"/>
                <w:szCs w:val="21"/>
                <w:highlight w:val="none"/>
                <w:lang w:val="en-US" w:eastAsia="zh-CN"/>
              </w:rPr>
              <w:t>施工：承担本建设项目的施工图图纸及设计变更范围内全部工程的施工</w:t>
            </w:r>
            <w:r>
              <w:rPr>
                <w:rFonts w:hint="eastAsia" w:ascii="Times New Roman" w:hAnsi="Times New Roman" w:eastAsia="宋体" w:cs="Times New Roman"/>
                <w:color w:val="auto"/>
                <w:szCs w:val="21"/>
                <w:highlight w:val="none"/>
                <w:lang w:val="en-US" w:eastAsia="zh-CN"/>
              </w:rPr>
              <w:t>、场景搭建</w:t>
            </w:r>
            <w:r>
              <w:rPr>
                <w:rFonts w:hint="default" w:ascii="Times New Roman" w:hAnsi="Times New Roman" w:eastAsia="宋体" w:cs="Times New Roman"/>
                <w:color w:val="auto"/>
                <w:szCs w:val="21"/>
                <w:highlight w:val="none"/>
                <w:lang w:val="en-US" w:eastAsia="zh-CN"/>
              </w:rPr>
              <w:t>，直至</w:t>
            </w:r>
            <w:r>
              <w:rPr>
                <w:rFonts w:hint="eastAsia" w:ascii="Times New Roman" w:hAnsi="Times New Roman" w:eastAsia="宋体" w:cs="Times New Roman"/>
                <w:color w:val="auto"/>
                <w:szCs w:val="21"/>
                <w:highlight w:val="none"/>
                <w:lang w:val="en-US" w:eastAsia="zh-CN"/>
              </w:rPr>
              <w:t>完工并</w:t>
            </w:r>
            <w:r>
              <w:rPr>
                <w:rFonts w:hint="default" w:ascii="Times New Roman" w:hAnsi="Times New Roman" w:eastAsia="宋体" w:cs="Times New Roman"/>
                <w:color w:val="auto"/>
                <w:szCs w:val="21"/>
                <w:highlight w:val="none"/>
                <w:lang w:val="en-US" w:eastAsia="zh-CN"/>
              </w:rPr>
              <w:t>验收</w:t>
            </w:r>
            <w:r>
              <w:rPr>
                <w:rFonts w:hint="eastAsia" w:ascii="Times New Roman" w:hAnsi="Times New Roman" w:eastAsia="宋体" w:cs="Times New Roman"/>
                <w:color w:val="auto"/>
                <w:szCs w:val="21"/>
                <w:highlight w:val="none"/>
                <w:lang w:val="en-US" w:eastAsia="zh-CN"/>
              </w:rPr>
              <w:t>合格</w:t>
            </w:r>
            <w:r>
              <w:rPr>
                <w:rFonts w:hint="default" w:ascii="Times New Roman" w:hAnsi="Times New Roman" w:eastAsia="宋体" w:cs="Times New Roman"/>
                <w:color w:val="auto"/>
                <w:szCs w:val="21"/>
                <w:highlight w:val="none"/>
                <w:lang w:val="en-US" w:eastAsia="zh-CN"/>
              </w:rPr>
              <w:t>及整体移交，质量缺陷责任期内的缺陷修复等相关工作</w:t>
            </w:r>
            <w:r>
              <w:rPr>
                <w:rFonts w:hint="eastAsia" w:ascii="Times New Roman" w:hAnsi="Times New Roman" w:eastAsia="宋体" w:cs="Times New Roman"/>
                <w:color w:val="auto"/>
                <w:szCs w:val="21"/>
                <w:highlight w:val="none"/>
                <w:lang w:val="en-US" w:eastAsia="zh-CN"/>
              </w:rPr>
              <w:t>。</w:t>
            </w:r>
            <w:r>
              <w:rPr>
                <w:rFonts w:hint="eastAsia"/>
                <w:color w:val="auto"/>
                <w:szCs w:val="21"/>
                <w:highlight w:val="none"/>
              </w:rPr>
              <w:t xml:space="preserve"> </w:t>
            </w:r>
          </w:p>
        </w:tc>
      </w:tr>
      <w:tr w14:paraId="56AB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5AA56F0">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项目类别</w:t>
            </w:r>
          </w:p>
        </w:tc>
        <w:tc>
          <w:tcPr>
            <w:tcW w:w="8313" w:type="dxa"/>
            <w:noWrap w:val="0"/>
            <w:vAlign w:val="center"/>
          </w:tcPr>
          <w:p w14:paraId="70F88867">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工程类</w:t>
            </w:r>
            <w:r>
              <w:rPr>
                <w:rFonts w:hint="eastAsia"/>
                <w:color w:val="auto"/>
                <w:szCs w:val="21"/>
                <w:highlight w:val="none"/>
              </w:rPr>
              <w:t xml:space="preserve"> </w:t>
            </w:r>
          </w:p>
        </w:tc>
      </w:tr>
      <w:tr w14:paraId="553D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BD9D9FA">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w:t>
            </w:r>
          </w:p>
        </w:tc>
        <w:tc>
          <w:tcPr>
            <w:tcW w:w="8313" w:type="dxa"/>
            <w:noWrap w:val="0"/>
            <w:vAlign w:val="center"/>
          </w:tcPr>
          <w:p w14:paraId="1DDC5EA9">
            <w:pPr>
              <w:widowControl/>
              <w:spacing w:line="560" w:lineRule="exact"/>
              <w:jc w:val="left"/>
              <w:rPr>
                <w:color w:val="auto"/>
                <w:szCs w:val="21"/>
                <w:highlight w:val="none"/>
              </w:rPr>
            </w:pPr>
            <w:r>
              <w:rPr>
                <w:rFonts w:hint="eastAsia"/>
                <w:color w:val="auto"/>
                <w:szCs w:val="21"/>
                <w:highlight w:val="none"/>
              </w:rPr>
              <w:t xml:space="preserve"> </w:t>
            </w:r>
            <w:r>
              <w:rPr>
                <w:rFonts w:hint="eastAsia"/>
                <w:color w:val="auto"/>
                <w:szCs w:val="21"/>
                <w:highlight w:val="none"/>
                <w:lang w:val="en-US" w:eastAsia="zh-CN"/>
              </w:rPr>
              <w:t xml:space="preserve"> 无 </w:t>
            </w:r>
            <w:r>
              <w:rPr>
                <w:rFonts w:hint="eastAsia"/>
                <w:color w:val="auto"/>
                <w:szCs w:val="21"/>
                <w:highlight w:val="none"/>
              </w:rPr>
              <w:t xml:space="preserve"> </w:t>
            </w:r>
          </w:p>
        </w:tc>
      </w:tr>
      <w:tr w14:paraId="367C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E0D7233">
            <w:pPr>
              <w:widowControl/>
              <w:spacing w:line="560" w:lineRule="exact"/>
              <w:jc w:val="center"/>
              <w:rPr>
                <w:b/>
                <w:color w:val="auto"/>
                <w:sz w:val="24"/>
                <w:highlight w:val="none"/>
              </w:rPr>
            </w:pPr>
            <w:r>
              <w:rPr>
                <w:rFonts w:hint="eastAsia"/>
                <w:b/>
                <w:color w:val="auto"/>
                <w:sz w:val="24"/>
                <w:highlight w:val="none"/>
              </w:rPr>
              <w:t>投标人资格要求</w:t>
            </w:r>
          </w:p>
        </w:tc>
      </w:tr>
      <w:tr w14:paraId="1F046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062D4F3">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投标人资质条件</w:t>
            </w:r>
          </w:p>
        </w:tc>
        <w:tc>
          <w:tcPr>
            <w:tcW w:w="8313" w:type="dxa"/>
            <w:noWrap w:val="0"/>
            <w:vAlign w:val="center"/>
          </w:tcPr>
          <w:p w14:paraId="23D39B8F">
            <w:pPr>
              <w:keepNext w:val="0"/>
              <w:keepLines w:val="0"/>
              <w:widowControl/>
              <w:suppressLineNumbers w:val="0"/>
              <w:jc w:val="left"/>
              <w:rPr>
                <w:rFonts w:hint="eastAsia"/>
                <w:color w:val="auto"/>
                <w:szCs w:val="21"/>
                <w:highlight w:val="none"/>
                <w:lang w:val="en-US" w:eastAsia="zh-CN"/>
              </w:rPr>
            </w:pPr>
            <w:r>
              <w:rPr>
                <w:rFonts w:hint="eastAsia"/>
                <w:color w:val="auto"/>
                <w:szCs w:val="21"/>
                <w:highlight w:val="none"/>
              </w:rPr>
              <w:t>投标人须具备</w:t>
            </w:r>
            <w:r>
              <w:rPr>
                <w:rFonts w:hint="eastAsia"/>
                <w:color w:val="auto"/>
                <w:szCs w:val="21"/>
                <w:highlight w:val="none"/>
                <w:lang w:val="en-US" w:eastAsia="zh-CN"/>
              </w:rPr>
              <w:t xml:space="preserve">下列条件  </w:t>
            </w:r>
          </w:p>
          <w:p w14:paraId="2723463D">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w:t>
            </w:r>
            <w:r>
              <w:rPr>
                <w:rFonts w:hint="default" w:ascii="Times New Roman" w:hAnsi="Times New Roman" w:eastAsia="宋体" w:cs="Times New Roman"/>
                <w:color w:val="auto"/>
                <w:szCs w:val="21"/>
                <w:highlight w:val="none"/>
                <w:lang w:val="en-US" w:eastAsia="zh-CN"/>
              </w:rPr>
              <w:t>设计资质：</w:t>
            </w:r>
            <w:r>
              <w:rPr>
                <w:rFonts w:hint="eastAsia" w:ascii="Times New Roman" w:hAnsi="Times New Roman" w:eastAsia="宋体" w:cs="Times New Roman"/>
                <w:color w:val="auto"/>
                <w:szCs w:val="21"/>
                <w:highlight w:val="none"/>
                <w:lang w:val="en-US" w:eastAsia="zh-CN"/>
              </w:rPr>
              <w:t>满足下列任一条件均可</w:t>
            </w:r>
            <w:r>
              <w:rPr>
                <w:rFonts w:hint="default" w:ascii="Times New Roman" w:hAnsi="Times New Roman" w:eastAsia="宋体" w:cs="Times New Roman"/>
                <w:color w:val="auto"/>
                <w:szCs w:val="21"/>
                <w:highlight w:val="none"/>
                <w:lang w:val="en-US" w:eastAsia="zh-CN"/>
              </w:rPr>
              <w:t xml:space="preserve"> </w:t>
            </w:r>
          </w:p>
          <w:p w14:paraId="132B6C34">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①工程设计综合资质； </w:t>
            </w:r>
          </w:p>
          <w:p w14:paraId="00D77E5E">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②工程设计建筑行业乙级及以上资质； </w:t>
            </w:r>
          </w:p>
          <w:p w14:paraId="765A4117">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③工程设计建筑行业（建筑工程）专业乙级及以上资质</w:t>
            </w:r>
            <w:r>
              <w:rPr>
                <w:rFonts w:hint="eastAsia" w:cs="Times New Roman"/>
                <w:color w:val="auto"/>
                <w:szCs w:val="21"/>
                <w:highlight w:val="none"/>
                <w:lang w:val="en-US" w:eastAsia="zh-CN"/>
              </w:rPr>
              <w:t>；</w:t>
            </w:r>
          </w:p>
          <w:p w14:paraId="20D1E04A">
            <w:pPr>
              <w:widowControl/>
              <w:spacing w:line="560" w:lineRule="exact"/>
              <w:jc w:val="left"/>
              <w:rPr>
                <w:color w:val="auto"/>
                <w:szCs w:val="21"/>
                <w:highlight w:val="none"/>
              </w:rPr>
            </w:pPr>
            <w:r>
              <w:rPr>
                <w:rFonts w:hint="eastAsia" w:ascii="Times New Roman" w:hAnsi="Times New Roman" w:eastAsia="宋体" w:cs="Times New Roman"/>
                <w:color w:val="auto"/>
                <w:szCs w:val="21"/>
                <w:highlight w:val="none"/>
                <w:lang w:val="en-US" w:eastAsia="zh-CN"/>
              </w:rPr>
              <w:t>2、</w:t>
            </w:r>
            <w:r>
              <w:rPr>
                <w:rFonts w:hint="default" w:ascii="Times New Roman" w:hAnsi="Times New Roman" w:eastAsia="宋体" w:cs="Times New Roman"/>
                <w:color w:val="auto"/>
                <w:szCs w:val="21"/>
                <w:highlight w:val="none"/>
                <w:lang w:val="en-US" w:eastAsia="zh-CN"/>
              </w:rPr>
              <w:t>施工资质：具有建设行政主管部门颁发的建筑</w:t>
            </w:r>
            <w:r>
              <w:rPr>
                <w:rFonts w:hint="eastAsia" w:ascii="Times New Roman" w:hAnsi="Times New Roman" w:eastAsia="宋体" w:cs="Times New Roman"/>
                <w:color w:val="auto"/>
                <w:szCs w:val="21"/>
                <w:highlight w:val="none"/>
                <w:lang w:val="en-US" w:eastAsia="zh-CN"/>
              </w:rPr>
              <w:t>工程施工总</w:t>
            </w:r>
            <w:r>
              <w:rPr>
                <w:rFonts w:hint="default" w:ascii="Times New Roman" w:hAnsi="Times New Roman" w:eastAsia="宋体" w:cs="Times New Roman"/>
                <w:color w:val="auto"/>
                <w:szCs w:val="21"/>
                <w:highlight w:val="none"/>
                <w:lang w:val="en-US" w:eastAsia="zh-CN"/>
              </w:rPr>
              <w:t>承包</w:t>
            </w:r>
            <w:r>
              <w:rPr>
                <w:rFonts w:hint="eastAsia" w:ascii="Times New Roman" w:hAnsi="Times New Roman" w:eastAsia="宋体" w:cs="Times New Roman"/>
                <w:color w:val="auto"/>
                <w:szCs w:val="21"/>
                <w:highlight w:val="none"/>
                <w:lang w:val="en-US" w:eastAsia="zh-CN"/>
              </w:rPr>
              <w:t>三</w:t>
            </w:r>
            <w:r>
              <w:rPr>
                <w:rFonts w:hint="default" w:ascii="Times New Roman" w:hAnsi="Times New Roman" w:eastAsia="宋体" w:cs="Times New Roman"/>
                <w:color w:val="auto"/>
                <w:szCs w:val="21"/>
                <w:highlight w:val="none"/>
                <w:lang w:val="en-US" w:eastAsia="zh-CN"/>
              </w:rPr>
              <w:t>级及以上资质</w:t>
            </w:r>
            <w:r>
              <w:rPr>
                <w:rFonts w:hint="eastAsia"/>
                <w:color w:val="auto"/>
                <w:szCs w:val="21"/>
                <w:highlight w:val="none"/>
              </w:rPr>
              <w:t>。</w:t>
            </w:r>
          </w:p>
        </w:tc>
      </w:tr>
      <w:tr w14:paraId="07F8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C4D064E">
            <w:pPr>
              <w:widowControl/>
              <w:spacing w:line="560" w:lineRule="exact"/>
              <w:jc w:val="center"/>
              <w:rPr>
                <w:rFonts w:ascii="宋体" w:hAnsi="宋体" w:cs="宋体"/>
                <w:color w:val="auto"/>
                <w:kern w:val="0"/>
                <w:szCs w:val="21"/>
                <w:highlight w:val="none"/>
              </w:rPr>
            </w:pPr>
            <w:r>
              <w:rPr>
                <w:rFonts w:hint="eastAsia" w:ascii="宋体" w:hAnsi="宋体" w:cs="宋体"/>
                <w:bCs/>
                <w:snapToGrid w:val="0"/>
                <w:color w:val="auto"/>
                <w:kern w:val="0"/>
                <w:szCs w:val="21"/>
                <w:highlight w:val="none"/>
              </w:rPr>
              <w:t>项目经理资格要求</w:t>
            </w:r>
          </w:p>
        </w:tc>
        <w:tc>
          <w:tcPr>
            <w:tcW w:w="8313" w:type="dxa"/>
            <w:noWrap w:val="0"/>
            <w:vAlign w:val="center"/>
          </w:tcPr>
          <w:p w14:paraId="2FA048E5">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（1）本项目拟派项目总负责人可由施工负责人担任，须具备建筑工程专业二级及以上注册建造师资格。 </w:t>
            </w:r>
          </w:p>
          <w:p w14:paraId="3F99A94E">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（2）拟派设计负责人须具备注册建筑师或建筑设计类高级职称。 </w:t>
            </w:r>
          </w:p>
          <w:p w14:paraId="480B5B9F">
            <w:pPr>
              <w:widowControl/>
              <w:spacing w:line="560" w:lineRule="exact"/>
              <w:jc w:val="left"/>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 xml:space="preserve">（3）拟派施工负责人须具备建筑工程专业二级及以上注册建造师资格，具备有效的安全生产考核合格（B 类）证书和有效的建造师注册证书。 </w:t>
            </w:r>
          </w:p>
          <w:p w14:paraId="10C89E35">
            <w:pPr>
              <w:widowControl/>
              <w:spacing w:line="560" w:lineRule="exact"/>
              <w:jc w:val="left"/>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（4）其他：拟派项目总负责人与施工负责人可以为同一人，但设计负责人须独立设置，不能由一个人同时兼任</w:t>
            </w:r>
            <w:r>
              <w:rPr>
                <w:rFonts w:hint="eastAsia" w:ascii="Times New Roman" w:hAnsi="Times New Roman" w:eastAsia="宋体" w:cs="Times New Roman"/>
                <w:color w:val="auto"/>
                <w:szCs w:val="21"/>
                <w:highlight w:val="none"/>
                <w:lang w:val="en-US" w:eastAsia="zh-CN"/>
              </w:rPr>
              <w:t>。</w:t>
            </w:r>
          </w:p>
          <w:p w14:paraId="1B9AEEA0">
            <w:pPr>
              <w:widowControl/>
              <w:spacing w:line="560" w:lineRule="exact"/>
              <w:jc w:val="left"/>
              <w:rPr>
                <w:color w:val="auto"/>
                <w:szCs w:val="21"/>
                <w:highlight w:val="none"/>
              </w:rPr>
            </w:pPr>
            <w:r>
              <w:rPr>
                <w:rFonts w:hint="eastAsia"/>
                <w:color w:val="auto"/>
                <w:szCs w:val="21"/>
                <w:highlight w:val="none"/>
              </w:rPr>
              <w:t>。本项目不接受投标截止时间前六个月内在滁州市区域内办理过项目经理（建造师）变更备案手续的原项目经理（建造师）作为拟任项目经理（建造师）参加投标。</w:t>
            </w:r>
          </w:p>
        </w:tc>
      </w:tr>
      <w:tr w14:paraId="526E1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2E590FF">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信誉要求</w:t>
            </w:r>
          </w:p>
        </w:tc>
        <w:tc>
          <w:tcPr>
            <w:tcW w:w="8313" w:type="dxa"/>
            <w:noWrap w:val="0"/>
            <w:vAlign w:val="center"/>
          </w:tcPr>
          <w:p w14:paraId="56F8BCC2">
            <w:pPr>
              <w:widowControl/>
              <w:spacing w:line="560" w:lineRule="exact"/>
              <w:jc w:val="left"/>
              <w:rPr>
                <w:color w:val="auto"/>
                <w:szCs w:val="21"/>
                <w:highlight w:val="none"/>
              </w:rPr>
            </w:pPr>
            <w:r>
              <w:rPr>
                <w:rFonts w:hint="eastAsia"/>
                <w:color w:val="auto"/>
                <w:szCs w:val="21"/>
                <w:highlight w:val="none"/>
              </w:rPr>
              <w:t>1、投标人存在以下情形之一的，不得被确定为中标人：</w:t>
            </w:r>
          </w:p>
          <w:p w14:paraId="3879948D">
            <w:pPr>
              <w:widowControl/>
              <w:spacing w:line="560" w:lineRule="exact"/>
              <w:jc w:val="left"/>
              <w:rPr>
                <w:color w:val="auto"/>
                <w:szCs w:val="21"/>
                <w:highlight w:val="none"/>
              </w:rPr>
            </w:pPr>
            <w:bookmarkStart w:id="12" w:name="OLE_LINK132"/>
            <w:bookmarkStart w:id="13" w:name="OLE_LINK138"/>
            <w:bookmarkStart w:id="14" w:name="OLE_LINK131"/>
            <w:bookmarkStart w:id="15" w:name="OLE_LINK135"/>
            <w:r>
              <w:rPr>
                <w:rFonts w:hint="eastAsia"/>
                <w:color w:val="auto"/>
                <w:szCs w:val="21"/>
                <w:highlight w:val="none"/>
              </w:rPr>
              <w:t>①被列入“信用中国”网站“失信被执行人”的</w:t>
            </w:r>
            <w:r>
              <w:rPr>
                <w:color w:val="auto"/>
                <w:szCs w:val="21"/>
                <w:highlight w:val="none"/>
              </w:rPr>
              <w:t>;</w:t>
            </w:r>
          </w:p>
          <w:p w14:paraId="20DC0350">
            <w:pPr>
              <w:widowControl/>
              <w:spacing w:line="560" w:lineRule="exact"/>
              <w:jc w:val="left"/>
              <w:rPr>
                <w:color w:val="auto"/>
                <w:szCs w:val="21"/>
                <w:highlight w:val="none"/>
              </w:rPr>
            </w:pPr>
            <w:r>
              <w:rPr>
                <w:rFonts w:hint="eastAsia"/>
                <w:color w:val="auto"/>
                <w:szCs w:val="21"/>
                <w:highlight w:val="none"/>
              </w:rPr>
              <w:t>②被列入“信用中国”网站“重大税收违法失信主体”的；</w:t>
            </w:r>
          </w:p>
          <w:p w14:paraId="59196F0A">
            <w:pPr>
              <w:widowControl/>
              <w:spacing w:line="560" w:lineRule="exact"/>
              <w:jc w:val="left"/>
              <w:rPr>
                <w:color w:val="auto"/>
                <w:szCs w:val="21"/>
                <w:highlight w:val="none"/>
              </w:rPr>
            </w:pPr>
            <w:r>
              <w:rPr>
                <w:rFonts w:hint="eastAsia"/>
                <w:color w:val="auto"/>
                <w:szCs w:val="21"/>
                <w:highlight w:val="none"/>
              </w:rPr>
              <w:t>③被列入“信用中国”网站“拖欠农民工工资失信联合惩戒对象名单”的；</w:t>
            </w:r>
          </w:p>
          <w:p w14:paraId="01CA5795">
            <w:pPr>
              <w:widowControl/>
              <w:spacing w:line="560" w:lineRule="exact"/>
              <w:jc w:val="left"/>
              <w:rPr>
                <w:color w:val="auto"/>
                <w:szCs w:val="21"/>
                <w:highlight w:val="none"/>
              </w:rPr>
            </w:pPr>
            <w:r>
              <w:rPr>
                <w:rFonts w:hint="eastAsia"/>
                <w:color w:val="auto"/>
                <w:szCs w:val="21"/>
                <w:highlight w:val="none"/>
              </w:rPr>
              <w:t>④被列入“信用中国”网站</w:t>
            </w:r>
            <w:r>
              <w:rPr>
                <w:color w:val="auto"/>
                <w:szCs w:val="21"/>
                <w:highlight w:val="none"/>
              </w:rPr>
              <w:t xml:space="preserve"> </w:t>
            </w:r>
            <w:r>
              <w:rPr>
                <w:rFonts w:hint="eastAsia"/>
                <w:color w:val="auto"/>
                <w:szCs w:val="21"/>
                <w:highlight w:val="none"/>
              </w:rPr>
              <w:t>“严重失信主体名单”的；</w:t>
            </w:r>
          </w:p>
          <w:p w14:paraId="4D5B3FBB">
            <w:pPr>
              <w:widowControl/>
              <w:spacing w:line="560" w:lineRule="exact"/>
              <w:jc w:val="left"/>
              <w:rPr>
                <w:color w:val="auto"/>
                <w:szCs w:val="21"/>
                <w:highlight w:val="none"/>
              </w:rPr>
            </w:pPr>
            <w:r>
              <w:rPr>
                <w:rFonts w:hint="eastAsia"/>
                <w:color w:val="auto"/>
                <w:szCs w:val="21"/>
                <w:highlight w:val="none"/>
              </w:rPr>
              <w:t>⑤在</w:t>
            </w:r>
            <w:bookmarkStart w:id="16" w:name="OLE_LINK127"/>
            <w:bookmarkStart w:id="17" w:name="OLE_LINK129"/>
            <w:bookmarkStart w:id="18" w:name="OLE_LINK128"/>
            <w:r>
              <w:rPr>
                <w:rFonts w:hint="eastAsia"/>
                <w:color w:val="auto"/>
                <w:szCs w:val="21"/>
                <w:highlight w:val="none"/>
              </w:rPr>
              <w:t>“信用中国”网站</w:t>
            </w:r>
            <w:bookmarkEnd w:id="16"/>
            <w:bookmarkEnd w:id="17"/>
            <w:bookmarkEnd w:id="18"/>
            <w:r>
              <w:rPr>
                <w:rFonts w:hint="eastAsia"/>
                <w:color w:val="auto"/>
                <w:szCs w:val="21"/>
                <w:highlight w:val="none"/>
              </w:rPr>
              <w:t>上披露的仍在公示期的严重失信行为</w:t>
            </w:r>
            <w:r>
              <w:rPr>
                <w:color w:val="auto"/>
                <w:szCs w:val="21"/>
                <w:highlight w:val="none"/>
              </w:rPr>
              <w:t>(</w:t>
            </w:r>
            <w:r>
              <w:rPr>
                <w:rFonts w:hint="eastAsia"/>
                <w:color w:val="auto"/>
                <w:szCs w:val="21"/>
                <w:highlight w:val="none"/>
              </w:rPr>
              <w:t>具体行为类别及判定依据见附件</w:t>
            </w:r>
            <w:r>
              <w:rPr>
                <w:color w:val="auto"/>
                <w:szCs w:val="21"/>
                <w:highlight w:val="none"/>
              </w:rPr>
              <w:t>2)</w:t>
            </w:r>
            <w:r>
              <w:rPr>
                <w:rFonts w:hint="eastAsia"/>
                <w:color w:val="auto"/>
                <w:szCs w:val="21"/>
                <w:highlight w:val="none"/>
              </w:rPr>
              <w:t>的。</w:t>
            </w:r>
          </w:p>
          <w:p w14:paraId="4BFF4CD6">
            <w:pPr>
              <w:widowControl/>
              <w:spacing w:line="560" w:lineRule="exact"/>
              <w:jc w:val="left"/>
              <w:rPr>
                <w:color w:val="auto"/>
                <w:szCs w:val="21"/>
                <w:highlight w:val="none"/>
              </w:rPr>
            </w:pPr>
            <w:bookmarkStart w:id="19" w:name="OLE_LINK113"/>
            <w:bookmarkStart w:id="20" w:name="OLE_LINK114"/>
            <w:r>
              <w:rPr>
                <w:rFonts w:hint="eastAsia" w:ascii="仿宋_GB2312" w:eastAsia="仿宋_GB2312"/>
                <w:color w:val="auto"/>
                <w:szCs w:val="21"/>
                <w:highlight w:val="none"/>
              </w:rPr>
              <w:t>⑥</w:t>
            </w:r>
            <w:r>
              <w:rPr>
                <w:rFonts w:hint="eastAsia"/>
                <w:color w:val="auto"/>
                <w:szCs w:val="21"/>
                <w:highlight w:val="none"/>
              </w:rPr>
              <w:t>被列入国家企业信用信息公示系统网站“经营异常名录”或者“严重违法失信名单”的</w:t>
            </w:r>
            <w:bookmarkEnd w:id="19"/>
            <w:bookmarkEnd w:id="20"/>
            <w:r>
              <w:rPr>
                <w:rFonts w:hint="eastAsia"/>
                <w:color w:val="auto"/>
                <w:szCs w:val="21"/>
                <w:highlight w:val="none"/>
              </w:rPr>
              <w:t>。</w:t>
            </w:r>
          </w:p>
          <w:p w14:paraId="36D18761">
            <w:pPr>
              <w:widowControl/>
              <w:spacing w:line="560" w:lineRule="exact"/>
              <w:jc w:val="left"/>
              <w:rPr>
                <w:color w:val="auto"/>
                <w:szCs w:val="21"/>
                <w:highlight w:val="none"/>
              </w:rPr>
            </w:pPr>
            <w:r>
              <w:rPr>
                <w:rFonts w:hint="eastAsia" w:ascii="仿宋_GB2312" w:eastAsia="仿宋_GB2312"/>
                <w:color w:val="auto"/>
                <w:szCs w:val="21"/>
                <w:highlight w:val="none"/>
              </w:rPr>
              <w:t>⑦</w:t>
            </w:r>
            <w:r>
              <w:rPr>
                <w:rFonts w:hint="eastAsia"/>
                <w:color w:val="auto"/>
                <w:szCs w:val="21"/>
                <w:highlight w:val="none"/>
              </w:rPr>
              <w:t>前三年有行贿犯罪行为的单位和个人；</w:t>
            </w:r>
          </w:p>
          <w:p w14:paraId="4F860DF4">
            <w:pPr>
              <w:widowControl/>
              <w:spacing w:line="560" w:lineRule="exact"/>
              <w:jc w:val="left"/>
              <w:rPr>
                <w:color w:val="auto"/>
                <w:szCs w:val="21"/>
                <w:highlight w:val="none"/>
              </w:rPr>
            </w:pPr>
            <w:r>
              <w:rPr>
                <w:rFonts w:hint="eastAsia" w:ascii="宋体" w:hAnsi="宋体"/>
                <w:color w:val="auto"/>
                <w:szCs w:val="21"/>
                <w:highlight w:val="none"/>
              </w:rPr>
              <w:t>⑧</w:t>
            </w:r>
            <w:r>
              <w:rPr>
                <w:rFonts w:hint="eastAsia"/>
                <w:color w:val="auto"/>
                <w:szCs w:val="21"/>
                <w:highlight w:val="none"/>
              </w:rPr>
              <w:t>被滁州市县两级公管部门及各行业主管部门取消在一定期限内的投标资格且在取消期限内的；</w:t>
            </w:r>
          </w:p>
          <w:p w14:paraId="0C943CF5">
            <w:pPr>
              <w:widowControl/>
              <w:spacing w:line="560" w:lineRule="exact"/>
              <w:jc w:val="left"/>
              <w:rPr>
                <w:color w:val="auto"/>
                <w:szCs w:val="21"/>
                <w:highlight w:val="none"/>
              </w:rPr>
            </w:pPr>
            <w:r>
              <w:rPr>
                <w:rFonts w:hint="eastAsia" w:ascii="宋体" w:hAnsi="宋体"/>
                <w:color w:val="auto"/>
                <w:szCs w:val="21"/>
                <w:highlight w:val="none"/>
              </w:rPr>
              <w:t>⑨</w:t>
            </w:r>
            <w:r>
              <w:rPr>
                <w:rFonts w:hint="eastAsia"/>
                <w:color w:val="auto"/>
                <w:szCs w:val="21"/>
                <w:highlight w:val="none"/>
              </w:rPr>
              <w:t>因拖欠农民工工资被县级及以上有关行政主管部门限制投标资格且在限制期限内的；</w:t>
            </w:r>
          </w:p>
          <w:p w14:paraId="0B37936C">
            <w:pPr>
              <w:widowControl/>
              <w:spacing w:line="560" w:lineRule="exact"/>
              <w:jc w:val="left"/>
              <w:rPr>
                <w:color w:val="auto"/>
                <w:szCs w:val="21"/>
                <w:highlight w:val="none"/>
              </w:rPr>
            </w:pPr>
            <w:r>
              <w:rPr>
                <w:rFonts w:hint="eastAsia" w:ascii="宋体" w:hAnsi="宋体"/>
                <w:color w:val="auto"/>
                <w:szCs w:val="21"/>
                <w:highlight w:val="none"/>
              </w:rPr>
              <w:t>⑩</w:t>
            </w:r>
            <w:r>
              <w:rPr>
                <w:rFonts w:hint="eastAsia"/>
                <w:color w:val="auto"/>
                <w:szCs w:val="21"/>
                <w:highlight w:val="none"/>
              </w:rPr>
              <w:t>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2"/>
          <w:bookmarkEnd w:id="13"/>
          <w:bookmarkEnd w:id="14"/>
          <w:bookmarkEnd w:id="15"/>
          <w:p w14:paraId="38B3FEA3">
            <w:pPr>
              <w:widowControl/>
              <w:spacing w:line="560" w:lineRule="exact"/>
              <w:ind w:left="105" w:hanging="105" w:hangingChars="50"/>
              <w:jc w:val="left"/>
              <w:rPr>
                <w:color w:val="auto"/>
                <w:szCs w:val="21"/>
                <w:highlight w:val="none"/>
              </w:rPr>
            </w:pPr>
            <w:r>
              <w:rPr>
                <w:color w:val="auto"/>
                <w:szCs w:val="21"/>
                <w:highlight w:val="none"/>
              </w:rPr>
              <w:t>2</w:t>
            </w:r>
            <w:r>
              <w:rPr>
                <w:rFonts w:hint="eastAsia"/>
                <w:color w:val="auto"/>
                <w:szCs w:val="21"/>
                <w:highlight w:val="none"/>
              </w:rPr>
              <w:t>、投标人所属分公司、办事处等分支机构存在第</w:t>
            </w:r>
            <w:r>
              <w:rPr>
                <w:color w:val="auto"/>
                <w:szCs w:val="21"/>
                <w:highlight w:val="none"/>
              </w:rPr>
              <w:t>1</w:t>
            </w:r>
            <w:r>
              <w:rPr>
                <w:rFonts w:hint="eastAsia"/>
                <w:color w:val="auto"/>
                <w:szCs w:val="21"/>
                <w:highlight w:val="none"/>
              </w:rPr>
              <w:t>条信誉要求①</w:t>
            </w:r>
            <w:r>
              <w:rPr>
                <w:color w:val="auto"/>
                <w:szCs w:val="21"/>
                <w:highlight w:val="none"/>
              </w:rPr>
              <w:t>-</w:t>
            </w:r>
            <w:r>
              <w:rPr>
                <w:rFonts w:hint="eastAsia" w:ascii="宋体" w:hAnsi="宋体"/>
                <w:color w:val="auto"/>
                <w:szCs w:val="21"/>
                <w:highlight w:val="none"/>
              </w:rPr>
              <w:t>⑩</w:t>
            </w:r>
            <w:r>
              <w:rPr>
                <w:rFonts w:hint="eastAsia"/>
                <w:color w:val="auto"/>
                <w:szCs w:val="21"/>
                <w:highlight w:val="none"/>
              </w:rPr>
              <w:t>项情形之一的，</w:t>
            </w:r>
            <w:r>
              <w:rPr>
                <w:rFonts w:hint="eastAsia" w:ascii="宋体" w:hAnsi="宋体" w:cs="宋体"/>
                <w:b/>
                <w:color w:val="auto"/>
                <w:kern w:val="0"/>
                <w:szCs w:val="21"/>
                <w:highlight w:val="none"/>
                <w:u w:val="single"/>
                <w:lang w:val="en-US" w:eastAsia="zh-CN"/>
              </w:rPr>
              <w:t xml:space="preserve">接受  </w:t>
            </w:r>
            <w:r>
              <w:rPr>
                <w:rFonts w:hint="eastAsia"/>
                <w:color w:val="auto"/>
                <w:szCs w:val="21"/>
                <w:highlight w:val="none"/>
              </w:rPr>
              <w:t>其被确定为中标人。</w:t>
            </w:r>
          </w:p>
          <w:p w14:paraId="36193900">
            <w:pPr>
              <w:widowControl/>
              <w:spacing w:line="560" w:lineRule="exact"/>
              <w:jc w:val="left"/>
              <w:rPr>
                <w:color w:val="auto"/>
                <w:szCs w:val="21"/>
                <w:highlight w:val="none"/>
              </w:rPr>
            </w:pPr>
            <w:r>
              <w:rPr>
                <w:rFonts w:hint="eastAsia"/>
                <w:color w:val="auto"/>
                <w:szCs w:val="21"/>
                <w:highlight w:val="none"/>
              </w:rPr>
              <w:t>备注：第1、2条按照附件1“关于联合惩戒失信行为加强信用查询管理的通知”查询或承诺。</w:t>
            </w:r>
          </w:p>
        </w:tc>
      </w:tr>
      <w:tr w14:paraId="0DE9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BDB221E">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联合体投标</w:t>
            </w:r>
          </w:p>
        </w:tc>
        <w:tc>
          <w:tcPr>
            <w:tcW w:w="8313" w:type="dxa"/>
            <w:noWrap w:val="0"/>
            <w:vAlign w:val="center"/>
          </w:tcPr>
          <w:p w14:paraId="7E8B43D5">
            <w:pPr>
              <w:widowControl/>
              <w:adjustRightInd w:val="0"/>
              <w:snapToGrid w:val="0"/>
              <w:spacing w:line="560" w:lineRule="exact"/>
              <w:jc w:val="left"/>
              <w:rPr>
                <w:rFonts w:ascii="宋体" w:hAnsi="宋体" w:cs="宋体"/>
                <w:color w:val="auto"/>
                <w:kern w:val="0"/>
                <w:highlight w:val="none"/>
              </w:rPr>
            </w:pPr>
            <w:r>
              <w:rPr>
                <w:rFonts w:hint="eastAsia"/>
                <w:color w:val="auto"/>
                <w:highlight w:val="none"/>
              </w:rPr>
              <w:t>本次招标</w:t>
            </w:r>
            <w:r>
              <w:rPr>
                <w:rFonts w:hint="eastAsia" w:ascii="宋体" w:hAnsi="宋体" w:cs="宋体"/>
                <w:color w:val="auto"/>
                <w:kern w:val="0"/>
                <w:highlight w:val="none"/>
              </w:rPr>
              <w:t>接受</w:t>
            </w:r>
            <w:r>
              <w:rPr>
                <w:rFonts w:hint="eastAsia"/>
                <w:color w:val="auto"/>
                <w:highlight w:val="none"/>
              </w:rPr>
              <w:t>联合体投标</w:t>
            </w:r>
            <w:r>
              <w:rPr>
                <w:rFonts w:hint="eastAsia" w:ascii="宋体" w:hAnsi="宋体" w:cs="宋体"/>
                <w:color w:val="auto"/>
                <w:kern w:val="0"/>
                <w:highlight w:val="none"/>
              </w:rPr>
              <w:t>，应满足下列要求：</w:t>
            </w:r>
          </w:p>
          <w:p w14:paraId="2F40A27A">
            <w:pPr>
              <w:widowControl/>
              <w:adjustRightInd w:val="0"/>
              <w:snapToGrid w:val="0"/>
              <w:spacing w:line="560" w:lineRule="exact"/>
              <w:jc w:val="left"/>
              <w:rPr>
                <w:rFonts w:ascii="宋体" w:hAnsi="宋体" w:cs="宋体"/>
                <w:bCs/>
                <w:color w:val="auto"/>
                <w:kern w:val="0"/>
                <w:szCs w:val="21"/>
                <w:highlight w:val="none"/>
              </w:rPr>
            </w:pPr>
            <w:r>
              <w:rPr>
                <w:rFonts w:hint="eastAsia" w:ascii="宋体" w:hAnsi="宋体" w:cs="宋体"/>
                <w:bCs/>
                <w:color w:val="auto"/>
                <w:kern w:val="0"/>
                <w:szCs w:val="21"/>
                <w:highlight w:val="none"/>
              </w:rPr>
              <w:t>1、</w:t>
            </w:r>
            <w:r>
              <w:rPr>
                <w:rFonts w:hint="eastAsia" w:ascii="宋体" w:hAnsi="宋体" w:cs="宋体"/>
                <w:b/>
                <w:bCs w:val="0"/>
                <w:color w:val="auto"/>
                <w:kern w:val="0"/>
                <w:sz w:val="21"/>
                <w:szCs w:val="21"/>
                <w:highlight w:val="none"/>
                <w:lang w:val="en-US" w:eastAsia="zh-CN"/>
              </w:rPr>
              <w:t>如为联合体投标，</w:t>
            </w:r>
            <w:r>
              <w:rPr>
                <w:rFonts w:hint="eastAsia" w:ascii="宋体" w:hAnsi="宋体" w:cs="宋体"/>
                <w:b/>
                <w:bCs w:val="0"/>
                <w:color w:val="auto"/>
                <w:kern w:val="0"/>
                <w:sz w:val="21"/>
                <w:szCs w:val="21"/>
                <w:highlight w:val="none"/>
              </w:rPr>
              <w:t>联合体牵头人须满足上述“投标人资质条件”中关于投标人</w:t>
            </w:r>
            <w:r>
              <w:rPr>
                <w:rFonts w:hint="eastAsia" w:ascii="宋体" w:hAnsi="宋体" w:cs="宋体"/>
                <w:b/>
                <w:bCs w:val="0"/>
                <w:color w:val="auto"/>
                <w:kern w:val="0"/>
                <w:sz w:val="21"/>
                <w:szCs w:val="21"/>
                <w:highlight w:val="none"/>
                <w:lang w:val="en-US" w:eastAsia="zh-CN"/>
              </w:rPr>
              <w:t>施工</w:t>
            </w:r>
            <w:r>
              <w:rPr>
                <w:rFonts w:hint="eastAsia" w:ascii="宋体" w:hAnsi="宋体" w:cs="宋体"/>
                <w:b/>
                <w:bCs w:val="0"/>
                <w:color w:val="auto"/>
                <w:kern w:val="0"/>
                <w:sz w:val="21"/>
                <w:szCs w:val="21"/>
                <w:highlight w:val="none"/>
              </w:rPr>
              <w:t>资质的要求</w:t>
            </w:r>
            <w:r>
              <w:rPr>
                <w:rFonts w:hint="eastAsia" w:ascii="宋体" w:hAnsi="宋体" w:cs="宋体"/>
                <w:b/>
                <w:bCs w:val="0"/>
                <w:color w:val="auto"/>
                <w:kern w:val="0"/>
                <w:szCs w:val="21"/>
                <w:highlight w:val="none"/>
              </w:rPr>
              <w:t>。</w:t>
            </w:r>
            <w:r>
              <w:rPr>
                <w:rFonts w:hint="eastAsia" w:ascii="宋体" w:hAnsi="宋体" w:cs="宋体"/>
                <w:b/>
                <w:bCs w:val="0"/>
                <w:color w:val="auto"/>
                <w:kern w:val="0"/>
                <w:szCs w:val="21"/>
                <w:highlight w:val="none"/>
                <w:lang w:val="en-US" w:eastAsia="zh-CN"/>
              </w:rPr>
              <w:t xml:space="preserve"> </w:t>
            </w:r>
          </w:p>
          <w:p w14:paraId="515BB1CF">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bCs/>
                <w:color w:val="auto"/>
                <w:kern w:val="0"/>
                <w:szCs w:val="21"/>
                <w:highlight w:val="none"/>
              </w:rPr>
              <w:t>2、联合体参加投标的，</w:t>
            </w:r>
            <w:r>
              <w:rPr>
                <w:rFonts w:hint="eastAsia" w:ascii="宋体" w:hAnsi="宋体" w:cs="宋体"/>
                <w:b/>
                <w:color w:val="auto"/>
                <w:kern w:val="0"/>
                <w:szCs w:val="21"/>
                <w:highlight w:val="none"/>
              </w:rPr>
              <w:t>联合体（牵头方和成员方）总数不得超过</w:t>
            </w:r>
            <w:r>
              <w:rPr>
                <w:rFonts w:hint="eastAsia" w:ascii="宋体" w:hAnsi="宋体" w:cs="宋体"/>
                <w:b/>
                <w:color w:val="auto"/>
                <w:kern w:val="0"/>
                <w:szCs w:val="21"/>
                <w:highlight w:val="none"/>
                <w:u w:val="single"/>
                <w:lang w:val="en-US" w:eastAsia="zh-CN"/>
              </w:rPr>
              <w:t xml:space="preserve"> 3  </w:t>
            </w:r>
            <w:r>
              <w:rPr>
                <w:rFonts w:hint="eastAsia" w:ascii="宋体" w:hAnsi="宋体" w:cs="宋体"/>
                <w:b/>
                <w:color w:val="auto"/>
                <w:kern w:val="0"/>
                <w:szCs w:val="21"/>
                <w:highlight w:val="none"/>
              </w:rPr>
              <w:t>家</w:t>
            </w:r>
            <w:r>
              <w:rPr>
                <w:color w:val="auto"/>
                <w:spacing w:val="-2"/>
                <w:szCs w:val="21"/>
                <w:highlight w:val="none"/>
              </w:rPr>
              <w:t>。</w:t>
            </w:r>
            <w:r>
              <w:rPr>
                <w:rFonts w:hint="eastAsia" w:ascii="宋体" w:hAnsi="宋体" w:cs="宋体"/>
                <w:bCs/>
                <w:color w:val="auto"/>
                <w:kern w:val="0"/>
                <w:szCs w:val="21"/>
                <w:highlight w:val="none"/>
              </w:rPr>
              <w:t>同一专业工程由一个单位承担的，按照承担单位资质确定资质等级；同一专业工程由两个单位共同承担的，按照资质等级较低的单位确定资质等级；不同专业工程由不同单位分别承担的，按照各单位的相应资质确定联合体</w:t>
            </w:r>
            <w:r>
              <w:rPr>
                <w:rFonts w:hint="eastAsia" w:ascii="宋体" w:hAnsi="宋体" w:cs="宋体"/>
                <w:color w:val="auto"/>
                <w:kern w:val="0"/>
                <w:szCs w:val="21"/>
                <w:highlight w:val="none"/>
              </w:rPr>
              <w:t>的资质。联合体牵头人和联合体成员按专业分工确定的联合体资质须满足招标文件的要求。</w:t>
            </w:r>
          </w:p>
          <w:p w14:paraId="2402898F">
            <w:pPr>
              <w:widowControl/>
              <w:adjustRightInd w:val="0"/>
              <w:snapToGrid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3、联合体参加投标的，招标文件下载、投标保证金缴纳、投标文件编制、电子签章、网上递交标书、解密等工作均由其牵头人负责办理，其他联合体成员方按招标文件要求提供相关材料即可。</w:t>
            </w:r>
          </w:p>
          <w:p w14:paraId="6EDA007E">
            <w:pPr>
              <w:adjustRightInd w:val="0"/>
              <w:snapToGrid w:val="0"/>
              <w:spacing w:line="560" w:lineRule="exact"/>
              <w:rPr>
                <w:rFonts w:ascii="宋体" w:hAnsi="宋体" w:cs="宋体"/>
                <w:color w:val="auto"/>
                <w:kern w:val="0"/>
                <w:szCs w:val="21"/>
                <w:highlight w:val="none"/>
              </w:rPr>
            </w:pPr>
            <w:r>
              <w:rPr>
                <w:rFonts w:hint="eastAsia" w:ascii="宋体" w:hAnsi="宋体" w:cs="宋体"/>
                <w:color w:val="auto"/>
                <w:kern w:val="0"/>
                <w:szCs w:val="21"/>
                <w:highlight w:val="none"/>
              </w:rPr>
              <w:t>4、联合体参加投标的，一旦中标，联合体各方将向招标人承担连带责任，各方应服从招标人的管理。</w:t>
            </w:r>
          </w:p>
          <w:p w14:paraId="223A007A">
            <w:pPr>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5、若为联合体投标的，联合体投标牵头方必须在投标文件中填报派驻项目经理（建造师）A岗，联合体成员方可根据项目情况自行选择是否在投标文件中填报派驻项目经理（建造师）B岗，若派驻，AB岗须满足项目经理资格要求。如联合体成员方没有在投标文件中填报派驻项目经理（建造师） B岗的，视为放弃填报派驻项目经理（建造师） B岗的权利，中标后不予填报增派。</w:t>
            </w:r>
          </w:p>
          <w:p w14:paraId="196DE4B4">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6、联合体牵头人及成员单位共同对所提交的投标文件及相关证书材料的真实合规性负责。如联合体任一方出现保证金不予退还的情形，联合体所缴纳的投标保证金均不予退还。</w:t>
            </w:r>
          </w:p>
        </w:tc>
      </w:tr>
      <w:tr w14:paraId="1354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6DBE82E">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多标段投标</w:t>
            </w:r>
          </w:p>
        </w:tc>
        <w:tc>
          <w:tcPr>
            <w:tcW w:w="8313" w:type="dxa"/>
            <w:noWrap w:val="0"/>
            <w:vAlign w:val="center"/>
          </w:tcPr>
          <w:p w14:paraId="418D2E91">
            <w:pPr>
              <w:widowControl/>
              <w:spacing w:line="560" w:lineRule="exact"/>
              <w:jc w:val="left"/>
              <w:rPr>
                <w:rFonts w:ascii="宋体" w:cs="宋体-18030"/>
                <w:color w:val="auto"/>
                <w:szCs w:val="21"/>
                <w:highlight w:val="none"/>
              </w:rPr>
            </w:pPr>
            <w:r>
              <w:rPr>
                <w:rFonts w:hint="eastAsia" w:ascii="宋体" w:cs="宋体-18030"/>
                <w:color w:val="auto"/>
                <w:szCs w:val="21"/>
                <w:highlight w:val="none"/>
              </w:rPr>
              <w:t>各投标人均可就本招标项目上述标段中的</w:t>
            </w:r>
            <w:r>
              <w:rPr>
                <w:rFonts w:hint="eastAsia" w:ascii="宋体" w:cs="宋体-18030"/>
                <w:color w:val="auto"/>
                <w:szCs w:val="21"/>
                <w:highlight w:val="none"/>
                <w:u w:val="single"/>
              </w:rPr>
              <w:t xml:space="preserve">     </w:t>
            </w:r>
            <w:r>
              <w:rPr>
                <w:rFonts w:hint="eastAsia" w:ascii="宋体" w:cs="宋体-18030"/>
                <w:color w:val="auto"/>
                <w:szCs w:val="21"/>
                <w:highlight w:val="none"/>
                <w:u w:val="single"/>
                <w:lang w:val="en-US" w:eastAsia="zh-CN"/>
              </w:rPr>
              <w:t xml:space="preserve">/    </w:t>
            </w:r>
            <w:r>
              <w:rPr>
                <w:rFonts w:hint="eastAsia" w:ascii="宋体" w:cs="宋体-18030"/>
                <w:color w:val="auto"/>
                <w:szCs w:val="21"/>
                <w:highlight w:val="none"/>
              </w:rPr>
              <w:t>个标段投标，但最多允许中标</w:t>
            </w:r>
            <w:r>
              <w:rPr>
                <w:rFonts w:hint="eastAsia" w:ascii="宋体" w:cs="宋体-18030"/>
                <w:color w:val="auto"/>
                <w:szCs w:val="21"/>
                <w:highlight w:val="none"/>
                <w:u w:val="single"/>
              </w:rPr>
              <w:t xml:space="preserve">  </w:t>
            </w:r>
            <w:r>
              <w:rPr>
                <w:rFonts w:hint="eastAsia" w:ascii="宋体" w:cs="宋体-18030"/>
                <w:color w:val="auto"/>
                <w:szCs w:val="21"/>
                <w:highlight w:val="none"/>
                <w:u w:val="single"/>
                <w:lang w:val="en-US" w:eastAsia="zh-CN"/>
              </w:rPr>
              <w:t xml:space="preserve">/ </w:t>
            </w:r>
            <w:r>
              <w:rPr>
                <w:rFonts w:hint="eastAsia" w:ascii="宋体" w:cs="宋体-18030"/>
                <w:color w:val="auto"/>
                <w:szCs w:val="21"/>
                <w:highlight w:val="none"/>
              </w:rPr>
              <w:t>个标段(适用于分标段的招标项目)。</w:t>
            </w:r>
            <w:r>
              <w:rPr>
                <w:rFonts w:hint="eastAsia" w:ascii="宋体" w:cs="宋体-18030"/>
                <w:color w:val="auto"/>
                <w:szCs w:val="21"/>
                <w:highlight w:val="none"/>
                <w:lang w:val="en-US" w:eastAsia="zh-CN"/>
              </w:rPr>
              <w:t xml:space="preserve">  /  </w:t>
            </w:r>
          </w:p>
        </w:tc>
      </w:tr>
      <w:tr w14:paraId="16B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0DD5A78">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其他要求</w:t>
            </w:r>
          </w:p>
        </w:tc>
        <w:tc>
          <w:tcPr>
            <w:tcW w:w="8313" w:type="dxa"/>
            <w:noWrap w:val="0"/>
            <w:vAlign w:val="center"/>
          </w:tcPr>
          <w:p w14:paraId="7276C217">
            <w:pPr>
              <w:spacing w:line="560" w:lineRule="exact"/>
              <w:jc w:val="left"/>
              <w:rPr>
                <w:rFonts w:ascii="宋体" w:cs="宋体-18030"/>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 </w:t>
            </w:r>
            <w:r>
              <w:rPr>
                <w:rFonts w:hint="eastAsia" w:ascii="宋体" w:hAnsi="宋体"/>
                <w:color w:val="auto"/>
                <w:szCs w:val="21"/>
                <w:highlight w:val="none"/>
              </w:rPr>
              <w:t xml:space="preserve"> </w:t>
            </w:r>
          </w:p>
        </w:tc>
      </w:tr>
      <w:tr w14:paraId="08C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BD24BE6">
            <w:pPr>
              <w:widowControl/>
              <w:spacing w:line="560" w:lineRule="exact"/>
              <w:jc w:val="center"/>
              <w:rPr>
                <w:b/>
                <w:color w:val="auto"/>
                <w:sz w:val="24"/>
                <w:highlight w:val="none"/>
              </w:rPr>
            </w:pPr>
            <w:r>
              <w:rPr>
                <w:rFonts w:hint="eastAsia"/>
                <w:b/>
                <w:color w:val="auto"/>
                <w:sz w:val="24"/>
                <w:highlight w:val="none"/>
              </w:rPr>
              <w:t>招标文件的获取</w:t>
            </w:r>
          </w:p>
        </w:tc>
      </w:tr>
      <w:tr w14:paraId="4372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FB61226">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获取时间</w:t>
            </w:r>
          </w:p>
        </w:tc>
        <w:tc>
          <w:tcPr>
            <w:tcW w:w="8313" w:type="dxa"/>
            <w:noWrap w:val="0"/>
            <w:vAlign w:val="center"/>
          </w:tcPr>
          <w:p w14:paraId="469E9EF6">
            <w:pPr>
              <w:widowControl/>
              <w:spacing w:line="560" w:lineRule="exact"/>
              <w:jc w:val="left"/>
              <w:rPr>
                <w:color w:val="auto"/>
                <w:szCs w:val="21"/>
                <w:highlight w:val="none"/>
              </w:rPr>
            </w:pP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2026 </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23</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 17</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时</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00</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分至</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2026</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月</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13</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日</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 xml:space="preserve"> 8</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 xml:space="preserve">时 </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30</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rPr>
              <w:t>分。</w:t>
            </w:r>
          </w:p>
        </w:tc>
      </w:tr>
      <w:tr w14:paraId="6A76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FF819B2">
            <w:pPr>
              <w:widowControl/>
              <w:spacing w:line="5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获取方式</w:t>
            </w:r>
          </w:p>
        </w:tc>
        <w:tc>
          <w:tcPr>
            <w:tcW w:w="8313" w:type="dxa"/>
            <w:noWrap w:val="0"/>
            <w:vAlign w:val="center"/>
          </w:tcPr>
          <w:p w14:paraId="3306E72E">
            <w:pPr>
              <w:adjustRightInd w:val="0"/>
              <w:snapToGrid w:val="0"/>
              <w:spacing w:line="572" w:lineRule="exact"/>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潜在投标人须登录</w:t>
            </w:r>
            <w:r>
              <w:rPr>
                <w:rFonts w:hint="eastAsia" w:ascii="宋体" w:hAnsi="宋体" w:cs="宋体"/>
                <w:bCs/>
                <w:snapToGrid w:val="0"/>
                <w:color w:val="auto"/>
                <w:kern w:val="0"/>
                <w:szCs w:val="21"/>
                <w:highlight w:val="none"/>
                <w:u w:val="single"/>
              </w:rPr>
              <w:t>滁州市公共资源交易中心网站（http://ggzy.chuzhou.gov.cn/）</w:t>
            </w:r>
            <w:r>
              <w:rPr>
                <w:rFonts w:hint="eastAsia" w:ascii="宋体" w:hAnsi="宋体" w:cs="宋体"/>
                <w:bCs/>
                <w:snapToGrid w:val="0"/>
                <w:color w:val="auto"/>
                <w:kern w:val="0"/>
                <w:szCs w:val="21"/>
                <w:highlight w:val="none"/>
              </w:rPr>
              <w:t>查阅并下载电子招标文件。</w:t>
            </w:r>
          </w:p>
          <w:p w14:paraId="0D636E53">
            <w:pPr>
              <w:widowControl/>
              <w:wordWrap w:val="0"/>
              <w:spacing w:line="560" w:lineRule="exact"/>
              <w:jc w:val="left"/>
              <w:rPr>
                <w:color w:val="auto"/>
                <w:szCs w:val="21"/>
                <w:highlight w:val="none"/>
              </w:rPr>
            </w:pPr>
            <w:r>
              <w:rPr>
                <w:rFonts w:hint="eastAsia" w:ascii="宋体" w:hAnsi="宋体" w:cs="宋体"/>
                <w:bCs/>
                <w:snapToGrid w:val="0"/>
                <w:color w:val="auto"/>
                <w:kern w:val="0"/>
                <w:szCs w:val="21"/>
                <w:highlight w:val="none"/>
              </w:rPr>
              <w:t>招标文件获取过程中有任何疑问，请在工作时间（工作时间：工作日</w:t>
            </w:r>
            <w:r>
              <w:rPr>
                <w:rFonts w:hint="eastAsia" w:ascii="宋体" w:hAnsi="宋体" w:cs="宋体"/>
                <w:bCs/>
                <w:snapToGrid w:val="0"/>
                <w:color w:val="auto"/>
                <w:kern w:val="0"/>
                <w:szCs w:val="21"/>
                <w:highlight w:val="none"/>
                <w:u w:val="single"/>
              </w:rPr>
              <w:t>8:00-12:00,14:30-17:30</w:t>
            </w:r>
            <w:r>
              <w:rPr>
                <w:rFonts w:hint="eastAsia" w:ascii="宋体" w:hAnsi="宋体" w:cs="宋体"/>
                <w:bCs/>
                <w:snapToGrid w:val="0"/>
                <w:color w:val="auto"/>
                <w:kern w:val="0"/>
                <w:szCs w:val="21"/>
                <w:highlight w:val="none"/>
              </w:rPr>
              <w:t>）拨打</w:t>
            </w:r>
            <w:r>
              <w:rPr>
                <w:rFonts w:hint="eastAsia" w:ascii="宋体" w:hAnsi="宋体" w:cs="宋体"/>
                <w:bCs/>
                <w:snapToGrid w:val="0"/>
                <w:color w:val="auto"/>
                <w:kern w:val="0"/>
                <w:szCs w:val="21"/>
                <w:highlight w:val="none"/>
                <w:u w:val="single"/>
              </w:rPr>
              <w:t>0550-3801701</w:t>
            </w:r>
            <w:r>
              <w:rPr>
                <w:rFonts w:hint="eastAsia" w:ascii="宋体" w:hAnsi="宋体" w:cs="宋体"/>
                <w:bCs/>
                <w:snapToGrid w:val="0"/>
                <w:color w:val="auto"/>
                <w:kern w:val="0"/>
                <w:szCs w:val="21"/>
                <w:highlight w:val="none"/>
              </w:rPr>
              <w:t>。</w:t>
            </w:r>
          </w:p>
        </w:tc>
      </w:tr>
      <w:tr w14:paraId="49DD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11B794A">
            <w:pPr>
              <w:widowControl/>
              <w:spacing w:line="560" w:lineRule="exact"/>
              <w:jc w:val="center"/>
              <w:rPr>
                <w:rFonts w:ascii="宋体" w:cs="宋体"/>
                <w:color w:val="auto"/>
                <w:kern w:val="0"/>
                <w:szCs w:val="21"/>
                <w:highlight w:val="none"/>
              </w:rPr>
            </w:pPr>
            <w:r>
              <w:rPr>
                <w:rFonts w:hint="eastAsia" w:ascii="宋体" w:hAnsi="宋体" w:cs="宋体"/>
                <w:color w:val="auto"/>
                <w:kern w:val="0"/>
                <w:szCs w:val="21"/>
                <w:highlight w:val="none"/>
              </w:rPr>
              <w:t>招标公告发布时间</w:t>
            </w:r>
          </w:p>
        </w:tc>
        <w:tc>
          <w:tcPr>
            <w:tcW w:w="8313" w:type="dxa"/>
            <w:noWrap w:val="0"/>
            <w:vAlign w:val="center"/>
          </w:tcPr>
          <w:p w14:paraId="546B6D90">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 xml:space="preserve"> 年</w:t>
            </w:r>
            <w:r>
              <w:rPr>
                <w:rFonts w:hint="eastAsia"/>
                <w:color w:val="auto"/>
                <w:szCs w:val="21"/>
                <w:highlight w:val="none"/>
                <w:lang w:val="en-US" w:eastAsia="zh-CN"/>
              </w:rPr>
              <w:t>1</w:t>
            </w:r>
            <w:r>
              <w:rPr>
                <w:rFonts w:hint="eastAsia"/>
                <w:color w:val="auto"/>
                <w:szCs w:val="21"/>
                <w:highlight w:val="none"/>
              </w:rPr>
              <w:t>月</w:t>
            </w:r>
            <w:r>
              <w:rPr>
                <w:rFonts w:hint="eastAsia"/>
                <w:color w:val="auto"/>
                <w:szCs w:val="21"/>
                <w:highlight w:val="none"/>
                <w:lang w:val="en-US" w:eastAsia="zh-CN"/>
              </w:rPr>
              <w:t>23</w:t>
            </w:r>
            <w:r>
              <w:rPr>
                <w:rFonts w:hint="eastAsia"/>
                <w:color w:val="auto"/>
                <w:szCs w:val="21"/>
                <w:highlight w:val="none"/>
              </w:rPr>
              <w:t>日</w:t>
            </w:r>
          </w:p>
        </w:tc>
      </w:tr>
      <w:tr w14:paraId="3C3F9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13DAB9B">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投标文件递交的截止时间</w:t>
            </w:r>
          </w:p>
        </w:tc>
        <w:tc>
          <w:tcPr>
            <w:tcW w:w="8313" w:type="dxa"/>
            <w:noWrap w:val="0"/>
            <w:vAlign w:val="center"/>
          </w:tcPr>
          <w:p w14:paraId="02C0D907">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 xml:space="preserve"> 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分</w:t>
            </w:r>
          </w:p>
        </w:tc>
      </w:tr>
      <w:tr w14:paraId="491D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9B42BD7">
            <w:pPr>
              <w:widowControl/>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投标文件递交的方式</w:t>
            </w:r>
          </w:p>
        </w:tc>
        <w:tc>
          <w:tcPr>
            <w:tcW w:w="8313" w:type="dxa"/>
            <w:noWrap w:val="0"/>
            <w:vAlign w:val="center"/>
          </w:tcPr>
          <w:p w14:paraId="28615ECA">
            <w:pPr>
              <w:widowControl/>
              <w:spacing w:line="560" w:lineRule="exact"/>
              <w:jc w:val="left"/>
              <w:rPr>
                <w:color w:val="auto"/>
                <w:szCs w:val="21"/>
                <w:highlight w:val="none"/>
              </w:rPr>
            </w:pPr>
            <w:r>
              <w:rPr>
                <w:rFonts w:hint="eastAsia"/>
                <w:color w:val="auto"/>
                <w:szCs w:val="21"/>
                <w:highlight w:val="none"/>
              </w:rPr>
              <w:t>投标人应在投标截止时间前通过滁州市公共资源交易中心交易系统递交电子投标文件。</w:t>
            </w:r>
          </w:p>
        </w:tc>
      </w:tr>
      <w:tr w14:paraId="2E10D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875" w:type="dxa"/>
            <w:noWrap w:val="0"/>
            <w:vAlign w:val="center"/>
          </w:tcPr>
          <w:p w14:paraId="7E18E192">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开标时间</w:t>
            </w:r>
          </w:p>
        </w:tc>
        <w:tc>
          <w:tcPr>
            <w:tcW w:w="8313" w:type="dxa"/>
            <w:noWrap w:val="0"/>
            <w:vAlign w:val="center"/>
          </w:tcPr>
          <w:p w14:paraId="3DC14B8C">
            <w:pPr>
              <w:widowControl/>
              <w:spacing w:line="560" w:lineRule="exact"/>
              <w:jc w:val="left"/>
              <w:rPr>
                <w:rFonts w:ascii="宋体" w:cs="宋体"/>
                <w:color w:val="auto"/>
                <w:kern w:val="0"/>
                <w:szCs w:val="21"/>
                <w:highlight w:val="none"/>
              </w:rPr>
            </w:pPr>
            <w:r>
              <w:rPr>
                <w:color w:val="auto"/>
                <w:szCs w:val="21"/>
                <w:highlight w:val="none"/>
              </w:rPr>
              <w:t>20</w:t>
            </w:r>
            <w:r>
              <w:rPr>
                <w:rFonts w:hint="eastAsia"/>
                <w:color w:val="auto"/>
                <w:szCs w:val="21"/>
                <w:highlight w:val="none"/>
                <w:lang w:val="en-US" w:eastAsia="zh-CN"/>
              </w:rPr>
              <w:t>26</w:t>
            </w:r>
            <w:r>
              <w:rPr>
                <w:rFonts w:hint="eastAsia"/>
                <w:color w:val="auto"/>
                <w:szCs w:val="21"/>
                <w:highlight w:val="none"/>
              </w:rPr>
              <w:t xml:space="preserve"> 年</w:t>
            </w:r>
            <w:r>
              <w:rPr>
                <w:rFonts w:hint="eastAsia"/>
                <w:color w:val="auto"/>
                <w:szCs w:val="21"/>
                <w:highlight w:val="none"/>
                <w:lang w:val="en-US" w:eastAsia="zh-CN"/>
              </w:rPr>
              <w:t>2</w:t>
            </w:r>
            <w:r>
              <w:rPr>
                <w:rFonts w:hint="eastAsia"/>
                <w:color w:val="auto"/>
                <w:szCs w:val="21"/>
                <w:highlight w:val="none"/>
              </w:rPr>
              <w:t>月</w:t>
            </w:r>
            <w:r>
              <w:rPr>
                <w:rFonts w:hint="eastAsia"/>
                <w:color w:val="auto"/>
                <w:szCs w:val="21"/>
                <w:highlight w:val="none"/>
                <w:lang w:val="en-US" w:eastAsia="zh-CN"/>
              </w:rPr>
              <w:t>13</w:t>
            </w:r>
            <w:r>
              <w:rPr>
                <w:rFonts w:hint="eastAsia"/>
                <w:color w:val="auto"/>
                <w:szCs w:val="21"/>
                <w:highlight w:val="none"/>
              </w:rPr>
              <w:t>日</w:t>
            </w:r>
            <w:r>
              <w:rPr>
                <w:rFonts w:hint="eastAsia"/>
                <w:color w:val="auto"/>
                <w:szCs w:val="21"/>
                <w:highlight w:val="none"/>
                <w:lang w:val="en-US" w:eastAsia="zh-CN"/>
              </w:rPr>
              <w:t>8</w:t>
            </w:r>
            <w:r>
              <w:rPr>
                <w:rFonts w:hint="eastAsia"/>
                <w:color w:val="auto"/>
                <w:szCs w:val="21"/>
                <w:highlight w:val="none"/>
              </w:rPr>
              <w:t>时</w:t>
            </w:r>
            <w:r>
              <w:rPr>
                <w:rFonts w:hint="eastAsia"/>
                <w:color w:val="auto"/>
                <w:szCs w:val="21"/>
                <w:highlight w:val="none"/>
                <w:lang w:val="en-US" w:eastAsia="zh-CN"/>
              </w:rPr>
              <w:t>30</w:t>
            </w:r>
            <w:r>
              <w:rPr>
                <w:rFonts w:hint="eastAsia"/>
                <w:color w:val="auto"/>
                <w:szCs w:val="21"/>
                <w:highlight w:val="none"/>
              </w:rPr>
              <w:t>分</w:t>
            </w:r>
          </w:p>
        </w:tc>
      </w:tr>
      <w:tr w14:paraId="374E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75" w:type="dxa"/>
            <w:noWrap w:val="0"/>
            <w:vAlign w:val="center"/>
          </w:tcPr>
          <w:p w14:paraId="66057735">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开标地点</w:t>
            </w:r>
          </w:p>
        </w:tc>
        <w:tc>
          <w:tcPr>
            <w:tcW w:w="8313" w:type="dxa"/>
            <w:noWrap w:val="0"/>
            <w:vAlign w:val="center"/>
          </w:tcPr>
          <w:p w14:paraId="4E129EBD">
            <w:pPr>
              <w:widowControl/>
              <w:wordWrap w:val="0"/>
              <w:spacing w:line="560" w:lineRule="exact"/>
              <w:jc w:val="left"/>
              <w:rPr>
                <w:rFonts w:ascii="宋体" w:cs="宋体"/>
                <w:color w:val="auto"/>
                <w:kern w:val="0"/>
                <w:szCs w:val="21"/>
                <w:highlight w:val="none"/>
              </w:rPr>
            </w:pPr>
            <w:r>
              <w:rPr>
                <w:rFonts w:hint="eastAsia" w:ascii="宋体" w:hAnsi="宋体" w:cs="宋体"/>
                <w:color w:val="auto"/>
                <w:kern w:val="0"/>
                <w:szCs w:val="21"/>
                <w:highlight w:val="none"/>
              </w:rPr>
              <w:t>网上开标，投标人登录滁州市不见面开标系统参与网上开标（网址：</w:t>
            </w:r>
            <w:r>
              <w:rPr>
                <w:color w:val="auto"/>
                <w:highlight w:val="none"/>
              </w:rPr>
              <w:fldChar w:fldCharType="begin"/>
            </w:r>
            <w:r>
              <w:rPr>
                <w:color w:val="auto"/>
                <w:highlight w:val="none"/>
              </w:rPr>
              <w:instrText xml:space="preserve"> HYPERLINK "https://ggzy.chuzhou.gov.cn/BidOpening/bidopeninghallaction/hall/login）。操作手册见" </w:instrText>
            </w:r>
            <w:r>
              <w:rPr>
                <w:color w:val="auto"/>
                <w:highlight w:val="none"/>
              </w:rPr>
              <w:fldChar w:fldCharType="separate"/>
            </w:r>
            <w:r>
              <w:rPr>
                <w:rStyle w:val="25"/>
                <w:rFonts w:ascii="宋体" w:hAnsi="宋体" w:cs="宋体"/>
                <w:color w:val="auto"/>
                <w:kern w:val="0"/>
                <w:szCs w:val="21"/>
                <w:highlight w:val="none"/>
              </w:rPr>
              <w:t>https://ggzy.chuzhou.gov.cn/BidOpening/bidopeninghallaction/hall/login</w:t>
            </w:r>
            <w:r>
              <w:rPr>
                <w:rStyle w:val="25"/>
                <w:rFonts w:hint="eastAsia" w:ascii="宋体" w:hAnsi="宋体" w:cs="宋体"/>
                <w:color w:val="auto"/>
                <w:kern w:val="0"/>
                <w:szCs w:val="21"/>
                <w:highlight w:val="none"/>
              </w:rPr>
              <w:t>）。操作手册见</w:t>
            </w:r>
            <w:r>
              <w:rPr>
                <w:rStyle w:val="25"/>
                <w:rFonts w:ascii="宋体" w:hAnsi="宋体" w:cs="宋体"/>
                <w:color w:val="auto"/>
                <w:kern w:val="0"/>
                <w:szCs w:val="21"/>
                <w:highlight w:val="none"/>
              </w:rPr>
              <w:fldChar w:fldCharType="end"/>
            </w:r>
            <w:r>
              <w:rPr>
                <w:rFonts w:ascii="宋体" w:hAnsi="宋体" w:cs="宋体"/>
                <w:color w:val="auto"/>
                <w:kern w:val="0"/>
                <w:szCs w:val="21"/>
                <w:highlight w:val="none"/>
              </w:rPr>
              <w:t>https://ggzy.chuzhou.gov.cn/fwzn/011006/20240510/f0637388-583d-4c69-8331-05b6adfcf24d.html</w:t>
            </w:r>
            <w:r>
              <w:rPr>
                <w:rFonts w:hint="eastAsia" w:ascii="宋体" w:hAnsi="宋体" w:cs="宋体"/>
                <w:color w:val="auto"/>
                <w:kern w:val="0"/>
                <w:szCs w:val="21"/>
                <w:highlight w:val="none"/>
              </w:rPr>
              <w:t>。</w:t>
            </w:r>
          </w:p>
        </w:tc>
      </w:tr>
      <w:tr w14:paraId="0CBC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515C625">
            <w:pPr>
              <w:widowControl/>
              <w:spacing w:line="560" w:lineRule="exact"/>
              <w:jc w:val="center"/>
              <w:rPr>
                <w:rFonts w:ascii="宋体" w:cs="宋体"/>
                <w:color w:val="auto"/>
                <w:kern w:val="0"/>
                <w:szCs w:val="21"/>
                <w:highlight w:val="none"/>
              </w:rPr>
            </w:pPr>
            <w:r>
              <w:rPr>
                <w:rFonts w:hint="eastAsia" w:ascii="宋体" w:hAnsi="宋体" w:cs="宋体"/>
                <w:color w:val="auto"/>
                <w:szCs w:val="21"/>
                <w:highlight w:val="none"/>
              </w:rPr>
              <w:t>招标文件价格</w:t>
            </w:r>
          </w:p>
        </w:tc>
        <w:tc>
          <w:tcPr>
            <w:tcW w:w="8313" w:type="dxa"/>
            <w:noWrap w:val="0"/>
            <w:vAlign w:val="center"/>
          </w:tcPr>
          <w:p w14:paraId="3C9EE31B">
            <w:pPr>
              <w:widowControl/>
              <w:spacing w:line="560" w:lineRule="exact"/>
              <w:jc w:val="left"/>
              <w:rPr>
                <w:rFonts w:ascii="宋体" w:cs="宋体"/>
                <w:color w:val="auto"/>
                <w:kern w:val="0"/>
                <w:szCs w:val="21"/>
                <w:highlight w:val="none"/>
              </w:rPr>
            </w:pPr>
            <w:r>
              <w:rPr>
                <w:rFonts w:ascii="宋体" w:cs="宋体"/>
                <w:color w:val="auto"/>
                <w:kern w:val="0"/>
                <w:szCs w:val="21"/>
                <w:highlight w:val="none"/>
              </w:rPr>
              <w:t>0</w:t>
            </w:r>
            <w:r>
              <w:rPr>
                <w:rFonts w:hint="eastAsia" w:ascii="宋体" w:hAnsi="宋体" w:cs="宋体"/>
                <w:color w:val="auto"/>
                <w:kern w:val="0"/>
                <w:szCs w:val="21"/>
                <w:highlight w:val="none"/>
              </w:rPr>
              <w:t>元</w:t>
            </w:r>
          </w:p>
        </w:tc>
      </w:tr>
      <w:tr w14:paraId="759CB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5C096E6">
            <w:pPr>
              <w:widowControl/>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发布公告的媒介</w:t>
            </w:r>
          </w:p>
        </w:tc>
        <w:tc>
          <w:tcPr>
            <w:tcW w:w="8313" w:type="dxa"/>
            <w:noWrap w:val="0"/>
            <w:vAlign w:val="center"/>
          </w:tcPr>
          <w:p w14:paraId="1A64FA1A">
            <w:pPr>
              <w:widowControl/>
              <w:spacing w:line="560" w:lineRule="exact"/>
              <w:jc w:val="left"/>
              <w:rPr>
                <w:rFonts w:ascii="宋体" w:cs="宋体"/>
                <w:color w:val="auto"/>
                <w:kern w:val="0"/>
                <w:szCs w:val="21"/>
                <w:highlight w:val="none"/>
              </w:rPr>
            </w:pPr>
            <w:r>
              <w:rPr>
                <w:rFonts w:hint="eastAsia" w:ascii="宋体" w:cs="宋体"/>
                <w:color w:val="auto"/>
                <w:kern w:val="0"/>
                <w:szCs w:val="21"/>
                <w:highlight w:val="none"/>
              </w:rPr>
              <w:t>本次招标公告同时在滁州市公共资源交易中心、安徽省公共资源交易监管网、安徽省招标投标信息网等网站发布。</w:t>
            </w:r>
          </w:p>
        </w:tc>
      </w:tr>
      <w:tr w14:paraId="67F02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0787D64">
            <w:pPr>
              <w:widowControl/>
              <w:spacing w:line="560" w:lineRule="exact"/>
              <w:jc w:val="center"/>
              <w:rPr>
                <w:rFonts w:ascii="宋体" w:hAnsi="宋体" w:cs="宋体"/>
                <w:color w:val="auto"/>
                <w:szCs w:val="21"/>
                <w:highlight w:val="none"/>
              </w:rPr>
            </w:pPr>
            <w:r>
              <w:rPr>
                <w:rFonts w:hint="eastAsia" w:ascii="宋体" w:hAnsi="宋体" w:cs="宋体"/>
                <w:b/>
                <w:color w:val="auto"/>
                <w:szCs w:val="21"/>
                <w:highlight w:val="none"/>
              </w:rPr>
              <w:t>投标人提出异议的截止时间及方式</w:t>
            </w:r>
          </w:p>
        </w:tc>
        <w:tc>
          <w:tcPr>
            <w:tcW w:w="8313" w:type="dxa"/>
            <w:noWrap w:val="0"/>
            <w:vAlign w:val="center"/>
          </w:tcPr>
          <w:p w14:paraId="72E06145">
            <w:pPr>
              <w:widowControl/>
              <w:spacing w:line="560" w:lineRule="exact"/>
              <w:jc w:val="left"/>
              <w:rPr>
                <w:rFonts w:ascii="宋体" w:cs="宋体"/>
                <w:color w:val="auto"/>
                <w:kern w:val="0"/>
                <w:szCs w:val="21"/>
                <w:highlight w:val="none"/>
              </w:rPr>
            </w:pPr>
            <w:r>
              <w:rPr>
                <w:rFonts w:hint="eastAsia" w:ascii="宋体" w:hAnsi="宋体" w:cs="宋体"/>
                <w:b/>
                <w:color w:val="auto"/>
                <w:kern w:val="0"/>
                <w:szCs w:val="21"/>
                <w:highlight w:val="none"/>
              </w:rPr>
              <w:t>如投标人对招标文件有异议，请于</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2026</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年</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2</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月</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3</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日</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u w:val="single"/>
                <w:lang w:val="en-US" w:eastAsia="zh-CN"/>
              </w:rPr>
              <w:t>8</w:t>
            </w:r>
            <w:r>
              <w:rPr>
                <w:rFonts w:hint="eastAsia" w:ascii="宋体" w:hAnsi="宋体" w:cs="宋体"/>
                <w:b/>
                <w:color w:val="auto"/>
                <w:kern w:val="0"/>
                <w:szCs w:val="21"/>
                <w:highlight w:val="none"/>
                <w:u w:val="single"/>
              </w:rPr>
              <w:t xml:space="preserve"> </w:t>
            </w:r>
            <w:r>
              <w:rPr>
                <w:rFonts w:hint="eastAsia" w:ascii="宋体" w:hAnsi="宋体" w:cs="宋体"/>
                <w:b/>
                <w:color w:val="auto"/>
                <w:kern w:val="0"/>
                <w:szCs w:val="21"/>
                <w:highlight w:val="none"/>
              </w:rPr>
              <w:t>时</w:t>
            </w:r>
            <w:r>
              <w:rPr>
                <w:rFonts w:hint="eastAsia" w:ascii="宋体" w:hAnsi="宋体" w:cs="宋体"/>
                <w:b/>
                <w:color w:val="auto"/>
                <w:kern w:val="0"/>
                <w:szCs w:val="21"/>
                <w:highlight w:val="none"/>
                <w:u w:val="single"/>
                <w:lang w:val="en-US" w:eastAsia="zh-CN"/>
              </w:rPr>
              <w:t xml:space="preserve"> 30 </w:t>
            </w:r>
            <w:r>
              <w:rPr>
                <w:rFonts w:hint="eastAsia" w:ascii="宋体" w:hAnsi="宋体" w:cs="宋体"/>
                <w:b/>
                <w:color w:val="auto"/>
                <w:kern w:val="0"/>
                <w:szCs w:val="21"/>
                <w:highlight w:val="none"/>
                <w:lang w:val="en-US" w:eastAsia="zh-CN"/>
              </w:rPr>
              <w:t>分</w:t>
            </w:r>
            <w:r>
              <w:rPr>
                <w:rFonts w:hint="eastAsia" w:ascii="宋体" w:hAnsi="宋体" w:cs="宋体"/>
                <w:b/>
                <w:color w:val="auto"/>
                <w:kern w:val="0"/>
                <w:szCs w:val="21"/>
                <w:highlight w:val="none"/>
              </w:rPr>
              <w:t>（投标截止10日）前在滁州市公共资源交易中心网电子交易系统中在线进行异议，具体操作步骤和程序请参见服务指南&gt;交易须知&gt;在线异议、质疑和投诉操作手册。</w:t>
            </w:r>
          </w:p>
        </w:tc>
      </w:tr>
      <w:tr w14:paraId="2FD6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640A75D">
            <w:pPr>
              <w:widowControl/>
              <w:spacing w:line="560" w:lineRule="exact"/>
              <w:jc w:val="center"/>
              <w:rPr>
                <w:rFonts w:ascii="宋体" w:cs="宋体"/>
                <w:color w:val="auto"/>
                <w:kern w:val="0"/>
                <w:szCs w:val="21"/>
                <w:highlight w:val="none"/>
              </w:rPr>
            </w:pPr>
            <w:r>
              <w:rPr>
                <w:rFonts w:hint="eastAsia" w:ascii="宋体" w:cs="宋体"/>
                <w:color w:val="auto"/>
                <w:kern w:val="0"/>
                <w:szCs w:val="21"/>
                <w:highlight w:val="none"/>
              </w:rPr>
              <w:t>受理异议的联系人及联系方式</w:t>
            </w:r>
          </w:p>
        </w:tc>
        <w:tc>
          <w:tcPr>
            <w:tcW w:w="8313" w:type="dxa"/>
            <w:noWrap w:val="0"/>
            <w:vAlign w:val="center"/>
          </w:tcPr>
          <w:p w14:paraId="23108FAD">
            <w:pPr>
              <w:widowControl/>
              <w:spacing w:line="560" w:lineRule="exact"/>
              <w:jc w:val="left"/>
              <w:rPr>
                <w:rFonts w:ascii="宋体" w:cs="宋体"/>
                <w:color w:val="auto"/>
                <w:kern w:val="0"/>
                <w:szCs w:val="21"/>
                <w:highlight w:val="none"/>
              </w:rPr>
            </w:pPr>
            <w:r>
              <w:rPr>
                <w:rFonts w:hint="eastAsia" w:ascii="宋体" w:cs="宋体"/>
                <w:color w:val="auto"/>
                <w:kern w:val="0"/>
                <w:szCs w:val="21"/>
                <w:highlight w:val="none"/>
              </w:rPr>
              <w:t>联系人：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关勤勤</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联系方式: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18909605753</w:t>
            </w:r>
            <w:r>
              <w:rPr>
                <w:rFonts w:hint="eastAsia" w:ascii="宋体" w:cs="宋体"/>
                <w:color w:val="auto"/>
                <w:kern w:val="0"/>
                <w:szCs w:val="21"/>
                <w:highlight w:val="none"/>
                <w:u w:val="single"/>
              </w:rPr>
              <w:t xml:space="preserve">  </w:t>
            </w:r>
          </w:p>
        </w:tc>
      </w:tr>
      <w:tr w14:paraId="651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2331D47D">
            <w:pPr>
              <w:widowControl/>
              <w:spacing w:line="560" w:lineRule="exact"/>
              <w:jc w:val="center"/>
              <w:rPr>
                <w:rFonts w:ascii="宋体" w:cs="宋体"/>
                <w:color w:val="auto"/>
                <w:kern w:val="0"/>
                <w:szCs w:val="21"/>
                <w:highlight w:val="none"/>
              </w:rPr>
            </w:pPr>
            <w:r>
              <w:rPr>
                <w:rFonts w:hint="eastAsia" w:ascii="宋体" w:hAnsi="宋体" w:cs="宋体"/>
                <w:b/>
                <w:color w:val="auto"/>
                <w:szCs w:val="21"/>
                <w:highlight w:val="none"/>
              </w:rPr>
              <w:t>投标人提出投诉的方式</w:t>
            </w:r>
          </w:p>
        </w:tc>
        <w:tc>
          <w:tcPr>
            <w:tcW w:w="8313" w:type="dxa"/>
            <w:noWrap w:val="0"/>
            <w:vAlign w:val="top"/>
          </w:tcPr>
          <w:p w14:paraId="5508285C">
            <w:pPr>
              <w:widowControl/>
              <w:wordWrap w:val="0"/>
              <w:spacing w:line="560" w:lineRule="exact"/>
              <w:jc w:val="left"/>
              <w:rPr>
                <w:rFonts w:ascii="宋体" w:cs="宋体"/>
                <w:color w:val="auto"/>
                <w:kern w:val="0"/>
                <w:szCs w:val="21"/>
                <w:highlight w:val="none"/>
              </w:rPr>
            </w:pPr>
            <w:r>
              <w:rPr>
                <w:rFonts w:hint="eastAsia" w:ascii="宋体" w:hAnsi="宋体" w:cs="宋体"/>
                <w:color w:val="auto"/>
                <w:kern w:val="0"/>
                <w:szCs w:val="21"/>
                <w:highlight w:val="none"/>
                <w:u w:val="single"/>
              </w:rPr>
              <w:t xml:space="preserve">投标人或者其他利害关系人认为招标投标活动违反法律、法规和规章规定的，有权向相关行政监督部门投诉。在线投诉具体步骤和程序请参照服务指南&gt;投诉渠道 </w:t>
            </w:r>
            <w:r>
              <w:rPr>
                <w:color w:val="auto"/>
                <w:highlight w:val="none"/>
              </w:rPr>
              <w:fldChar w:fldCharType="begin"/>
            </w:r>
            <w:r>
              <w:rPr>
                <w:color w:val="auto"/>
                <w:highlight w:val="none"/>
              </w:rPr>
              <w:instrText xml:space="preserve"> HYPERLINK "https://ggzy.chuzhou.gov.cn/fwzn/011001/serviceGuide.html" </w:instrText>
            </w:r>
            <w:r>
              <w:rPr>
                <w:color w:val="auto"/>
                <w:highlight w:val="none"/>
              </w:rPr>
              <w:fldChar w:fldCharType="separate"/>
            </w:r>
            <w:r>
              <w:rPr>
                <w:rFonts w:ascii="宋体" w:hAnsi="宋体" w:cs="宋体"/>
                <w:color w:val="auto"/>
                <w:kern w:val="0"/>
                <w:szCs w:val="21"/>
                <w:highlight w:val="none"/>
                <w:u w:val="single"/>
              </w:rPr>
              <w:t>https://ggzy.chuzhou.gov.cn/fwzn/011001/serviceGuide.html</w:t>
            </w:r>
            <w:r>
              <w:rPr>
                <w:rFonts w:ascii="宋体" w:hAnsi="宋体" w:cs="宋体"/>
                <w:color w:val="auto"/>
                <w:kern w:val="0"/>
                <w:szCs w:val="21"/>
                <w:highlight w:val="none"/>
                <w:u w:val="single"/>
              </w:rPr>
              <w:fldChar w:fldCharType="end"/>
            </w:r>
            <w:r>
              <w:rPr>
                <w:rFonts w:hint="eastAsia" w:ascii="宋体" w:hAnsi="宋体" w:cs="宋体"/>
                <w:color w:val="auto"/>
                <w:kern w:val="0"/>
                <w:szCs w:val="21"/>
                <w:highlight w:val="none"/>
                <w:u w:val="single"/>
              </w:rPr>
              <w:t>；投诉书格式等内容参见服务指南&gt;办事指南&gt;投标人服务&gt;投诉受理一次告知书</w:t>
            </w:r>
            <w:r>
              <w:rPr>
                <w:rFonts w:ascii="宋体" w:hAnsi="宋体" w:cs="宋体"/>
                <w:color w:val="auto"/>
                <w:kern w:val="0"/>
                <w:szCs w:val="21"/>
                <w:highlight w:val="none"/>
                <w:u w:val="single"/>
              </w:rPr>
              <w:t>https://ggzy.chuzhou.gov.cn/fwzn/011001/011001001/011001001003/20211022/4b7d87ec-2c58-49b0-b76c-3a6277377930.html</w:t>
            </w:r>
            <w:r>
              <w:rPr>
                <w:rFonts w:hint="eastAsia" w:ascii="宋体" w:hAnsi="宋体" w:cs="宋体"/>
                <w:color w:val="auto"/>
                <w:kern w:val="0"/>
                <w:szCs w:val="21"/>
                <w:highlight w:val="none"/>
                <w:u w:val="single"/>
              </w:rPr>
              <w:t>。</w:t>
            </w:r>
          </w:p>
        </w:tc>
      </w:tr>
      <w:tr w14:paraId="6E7E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66008F3F">
            <w:pPr>
              <w:widowControl/>
              <w:spacing w:line="560" w:lineRule="exact"/>
              <w:jc w:val="center"/>
              <w:rPr>
                <w:rFonts w:ascii="宋体" w:cs="宋体"/>
                <w:b/>
                <w:color w:val="auto"/>
                <w:kern w:val="0"/>
                <w:sz w:val="24"/>
                <w:highlight w:val="none"/>
              </w:rPr>
            </w:pPr>
            <w:r>
              <w:rPr>
                <w:rFonts w:hint="eastAsia" w:ascii="宋体" w:hAnsi="宋体" w:cs="宋体"/>
                <w:b/>
                <w:color w:val="auto"/>
                <w:sz w:val="24"/>
                <w:highlight w:val="none"/>
              </w:rPr>
              <w:t>投标保证金收取</w:t>
            </w:r>
          </w:p>
        </w:tc>
      </w:tr>
      <w:tr w14:paraId="1A804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9D47314">
            <w:pPr>
              <w:widowControl/>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投标保证金收取</w:t>
            </w:r>
            <w:r>
              <w:rPr>
                <w:rStyle w:val="28"/>
                <w:rFonts w:ascii="宋体" w:hAnsi="宋体" w:cs="宋体"/>
                <w:color w:val="auto"/>
                <w:szCs w:val="21"/>
                <w:highlight w:val="none"/>
              </w:rPr>
              <w:footnoteReference w:id="0"/>
            </w:r>
          </w:p>
        </w:tc>
        <w:tc>
          <w:tcPr>
            <w:tcW w:w="8313" w:type="dxa"/>
            <w:noWrap w:val="0"/>
            <w:vAlign w:val="center"/>
          </w:tcPr>
          <w:p w14:paraId="49E4E055">
            <w:pPr>
              <w:widowControl/>
              <w:spacing w:line="560" w:lineRule="exact"/>
              <w:jc w:val="left"/>
              <w:rPr>
                <w:rFonts w:ascii="宋体" w:hAnsi="宋体"/>
                <w:color w:val="auto"/>
                <w:highlight w:val="none"/>
              </w:rPr>
            </w:pPr>
            <w:r>
              <w:rPr>
                <w:rFonts w:hint="eastAsia" w:ascii="宋体" w:hAnsi="宋体" w:cs="宋体"/>
                <w:color w:val="auto"/>
                <w:kern w:val="0"/>
                <w:szCs w:val="21"/>
                <w:highlight w:val="none"/>
              </w:rPr>
              <w:t>投标保证金的金额：</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万元，</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要求</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投标人提交投标保证金。</w:t>
            </w:r>
          </w:p>
        </w:tc>
      </w:tr>
      <w:tr w14:paraId="1A7D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top"/>
          </w:tcPr>
          <w:p w14:paraId="355EBFB8">
            <w:pPr>
              <w:widowControl/>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投标保证金形式</w:t>
            </w:r>
          </w:p>
        </w:tc>
        <w:tc>
          <w:tcPr>
            <w:tcW w:w="8313" w:type="dxa"/>
            <w:noWrap w:val="0"/>
            <w:vAlign w:val="top"/>
          </w:tcPr>
          <w:p w14:paraId="5C42CE84">
            <w:pPr>
              <w:widowControl/>
              <w:spacing w:line="560" w:lineRule="exact"/>
              <w:jc w:val="left"/>
              <w:rPr>
                <w:rFonts w:ascii="MS Mincho" w:hAnsi="MS Mincho" w:eastAsia="MS Mincho" w:cs="MS Mincho"/>
                <w:color w:val="auto"/>
                <w:kern w:val="0"/>
                <w:szCs w:val="21"/>
                <w:highlight w:val="none"/>
              </w:rPr>
            </w:pPr>
            <w:bookmarkStart w:id="21" w:name="OLE_LINK62"/>
            <w:bookmarkStart w:id="22" w:name="OLE_LINK71"/>
            <w:bookmarkStart w:id="23" w:name="OLE_LINK61"/>
            <w:bookmarkStart w:id="24" w:name="OLE_LINK69"/>
            <w:bookmarkStart w:id="25" w:name="OLE_LINK66"/>
            <w:r>
              <w:rPr>
                <w:rFonts w:hint="eastAsia" w:ascii="宋体" w:hAnsi="宋体" w:cs="MS Mincho"/>
                <w:color w:val="auto"/>
                <w:kern w:val="0"/>
                <w:sz w:val="21"/>
                <w:szCs w:val="21"/>
                <w:highlight w:val="none"/>
              </w:rPr>
              <w:t>支持现金（银行转账、银行电汇等）、非现金形式（支票、银行汇票、本票等）、电子保函、纸质银行保函</w:t>
            </w:r>
            <w:r>
              <w:rPr>
                <w:rFonts w:hint="eastAsia" w:ascii="宋体" w:hAnsi="宋体" w:cs="MS Mincho"/>
                <w:color w:val="auto"/>
                <w:kern w:val="0"/>
                <w:szCs w:val="21"/>
                <w:highlight w:val="none"/>
              </w:rPr>
              <w:t>。</w:t>
            </w:r>
            <w:bookmarkEnd w:id="21"/>
            <w:bookmarkEnd w:id="22"/>
            <w:bookmarkEnd w:id="23"/>
            <w:bookmarkEnd w:id="24"/>
            <w:bookmarkEnd w:id="25"/>
          </w:p>
        </w:tc>
      </w:tr>
      <w:tr w14:paraId="402F7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3EAF7D9">
            <w:pPr>
              <w:widowControl/>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接收投标保证金的账户信息</w:t>
            </w:r>
          </w:p>
        </w:tc>
        <w:tc>
          <w:tcPr>
            <w:tcW w:w="8313" w:type="dxa"/>
            <w:noWrap w:val="0"/>
            <w:vAlign w:val="center"/>
          </w:tcPr>
          <w:p w14:paraId="64953F90">
            <w:pPr>
              <w:widowControl/>
              <w:spacing w:line="560" w:lineRule="exact"/>
              <w:jc w:val="left"/>
              <w:rPr>
                <w:rFonts w:hint="eastAsia" w:ascii="宋体" w:hAnsi="宋体" w:cs="宋体"/>
                <w:color w:val="auto"/>
                <w:kern w:val="0"/>
                <w:szCs w:val="21"/>
                <w:highlight w:val="none"/>
              </w:rPr>
            </w:pPr>
            <w:bookmarkStart w:id="26" w:name="OLE_LINK64"/>
            <w:bookmarkStart w:id="27" w:name="OLE_LINK70"/>
            <w:bookmarkStart w:id="28" w:name="OLE_LINK72"/>
            <w:bookmarkStart w:id="29" w:name="OLE_LINK65"/>
            <w:bookmarkStart w:id="30" w:name="OLE_LINK63"/>
            <w:r>
              <w:rPr>
                <w:rFonts w:hint="eastAsia" w:ascii="宋体" w:hAnsi="宋体" w:cs="宋体"/>
                <w:color w:val="auto"/>
                <w:kern w:val="0"/>
                <w:szCs w:val="21"/>
                <w:highlight w:val="none"/>
              </w:rPr>
              <w:t>1)采用现金形式的，投标保证金应当从投标人基本存款账户转出，投标保证金的到账截止时间为投标截止时间。投标保证金转出账户与投标人投标文件提供的基本存款账户不一致的，视为未按照招标文件规定提交投标保证金。提交投标保证金的开户银行及账号如下（选择任何一家银行提交即可）：</w:t>
            </w:r>
          </w:p>
          <w:p w14:paraId="54EBFD75">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①户名：滁州市公共资源交易中心</w:t>
            </w:r>
          </w:p>
          <w:p w14:paraId="3742B71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开户行：中国银行滁州分行</w:t>
            </w:r>
          </w:p>
          <w:p w14:paraId="458895F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账号：</w:t>
            </w:r>
            <w:r>
              <w:rPr>
                <w:rFonts w:hint="eastAsia" w:ascii="宋体" w:hAnsi="宋体" w:cs="宋体"/>
                <w:color w:val="auto"/>
                <w:kern w:val="0"/>
                <w:szCs w:val="21"/>
                <w:highlight w:val="none"/>
                <w:lang w:val="en-US" w:eastAsia="zh-CN"/>
              </w:rPr>
              <w:t>181227793679</w:t>
            </w:r>
          </w:p>
          <w:p w14:paraId="4F06C6F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②户名：滁州市公共资源交易中心</w:t>
            </w:r>
          </w:p>
          <w:p w14:paraId="19D12BB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开户行：中国建设银行股份有限公司滁州南谯支行</w:t>
            </w:r>
          </w:p>
          <w:p w14:paraId="0CD9CAAA">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账号：</w:t>
            </w:r>
            <w:r>
              <w:rPr>
                <w:rFonts w:hint="eastAsia" w:ascii="宋体" w:hAnsi="宋体" w:cs="宋体"/>
                <w:color w:val="auto"/>
                <w:kern w:val="0"/>
                <w:szCs w:val="21"/>
                <w:highlight w:val="none"/>
                <w:lang w:val="en-US" w:eastAsia="zh-CN"/>
              </w:rPr>
              <w:t>6232811720000036736</w:t>
            </w:r>
          </w:p>
          <w:p w14:paraId="42DF284D">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③户名：滁州市公共资源交易中心</w:t>
            </w:r>
          </w:p>
          <w:p w14:paraId="04B0F4DA">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开户行：中国农业银行滁州中都支行</w:t>
            </w:r>
          </w:p>
          <w:p w14:paraId="2FA0E671">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w:t>
            </w:r>
            <w:r>
              <w:rPr>
                <w:rFonts w:hint="eastAsia" w:ascii="宋体" w:hAnsi="宋体" w:cs="宋体"/>
                <w:color w:val="auto"/>
                <w:kern w:val="0"/>
                <w:szCs w:val="21"/>
                <w:highlight w:val="none"/>
                <w:lang w:val="en-US" w:eastAsia="zh-CN"/>
              </w:rPr>
              <w:t>号：123340010400044210000000634</w:t>
            </w:r>
          </w:p>
          <w:p w14:paraId="643D55E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采用现金形式缴纳保证金时须在交易附言中注明：“</w:t>
            </w:r>
            <w:r>
              <w:rPr>
                <w:rFonts w:hint="eastAsia" w:ascii="宋体" w:hAnsi="宋体" w:cs="宋体"/>
                <w:color w:val="auto"/>
                <w:kern w:val="0"/>
                <w:szCs w:val="21"/>
                <w:highlight w:val="none"/>
                <w:lang w:val="en-US" w:eastAsia="zh-CN"/>
              </w:rPr>
              <w:t>czlygc202601-003</w:t>
            </w:r>
            <w:r>
              <w:rPr>
                <w:rFonts w:hint="eastAsia" w:ascii="宋体" w:hAnsi="宋体" w:cs="宋体"/>
                <w:color w:val="auto"/>
                <w:kern w:val="0"/>
                <w:szCs w:val="21"/>
                <w:highlight w:val="none"/>
              </w:rPr>
              <w:t>（招标项目编号）项目投标保证金”。</w:t>
            </w:r>
          </w:p>
          <w:p w14:paraId="495C74D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2）采用支票、银行汇票、本票等非现金形式提交投标保证金时，投标人应在付款人开户行申请书附言处注明“</w:t>
            </w:r>
            <w:r>
              <w:rPr>
                <w:rFonts w:hint="eastAsia" w:ascii="宋体" w:hAnsi="宋体" w:cs="宋体"/>
                <w:color w:val="auto"/>
                <w:kern w:val="0"/>
                <w:szCs w:val="21"/>
                <w:highlight w:val="none"/>
                <w:lang w:val="en-US" w:eastAsia="zh-CN"/>
              </w:rPr>
              <w:t>czlygc202601-003</w:t>
            </w:r>
            <w:r>
              <w:rPr>
                <w:rFonts w:hint="eastAsia" w:ascii="宋体" w:hAnsi="宋体" w:cs="宋体"/>
                <w:color w:val="auto"/>
                <w:kern w:val="0"/>
                <w:szCs w:val="21"/>
                <w:highlight w:val="none"/>
              </w:rPr>
              <w:t>（招标项目编号）项目投标保证金”字样，应确保收款人开户行进账单完整反映交易附言内容，由此导致无法识别投标保证金对应的投标项目，其后果由投标人负责。</w:t>
            </w:r>
          </w:p>
          <w:p w14:paraId="3B9CF04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3)采用电子保函形式具体要求如下：</w:t>
            </w:r>
          </w:p>
          <w:p w14:paraId="317F896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①电子保函提交要求：</w:t>
            </w:r>
          </w:p>
          <w:p w14:paraId="2108CBA2">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a.投标人须在投标文件提交截止时间前提供与滁州市公共资源交易中心金融服务平台对接的电子保函，否则视为投标保证金未按规定要求缴纳。</w:t>
            </w:r>
          </w:p>
          <w:p w14:paraId="3DA362E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b.电子保函生效时间须为所投项目规定的保证金到账截止时间之前，电子保函的有效期截止时间不得短于招标文件约定的投标有效期截止时间，否则视为投标保证金未按规定要求缴纳。</w:t>
            </w:r>
          </w:p>
          <w:p w14:paraId="455B175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c.投标有效期内未能确定中标结果，需要延长投标有效期，投标人同意延长投标有效期的，须相应延长电子保函的有效期。</w:t>
            </w:r>
          </w:p>
          <w:p w14:paraId="5520B08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d.投标人存在投标保证金不予退还的情形，采用电子保函形式的将予以追缴。</w:t>
            </w:r>
          </w:p>
          <w:p w14:paraId="431D8509">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4)采用纸质</w:t>
            </w:r>
            <w:r>
              <w:rPr>
                <w:rFonts w:hint="eastAsia" w:ascii="宋体" w:hAnsi="宋体" w:cs="宋体"/>
                <w:color w:val="auto"/>
                <w:kern w:val="0"/>
                <w:szCs w:val="21"/>
                <w:highlight w:val="none"/>
                <w:lang w:eastAsia="zh-CN"/>
              </w:rPr>
              <w:t>银行</w:t>
            </w:r>
            <w:r>
              <w:rPr>
                <w:rFonts w:hint="eastAsia" w:ascii="宋体" w:hAnsi="宋体" w:cs="宋体"/>
                <w:color w:val="auto"/>
                <w:kern w:val="0"/>
                <w:szCs w:val="21"/>
                <w:highlight w:val="none"/>
              </w:rPr>
              <w:t>保函形式具体要求如下：</w:t>
            </w:r>
          </w:p>
          <w:p w14:paraId="51E99B9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①应为投标人基本账户开户银行出具的不可撤销、不可转让的见索即付独立保函,所需费用由投标人承担。</w:t>
            </w:r>
          </w:p>
          <w:p w14:paraId="076AD367">
            <w:pPr>
              <w:widowControl/>
              <w:spacing w:line="5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②投标人在投标文件中必须提供基本存款账户证明（如基本存款账户开户许可证或基本存款账户信息），同时将纸质保函扫描件提供在投标文件中</w:t>
            </w:r>
            <w:r>
              <w:rPr>
                <w:rFonts w:hint="eastAsia" w:ascii="宋体" w:hAnsi="宋体" w:cs="宋体"/>
                <w:color w:val="auto"/>
                <w:kern w:val="0"/>
                <w:szCs w:val="21"/>
                <w:highlight w:val="none"/>
                <w:lang w:eastAsia="zh-CN"/>
              </w:rPr>
              <w:t>。</w:t>
            </w:r>
          </w:p>
          <w:p w14:paraId="1B72D8B7">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③投标人在投标文件中必须提供明确有效的查询途径（ 网址链接及查询方式），否则该纸质银行保函无效。</w:t>
            </w:r>
          </w:p>
          <w:p w14:paraId="05C3C2A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④中标候选人须在中标候选人公示期间将其开具至本招标项目的保函原件提交招标人（或招标代理机构），且原件须与投标文件中提供的扫描件一致，如存在未按照规定提交或提交内容不一致的，招标人有权取消其中标候选人资格；发现弄虚作假的，招标人（或招标代理机构）应报公共资源交易监管部门依法处理。</w:t>
            </w:r>
          </w:p>
          <w:p w14:paraId="63CD6F11">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2.保证金电子保函业务应急处置措施。由于自然灾害、事故灾难、突发公共网络安全事件或者系统原因，以及保证金电子保函系统使用过程中出现的以下情况：</w:t>
            </w:r>
          </w:p>
          <w:p w14:paraId="1A0BD5F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（1）开标时，系统获取明文保函文件异常，无法正常获取保函文件；</w:t>
            </w:r>
          </w:p>
          <w:p w14:paraId="1412BDB2">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（2）保证金电子保函系统的软件或数据库出现错误，不能进行正常操作；</w:t>
            </w:r>
          </w:p>
          <w:p w14:paraId="31405D9C">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（3）保证金电子保函系统服务器发生故障等情况，无法访问或无法使用电子保函；</w:t>
            </w:r>
          </w:p>
          <w:p w14:paraId="1F55F741">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（4）保证金电子保函系统服务器受到病毒或其他外来的攻击；</w:t>
            </w:r>
          </w:p>
          <w:p w14:paraId="725148DB">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（5）其他影响电子保函出具的异常情形。</w:t>
            </w:r>
          </w:p>
          <w:p w14:paraId="62C1801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由于上述原因导致投标人无法正常参加开评标的，招标人或招标代理机构应及时报告公共资源交易服务平台核实问题原因。投标人确实已购买电子保函，经监管部门同意后，投标人可以继续参加开评标。</w:t>
            </w:r>
          </w:p>
          <w:p w14:paraId="238C0F34">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3.本次招标失败，再次进行招标的，投标人须按照新的账户重新缴纳投标保证金。</w:t>
            </w:r>
          </w:p>
          <w:p w14:paraId="700BEF78">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4.投标人为联合体投标的，由牵头人基本账户转出投标保证金或由牵头人办理保函。</w:t>
            </w:r>
          </w:p>
          <w:p w14:paraId="768DE2FF">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5.是否适用免缴投标保证金政策</w:t>
            </w:r>
          </w:p>
          <w:p w14:paraId="5B7D1D31">
            <w:pPr>
              <w:widowControl/>
              <w:spacing w:line="5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不适用</w:t>
            </w:r>
          </w:p>
          <w:p w14:paraId="78E19D57">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适用免缴投标保证金的情形：</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rPr>
              <w:t>。</w:t>
            </w:r>
            <w:bookmarkEnd w:id="26"/>
            <w:bookmarkEnd w:id="27"/>
            <w:bookmarkEnd w:id="28"/>
            <w:bookmarkEnd w:id="29"/>
            <w:bookmarkEnd w:id="30"/>
          </w:p>
        </w:tc>
      </w:tr>
      <w:tr w14:paraId="68787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30371590">
            <w:pPr>
              <w:widowControl/>
              <w:spacing w:line="560" w:lineRule="exact"/>
              <w:jc w:val="center"/>
              <w:rPr>
                <w:bCs/>
                <w:color w:val="auto"/>
                <w:spacing w:val="-6"/>
                <w:szCs w:val="21"/>
                <w:highlight w:val="none"/>
              </w:rPr>
            </w:pPr>
            <w:r>
              <w:rPr>
                <w:rFonts w:hint="eastAsia"/>
                <w:bCs/>
                <w:color w:val="auto"/>
                <w:spacing w:val="-6"/>
                <w:szCs w:val="21"/>
                <w:highlight w:val="none"/>
              </w:rPr>
              <w:t>备注</w:t>
            </w:r>
          </w:p>
        </w:tc>
        <w:tc>
          <w:tcPr>
            <w:tcW w:w="8313" w:type="dxa"/>
            <w:noWrap w:val="0"/>
            <w:vAlign w:val="center"/>
          </w:tcPr>
          <w:p w14:paraId="5BE61699">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1、投标人为联合体投标的，保证金由牵头人基本账户转入交易中心账户或由牵头人办理投标担保。</w:t>
            </w:r>
          </w:p>
          <w:p w14:paraId="6C49917F">
            <w:pPr>
              <w:widowControl/>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本项目不缴纳投标保证金条款仅针对在投标过程中未违反本招标文件第二章“投标人须知”中第3.4.4项约定的投标人。如在投标过程中投标人存在本招标文件第二章“投标人须知”中第3.4.4项约定情形，则无条件按招标人要求的金额、时间、账号缴纳投标保证金。投标人采用银行保函、担保机构担保、保证保险方式提交投标保证金的，如出现本招标文件“投标人须知”第 3.4.4 项所列情形的，提供担保的银行、担保机构及保险机构将无条件向招标人支付保函所列的全部投标保证金金额，该支付行为视同投标保证金不予退还。</w:t>
            </w:r>
          </w:p>
          <w:p w14:paraId="2100638D">
            <w:pPr>
              <w:spacing w:line="560" w:lineRule="exact"/>
              <w:rPr>
                <w:rFonts w:ascii="宋体" w:hAnsi="宋体" w:cs="宋体"/>
                <w:b/>
                <w:color w:val="auto"/>
                <w:kern w:val="0"/>
                <w:szCs w:val="21"/>
                <w:highlight w:val="none"/>
              </w:rPr>
            </w:pPr>
            <w:r>
              <w:rPr>
                <w:rFonts w:hint="eastAsia"/>
                <w:color w:val="auto"/>
                <w:highlight w:val="none"/>
              </w:rPr>
              <w:t>3、投标人采用虚假银行保函、担保机构担保、保证保险方式提交投标保证金的，应依法承担弄虚作假、骗取中标的法律责任。</w:t>
            </w:r>
          </w:p>
        </w:tc>
      </w:tr>
      <w:tr w14:paraId="62A29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55F18E15">
            <w:pPr>
              <w:widowControl/>
              <w:spacing w:line="56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其他说明</w:t>
            </w:r>
          </w:p>
        </w:tc>
      </w:tr>
      <w:tr w14:paraId="2889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4D7009E">
            <w:pPr>
              <w:widowControl/>
              <w:spacing w:line="560" w:lineRule="exact"/>
              <w:jc w:val="center"/>
              <w:rPr>
                <w:bCs/>
                <w:color w:val="auto"/>
                <w:spacing w:val="-6"/>
                <w:szCs w:val="21"/>
                <w:highlight w:val="none"/>
              </w:rPr>
            </w:pPr>
            <w:r>
              <w:rPr>
                <w:rFonts w:hint="eastAsia"/>
                <w:bCs/>
                <w:color w:val="auto"/>
                <w:spacing w:val="-6"/>
                <w:szCs w:val="21"/>
                <w:highlight w:val="none"/>
              </w:rPr>
              <w:t>重要说明</w:t>
            </w:r>
          </w:p>
        </w:tc>
        <w:tc>
          <w:tcPr>
            <w:tcW w:w="8313" w:type="dxa"/>
            <w:noWrap w:val="0"/>
            <w:vAlign w:val="center"/>
          </w:tcPr>
          <w:p w14:paraId="0DD00B49">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1、本项目只接受在安徽省公共资源交易市场主体库（</w:t>
            </w:r>
            <w:r>
              <w:rPr>
                <w:rFonts w:ascii="宋体" w:hAnsi="宋体" w:cs="宋体"/>
                <w:color w:val="auto"/>
                <w:kern w:val="0"/>
                <w:szCs w:val="21"/>
                <w:highlight w:val="none"/>
              </w:rPr>
              <w:t>http://ggzy.ah.gov.cn/ahggfwpt-zhutiku/dengludenglu</w:t>
            </w:r>
            <w:r>
              <w:rPr>
                <w:rFonts w:hint="eastAsia" w:ascii="宋体" w:hAnsi="宋体" w:cs="宋体"/>
                <w:color w:val="auto"/>
                <w:kern w:val="0"/>
                <w:szCs w:val="21"/>
                <w:highlight w:val="none"/>
              </w:rPr>
              <w:t>）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0512-58188516（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25F2DBF3">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28E90C78">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778D7FE4">
            <w:pPr>
              <w:widowControl/>
              <w:wordWrap w:val="0"/>
              <w:spacing w:line="560" w:lineRule="exact"/>
              <w:jc w:val="left"/>
              <w:rPr>
                <w:color w:val="auto"/>
                <w:highlight w:val="none"/>
              </w:rPr>
            </w:pPr>
            <w:r>
              <w:rPr>
                <w:rFonts w:hint="eastAsia" w:ascii="宋体" w:hAnsi="宋体" w:cs="宋体"/>
                <w:color w:val="auto"/>
                <w:kern w:val="0"/>
                <w:szCs w:val="21"/>
                <w:highlight w:val="none"/>
              </w:rPr>
              <w:t>4、投标文件格式、内容和制作要求以招标文件为准，投标文件制作工具中提供的相关格式及内容仅供参考，投标企业可根据招标文件要求自行调整。</w:t>
            </w:r>
          </w:p>
        </w:tc>
      </w:tr>
      <w:tr w14:paraId="56F0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A042D7D">
            <w:pPr>
              <w:widowControl/>
              <w:spacing w:line="560" w:lineRule="exact"/>
              <w:jc w:val="center"/>
              <w:rPr>
                <w:bCs/>
                <w:color w:val="auto"/>
                <w:spacing w:val="-6"/>
                <w:szCs w:val="21"/>
                <w:highlight w:val="none"/>
              </w:rPr>
            </w:pPr>
            <w:r>
              <w:rPr>
                <w:rFonts w:hint="eastAsia"/>
                <w:bCs/>
                <w:color w:val="auto"/>
                <w:spacing w:val="-6"/>
                <w:szCs w:val="21"/>
                <w:highlight w:val="none"/>
              </w:rPr>
              <w:t>特别提示</w:t>
            </w:r>
          </w:p>
          <w:p w14:paraId="23070B28">
            <w:pPr>
              <w:pStyle w:val="2"/>
              <w:rPr>
                <w:color w:val="auto"/>
                <w:highlight w:val="none"/>
              </w:rPr>
            </w:pPr>
          </w:p>
        </w:tc>
        <w:tc>
          <w:tcPr>
            <w:tcW w:w="8313" w:type="dxa"/>
            <w:noWrap w:val="0"/>
            <w:vAlign w:val="center"/>
          </w:tcPr>
          <w:p w14:paraId="69333887">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本项目投标保证金、履约保证金、工程质量保证金、农民工工资保证金均支持保函使用。以现金形式提交保证金的，应当同时退还保证金本金和银行同期存款利息。</w:t>
            </w:r>
          </w:p>
          <w:p w14:paraId="5CE034A3">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2.投标人应填写投标信息并下载招标文件，否则无法上传投标文件。</w:t>
            </w:r>
          </w:p>
          <w:p w14:paraId="0E1FECBE">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注：投标人如为联合体的，牵头人必须完善投标人信息，并在上传投标文件环节添加联合体投标信息。</w:t>
            </w:r>
          </w:p>
          <w:p w14:paraId="2496A8D0">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0512-58188516。</w:t>
            </w:r>
          </w:p>
          <w:p w14:paraId="5103B2A0">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4.如果过程中出现招标文件更改，应以最后发布的招标答疑澄清文件中的模板制作本项目最新投标文件。</w:t>
            </w:r>
          </w:p>
          <w:p w14:paraId="6B5E1D7A">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5.投标人应当用本单位CA数字证书制作投标文件，制作成功后进行投标文件上传。 </w:t>
            </w:r>
          </w:p>
          <w:p w14:paraId="66444AE6">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54D9E51C">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7.请投标人注意加密投标文件CA数字证书的有效期，不在有效期的CA数字证书无法解密投标文件。</w:t>
            </w:r>
          </w:p>
          <w:p w14:paraId="0B3E41E6">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8.投标人投标MAC地址一致或申请开具电子保函MAC地址一致的，由评标委员会否决其投标。</w:t>
            </w:r>
          </w:p>
          <w:p w14:paraId="39D5A129">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9.投标人投标文件中单方面出现其他投标人材料的（依法组成联合体投标的除外），由评标委员会否决其投标。</w:t>
            </w:r>
          </w:p>
          <w:p w14:paraId="0C0C6B97">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7AC22D3F">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11.若存在不予退还投标人投标保证金的情形，银行转账的，由公共资源交易中心代为收缴，递交保函的，由招标人予以追缴。</w:t>
            </w:r>
          </w:p>
          <w:p w14:paraId="457520EC">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12.投标人以联合体名义投标的，其异议投诉应当由联合体全体成员共同提出。联合体成员单独进行异议投诉的，应当书面征得联合体其他成员同意，联合体成员之间投诉的除外。</w:t>
            </w:r>
          </w:p>
          <w:p w14:paraId="1897A524">
            <w:pPr>
              <w:widowControl/>
              <w:wordWrap w:val="0"/>
              <w:spacing w:line="5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13.投标人联系人或联系电话相同的，由评标委员会否决其投标，并报告监管部门作不良行为处理和进一步调查。</w:t>
            </w:r>
          </w:p>
          <w:p w14:paraId="59898346">
            <w:pPr>
              <w:widowControl/>
              <w:wordWrap w:val="0"/>
              <w:spacing w:line="560" w:lineRule="exact"/>
              <w:jc w:val="left"/>
              <w:rPr>
                <w:color w:val="auto"/>
                <w:highlight w:val="none"/>
              </w:rPr>
            </w:pPr>
            <w:r>
              <w:rPr>
                <w:rFonts w:hint="eastAsia" w:ascii="宋体" w:hAnsi="宋体" w:cs="宋体"/>
                <w:color w:val="auto"/>
                <w:kern w:val="0"/>
                <w:szCs w:val="21"/>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r w14:paraId="69DE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88" w:type="dxa"/>
            <w:gridSpan w:val="2"/>
            <w:noWrap w:val="0"/>
            <w:vAlign w:val="center"/>
          </w:tcPr>
          <w:p w14:paraId="1BAAC394">
            <w:pPr>
              <w:widowControl/>
              <w:spacing w:line="560" w:lineRule="exact"/>
              <w:jc w:val="center"/>
              <w:rPr>
                <w:rFonts w:ascii="宋体" w:hAnsi="宋体" w:cs="宋体"/>
                <w:b/>
                <w:color w:val="auto"/>
                <w:kern w:val="0"/>
                <w:sz w:val="24"/>
                <w:highlight w:val="none"/>
              </w:rPr>
            </w:pPr>
            <w:r>
              <w:rPr>
                <w:rFonts w:hint="eastAsia" w:ascii="宋体" w:hAnsi="宋体" w:cs="宋体"/>
                <w:b/>
                <w:color w:val="auto"/>
                <w:kern w:val="0"/>
                <w:sz w:val="24"/>
                <w:highlight w:val="none"/>
              </w:rPr>
              <w:t>联系方式（受理异议的联系人及联系方式）</w:t>
            </w:r>
          </w:p>
        </w:tc>
      </w:tr>
      <w:tr w14:paraId="5C196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4F6E9194">
            <w:pPr>
              <w:widowControl/>
              <w:spacing w:line="440" w:lineRule="exact"/>
              <w:jc w:val="center"/>
              <w:rPr>
                <w:bCs/>
                <w:color w:val="auto"/>
                <w:spacing w:val="-6"/>
                <w:szCs w:val="21"/>
                <w:highlight w:val="none"/>
              </w:rPr>
            </w:pPr>
            <w:r>
              <w:rPr>
                <w:rFonts w:hint="eastAsia"/>
                <w:bCs/>
                <w:color w:val="auto"/>
                <w:spacing w:val="-6"/>
                <w:szCs w:val="21"/>
                <w:highlight w:val="none"/>
              </w:rPr>
              <w:t>招标人名称</w:t>
            </w:r>
          </w:p>
        </w:tc>
        <w:tc>
          <w:tcPr>
            <w:tcW w:w="8313" w:type="dxa"/>
            <w:noWrap w:val="0"/>
            <w:vAlign w:val="center"/>
          </w:tcPr>
          <w:p w14:paraId="0872660D">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szCs w:val="21"/>
                <w:highlight w:val="none"/>
                <w:lang w:val="en-US" w:eastAsia="zh-CN"/>
              </w:rPr>
              <w:t>滁州市琅琊新型城镇化建设有限公司</w:t>
            </w:r>
            <w:r>
              <w:rPr>
                <w:rFonts w:hint="eastAsia" w:ascii="宋体" w:hAnsi="宋体" w:cs="宋体"/>
                <w:color w:val="auto"/>
                <w:kern w:val="0"/>
                <w:szCs w:val="21"/>
                <w:highlight w:val="none"/>
              </w:rPr>
              <w:t xml:space="preserve"> </w:t>
            </w:r>
          </w:p>
        </w:tc>
      </w:tr>
      <w:tr w14:paraId="5374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EA32D43">
            <w:pPr>
              <w:widowControl/>
              <w:spacing w:line="440" w:lineRule="exact"/>
              <w:jc w:val="center"/>
              <w:rPr>
                <w:bCs/>
                <w:color w:val="auto"/>
                <w:spacing w:val="-6"/>
                <w:szCs w:val="21"/>
                <w:highlight w:val="none"/>
              </w:rPr>
            </w:pPr>
            <w:r>
              <w:rPr>
                <w:rFonts w:hint="eastAsia"/>
                <w:bCs/>
                <w:color w:val="auto"/>
                <w:spacing w:val="-6"/>
                <w:szCs w:val="21"/>
                <w:highlight w:val="none"/>
              </w:rPr>
              <w:t>招标人地址</w:t>
            </w:r>
          </w:p>
        </w:tc>
        <w:tc>
          <w:tcPr>
            <w:tcW w:w="8313" w:type="dxa"/>
            <w:noWrap w:val="0"/>
            <w:vAlign w:val="center"/>
          </w:tcPr>
          <w:p w14:paraId="462F0B86">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 xml:space="preserve">滁州市琅琊区濠河路99号 </w:t>
            </w:r>
            <w:r>
              <w:rPr>
                <w:rFonts w:hint="eastAsia" w:ascii="宋体" w:hAnsi="宋体" w:cs="宋体"/>
                <w:color w:val="auto"/>
                <w:kern w:val="0"/>
                <w:szCs w:val="21"/>
                <w:highlight w:val="none"/>
              </w:rPr>
              <w:t xml:space="preserve"> </w:t>
            </w:r>
          </w:p>
        </w:tc>
      </w:tr>
      <w:tr w14:paraId="49475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137A368">
            <w:pPr>
              <w:widowControl/>
              <w:spacing w:line="440" w:lineRule="exact"/>
              <w:jc w:val="center"/>
              <w:rPr>
                <w:bCs/>
                <w:color w:val="auto"/>
                <w:spacing w:val="-6"/>
                <w:szCs w:val="21"/>
                <w:highlight w:val="none"/>
              </w:rPr>
            </w:pPr>
            <w:r>
              <w:rPr>
                <w:rFonts w:hint="eastAsia"/>
                <w:bCs/>
                <w:color w:val="auto"/>
                <w:spacing w:val="-6"/>
                <w:szCs w:val="21"/>
                <w:highlight w:val="none"/>
              </w:rPr>
              <w:t>招标人联系人</w:t>
            </w:r>
          </w:p>
        </w:tc>
        <w:tc>
          <w:tcPr>
            <w:tcW w:w="8313" w:type="dxa"/>
            <w:noWrap w:val="0"/>
            <w:vAlign w:val="center"/>
          </w:tcPr>
          <w:p w14:paraId="0C45066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 xml:space="preserve">黎天畅 </w:t>
            </w:r>
            <w:r>
              <w:rPr>
                <w:rFonts w:hint="eastAsia" w:ascii="宋体" w:hAnsi="宋体" w:cs="宋体"/>
                <w:color w:val="auto"/>
                <w:kern w:val="0"/>
                <w:szCs w:val="21"/>
                <w:highlight w:val="none"/>
              </w:rPr>
              <w:t xml:space="preserve"> </w:t>
            </w:r>
          </w:p>
        </w:tc>
      </w:tr>
      <w:tr w14:paraId="2971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648A48F">
            <w:pPr>
              <w:widowControl/>
              <w:spacing w:line="440" w:lineRule="exact"/>
              <w:jc w:val="center"/>
              <w:rPr>
                <w:bCs/>
                <w:color w:val="auto"/>
                <w:spacing w:val="-6"/>
                <w:szCs w:val="21"/>
                <w:highlight w:val="none"/>
              </w:rPr>
            </w:pPr>
            <w:r>
              <w:rPr>
                <w:rFonts w:hint="eastAsia"/>
                <w:bCs/>
                <w:color w:val="auto"/>
                <w:spacing w:val="-6"/>
                <w:szCs w:val="21"/>
                <w:highlight w:val="none"/>
              </w:rPr>
              <w:t>招标人电话</w:t>
            </w:r>
          </w:p>
        </w:tc>
        <w:tc>
          <w:tcPr>
            <w:tcW w:w="8313" w:type="dxa"/>
            <w:noWrap w:val="0"/>
            <w:vAlign w:val="center"/>
          </w:tcPr>
          <w:p w14:paraId="1490B20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 xml:space="preserve">0550-3318150 </w:t>
            </w:r>
            <w:r>
              <w:rPr>
                <w:rFonts w:hint="eastAsia" w:ascii="宋体" w:hAnsi="宋体" w:cs="宋体"/>
                <w:color w:val="auto"/>
                <w:kern w:val="0"/>
                <w:szCs w:val="21"/>
                <w:highlight w:val="none"/>
              </w:rPr>
              <w:t xml:space="preserve"> </w:t>
            </w:r>
          </w:p>
        </w:tc>
      </w:tr>
      <w:tr w14:paraId="17038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69A43F52">
            <w:pPr>
              <w:widowControl/>
              <w:spacing w:line="440" w:lineRule="exact"/>
              <w:jc w:val="center"/>
              <w:rPr>
                <w:bCs/>
                <w:color w:val="auto"/>
                <w:spacing w:val="-6"/>
                <w:szCs w:val="21"/>
                <w:highlight w:val="none"/>
              </w:rPr>
            </w:pPr>
            <w:r>
              <w:rPr>
                <w:rFonts w:hint="eastAsia"/>
                <w:bCs/>
                <w:color w:val="auto"/>
                <w:spacing w:val="-6"/>
                <w:szCs w:val="21"/>
                <w:highlight w:val="none"/>
              </w:rPr>
              <w:t>招标代理机构名称</w:t>
            </w:r>
          </w:p>
        </w:tc>
        <w:tc>
          <w:tcPr>
            <w:tcW w:w="8313" w:type="dxa"/>
            <w:noWrap w:val="0"/>
            <w:vAlign w:val="center"/>
          </w:tcPr>
          <w:p w14:paraId="348DDCE3">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 xml:space="preserve">滁州市城投工程咨询管理有限公司 </w:t>
            </w:r>
            <w:r>
              <w:rPr>
                <w:rFonts w:hint="eastAsia" w:ascii="宋体" w:hAnsi="宋体" w:cs="宋体"/>
                <w:color w:val="auto"/>
                <w:kern w:val="0"/>
                <w:szCs w:val="21"/>
                <w:highlight w:val="none"/>
              </w:rPr>
              <w:t xml:space="preserve"> </w:t>
            </w:r>
          </w:p>
        </w:tc>
      </w:tr>
      <w:tr w14:paraId="51BF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7AB03156">
            <w:pPr>
              <w:widowControl/>
              <w:spacing w:line="440" w:lineRule="exact"/>
              <w:jc w:val="center"/>
              <w:rPr>
                <w:bCs/>
                <w:color w:val="auto"/>
                <w:spacing w:val="-6"/>
                <w:szCs w:val="21"/>
                <w:highlight w:val="none"/>
              </w:rPr>
            </w:pPr>
            <w:r>
              <w:rPr>
                <w:rFonts w:hint="eastAsia"/>
                <w:bCs/>
                <w:color w:val="auto"/>
                <w:spacing w:val="-6"/>
                <w:szCs w:val="21"/>
                <w:highlight w:val="none"/>
              </w:rPr>
              <w:t>招标代理机构地址</w:t>
            </w:r>
          </w:p>
        </w:tc>
        <w:tc>
          <w:tcPr>
            <w:tcW w:w="8313" w:type="dxa"/>
            <w:noWrap w:val="0"/>
            <w:vAlign w:val="center"/>
          </w:tcPr>
          <w:p w14:paraId="2097B8DB">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eastAsia="宋体" w:cs="宋体"/>
                <w:color w:val="auto"/>
                <w:kern w:val="2"/>
                <w:sz w:val="21"/>
                <w:szCs w:val="21"/>
                <w:highlight w:val="none"/>
                <w:lang w:val="en-US" w:eastAsia="zh-CN" w:bidi="ar"/>
              </w:rPr>
              <w:t>滁州市龙蟠大道109号房产商务大厦6楼620</w:t>
            </w:r>
            <w:r>
              <w:rPr>
                <w:rFonts w:hint="eastAsia" w:ascii="宋体" w:hAnsi="宋体" w:cs="宋体"/>
                <w:color w:val="auto"/>
                <w:kern w:val="0"/>
                <w:szCs w:val="21"/>
                <w:highlight w:val="none"/>
              </w:rPr>
              <w:t xml:space="preserve"> </w:t>
            </w:r>
          </w:p>
        </w:tc>
      </w:tr>
      <w:tr w14:paraId="185E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11F77C10">
            <w:pPr>
              <w:widowControl/>
              <w:spacing w:line="440" w:lineRule="exact"/>
              <w:jc w:val="center"/>
              <w:rPr>
                <w:bCs/>
                <w:color w:val="auto"/>
                <w:spacing w:val="-6"/>
                <w:szCs w:val="21"/>
                <w:highlight w:val="none"/>
              </w:rPr>
            </w:pPr>
            <w:r>
              <w:rPr>
                <w:rFonts w:hint="eastAsia"/>
                <w:bCs/>
                <w:color w:val="auto"/>
                <w:spacing w:val="-6"/>
                <w:szCs w:val="21"/>
                <w:highlight w:val="none"/>
              </w:rPr>
              <w:t>招标代理机构    联系人</w:t>
            </w:r>
          </w:p>
        </w:tc>
        <w:tc>
          <w:tcPr>
            <w:tcW w:w="8313" w:type="dxa"/>
            <w:noWrap w:val="0"/>
            <w:vAlign w:val="center"/>
          </w:tcPr>
          <w:p w14:paraId="429DD362">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关勤勤</w:t>
            </w:r>
            <w:r>
              <w:rPr>
                <w:rFonts w:hint="eastAsia" w:ascii="宋体" w:hAnsi="宋体" w:cs="宋体"/>
                <w:color w:val="auto"/>
                <w:kern w:val="0"/>
                <w:szCs w:val="21"/>
                <w:highlight w:val="none"/>
              </w:rPr>
              <w:t xml:space="preserve"> </w:t>
            </w:r>
          </w:p>
        </w:tc>
      </w:tr>
      <w:tr w14:paraId="0A0C3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51522DFB">
            <w:pPr>
              <w:widowControl/>
              <w:spacing w:line="440" w:lineRule="exact"/>
              <w:jc w:val="center"/>
              <w:rPr>
                <w:bCs/>
                <w:color w:val="auto"/>
                <w:spacing w:val="-6"/>
                <w:szCs w:val="21"/>
                <w:highlight w:val="none"/>
              </w:rPr>
            </w:pPr>
            <w:r>
              <w:rPr>
                <w:rFonts w:hint="eastAsia"/>
                <w:bCs/>
                <w:color w:val="auto"/>
                <w:spacing w:val="-6"/>
                <w:szCs w:val="21"/>
                <w:highlight w:val="none"/>
              </w:rPr>
              <w:t>代理机构电话</w:t>
            </w:r>
          </w:p>
        </w:tc>
        <w:tc>
          <w:tcPr>
            <w:tcW w:w="8313" w:type="dxa"/>
            <w:noWrap w:val="0"/>
            <w:vAlign w:val="center"/>
          </w:tcPr>
          <w:p w14:paraId="36338830">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18909605753 </w:t>
            </w:r>
            <w:r>
              <w:rPr>
                <w:rFonts w:hint="eastAsia" w:ascii="宋体" w:hAnsi="宋体" w:cs="宋体"/>
                <w:color w:val="auto"/>
                <w:kern w:val="0"/>
                <w:szCs w:val="21"/>
                <w:highlight w:val="none"/>
              </w:rPr>
              <w:t xml:space="preserve"> </w:t>
            </w:r>
          </w:p>
        </w:tc>
      </w:tr>
      <w:tr w14:paraId="64499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5" w:type="dxa"/>
            <w:noWrap w:val="0"/>
            <w:vAlign w:val="center"/>
          </w:tcPr>
          <w:p w14:paraId="063C8D35">
            <w:pPr>
              <w:widowControl/>
              <w:spacing w:line="440" w:lineRule="exact"/>
              <w:jc w:val="center"/>
              <w:rPr>
                <w:bCs/>
                <w:color w:val="auto"/>
                <w:spacing w:val="-6"/>
                <w:szCs w:val="21"/>
                <w:highlight w:val="none"/>
              </w:rPr>
            </w:pPr>
            <w:r>
              <w:rPr>
                <w:rFonts w:hint="eastAsia"/>
                <w:bCs/>
                <w:color w:val="auto"/>
                <w:spacing w:val="-6"/>
                <w:szCs w:val="21"/>
                <w:highlight w:val="none"/>
              </w:rPr>
              <w:t>招标投标行政监督部门</w:t>
            </w:r>
          </w:p>
        </w:tc>
        <w:tc>
          <w:tcPr>
            <w:tcW w:w="8313" w:type="dxa"/>
            <w:noWrap w:val="0"/>
            <w:vAlign w:val="center"/>
          </w:tcPr>
          <w:p w14:paraId="7ACF384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val="en-US" w:eastAsia="zh-CN"/>
              </w:rPr>
              <w:t xml:space="preserve">滁州市琅琊区发展和改革委员会 </w:t>
            </w:r>
            <w:r>
              <w:rPr>
                <w:rFonts w:hint="eastAsia" w:ascii="宋体" w:hAnsi="宋体" w:cs="宋体"/>
                <w:color w:val="auto"/>
                <w:kern w:val="0"/>
                <w:szCs w:val="21"/>
                <w:highlight w:val="none"/>
              </w:rPr>
              <w:t xml:space="preserve"> </w:t>
            </w:r>
          </w:p>
        </w:tc>
      </w:tr>
      <w:bookmarkEnd w:id="0"/>
      <w:bookmarkEnd w:id="1"/>
      <w:bookmarkEnd w:id="2"/>
      <w:bookmarkEnd w:id="3"/>
    </w:tbl>
    <w:p w14:paraId="6DBAC135">
      <w:pPr>
        <w:pStyle w:val="6"/>
        <w:pageBreakBefore/>
        <w:adjustRightInd w:val="0"/>
        <w:snapToGrid w:val="0"/>
        <w:spacing w:before="0" w:after="0" w:line="560" w:lineRule="exact"/>
        <w:jc w:val="center"/>
        <w:rPr>
          <w:color w:val="auto"/>
          <w:highlight w:val="none"/>
        </w:rPr>
      </w:pPr>
      <w:bookmarkStart w:id="31" w:name="_Toc144974495"/>
      <w:bookmarkStart w:id="32" w:name="_Toc324404813"/>
      <w:bookmarkStart w:id="33" w:name="_Toc95223333"/>
      <w:bookmarkStart w:id="34" w:name="_Toc179632544"/>
      <w:bookmarkStart w:id="35" w:name="_Toc246996916"/>
      <w:bookmarkStart w:id="36" w:name="_Toc60061431"/>
      <w:bookmarkStart w:id="37" w:name="_Toc152042303"/>
      <w:bookmarkStart w:id="38" w:name="_Toc247085687"/>
      <w:bookmarkStart w:id="39" w:name="_Toc15058844"/>
      <w:bookmarkStart w:id="40" w:name="_Toc506107267"/>
      <w:bookmarkStart w:id="41" w:name="_Toc246996173"/>
      <w:bookmarkStart w:id="42" w:name="_Toc152045527"/>
      <w:r>
        <w:rPr>
          <w:rFonts w:hint="eastAsia"/>
          <w:color w:val="auto"/>
          <w:highlight w:val="none"/>
        </w:rPr>
        <w:t>第二章 投标人须知</w:t>
      </w:r>
      <w:bookmarkEnd w:id="31"/>
      <w:bookmarkEnd w:id="32"/>
      <w:bookmarkEnd w:id="33"/>
      <w:bookmarkEnd w:id="34"/>
      <w:bookmarkEnd w:id="35"/>
      <w:bookmarkEnd w:id="36"/>
      <w:bookmarkEnd w:id="37"/>
      <w:bookmarkEnd w:id="38"/>
      <w:bookmarkEnd w:id="39"/>
      <w:bookmarkEnd w:id="40"/>
      <w:bookmarkEnd w:id="41"/>
      <w:bookmarkEnd w:id="42"/>
    </w:p>
    <w:p w14:paraId="0D8B9B8A">
      <w:pPr>
        <w:pStyle w:val="7"/>
        <w:adjustRightInd w:val="0"/>
        <w:snapToGrid w:val="0"/>
        <w:spacing w:before="0" w:after="0" w:line="560" w:lineRule="exact"/>
        <w:jc w:val="center"/>
        <w:rPr>
          <w:color w:val="auto"/>
          <w:highlight w:val="none"/>
        </w:rPr>
      </w:pPr>
      <w:bookmarkStart w:id="43" w:name="_Toc506107268"/>
      <w:bookmarkStart w:id="44" w:name="_Toc83301687"/>
      <w:bookmarkStart w:id="45" w:name="_Toc246996174"/>
      <w:bookmarkStart w:id="46" w:name="_Toc247085688"/>
      <w:bookmarkStart w:id="47" w:name="_Toc246996917"/>
      <w:bookmarkStart w:id="48" w:name="_Toc95223334"/>
      <w:bookmarkStart w:id="49" w:name="_Toc179632545"/>
      <w:bookmarkStart w:id="50" w:name="_Toc152045528"/>
      <w:bookmarkStart w:id="51" w:name="_Toc60061432"/>
      <w:bookmarkStart w:id="52" w:name="_Toc152042304"/>
      <w:bookmarkStart w:id="53" w:name="_Toc324404814"/>
      <w:bookmarkStart w:id="54" w:name="_Toc15058845"/>
      <w:bookmarkStart w:id="55" w:name="_Toc144974496"/>
      <w:bookmarkStart w:id="56" w:name="_Toc246996175"/>
      <w:bookmarkStart w:id="57" w:name="_Toc324404815"/>
      <w:bookmarkStart w:id="58" w:name="_Toc247085689"/>
      <w:bookmarkStart w:id="59" w:name="_Toc152045529"/>
      <w:bookmarkStart w:id="60" w:name="_Toc506107269"/>
      <w:bookmarkStart w:id="61" w:name="_Toc144974497"/>
      <w:bookmarkStart w:id="62" w:name="_Toc246996918"/>
      <w:bookmarkStart w:id="63" w:name="_Toc152042305"/>
      <w:bookmarkStart w:id="64" w:name="_Toc15058846"/>
      <w:bookmarkStart w:id="65" w:name="_Toc179632546"/>
      <w:r>
        <w:rPr>
          <w:rFonts w:hint="eastAsia"/>
          <w:color w:val="auto"/>
          <w:highlight w:val="none"/>
        </w:rPr>
        <w:t>投标人须知前附表</w:t>
      </w:r>
      <w:bookmarkEnd w:id="43"/>
      <w:bookmarkEnd w:id="44"/>
      <w:bookmarkEnd w:id="45"/>
      <w:bookmarkEnd w:id="46"/>
      <w:bookmarkEnd w:id="47"/>
      <w:bookmarkEnd w:id="48"/>
      <w:bookmarkEnd w:id="49"/>
      <w:bookmarkEnd w:id="50"/>
      <w:bookmarkEnd w:id="51"/>
      <w:bookmarkEnd w:id="52"/>
      <w:bookmarkEnd w:id="53"/>
      <w:bookmarkEnd w:id="54"/>
      <w:bookmarkEnd w:id="55"/>
    </w:p>
    <w:tbl>
      <w:tblPr>
        <w:tblStyle w:val="16"/>
        <w:tblW w:w="0" w:type="auto"/>
        <w:jc w:val="center"/>
        <w:tblLayout w:type="fixed"/>
        <w:tblCellMar>
          <w:top w:w="0" w:type="dxa"/>
          <w:left w:w="108" w:type="dxa"/>
          <w:bottom w:w="0" w:type="dxa"/>
          <w:right w:w="108" w:type="dxa"/>
        </w:tblCellMar>
      </w:tblPr>
      <w:tblGrid>
        <w:gridCol w:w="1016"/>
        <w:gridCol w:w="1984"/>
        <w:gridCol w:w="7175"/>
      </w:tblGrid>
      <w:tr w14:paraId="15A5B69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3112E9">
            <w:pPr>
              <w:pageBreakBefore w:val="0"/>
              <w:kinsoku/>
              <w:wordWrap w:val="0"/>
              <w:overflowPunct/>
              <w:autoSpaceDE/>
              <w:autoSpaceDN/>
              <w:bidi w:val="0"/>
              <w:adjustRightInd w:val="0"/>
              <w:snapToGrid w:val="0"/>
              <w:spacing w:line="56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CA61FA0">
            <w:pPr>
              <w:pageBreakBefore w:val="0"/>
              <w:kinsoku/>
              <w:wordWrap w:val="0"/>
              <w:overflowPunct/>
              <w:autoSpaceDE/>
              <w:autoSpaceDN/>
              <w:bidi w:val="0"/>
              <w:adjustRightInd w:val="0"/>
              <w:snapToGrid w:val="0"/>
              <w:spacing w:line="56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条  款  名  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71B6A5C">
            <w:pPr>
              <w:pageBreakBefore w:val="0"/>
              <w:kinsoku/>
              <w:wordWrap w:val="0"/>
              <w:overflowPunct/>
              <w:autoSpaceDE/>
              <w:autoSpaceDN/>
              <w:bidi w:val="0"/>
              <w:adjustRightInd w:val="0"/>
              <w:snapToGrid w:val="0"/>
              <w:spacing w:line="560" w:lineRule="exact"/>
              <w:jc w:val="center"/>
              <w:textAlignment w:val="auto"/>
              <w:rPr>
                <w:rFonts w:ascii="宋体" w:hAnsi="宋体" w:cs="宋体"/>
                <w:b/>
                <w:color w:val="auto"/>
                <w:szCs w:val="21"/>
                <w:highlight w:val="none"/>
              </w:rPr>
            </w:pPr>
            <w:r>
              <w:rPr>
                <w:rFonts w:hint="eastAsia" w:ascii="宋体" w:hAnsi="宋体" w:cs="宋体"/>
                <w:b/>
                <w:color w:val="auto"/>
                <w:szCs w:val="21"/>
                <w:highlight w:val="none"/>
              </w:rPr>
              <w:t>编  列  内  容</w:t>
            </w:r>
          </w:p>
        </w:tc>
      </w:tr>
      <w:tr w14:paraId="6827FFA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1BA86A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A6B380D">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A88609F">
            <w:pPr>
              <w:pStyle w:val="32"/>
              <w:pageBreakBefore w:val="0"/>
              <w:kinsoku/>
              <w:wordWrap w:val="0"/>
              <w:overflowPunct/>
              <w:autoSpaceDE/>
              <w:autoSpaceDN/>
              <w:bidi w:val="0"/>
              <w:adjustRightInd w:val="0"/>
              <w:snapToGrid w:val="0"/>
              <w:spacing w:line="560" w:lineRule="exact"/>
              <w:jc w:val="left"/>
              <w:textAlignment w:val="auto"/>
              <w:rPr>
                <w:rFonts w:ascii="宋体" w:hAnsi="宋体" w:cs="宋体"/>
                <w:color w:val="auto"/>
                <w:kern w:val="2"/>
                <w:sz w:val="24"/>
                <w:szCs w:val="24"/>
                <w:highlight w:val="none"/>
              </w:rPr>
            </w:pPr>
            <w:r>
              <w:rPr>
                <w:rFonts w:hint="eastAsia" w:ascii="宋体" w:hAnsi="宋体" w:cs="宋体"/>
                <w:color w:val="auto"/>
                <w:sz w:val="24"/>
                <w:highlight w:val="none"/>
              </w:rPr>
              <w:t>见招标公告</w:t>
            </w:r>
          </w:p>
        </w:tc>
      </w:tr>
      <w:tr w14:paraId="4A9C27DF">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2B8E7F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ECD628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招标代理机构</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07123F">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见招标公告</w:t>
            </w:r>
          </w:p>
        </w:tc>
      </w:tr>
      <w:tr w14:paraId="3639873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D2FA0A">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ACA529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招标项目名称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F54DEEB">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见招标公告</w:t>
            </w:r>
          </w:p>
        </w:tc>
      </w:tr>
      <w:tr w14:paraId="447D83B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734084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3122C7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建设地点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97E7511">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见招标公告</w:t>
            </w:r>
          </w:p>
        </w:tc>
      </w:tr>
      <w:tr w14:paraId="5C656F1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97FDFF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3EAE42A">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资金来源及出资比例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9BE838E">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见招标公告</w:t>
            </w:r>
          </w:p>
        </w:tc>
      </w:tr>
      <w:tr w14:paraId="124F925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73EABF8">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86F0D3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资金落实情况</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CD828BD">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 xml:space="preserve">已落实 </w:t>
            </w:r>
            <w:r>
              <w:rPr>
                <w:rFonts w:hint="eastAsia" w:ascii="宋体" w:hAnsi="宋体" w:cs="宋体"/>
                <w:color w:val="auto"/>
                <w:sz w:val="24"/>
                <w:highlight w:val="none"/>
              </w:rPr>
              <w:t xml:space="preserve"> </w:t>
            </w:r>
          </w:p>
        </w:tc>
      </w:tr>
      <w:tr w14:paraId="373C9D3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51F617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FE728D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招标范围</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CE65B47">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 xml:space="preserve">见招标公告 </w:t>
            </w:r>
            <w:r>
              <w:rPr>
                <w:rFonts w:hint="eastAsia" w:ascii="宋体" w:hAnsi="宋体" w:cs="宋体"/>
                <w:color w:val="auto"/>
                <w:sz w:val="24"/>
                <w:highlight w:val="none"/>
              </w:rPr>
              <w:t xml:space="preserve"> </w:t>
            </w:r>
          </w:p>
        </w:tc>
      </w:tr>
      <w:tr w14:paraId="7FB05C7E">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53BD3D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20F7658">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计划工期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D0AA375">
            <w:pPr>
              <w:pageBreakBefore w:val="0"/>
              <w:kinsoku/>
              <w:wordWrap w:val="0"/>
              <w:overflowPunct/>
              <w:autoSpaceDE/>
              <w:autoSpaceDN/>
              <w:bidi w:val="0"/>
              <w:adjustRightInd w:val="0"/>
              <w:snapToGrid w:val="0"/>
              <w:spacing w:line="560" w:lineRule="exact"/>
              <w:textAlignment w:val="auto"/>
              <w:rPr>
                <w:rFonts w:ascii="宋体" w:hAnsi="宋体" w:cs="宋体"/>
                <w:b/>
                <w:color w:val="auto"/>
                <w:sz w:val="24"/>
                <w:highlight w:val="none"/>
              </w:rPr>
            </w:pPr>
            <w:r>
              <w:rPr>
                <w:rFonts w:hint="eastAsia" w:ascii="宋体" w:hAnsi="宋体" w:cs="宋体"/>
                <w:b/>
                <w:color w:val="auto"/>
                <w:sz w:val="24"/>
                <w:highlight w:val="none"/>
              </w:rPr>
              <w:t>计划工期：不高于</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180</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rPr>
              <w:t>个日历天。</w:t>
            </w:r>
          </w:p>
          <w:p w14:paraId="3C4E525E">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计划开工日期：     年    月     日  （具体开工日期以开工通知为准或招标时由招标人根据实际情况自行规定）                   </w:t>
            </w:r>
          </w:p>
          <w:p w14:paraId="3C163E1B">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计划竣工日期：     年    月      日</w:t>
            </w:r>
          </w:p>
          <w:p w14:paraId="7D87DCB0">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除上述总工期外，招标人还要求以下区段工期（如有）：</w:t>
            </w:r>
            <w:r>
              <w:rPr>
                <w:rFonts w:hint="eastAsia" w:ascii="宋体" w:hAnsi="宋体" w:cs="宋体"/>
                <w:color w:val="auto"/>
                <w:sz w:val="24"/>
                <w:highlight w:val="none"/>
                <w:u w:val="single"/>
              </w:rPr>
              <w:t>计划工期包含设计周期。投标人自报的承诺工期为考核标准，每推迟一天，按</w:t>
            </w:r>
            <w:r>
              <w:rPr>
                <w:rFonts w:hint="eastAsia" w:ascii="宋体" w:hAnsi="宋体" w:cs="宋体"/>
                <w:color w:val="auto"/>
                <w:sz w:val="24"/>
                <w:highlight w:val="none"/>
                <w:u w:val="single"/>
                <w:lang w:val="en-US" w:eastAsia="zh-CN"/>
              </w:rPr>
              <w:t>50</w:t>
            </w:r>
            <w:r>
              <w:rPr>
                <w:rFonts w:hint="eastAsia" w:ascii="宋体" w:hAnsi="宋体" w:cs="宋体"/>
                <w:color w:val="auto"/>
                <w:sz w:val="24"/>
                <w:highlight w:val="none"/>
                <w:u w:val="single"/>
              </w:rPr>
              <w:t>00元/天</w:t>
            </w:r>
            <w:r>
              <w:rPr>
                <w:rFonts w:hint="eastAsia" w:ascii="宋体" w:hAnsi="宋体" w:cs="宋体"/>
                <w:color w:val="auto"/>
                <w:sz w:val="24"/>
                <w:highlight w:val="none"/>
                <w:u w:val="single"/>
                <w:lang w:val="en-US" w:eastAsia="zh-CN"/>
              </w:rPr>
              <w:t>支付</w:t>
            </w:r>
            <w:r>
              <w:rPr>
                <w:rFonts w:hint="eastAsia" w:ascii="宋体" w:hAnsi="宋体" w:cs="宋体"/>
                <w:color w:val="auto"/>
                <w:sz w:val="24"/>
                <w:highlight w:val="none"/>
                <w:u w:val="single"/>
              </w:rPr>
              <w:t>违约金，提前不奖励，</w:t>
            </w:r>
            <w:r>
              <w:rPr>
                <w:rFonts w:hint="eastAsia" w:ascii="宋体" w:hAnsi="宋体" w:eastAsia="宋体" w:cs="宋体"/>
                <w:bCs/>
                <w:color w:val="auto"/>
                <w:sz w:val="24"/>
                <w:szCs w:val="24"/>
                <w:highlight w:val="none"/>
                <w:u w:val="single"/>
                <w:lang w:val="en-US" w:eastAsia="zh-CN"/>
              </w:rPr>
              <w:t>如因招标人原因项目分期实施，开工日期以招标人书面通知为准，根据实际工程量工期相应调整</w:t>
            </w:r>
            <w:r>
              <w:rPr>
                <w:rFonts w:hint="eastAsia" w:ascii="宋体" w:hAnsi="宋体" w:cs="宋体"/>
                <w:color w:val="auto"/>
                <w:sz w:val="24"/>
                <w:highlight w:val="none"/>
                <w:u w:val="single"/>
              </w:rPr>
              <w:t>；</w:t>
            </w:r>
          </w:p>
        </w:tc>
      </w:tr>
      <w:tr w14:paraId="1C78B5C4">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20E6FA3">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1.3.3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1AF01A">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质量要求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766832F">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①设计质量标准：设计应符合国家工程建设强制</w:t>
            </w:r>
            <w:r>
              <w:rPr>
                <w:rFonts w:hint="default" w:ascii="宋体" w:hAnsi="宋体" w:eastAsia="宋体" w:cs="宋体"/>
                <w:color w:val="auto"/>
                <w:sz w:val="24"/>
                <w:highlight w:val="none"/>
                <w:lang w:val="en-US" w:eastAsia="zh-CN"/>
              </w:rPr>
              <w:t xml:space="preserve">性标准（含地方文件要求）并经招标人审核合格； </w:t>
            </w:r>
          </w:p>
          <w:p w14:paraId="49BDB044">
            <w:pPr>
              <w:pageBreakBefore w:val="0"/>
              <w:kinsoku/>
              <w:wordWrap w:val="0"/>
              <w:overflowPunct/>
              <w:autoSpaceDE/>
              <w:autoSpaceDN/>
              <w:bidi w:val="0"/>
              <w:adjustRightInd w:val="0"/>
              <w:snapToGrid w:val="0"/>
              <w:spacing w:line="560" w:lineRule="exac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②物资及设备质量标准：物资和设备质量需符合设计图纸及有关标准、规范的要求；</w:t>
            </w:r>
          </w:p>
          <w:p w14:paraId="4C57A3AA">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default" w:ascii="宋体" w:hAnsi="宋体" w:eastAsia="宋体" w:cs="宋体"/>
                <w:color w:val="auto"/>
                <w:sz w:val="24"/>
                <w:highlight w:val="none"/>
                <w:lang w:val="en-US" w:eastAsia="zh-CN"/>
              </w:rPr>
              <w:t>③施工质量标准：施工质量符合设计要求及国家有关标准、规范要求，工程质量达到国家及行业现行施工验收规范合格标准</w:t>
            </w: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w:t>
            </w:r>
          </w:p>
        </w:tc>
      </w:tr>
      <w:tr w14:paraId="435CAFD4">
        <w:tblPrEx>
          <w:tblCellMar>
            <w:top w:w="0" w:type="dxa"/>
            <w:left w:w="108" w:type="dxa"/>
            <w:bottom w:w="0" w:type="dxa"/>
            <w:right w:w="108" w:type="dxa"/>
          </w:tblCellMar>
        </w:tblPrEx>
        <w:trPr>
          <w:trHeight w:val="1232" w:hRule="atLeast"/>
          <w:jc w:val="center"/>
        </w:trPr>
        <w:tc>
          <w:tcPr>
            <w:tcW w:w="1016" w:type="dxa"/>
            <w:tcBorders>
              <w:top w:val="single" w:color="auto" w:sz="4" w:space="0"/>
              <w:left w:val="single" w:color="auto" w:sz="4" w:space="0"/>
              <w:right w:val="single" w:color="auto" w:sz="4" w:space="0"/>
            </w:tcBorders>
            <w:noWrap w:val="0"/>
            <w:vAlign w:val="center"/>
          </w:tcPr>
          <w:p w14:paraId="61B62A9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838C0F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投标人资质条件、能力和信誉</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F3D35CA">
            <w:pPr>
              <w:pageBreakBefore w:val="0"/>
              <w:widowControl/>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u w:val="single"/>
              </w:rPr>
              <w:t>详见招标公告</w:t>
            </w:r>
          </w:p>
        </w:tc>
      </w:tr>
      <w:tr w14:paraId="59486A5B">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A76F2C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1.4.2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78B597">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pacing w:val="-4"/>
                <w:kern w:val="0"/>
                <w:sz w:val="24"/>
                <w:highlight w:val="none"/>
              </w:rPr>
            </w:pPr>
            <w:r>
              <w:rPr>
                <w:rFonts w:hint="eastAsia" w:ascii="宋体" w:hAnsi="宋体" w:cs="宋体"/>
                <w:color w:val="auto"/>
                <w:spacing w:val="-4"/>
                <w:kern w:val="0"/>
                <w:sz w:val="24"/>
                <w:highlight w:val="none"/>
              </w:rPr>
              <w:t>是否接受联合体投标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F3F649E">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szCs w:val="24"/>
                <w:highlight w:val="none"/>
              </w:rPr>
            </w:pPr>
            <w:r>
              <w:rPr>
                <w:rFonts w:hint="eastAsia" w:hAnsi="宋体" w:cs="宋体"/>
                <w:color w:val="auto"/>
                <w:szCs w:val="24"/>
                <w:highlight w:val="none"/>
                <w:u w:val="single"/>
              </w:rPr>
              <w:t>详见招标公告</w:t>
            </w:r>
          </w:p>
        </w:tc>
      </w:tr>
      <w:tr w14:paraId="1D283C99">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2A3337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1.4.3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0B97CB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pacing w:val="-4"/>
                <w:kern w:val="0"/>
                <w:sz w:val="24"/>
                <w:highlight w:val="none"/>
              </w:rPr>
            </w:pPr>
            <w:r>
              <w:rPr>
                <w:rFonts w:hint="eastAsia" w:ascii="宋体" w:hAnsi="宋体" w:cs="宋体"/>
                <w:color w:val="auto"/>
                <w:spacing w:val="-4"/>
                <w:kern w:val="0"/>
                <w:sz w:val="24"/>
                <w:highlight w:val="none"/>
              </w:rPr>
              <w:t>投标人不得存在的其他关联情形</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48D34A0">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szCs w:val="24"/>
                <w:highlight w:val="none"/>
              </w:rPr>
            </w:pPr>
            <w:r>
              <w:rPr>
                <w:rFonts w:hint="eastAsia" w:hAnsi="宋体" w:cs="宋体"/>
                <w:color w:val="auto"/>
                <w:szCs w:val="24"/>
                <w:highlight w:val="none"/>
              </w:rPr>
              <w:t xml:space="preserve"> </w:t>
            </w:r>
            <w:r>
              <w:rPr>
                <w:rFonts w:hint="eastAsia" w:hAnsi="宋体" w:cs="宋体"/>
                <w:color w:val="auto"/>
                <w:szCs w:val="24"/>
                <w:highlight w:val="none"/>
                <w:lang w:val="en-US" w:eastAsia="zh-CN"/>
              </w:rPr>
              <w:t xml:space="preserve"> / </w:t>
            </w:r>
            <w:r>
              <w:rPr>
                <w:rFonts w:hint="eastAsia" w:hAnsi="宋体" w:cs="宋体"/>
                <w:color w:val="auto"/>
                <w:szCs w:val="24"/>
                <w:highlight w:val="none"/>
              </w:rPr>
              <w:t xml:space="preserve"> </w:t>
            </w:r>
          </w:p>
        </w:tc>
      </w:tr>
      <w:tr w14:paraId="43065B30">
        <w:tblPrEx>
          <w:tblCellMar>
            <w:top w:w="0" w:type="dxa"/>
            <w:left w:w="108" w:type="dxa"/>
            <w:bottom w:w="0" w:type="dxa"/>
            <w:right w:w="108" w:type="dxa"/>
          </w:tblCellMar>
        </w:tblPrEx>
        <w:trPr>
          <w:trHeight w:val="68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6CA0B68">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F08443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pacing w:val="-4"/>
                <w:kern w:val="0"/>
                <w:sz w:val="24"/>
                <w:highlight w:val="none"/>
              </w:rPr>
            </w:pPr>
            <w:r>
              <w:rPr>
                <w:rFonts w:hint="eastAsia" w:ascii="宋体" w:hAnsi="宋体" w:cs="宋体"/>
                <w:color w:val="auto"/>
                <w:spacing w:val="-4"/>
                <w:kern w:val="0"/>
                <w:sz w:val="24"/>
                <w:highlight w:val="none"/>
              </w:rPr>
              <w:t>踏勘现场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66E8C70">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szCs w:val="24"/>
                <w:highlight w:val="none"/>
              </w:rPr>
            </w:pPr>
            <w:r>
              <w:rPr>
                <w:rFonts w:hint="eastAsia" w:hAnsi="宋体" w:cs="宋体"/>
                <w:color w:val="auto"/>
                <w:spacing w:val="-4"/>
                <w:kern w:val="0"/>
                <w:szCs w:val="24"/>
                <w:highlight w:val="none"/>
              </w:rPr>
              <w:t>不组织，投标人自行组织踏勘</w:t>
            </w:r>
            <w:r>
              <w:rPr>
                <w:rFonts w:hint="eastAsia" w:hAnsi="宋体" w:cs="宋体"/>
                <w:color w:val="auto"/>
                <w:szCs w:val="24"/>
                <w:highlight w:val="none"/>
              </w:rPr>
              <w:t>。</w:t>
            </w:r>
          </w:p>
        </w:tc>
      </w:tr>
      <w:tr w14:paraId="578E30C6">
        <w:tblPrEx>
          <w:tblCellMar>
            <w:top w:w="0" w:type="dxa"/>
            <w:left w:w="108" w:type="dxa"/>
            <w:bottom w:w="0" w:type="dxa"/>
            <w:right w:w="108" w:type="dxa"/>
          </w:tblCellMar>
        </w:tblPrEx>
        <w:trPr>
          <w:trHeight w:val="66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924F69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1.10.1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9422F2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pacing w:val="-4"/>
                <w:kern w:val="0"/>
                <w:sz w:val="24"/>
                <w:highlight w:val="none"/>
              </w:rPr>
            </w:pPr>
            <w:r>
              <w:rPr>
                <w:rFonts w:hint="eastAsia" w:ascii="宋体" w:hAnsi="宋体" w:cs="宋体"/>
                <w:color w:val="auto"/>
                <w:spacing w:val="-4"/>
                <w:kern w:val="0"/>
                <w:sz w:val="24"/>
                <w:highlight w:val="none"/>
              </w:rPr>
              <w:t>投标预备会</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B1D7D94">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szCs w:val="24"/>
                <w:highlight w:val="none"/>
              </w:rPr>
            </w:pPr>
            <w:r>
              <w:rPr>
                <w:rFonts w:hint="eastAsia" w:hAnsi="宋体" w:cs="宋体"/>
                <w:color w:val="auto"/>
                <w:szCs w:val="24"/>
                <w:highlight w:val="none"/>
                <w:u w:val="single"/>
              </w:rPr>
              <w:t>不召开。</w:t>
            </w:r>
            <w:r>
              <w:rPr>
                <w:rFonts w:hint="eastAsia" w:hAnsi="宋体" w:cs="宋体"/>
                <w:color w:val="auto"/>
                <w:szCs w:val="24"/>
                <w:highlight w:val="none"/>
              </w:rPr>
              <w:t xml:space="preserve">  </w:t>
            </w:r>
          </w:p>
        </w:tc>
      </w:tr>
      <w:tr w14:paraId="5842216B">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DEEA5D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1.10.2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9B4D0B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投标人在投标预备会前提出问题</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CC531BF">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时间：</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p w14:paraId="07942CF4">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形式：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 xml:space="preserve">     </w:t>
            </w:r>
          </w:p>
        </w:tc>
      </w:tr>
      <w:tr w14:paraId="06B5DD00">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BDE07E">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0E91F9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分包</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A696C1A">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none"/>
              </w:rPr>
              <w:t>允许，</w:t>
            </w:r>
            <w:r>
              <w:rPr>
                <w:rFonts w:hint="eastAsia" w:ascii="宋体" w:hAnsi="宋体" w:cs="宋体"/>
                <w:color w:val="auto"/>
                <w:sz w:val="24"/>
                <w:highlight w:val="none"/>
              </w:rPr>
              <w:t>分包内容要求：</w:t>
            </w:r>
            <w:r>
              <w:rPr>
                <w:rFonts w:hint="eastAsia" w:ascii="宋体" w:hAnsi="宋体" w:cs="宋体"/>
                <w:color w:val="auto"/>
                <w:sz w:val="24"/>
                <w:highlight w:val="none"/>
                <w:lang w:val="en-US" w:eastAsia="zh-CN"/>
              </w:rPr>
              <w:t>禁止承包人将主体工程、关键性工作分包或转包给第三人；</w:t>
            </w:r>
            <w:r>
              <w:rPr>
                <w:rFonts w:hint="eastAsia" w:ascii="宋体" w:hAnsi="宋体" w:cs="宋体"/>
                <w:color w:val="auto"/>
                <w:sz w:val="24"/>
                <w:highlight w:val="none"/>
              </w:rPr>
              <w:t xml:space="preserve">                       </w:t>
            </w:r>
          </w:p>
          <w:p w14:paraId="295955F9">
            <w:pPr>
              <w:pageBreakBefore w:val="0"/>
              <w:kinsoku/>
              <w:wordWrap w:val="0"/>
              <w:overflowPunct/>
              <w:autoSpaceDE/>
              <w:autoSpaceDN/>
              <w:bidi w:val="0"/>
              <w:adjustRightInd w:val="0"/>
              <w:snapToGrid w:val="0"/>
              <w:spacing w:line="56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分包金额要求：</w:t>
            </w:r>
            <w:r>
              <w:rPr>
                <w:rFonts w:hint="eastAsia" w:ascii="宋体" w:hAnsi="宋体" w:cs="宋体"/>
                <w:color w:val="auto"/>
                <w:sz w:val="24"/>
                <w:highlight w:val="none"/>
                <w:lang w:val="en-US" w:eastAsia="zh-CN"/>
              </w:rPr>
              <w:t>另行约定</w:t>
            </w:r>
          </w:p>
          <w:p w14:paraId="2B264A46">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 xml:space="preserve">        接受分包的第三人资质要求：经招标人同意，</w:t>
            </w:r>
            <w:r>
              <w:rPr>
                <w:rFonts w:hint="eastAsia" w:ascii="宋体" w:hAnsi="宋体" w:cs="宋体"/>
                <w:color w:val="auto"/>
                <w:sz w:val="24"/>
                <w:highlight w:val="none"/>
                <w:lang w:val="en-US" w:eastAsia="zh-CN"/>
              </w:rPr>
              <w:t>满足相应分包资质要求</w:t>
            </w:r>
          </w:p>
          <w:p w14:paraId="687375BA">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kern w:val="0"/>
                <w:sz w:val="24"/>
                <w:highlight w:val="none"/>
              </w:rPr>
            </w:pPr>
            <w:r>
              <w:rPr>
                <w:rFonts w:hint="eastAsia" w:ascii="宋体" w:hAnsi="宋体" w:cs="宋体"/>
                <w:color w:val="auto"/>
                <w:sz w:val="24"/>
                <w:highlight w:val="none"/>
              </w:rPr>
              <w:t xml:space="preserve">        注：允许分包的，其分包合同须报建设单位备案。</w:t>
            </w:r>
            <w:r>
              <w:rPr>
                <w:rFonts w:hint="eastAsia" w:ascii="宋体" w:hAnsi="宋体" w:cs="宋体"/>
                <w:color w:val="auto"/>
                <w:sz w:val="24"/>
                <w:highlight w:val="none"/>
                <w:u w:val="none"/>
                <w:lang w:val="en-US" w:eastAsia="zh-CN"/>
              </w:rPr>
              <w:t xml:space="preserve"> </w:t>
            </w:r>
          </w:p>
        </w:tc>
      </w:tr>
      <w:tr w14:paraId="0CDA3EA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A78524D">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CBF514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构成招标文件的其他资料</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01CCD46">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eastAsia="宋体" w:cs="宋体"/>
                <w:color w:val="auto"/>
                <w:sz w:val="24"/>
                <w:highlight w:val="none"/>
              </w:rPr>
              <w:t>本工程招标澄清答疑文件</w:t>
            </w:r>
            <w:r>
              <w:rPr>
                <w:rFonts w:hint="eastAsia" w:ascii="宋体" w:hAnsi="宋体" w:cs="宋体"/>
                <w:color w:val="auto"/>
                <w:sz w:val="24"/>
                <w:highlight w:val="none"/>
              </w:rPr>
              <w:t xml:space="preserve"> </w:t>
            </w:r>
          </w:p>
        </w:tc>
      </w:tr>
      <w:tr w14:paraId="439FEBA2">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0FDE94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3160DFB">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投标人提出异议的截止时间及方式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9CCA570">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kern w:val="0"/>
                <w:sz w:val="24"/>
                <w:highlight w:val="none"/>
              </w:rPr>
              <w:t xml:space="preserve">如投标人对招标文件有异议，请于 </w:t>
            </w:r>
            <w:r>
              <w:rPr>
                <w:rFonts w:hint="eastAsia" w:ascii="宋体" w:hAnsi="宋体" w:cs="宋体"/>
                <w:color w:val="auto"/>
                <w:kern w:val="0"/>
                <w:sz w:val="24"/>
                <w:highlight w:val="none"/>
                <w:lang w:val="en-US" w:eastAsia="zh-CN"/>
              </w:rPr>
              <w:t>2026</w:t>
            </w:r>
            <w:r>
              <w:rPr>
                <w:rFonts w:hint="eastAsia" w:ascii="宋体" w:hAnsi="宋体" w:cs="宋体"/>
                <w:color w:val="auto"/>
                <w:kern w:val="0"/>
                <w:sz w:val="24"/>
                <w:highlight w:val="none"/>
              </w:rPr>
              <w:t xml:space="preserve"> 年</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月</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日</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 xml:space="preserve"> 时</w:t>
            </w:r>
            <w:r>
              <w:rPr>
                <w:rFonts w:hint="eastAsia" w:ascii="宋体" w:hAnsi="宋体" w:cs="宋体"/>
                <w:color w:val="auto"/>
                <w:kern w:val="0"/>
                <w:sz w:val="24"/>
                <w:highlight w:val="none"/>
                <w:lang w:val="en-US" w:eastAsia="zh-CN"/>
              </w:rPr>
              <w:t>30分</w:t>
            </w:r>
            <w:r>
              <w:rPr>
                <w:rFonts w:hint="eastAsia" w:ascii="宋体" w:hAnsi="宋体" w:cs="宋体"/>
                <w:color w:val="auto"/>
                <w:kern w:val="0"/>
                <w:sz w:val="24"/>
                <w:highlight w:val="none"/>
              </w:rPr>
              <w:t>（投标截止10日）前在滁州市公共资源交易中心网电子交易系统中进行异议，具体操作步骤和程序请参见服务指南&gt;交易须知&gt;在线异议、质疑和投诉操作手册。</w:t>
            </w:r>
          </w:p>
        </w:tc>
      </w:tr>
      <w:tr w14:paraId="09C6FAD8">
        <w:tblPrEx>
          <w:tblCellMar>
            <w:top w:w="0" w:type="dxa"/>
            <w:left w:w="108" w:type="dxa"/>
            <w:bottom w:w="0" w:type="dxa"/>
            <w:right w:w="108" w:type="dxa"/>
          </w:tblCellMar>
        </w:tblPrEx>
        <w:trPr>
          <w:trHeight w:val="1196"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8CEE4FD">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FC0785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招标人澄清的时间及方式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F9DAE5C">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17</w:t>
            </w:r>
            <w:r>
              <w:rPr>
                <w:rFonts w:hint="eastAsia" w:ascii="宋体" w:hAnsi="宋体" w:cs="宋体"/>
                <w:color w:val="auto"/>
                <w:sz w:val="24"/>
                <w:highlight w:val="none"/>
              </w:rPr>
              <w:t>时前</w:t>
            </w:r>
            <w:r>
              <w:rPr>
                <w:rFonts w:hint="eastAsia" w:ascii="宋体" w:hAnsi="宋体" w:cs="宋体"/>
                <w:color w:val="auto"/>
                <w:kern w:val="0"/>
                <w:sz w:val="24"/>
                <w:highlight w:val="none"/>
              </w:rPr>
              <w:t>在滁州市公共资源交易中心网站</w:t>
            </w:r>
            <w:r>
              <w:rPr>
                <w:rFonts w:hint="eastAsia" w:ascii="宋体" w:hAnsi="宋体" w:cs="宋体"/>
                <w:color w:val="auto"/>
                <w:sz w:val="24"/>
                <w:highlight w:val="none"/>
              </w:rPr>
              <w:t>“答疑澄清文件”栏目予以公告</w:t>
            </w:r>
            <w:r>
              <w:rPr>
                <w:rFonts w:hint="eastAsia" w:ascii="宋体" w:hAnsi="宋体" w:cs="宋体"/>
                <w:color w:val="auto"/>
                <w:kern w:val="0"/>
                <w:sz w:val="24"/>
                <w:highlight w:val="none"/>
              </w:rPr>
              <w:t>。</w:t>
            </w:r>
          </w:p>
        </w:tc>
      </w:tr>
      <w:tr w14:paraId="51065214">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1C327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6DFF64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color w:val="auto"/>
                <w:sz w:val="24"/>
                <w:highlight w:val="none"/>
              </w:rPr>
              <w:t>增值税税金</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39E212E8">
            <w:pPr>
              <w:pageBreakBefore w:val="0"/>
              <w:kinsoku/>
              <w:wordWrap w:val="0"/>
              <w:overflowPunct/>
              <w:autoSpaceDE/>
              <w:autoSpaceDN/>
              <w:bidi w:val="0"/>
              <w:adjustRightInd w:val="0"/>
              <w:snapToGrid w:val="0"/>
              <w:spacing w:line="560" w:lineRule="exact"/>
              <w:textAlignment w:val="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（1）计税方法：一般计税方法</w:t>
            </w:r>
            <w:r>
              <w:rPr>
                <w:rFonts w:hint="eastAsia" w:ascii="宋体" w:hAnsi="宋体" w:cs="宋体"/>
                <w:bCs/>
                <w:snapToGrid w:val="0"/>
                <w:color w:val="auto"/>
                <w:kern w:val="0"/>
                <w:sz w:val="24"/>
                <w:highlight w:val="none"/>
                <w:lang w:val="en-US" w:eastAsia="zh-CN"/>
              </w:rPr>
              <w:t xml:space="preserve">  </w:t>
            </w:r>
          </w:p>
          <w:p w14:paraId="19B3C99C">
            <w:pPr>
              <w:pageBreakBefore w:val="0"/>
              <w:kinsoku/>
              <w:wordWrap w:val="0"/>
              <w:overflowPunct/>
              <w:autoSpaceDE/>
              <w:autoSpaceDN/>
              <w:bidi w:val="0"/>
              <w:adjustRightInd w:val="0"/>
              <w:snapToGrid w:val="0"/>
              <w:spacing w:line="560" w:lineRule="exact"/>
              <w:textAlignment w:val="auto"/>
              <w:rPr>
                <w:rFonts w:ascii="宋体" w:hAnsi="宋体" w:cs="宋体"/>
                <w:bCs/>
                <w:snapToGrid w:val="0"/>
                <w:color w:val="auto"/>
                <w:kern w:val="0"/>
                <w:sz w:val="24"/>
                <w:highlight w:val="none"/>
                <w:u w:val="single"/>
              </w:rPr>
            </w:pPr>
            <w:r>
              <w:rPr>
                <w:rFonts w:hint="eastAsia" w:ascii="宋体" w:hAnsi="宋体" w:cs="宋体"/>
                <w:bCs/>
                <w:snapToGrid w:val="0"/>
                <w:color w:val="auto"/>
                <w:kern w:val="0"/>
                <w:sz w:val="24"/>
                <w:highlight w:val="none"/>
              </w:rPr>
              <w:t>（2）发票类型： 增值税普通发票</w:t>
            </w:r>
            <w:r>
              <w:rPr>
                <w:rFonts w:hint="eastAsia" w:ascii="宋体" w:hAnsi="宋体" w:cs="宋体"/>
                <w:bCs/>
                <w:snapToGrid w:val="0"/>
                <w:color w:val="auto"/>
                <w:kern w:val="0"/>
                <w:sz w:val="24"/>
                <w:highlight w:val="none"/>
                <w:lang w:val="en-US" w:eastAsia="zh-CN"/>
              </w:rPr>
              <w:t xml:space="preserve">   </w:t>
            </w:r>
          </w:p>
          <w:p w14:paraId="05FBC3CF">
            <w:pPr>
              <w:pageBreakBefore w:val="0"/>
              <w:numPr>
                <w:ilvl w:val="0"/>
                <w:numId w:val="1"/>
              </w:numPr>
              <w:kinsoku/>
              <w:wordWrap w:val="0"/>
              <w:overflowPunct/>
              <w:autoSpaceDE/>
              <w:autoSpaceDN/>
              <w:bidi w:val="0"/>
              <w:adjustRightInd w:val="0"/>
              <w:snapToGrid w:val="0"/>
              <w:spacing w:line="560" w:lineRule="exact"/>
              <w:textAlignment w:val="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增值税税率按照国家有关规定执行。</w:t>
            </w:r>
          </w:p>
          <w:p w14:paraId="3F4EA28E">
            <w:pPr>
              <w:pStyle w:val="10"/>
              <w:pageBreakBefore w:val="0"/>
              <w:kinsoku/>
              <w:wordWrap w:val="0"/>
              <w:overflowPunct/>
              <w:topLinePunct/>
              <w:autoSpaceDE/>
              <w:autoSpaceDN/>
              <w:bidi w:val="0"/>
              <w:adjustRightInd w:val="0"/>
              <w:snapToGrid w:val="0"/>
              <w:spacing w:line="560" w:lineRule="exact"/>
              <w:ind w:firstLine="600" w:firstLineChars="250"/>
              <w:textAlignment w:val="auto"/>
              <w:rPr>
                <w:rFonts w:hAnsi="宋体" w:cs="宋体"/>
                <w:color w:val="auto"/>
                <w:kern w:val="0"/>
                <w:szCs w:val="24"/>
                <w:highlight w:val="none"/>
              </w:rPr>
            </w:pPr>
            <w:r>
              <w:rPr>
                <w:rFonts w:hint="eastAsia" w:hAnsi="宋体" w:cs="宋体"/>
                <w:bCs/>
                <w:snapToGrid w:val="0"/>
                <w:color w:val="auto"/>
                <w:kern w:val="0"/>
                <w:szCs w:val="24"/>
                <w:highlight w:val="none"/>
              </w:rPr>
              <w:t>其它：</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u w:val="single"/>
                <w:lang w:val="en-US" w:eastAsia="zh-CN"/>
              </w:rPr>
              <w:t>/</w:t>
            </w:r>
            <w:r>
              <w:rPr>
                <w:rFonts w:hint="eastAsia" w:hAnsi="宋体" w:cs="宋体"/>
                <w:bCs/>
                <w:snapToGrid w:val="0"/>
                <w:color w:val="auto"/>
                <w:kern w:val="0"/>
                <w:szCs w:val="24"/>
                <w:highlight w:val="none"/>
                <w:u w:val="single"/>
              </w:rPr>
              <w:t xml:space="preserve">   </w:t>
            </w:r>
            <w:r>
              <w:rPr>
                <w:rFonts w:hint="eastAsia" w:hAnsi="宋体" w:cs="宋体"/>
                <w:bCs/>
                <w:snapToGrid w:val="0"/>
                <w:color w:val="auto"/>
                <w:kern w:val="0"/>
                <w:szCs w:val="24"/>
                <w:highlight w:val="none"/>
              </w:rPr>
              <w:t xml:space="preserve"> 。</w:t>
            </w:r>
          </w:p>
        </w:tc>
      </w:tr>
      <w:tr w14:paraId="23EB3AAC">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A4C332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3.2.4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C16CEB">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b/>
                <w:bCs/>
                <w:color w:val="auto"/>
                <w:sz w:val="24"/>
                <w:highlight w:val="none"/>
              </w:rPr>
              <w:t>最高投标限价</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55697E3">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u w:val="none"/>
                <w:lang w:val="en-US" w:eastAsia="zh-CN"/>
              </w:rPr>
              <w:t xml:space="preserve">  </w:t>
            </w:r>
            <w:r>
              <w:rPr>
                <w:rFonts w:hint="eastAsia" w:ascii="宋体" w:hAnsi="宋体" w:cs="宋体"/>
                <w:bCs/>
                <w:color w:val="auto"/>
                <w:sz w:val="24"/>
                <w:highlight w:val="none"/>
              </w:rPr>
              <w:t>1.本项目以下浮率的方式进行报价（下浮率由投标人自报，保留两位有效数字，如下浮率为**.**%）。</w:t>
            </w:r>
          </w:p>
          <w:p w14:paraId="58797529">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2.</w:t>
            </w:r>
            <w:r>
              <w:rPr>
                <w:rFonts w:hint="eastAsia" w:ascii="宋体" w:hAnsi="宋体" w:cs="宋体"/>
                <w:b/>
                <w:bCs w:val="0"/>
                <w:color w:val="auto"/>
                <w:sz w:val="24"/>
                <w:highlight w:val="none"/>
              </w:rPr>
              <w:t>投标人填报的下浮率不得小于</w:t>
            </w:r>
            <w:r>
              <w:rPr>
                <w:rFonts w:hint="eastAsia" w:ascii="宋体" w:hAnsi="宋体" w:cs="宋体"/>
                <w:b/>
                <w:bCs w:val="0"/>
                <w:color w:val="auto"/>
                <w:sz w:val="24"/>
                <w:highlight w:val="none"/>
                <w:lang w:val="en-US" w:eastAsia="zh-CN"/>
              </w:rPr>
              <w:t>14</w:t>
            </w:r>
            <w:r>
              <w:rPr>
                <w:rFonts w:hint="eastAsia" w:ascii="宋体" w:hAnsi="宋体" w:cs="宋体"/>
                <w:b/>
                <w:bCs w:val="0"/>
                <w:color w:val="auto"/>
                <w:sz w:val="24"/>
                <w:highlight w:val="none"/>
              </w:rPr>
              <w:t>%，否则投标将被否决。</w:t>
            </w:r>
            <w:r>
              <w:rPr>
                <w:rFonts w:hint="eastAsia" w:ascii="宋体" w:hAnsi="宋体" w:cs="宋体"/>
                <w:bCs/>
                <w:color w:val="auto"/>
                <w:sz w:val="24"/>
                <w:highlight w:val="none"/>
              </w:rPr>
              <w:t>（报价下浮率最多保留到百分号前小数点后第二位，第三位将按四舍五入进行调整，调整后作为评审和中标</w:t>
            </w:r>
            <w:r>
              <w:rPr>
                <w:rFonts w:hint="eastAsia" w:ascii="宋体" w:hAnsi="宋体" w:cs="宋体"/>
                <w:bCs/>
                <w:color w:val="auto"/>
                <w:sz w:val="24"/>
                <w:highlight w:val="none"/>
                <w:lang w:val="en-US" w:eastAsia="zh-CN"/>
              </w:rPr>
              <w:t>下浮</w:t>
            </w:r>
            <w:r>
              <w:rPr>
                <w:rFonts w:hint="eastAsia" w:ascii="宋体" w:hAnsi="宋体" w:cs="宋体"/>
                <w:bCs/>
                <w:color w:val="auto"/>
                <w:sz w:val="24"/>
                <w:highlight w:val="none"/>
              </w:rPr>
              <w:t xml:space="preserve">率）。 </w:t>
            </w:r>
          </w:p>
          <w:p w14:paraId="66EF6865">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3.投标人填报的报价包含完成本项目所有内容的全部费用。</w:t>
            </w:r>
            <w:r>
              <w:rPr>
                <w:rFonts w:hint="eastAsia" w:ascii="宋体" w:hAnsi="宋体" w:cs="宋体"/>
                <w:bCs/>
                <w:color w:val="auto"/>
                <w:sz w:val="24"/>
                <w:highlight w:val="none"/>
                <w:lang w:val="en-US" w:eastAsia="zh-CN"/>
              </w:rPr>
              <w:t>分项目共分两期建设，每期单独验收、结算。如因招标人需求调整，未实施工程招标人不承担赔偿责任，投标人报价时综合考虑。</w:t>
            </w:r>
            <w:r>
              <w:rPr>
                <w:rFonts w:hint="eastAsia" w:ascii="宋体" w:hAnsi="宋体" w:cs="宋体"/>
                <w:bCs/>
                <w:color w:val="auto"/>
                <w:sz w:val="24"/>
                <w:highlight w:val="none"/>
              </w:rPr>
              <w:t xml:space="preserve"> </w:t>
            </w:r>
          </w:p>
          <w:p w14:paraId="670DA8FE">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4.投标下浮率在工程预、结算中不再调整。</w:t>
            </w:r>
          </w:p>
          <w:p w14:paraId="4802D818">
            <w:pPr>
              <w:pageBreakBefore w:val="0"/>
              <w:numPr>
                <w:ilvl w:val="0"/>
                <w:numId w:val="0"/>
              </w:numPr>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5、工程量清单编制的一般规定</w:t>
            </w:r>
          </w:p>
          <w:p w14:paraId="293DCEEA">
            <w:pPr>
              <w:pageBreakBefore w:val="0"/>
              <w:kinsoku/>
              <w:wordWrap w:val="0"/>
              <w:overflowPunct/>
              <w:autoSpaceDE/>
              <w:autoSpaceDN/>
              <w:bidi w:val="0"/>
              <w:adjustRightInd w:val="0"/>
              <w:snapToGrid w:val="0"/>
              <w:spacing w:line="560" w:lineRule="exact"/>
              <w:ind w:firstLine="0" w:firstLineChars="0"/>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工程量清单应由具有编制能力的招标人，或招标人委托具有相应资质的工程造价咨询机构，依据现行2018版《安徽省建设工程工程量清单计价依据》、《2018 版安徽省建设工程计价依据修订内容》编制。编制完成后须经招标人委托的第三方复审单位审核后，发包人、承包人双方共同确认。 </w:t>
            </w:r>
          </w:p>
          <w:p w14:paraId="16058023">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6、最高投标限价编制的一般规定 </w:t>
            </w:r>
          </w:p>
          <w:p w14:paraId="3D65DF23">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（1）最高投标限价应由具有编制能力的招标人，或招标人委托具有相应能力的工程造价咨询机构，依据现行 2018 版《安徽省建设工程工程量清单计价依据》、《2018 版安徽省建设工程计价依据修订内容》编制。编制完成后须经招标人委托的第三方复审单位审核后，发包人、承包人双方共同确认。 </w:t>
            </w:r>
          </w:p>
          <w:p w14:paraId="23CE2C0A">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（2）最高投标限价及中标下浮率作为本项目支付进度款的依据 </w:t>
            </w:r>
          </w:p>
          <w:p w14:paraId="7C4ABB4D">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7、工程量清单、最高投标限价的编制依据 </w:t>
            </w:r>
          </w:p>
          <w:p w14:paraId="31384CFC">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（1）工程量清单的编制 </w:t>
            </w:r>
          </w:p>
          <w:p w14:paraId="68372EBA">
            <w:pPr>
              <w:keepNext w:val="0"/>
              <w:keepLines w:val="0"/>
              <w:pageBreakBefore w:val="0"/>
              <w:widowControl w:val="0"/>
              <w:kinsoku/>
              <w:wordWrap w:val="0"/>
              <w:overflowPunct/>
              <w:topLinePunct w:val="0"/>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工程量清单编制依据《建设工程工程量清单计价规范》（GB50500-2013）、《2018版安徽省建设工程计价依据修订内容》和相关工程的国家计量规范；国家或省级、行业建设主管部门颁发的计价定额和办法；建设工程设计文件及相关资料；与建设工程有关的标准、规范、技术资料；拟定的招标文件；施工现场情况、地勘水文资料、工程特点及常规施工方案；其他相关资料。经审查后的施工图设计文件和相关技术资料、省清单计价规范、施工场地条件和工程构造的具体特征等编制。 </w:t>
            </w:r>
          </w:p>
          <w:p w14:paraId="1437F7AF">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（2）最高投标限价的编制依据 </w:t>
            </w:r>
          </w:p>
          <w:p w14:paraId="2D3C24BE">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①最高投标限价应当依据《建设工程工程量清单计价规范》（GB50500-2013）、《2018 版安徽省建设工程计价依据修订内容》；国家或省级、行业建设主管部门颁发的计价定额和办法；建设工程设计文件及相关资料；拟定的招标文件及工程量清单；与建设工程有关的标准、规范、技术资料；施工现场情况、工程特点及常规施工方案；工程造价管理机构发布的工程造价信息，当工程造价信息没有发布时，根据金额大小由发包人组织询价或招标；其他相关资料。工程量清单、招标文件有关要求、施工现场实际情况、合理的施工方法和 2018 版《安徽省建设工程工程量清单计价依据》以及工程造价管理机构发布的工程造价信息等进行编制。 </w:t>
            </w:r>
          </w:p>
          <w:p w14:paraId="2798E15F">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②编制最高投标限价时，材料价格采用滁州市建设工程造价管理站发布的《滁州市工程造价信息》【（实际开工当期不含税材料价格）】中相对应的价格进行编制。滁州信息价没有的，依次参照南京、合肥信息价及广材网，以实际施工期间算术平均价按中标下浮率下浮后作为合同价；无信息价的，则根据金额大小由发包人和承包人共同招标或询价，招标或询价价格不再下浮。 </w:t>
            </w:r>
          </w:p>
          <w:p w14:paraId="4D6DDA50">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8、计价依据： </w:t>
            </w:r>
          </w:p>
          <w:p w14:paraId="727FE23A">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(1) 2018 版《安徽省建设工程工程量清单计价办法》； </w:t>
            </w:r>
          </w:p>
          <w:p w14:paraId="08B3F17C">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(2) 2018 版《安徽省建设工程施工机械台班费用编制规则》； </w:t>
            </w:r>
          </w:p>
          <w:p w14:paraId="27C909B3">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(3) 2018 版《安徽省建设工程计价定额(共用册）》； </w:t>
            </w:r>
          </w:p>
          <w:p w14:paraId="0A02E97B">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(4) 2018 版《安徽省建筑工程计价定额》； </w:t>
            </w:r>
          </w:p>
          <w:p w14:paraId="310DE61E">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(5) 2018 版《安徽省装饰装修工程计价定额》； </w:t>
            </w:r>
          </w:p>
          <w:p w14:paraId="1B6E36B3">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(6) 2018 版《安徽省安装工程计价定额》； </w:t>
            </w:r>
          </w:p>
          <w:p w14:paraId="6914CA44">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(7) 2018 版《安徽省市政工程计价定额》； </w:t>
            </w:r>
          </w:p>
          <w:p w14:paraId="0837D6EF">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(8) 2018 版《安徽省园林绿化工程计价定额》； </w:t>
            </w:r>
          </w:p>
          <w:p w14:paraId="3E84A559">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(9) 2018 版《安徽省仿古建筑工程计价定额》； </w:t>
            </w:r>
          </w:p>
          <w:p w14:paraId="04A6FCA0">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(10) 2018 版《安徽省建设工程费用定额》； </w:t>
            </w:r>
          </w:p>
          <w:p w14:paraId="49A9AC3C">
            <w:pPr>
              <w:pageBreakBefore w:val="0"/>
              <w:kinsoku/>
              <w:wordWrap w:val="0"/>
              <w:overflowPunct/>
              <w:autoSpaceDE/>
              <w:autoSpaceDN/>
              <w:bidi w:val="0"/>
              <w:adjustRightInd w:val="0"/>
              <w:snapToGrid w:val="0"/>
              <w:spacing w:line="560" w:lineRule="exact"/>
              <w:textAlignment w:val="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 xml:space="preserve">（11）《2018 版安徽省建设工程计价依据修订内容》； </w:t>
            </w:r>
          </w:p>
          <w:p w14:paraId="2F75A343">
            <w:pPr>
              <w:pageBreakBefore w:val="0"/>
              <w:kinsoku/>
              <w:wordWrap w:val="0"/>
              <w:overflowPunct/>
              <w:autoSpaceDE/>
              <w:autoSpaceDN/>
              <w:bidi w:val="0"/>
              <w:adjustRightInd w:val="0"/>
              <w:snapToGrid w:val="0"/>
              <w:spacing w:line="560" w:lineRule="exact"/>
              <w:textAlignment w:val="auto"/>
              <w:rPr>
                <w:rFonts w:ascii="宋体" w:hAnsi="宋体" w:cs="宋体"/>
                <w:b/>
                <w:color w:val="auto"/>
                <w:sz w:val="24"/>
                <w:highlight w:val="none"/>
              </w:rPr>
            </w:pPr>
            <w:r>
              <w:rPr>
                <w:rFonts w:hint="eastAsia" w:ascii="宋体" w:hAnsi="宋体" w:cs="宋体"/>
                <w:b/>
                <w:color w:val="auto"/>
                <w:sz w:val="24"/>
                <w:highlight w:val="none"/>
                <w:lang w:val="en-US" w:eastAsia="zh-CN"/>
              </w:rPr>
              <w:t>(12) 省、市截止实际开工当期的有关政策性文件</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 xml:space="preserve">   </w:t>
            </w:r>
          </w:p>
        </w:tc>
      </w:tr>
      <w:tr w14:paraId="4BDC5B46">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CE8EF3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3.2.5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7487E8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投标报价的</w:t>
            </w:r>
          </w:p>
          <w:p w14:paraId="7763656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其他要求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4BD74DF">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Cs/>
                <w:color w:val="auto"/>
                <w:sz w:val="24"/>
                <w:highlight w:val="none"/>
                <w:lang w:val="en-US" w:eastAsia="zh-CN"/>
              </w:rPr>
            </w:pPr>
            <w:r>
              <w:rPr>
                <w:rFonts w:hint="eastAsia" w:hAnsi="宋体" w:cs="宋体"/>
                <w:color w:val="auto"/>
                <w:kern w:val="0"/>
                <w:szCs w:val="24"/>
                <w:highlight w:val="none"/>
              </w:rPr>
              <w:t xml:space="preserve"> </w:t>
            </w:r>
            <w:r>
              <w:rPr>
                <w:rFonts w:hint="eastAsia" w:ascii="宋体" w:hAnsi="宋体" w:eastAsia="宋体" w:cs="宋体"/>
                <w:b/>
                <w:bCs w:val="0"/>
                <w:color w:val="auto"/>
                <w:sz w:val="24"/>
                <w:highlight w:val="none"/>
                <w:lang w:val="en-US" w:eastAsia="zh-CN"/>
              </w:rPr>
              <w:t>1、本项目实行限额设计，根据中标人提供的经审查合格的图纸编制的最高投标限价不超过预算金额1500万元人民币，超出部分由中标单位自行承担（招标人提出的需求或设计变更导致造价增加除外）。</w:t>
            </w:r>
          </w:p>
          <w:p w14:paraId="22F032B5">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2、最终结算价=经发包人委托的造价咨询机构出具的最高投标限价×（1-中标下浮率）+经确认的变更价款。因发包人需求变更或不可抗力导致的变更，可调整合同价款。</w:t>
            </w:r>
          </w:p>
          <w:p w14:paraId="53893931">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3、投标人须认真研究项目的招标文件并仔细踏勘现场，进行深化优化，作出合理的投标报价。 </w:t>
            </w:r>
          </w:p>
          <w:p w14:paraId="1E6E4CA3">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 xml:space="preserve">4、因中标人施工图设计缺陷或不能满足业主要求或未达到相关规范文件指标或中标人各方面考虑不周造成的漏项、施工工艺变更或实际工程量超出对应的报价量范围、未通过相关竣工验收等一系列由中标人自身原因造成的工程变更均不予调整合同价格，由中标人自行承担，其产生的相关费用均含在投标报价中。 </w:t>
            </w:r>
          </w:p>
          <w:p w14:paraId="3774B21E">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5、实际施工过程中，若投入使用的设备参数或数量较审查合格后的施工图有变更或低于投标时所报数量，工程结算时将扣除变更参数或减少设备对应的价款。</w:t>
            </w:r>
          </w:p>
          <w:p w14:paraId="77CC2EC4">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kern w:val="0"/>
                <w:szCs w:val="24"/>
                <w:highlight w:val="none"/>
              </w:rPr>
            </w:pPr>
            <w:r>
              <w:rPr>
                <w:rFonts w:hint="eastAsia" w:ascii="宋体" w:hAnsi="宋体" w:eastAsia="宋体" w:cs="宋体"/>
                <w:bCs/>
                <w:color w:val="auto"/>
                <w:sz w:val="24"/>
                <w:highlight w:val="none"/>
                <w:lang w:val="en-US" w:eastAsia="zh-CN"/>
              </w:rPr>
              <w:t>6、本项目分期实施，中标单位在中标后分别办理开工、施工、竣工、结算、请款等所有相关资料。</w:t>
            </w:r>
            <w:r>
              <w:rPr>
                <w:rFonts w:hint="eastAsia" w:hAnsi="宋体" w:cs="宋体"/>
                <w:color w:val="auto"/>
                <w:kern w:val="0"/>
                <w:szCs w:val="24"/>
                <w:highlight w:val="none"/>
                <w:lang w:val="en-US" w:eastAsia="zh-CN"/>
              </w:rPr>
              <w:t xml:space="preserve"> </w:t>
            </w:r>
            <w:r>
              <w:rPr>
                <w:rFonts w:hint="eastAsia" w:hAnsi="宋体" w:cs="宋体"/>
                <w:color w:val="auto"/>
                <w:kern w:val="0"/>
                <w:szCs w:val="24"/>
                <w:highlight w:val="none"/>
              </w:rPr>
              <w:t xml:space="preserve"> </w:t>
            </w:r>
          </w:p>
        </w:tc>
      </w:tr>
      <w:tr w14:paraId="0B52019B">
        <w:tblPrEx>
          <w:tblCellMar>
            <w:top w:w="0" w:type="dxa"/>
            <w:left w:w="108" w:type="dxa"/>
            <w:bottom w:w="0" w:type="dxa"/>
            <w:right w:w="108" w:type="dxa"/>
          </w:tblCellMar>
        </w:tblPrEx>
        <w:trPr>
          <w:trHeight w:val="681"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A5276A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3.3.1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9F43AC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投标有效期</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FDC8F1B">
            <w:pPr>
              <w:pStyle w:val="10"/>
              <w:pageBreakBefore w:val="0"/>
              <w:kinsoku/>
              <w:wordWrap w:val="0"/>
              <w:overflowPunct/>
              <w:topLinePunct/>
              <w:autoSpaceDE/>
              <w:autoSpaceDN/>
              <w:bidi w:val="0"/>
              <w:adjustRightInd w:val="0"/>
              <w:snapToGrid w:val="0"/>
              <w:spacing w:line="560" w:lineRule="exact"/>
              <w:textAlignment w:val="auto"/>
              <w:rPr>
                <w:rFonts w:hAnsi="宋体" w:cs="宋体"/>
                <w:color w:val="auto"/>
                <w:kern w:val="0"/>
                <w:szCs w:val="24"/>
                <w:highlight w:val="none"/>
              </w:rPr>
            </w:pPr>
            <w:r>
              <w:rPr>
                <w:rFonts w:hint="eastAsia" w:hAnsi="宋体" w:cs="宋体"/>
                <w:color w:val="auto"/>
                <w:kern w:val="0"/>
                <w:szCs w:val="24"/>
                <w:highlight w:val="none"/>
              </w:rPr>
              <w:t xml:space="preserve">自投标人递交投标文件截止之日起计算 </w:t>
            </w:r>
            <w:r>
              <w:rPr>
                <w:rFonts w:hint="eastAsia" w:hAnsi="宋体" w:cs="宋体"/>
                <w:color w:val="auto"/>
                <w:kern w:val="0"/>
                <w:szCs w:val="24"/>
                <w:highlight w:val="none"/>
                <w:lang w:val="en-US" w:eastAsia="zh-CN"/>
              </w:rPr>
              <w:t>120</w:t>
            </w:r>
            <w:r>
              <w:rPr>
                <w:rFonts w:hint="eastAsia" w:hAnsi="宋体" w:cs="宋体"/>
                <w:color w:val="auto"/>
                <w:kern w:val="0"/>
                <w:szCs w:val="24"/>
                <w:highlight w:val="none"/>
              </w:rPr>
              <w:t xml:space="preserve"> 日历天。在此期限内，凡符合本招标文件要求的投标文件均保持有效。</w:t>
            </w:r>
          </w:p>
        </w:tc>
      </w:tr>
      <w:tr w14:paraId="221FFA47">
        <w:tblPrEx>
          <w:tblCellMar>
            <w:top w:w="0" w:type="dxa"/>
            <w:left w:w="108" w:type="dxa"/>
            <w:bottom w:w="0" w:type="dxa"/>
            <w:right w:w="108" w:type="dxa"/>
          </w:tblCellMar>
        </w:tblPrEx>
        <w:trPr>
          <w:trHeight w:val="64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D5DCF3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3.4.1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E44EA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投标保证金</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BBCD442">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详见招标公告。</w:t>
            </w:r>
          </w:p>
        </w:tc>
      </w:tr>
      <w:tr w14:paraId="0FAAAD3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7CADE1D">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5F3ED2E">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snapToGrid w:val="0"/>
                <w:color w:val="auto"/>
                <w:kern w:val="0"/>
                <w:sz w:val="24"/>
                <w:highlight w:val="none"/>
                <w:shd w:val="clear" w:color="auto" w:fill="FFFFFF"/>
              </w:rPr>
              <w:t>施工组织设计编制的特殊要求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CD65D31">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
                <w:snapToGrid w:val="0"/>
                <w:color w:val="auto"/>
                <w:kern w:val="0"/>
                <w:sz w:val="24"/>
                <w:highlight w:val="none"/>
                <w:u w:val="single"/>
                <w:shd w:val="clear" w:color="auto" w:fill="FFFFFF"/>
                <w:lang w:val="en-US" w:eastAsia="zh-CN"/>
              </w:rPr>
            </w:pPr>
            <w:r>
              <w:rPr>
                <w:rFonts w:hint="eastAsia" w:ascii="宋体" w:hAnsi="宋体" w:cs="宋体"/>
                <w:b/>
                <w:snapToGrid w:val="0"/>
                <w:color w:val="auto"/>
                <w:kern w:val="0"/>
                <w:sz w:val="24"/>
                <w:highlight w:val="none"/>
                <w:shd w:val="clear" w:color="auto" w:fill="FFFFFF"/>
              </w:rPr>
              <w:t>（1）本招标项目重点难点：</w:t>
            </w:r>
            <w:r>
              <w:rPr>
                <w:rFonts w:hint="eastAsia" w:ascii="宋体" w:hAnsi="宋体" w:eastAsia="宋体" w:cs="宋体"/>
                <w:b/>
                <w:snapToGrid w:val="0"/>
                <w:color w:val="auto"/>
                <w:kern w:val="0"/>
                <w:sz w:val="24"/>
                <w:highlight w:val="none"/>
                <w:u w:val="single"/>
                <w:shd w:val="clear" w:color="auto" w:fill="FFFFFF"/>
                <w:lang w:val="en-US" w:eastAsia="zh-CN"/>
              </w:rPr>
              <w:t>1.需满足影视拍摄的声学（隔音、混响）、光学（照度、色温）、电学、场景荷载等专业要求；</w:t>
            </w:r>
            <w:r>
              <w:rPr>
                <w:rFonts w:hint="default" w:ascii="宋体" w:hAnsi="宋体" w:eastAsia="宋体" w:cs="宋体"/>
                <w:b/>
                <w:snapToGrid w:val="0"/>
                <w:color w:val="auto"/>
                <w:kern w:val="0"/>
                <w:sz w:val="24"/>
                <w:highlight w:val="none"/>
                <w:u w:val="single"/>
                <w:shd w:val="clear" w:color="auto" w:fill="FFFFFF"/>
                <w:lang w:val="en-US" w:eastAsia="zh-CN"/>
              </w:rPr>
              <w:br w:type="textWrapping"/>
            </w:r>
            <w:r>
              <w:rPr>
                <w:rFonts w:hint="default" w:ascii="宋体" w:hAnsi="宋体" w:eastAsia="宋体" w:cs="宋体"/>
                <w:b/>
                <w:snapToGrid w:val="0"/>
                <w:color w:val="auto"/>
                <w:kern w:val="0"/>
                <w:sz w:val="24"/>
                <w:highlight w:val="none"/>
                <w:u w:val="single"/>
                <w:shd w:val="clear" w:color="auto" w:fill="FFFFFF"/>
                <w:lang w:val="en-US" w:eastAsia="zh-CN"/>
              </w:rPr>
              <w:t>2.场景模块化设计、快速拆装、临时场景变更响应机制；</w:t>
            </w:r>
            <w:r>
              <w:rPr>
                <w:rFonts w:hint="default" w:ascii="宋体" w:hAnsi="宋体" w:eastAsia="宋体" w:cs="宋体"/>
                <w:b/>
                <w:snapToGrid w:val="0"/>
                <w:color w:val="auto"/>
                <w:kern w:val="0"/>
                <w:sz w:val="24"/>
                <w:highlight w:val="none"/>
                <w:u w:val="single"/>
                <w:shd w:val="clear" w:color="auto" w:fill="FFFFFF"/>
                <w:lang w:val="en-US" w:eastAsia="zh-CN"/>
              </w:rPr>
              <w:br w:type="textWrapping"/>
            </w:r>
            <w:r>
              <w:rPr>
                <w:rFonts w:hint="default" w:ascii="宋体" w:hAnsi="宋体" w:eastAsia="宋体" w:cs="宋体"/>
                <w:b/>
                <w:snapToGrid w:val="0"/>
                <w:color w:val="auto"/>
                <w:kern w:val="0"/>
                <w:sz w:val="24"/>
                <w:highlight w:val="none"/>
                <w:u w:val="single"/>
                <w:shd w:val="clear" w:color="auto" w:fill="FFFFFF"/>
                <w:lang w:val="en-US" w:eastAsia="zh-CN"/>
              </w:rPr>
              <w:t>3.特殊材料与设备（声学材料、专业灯光、音响）的选型与集成</w:t>
            </w:r>
            <w:r>
              <w:rPr>
                <w:rFonts w:hint="eastAsia" w:ascii="宋体" w:hAnsi="宋体" w:eastAsia="宋体" w:cs="宋体"/>
                <w:b/>
                <w:snapToGrid w:val="0"/>
                <w:color w:val="auto"/>
                <w:kern w:val="0"/>
                <w:sz w:val="24"/>
                <w:highlight w:val="none"/>
                <w:u w:val="single"/>
                <w:shd w:val="clear" w:color="auto" w:fill="FFFFFF"/>
                <w:lang w:val="en-US" w:eastAsia="zh-CN"/>
              </w:rPr>
              <w:t>；</w:t>
            </w:r>
          </w:p>
          <w:p w14:paraId="43A00A98">
            <w:pPr>
              <w:pageBreakBefore w:val="0"/>
              <w:kinsoku/>
              <w:wordWrap w:val="0"/>
              <w:overflowPunct/>
              <w:autoSpaceDE/>
              <w:autoSpaceDN/>
              <w:bidi w:val="0"/>
              <w:adjustRightInd w:val="0"/>
              <w:snapToGrid w:val="0"/>
              <w:spacing w:line="560" w:lineRule="exact"/>
              <w:textAlignment w:val="auto"/>
              <w:rPr>
                <w:rFonts w:hint="eastAsia" w:ascii="宋体" w:hAnsi="宋体" w:eastAsia="宋体" w:cs="宋体"/>
                <w:b/>
                <w:snapToGrid w:val="0"/>
                <w:color w:val="auto"/>
                <w:kern w:val="0"/>
                <w:sz w:val="24"/>
                <w:highlight w:val="none"/>
                <w:u w:val="single"/>
                <w:shd w:val="clear" w:color="auto" w:fill="FFFFFF"/>
                <w:lang w:val="en-US" w:eastAsia="zh-CN"/>
              </w:rPr>
            </w:pPr>
            <w:r>
              <w:rPr>
                <w:rFonts w:hint="eastAsia" w:ascii="宋体" w:hAnsi="宋体" w:eastAsia="宋体" w:cs="宋体"/>
                <w:b/>
                <w:snapToGrid w:val="0"/>
                <w:color w:val="auto"/>
                <w:kern w:val="0"/>
                <w:sz w:val="24"/>
                <w:highlight w:val="none"/>
                <w:u w:val="single"/>
                <w:shd w:val="clear" w:color="auto" w:fill="FFFFFF"/>
                <w:lang w:val="en-US" w:eastAsia="zh-CN"/>
              </w:rPr>
              <w:t>4.用电安全和消防安全。</w:t>
            </w:r>
          </w:p>
          <w:p w14:paraId="225EE5E6">
            <w:pPr>
              <w:pageBreakBefore w:val="0"/>
              <w:kinsoku/>
              <w:wordWrap w:val="0"/>
              <w:overflowPunct/>
              <w:autoSpaceDE/>
              <w:autoSpaceDN/>
              <w:bidi w:val="0"/>
              <w:adjustRightInd w:val="0"/>
              <w:snapToGrid w:val="0"/>
              <w:spacing w:line="560" w:lineRule="exact"/>
              <w:textAlignment w:val="auto"/>
              <w:rPr>
                <w:rFonts w:ascii="宋体" w:hAnsi="宋体" w:cs="宋体"/>
                <w:snapToGrid w:val="0"/>
                <w:color w:val="auto"/>
                <w:kern w:val="0"/>
                <w:sz w:val="24"/>
                <w:highlight w:val="none"/>
                <w:shd w:val="clear" w:color="auto" w:fill="FFFFFF"/>
              </w:rPr>
            </w:pPr>
            <w:r>
              <w:rPr>
                <w:rFonts w:hint="eastAsia" w:ascii="宋体" w:hAnsi="宋体" w:eastAsia="宋体" w:cs="宋体"/>
                <w:b/>
                <w:snapToGrid w:val="0"/>
                <w:color w:val="auto"/>
                <w:kern w:val="0"/>
                <w:sz w:val="24"/>
                <w:highlight w:val="none"/>
                <w:u w:val="single"/>
                <w:shd w:val="clear" w:color="auto" w:fill="FFFFFF"/>
                <w:lang w:val="en-US" w:eastAsia="zh-CN"/>
              </w:rPr>
              <w:t xml:space="preserve">本项目施工组织设计不设置评分项，后期实施过程中，中标人编制施工组织设计时须充分考虑上述因素 </w:t>
            </w:r>
            <w:r>
              <w:rPr>
                <w:rFonts w:hint="eastAsia" w:ascii="宋体" w:hAnsi="宋体" w:cs="宋体"/>
                <w:b/>
                <w:snapToGrid w:val="0"/>
                <w:color w:val="auto"/>
                <w:kern w:val="0"/>
                <w:sz w:val="24"/>
                <w:highlight w:val="none"/>
                <w:u w:val="single"/>
                <w:shd w:val="clear" w:color="auto" w:fill="FFFFFF"/>
              </w:rPr>
              <w:t xml:space="preserve"> </w:t>
            </w:r>
            <w:r>
              <w:rPr>
                <w:rFonts w:hint="eastAsia" w:ascii="宋体" w:hAnsi="宋体" w:cs="宋体"/>
                <w:snapToGrid w:val="0"/>
                <w:color w:val="auto"/>
                <w:kern w:val="0"/>
                <w:sz w:val="24"/>
                <w:highlight w:val="none"/>
                <w:shd w:val="clear" w:color="auto" w:fill="FFFFFF"/>
              </w:rPr>
              <w:t xml:space="preserve">； </w:t>
            </w:r>
          </w:p>
          <w:p w14:paraId="582A3620">
            <w:pPr>
              <w:pageBreakBefore w:val="0"/>
              <w:kinsoku/>
              <w:wordWrap w:val="0"/>
              <w:overflowPunct/>
              <w:autoSpaceDE/>
              <w:autoSpaceDN/>
              <w:bidi w:val="0"/>
              <w:adjustRightInd w:val="0"/>
              <w:snapToGrid w:val="0"/>
              <w:spacing w:line="560" w:lineRule="exact"/>
              <w:textAlignment w:val="auto"/>
              <w:rPr>
                <w:rFonts w:ascii="宋体" w:hAnsi="宋体" w:cs="宋体"/>
                <w:snapToGrid w:val="0"/>
                <w:color w:val="auto"/>
                <w:kern w:val="0"/>
                <w:sz w:val="24"/>
                <w:highlight w:val="none"/>
                <w:shd w:val="clear" w:color="auto" w:fill="FFFFFF"/>
              </w:rPr>
            </w:pPr>
            <w:r>
              <w:rPr>
                <w:rFonts w:hint="eastAsia" w:ascii="宋体" w:hAnsi="宋体" w:cs="宋体"/>
                <w:snapToGrid w:val="0"/>
                <w:color w:val="auto"/>
                <w:kern w:val="0"/>
                <w:sz w:val="24"/>
                <w:highlight w:val="none"/>
                <w:shd w:val="clear" w:color="auto" w:fill="FFFFFF"/>
              </w:rPr>
              <w:t>（注：本项内容与施工组织设计重难点评审相对应，投标人必须在施工组织设计中全面重点阐述）</w:t>
            </w:r>
          </w:p>
          <w:p w14:paraId="0FC13B43">
            <w:pPr>
              <w:pageBreakBefore w:val="0"/>
              <w:kinsoku/>
              <w:wordWrap w:val="0"/>
              <w:overflowPunct/>
              <w:autoSpaceDE/>
              <w:autoSpaceDN/>
              <w:bidi w:val="0"/>
              <w:adjustRightInd w:val="0"/>
              <w:snapToGrid w:val="0"/>
              <w:spacing w:line="560" w:lineRule="exact"/>
              <w:textAlignment w:val="auto"/>
              <w:rPr>
                <w:rFonts w:ascii="宋体" w:hAnsi="宋体" w:cs="宋体"/>
                <w:snapToGrid w:val="0"/>
                <w:color w:val="auto"/>
                <w:kern w:val="0"/>
                <w:sz w:val="24"/>
                <w:highlight w:val="none"/>
                <w:shd w:val="clear" w:color="auto" w:fill="FFFFFF"/>
              </w:rPr>
            </w:pPr>
            <w:r>
              <w:rPr>
                <w:rFonts w:hint="eastAsia" w:ascii="宋体" w:hAnsi="宋体" w:cs="宋体"/>
                <w:b/>
                <w:snapToGrid w:val="0"/>
                <w:color w:val="auto"/>
                <w:kern w:val="0"/>
                <w:sz w:val="24"/>
                <w:highlight w:val="none"/>
                <w:shd w:val="clear" w:color="auto" w:fill="FFFFFF"/>
              </w:rPr>
              <w:t>（2）本招标项目危险性较大的分部分项工程清单：</w:t>
            </w:r>
            <w:r>
              <w:rPr>
                <w:rFonts w:hint="eastAsia" w:ascii="宋体" w:hAnsi="宋体" w:cs="宋体"/>
                <w:b/>
                <w:snapToGrid w:val="0"/>
                <w:color w:val="auto"/>
                <w:kern w:val="0"/>
                <w:sz w:val="24"/>
                <w:highlight w:val="none"/>
                <w:shd w:val="clear" w:color="auto" w:fill="FFFFFF"/>
                <w:lang w:val="en-US" w:eastAsia="zh-CN"/>
              </w:rPr>
              <w:t xml:space="preserve"> 本项目无  </w:t>
            </w:r>
            <w:r>
              <w:rPr>
                <w:rFonts w:hint="eastAsia" w:ascii="宋体" w:hAnsi="宋体" w:cs="宋体"/>
                <w:snapToGrid w:val="0"/>
                <w:color w:val="auto"/>
                <w:kern w:val="0"/>
                <w:sz w:val="24"/>
                <w:highlight w:val="none"/>
                <w:shd w:val="clear" w:color="auto" w:fill="FFFFFF"/>
              </w:rPr>
              <w:t>。</w:t>
            </w:r>
          </w:p>
        </w:tc>
      </w:tr>
      <w:tr w14:paraId="1769281A">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5DE63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3.5.8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9FFE5F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投标文件份数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9D69233">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加密电子投标文件应在投标截止时间前通过交易中心电子交易系统上传。</w:t>
            </w:r>
          </w:p>
          <w:p w14:paraId="289B1DBC">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b/>
                <w:color w:val="auto"/>
                <w:kern w:val="0"/>
                <w:sz w:val="24"/>
                <w:highlight w:val="none"/>
              </w:rPr>
              <w:t>（投标人中标后须递交与网上电子投标文件完全一致的纸质版投标文件，并按要求加盖单位章；份数：正本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1</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份，副本</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u w:val="single"/>
                <w:lang w:val="en-US" w:eastAsia="zh-CN"/>
              </w:rPr>
              <w:t>2</w:t>
            </w:r>
            <w:r>
              <w:rPr>
                <w:rFonts w:hint="eastAsia" w:ascii="宋体" w:hAnsi="宋体" w:cs="宋体"/>
                <w:b/>
                <w:color w:val="auto"/>
                <w:kern w:val="0"/>
                <w:sz w:val="24"/>
                <w:highlight w:val="none"/>
                <w:u w:val="single"/>
              </w:rPr>
              <w:t xml:space="preserve"> </w:t>
            </w:r>
            <w:r>
              <w:rPr>
                <w:rFonts w:hint="eastAsia" w:ascii="宋体" w:hAnsi="宋体" w:cs="宋体"/>
                <w:b/>
                <w:color w:val="auto"/>
                <w:kern w:val="0"/>
                <w:sz w:val="24"/>
                <w:highlight w:val="none"/>
              </w:rPr>
              <w:t>份；中标人领取中标通知书时，一并递交给招标代理机构）。</w:t>
            </w:r>
          </w:p>
        </w:tc>
      </w:tr>
      <w:tr w14:paraId="69FFAFB5">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059E49E">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3.6.1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266CF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是否允许递交备选投标方案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D439A4A">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u w:val="single"/>
              </w:rPr>
              <w:t xml:space="preserve">  不允许</w:t>
            </w:r>
            <w:r>
              <w:rPr>
                <w:rFonts w:hint="eastAsia" w:ascii="宋体" w:hAnsi="宋体" w:cs="宋体"/>
                <w:color w:val="auto"/>
                <w:sz w:val="24"/>
                <w:highlight w:val="none"/>
                <w:u w:val="single"/>
                <w:lang w:val="en-US" w:eastAsia="zh-CN"/>
              </w:rPr>
              <w:t xml:space="preserve">  </w:t>
            </w:r>
          </w:p>
        </w:tc>
      </w:tr>
      <w:tr w14:paraId="21DE49F3">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C95F06A">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4.3.2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A21421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是否退还投标文件</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8971B03">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否</w:t>
            </w:r>
            <w:r>
              <w:rPr>
                <w:rFonts w:hint="eastAsia" w:ascii="宋体" w:hAnsi="宋体" w:cs="宋体"/>
                <w:color w:val="auto"/>
                <w:sz w:val="24"/>
                <w:highlight w:val="none"/>
                <w:u w:val="single"/>
                <w:lang w:val="en-US" w:eastAsia="zh-CN"/>
              </w:rPr>
              <w:t xml:space="preserve">  </w:t>
            </w:r>
          </w:p>
        </w:tc>
      </w:tr>
      <w:tr w14:paraId="1BBA5359">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9E76E2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5.1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AEA67E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开标时间和地点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BBE5A88">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开标时间：同投标截止时间</w:t>
            </w:r>
          </w:p>
          <w:p w14:paraId="1E97D079">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开标地点：见招标公告</w:t>
            </w:r>
          </w:p>
        </w:tc>
      </w:tr>
      <w:tr w14:paraId="6048FA18">
        <w:tblPrEx>
          <w:tblCellMar>
            <w:top w:w="0" w:type="dxa"/>
            <w:left w:w="108" w:type="dxa"/>
            <w:bottom w:w="0" w:type="dxa"/>
            <w:right w:w="108" w:type="dxa"/>
          </w:tblCellMar>
        </w:tblPrEx>
        <w:trPr>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B39C627">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5.2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23F6F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开标程序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DC234DD">
            <w:pPr>
              <w:pageBreakBefore w:val="0"/>
              <w:kinsoku/>
              <w:wordWrap w:val="0"/>
              <w:overflowPunct/>
              <w:autoSpaceDE/>
              <w:autoSpaceDN/>
              <w:bidi w:val="0"/>
              <w:adjustRightInd w:val="0"/>
              <w:snapToGrid w:val="0"/>
              <w:spacing w:line="560" w:lineRule="exact"/>
              <w:textAlignment w:val="auto"/>
              <w:rPr>
                <w:rFonts w:ascii="宋体" w:hAnsi="宋体" w:cs="宋体"/>
                <w:bCs/>
                <w:snapToGrid w:val="0"/>
                <w:color w:val="auto"/>
                <w:kern w:val="0"/>
                <w:sz w:val="24"/>
                <w:highlight w:val="none"/>
              </w:rPr>
            </w:pPr>
            <w:r>
              <w:rPr>
                <w:rFonts w:hint="eastAsia" w:ascii="宋体" w:hAnsi="宋体" w:cs="宋体"/>
                <w:color w:val="auto"/>
                <w:sz w:val="24"/>
                <w:highlight w:val="none"/>
              </w:rPr>
              <w:t>（2）解密时间：解密程序开始后</w:t>
            </w:r>
            <w:r>
              <w:rPr>
                <w:rFonts w:hint="eastAsia" w:ascii="宋体" w:hAnsi="宋体" w:cs="宋体"/>
                <w:color w:val="auto"/>
                <w:sz w:val="24"/>
                <w:highlight w:val="none"/>
                <w:u w:val="single"/>
              </w:rPr>
              <w:t>60</w:t>
            </w:r>
            <w:r>
              <w:rPr>
                <w:rFonts w:hint="eastAsia" w:ascii="宋体" w:hAnsi="宋体" w:cs="宋体"/>
                <w:color w:val="auto"/>
                <w:sz w:val="24"/>
                <w:highlight w:val="none"/>
              </w:rPr>
              <w:t>分钟内</w:t>
            </w:r>
            <w:r>
              <w:rPr>
                <w:rFonts w:hint="eastAsia" w:ascii="宋体" w:hAnsi="宋体" w:cs="宋体"/>
                <w:bCs/>
                <w:snapToGrid w:val="0"/>
                <w:color w:val="auto"/>
                <w:kern w:val="0"/>
                <w:sz w:val="24"/>
                <w:highlight w:val="none"/>
              </w:rPr>
              <w:t>（以电子交易系统解密倒计时为准），</w:t>
            </w:r>
            <w:r>
              <w:rPr>
                <w:rFonts w:hint="eastAsia" w:ascii="宋体" w:hAnsi="宋体" w:cs="宋体"/>
                <w:color w:val="auto"/>
                <w:sz w:val="24"/>
                <w:highlight w:val="none"/>
              </w:rPr>
              <w:t>解密时间为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2026</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分。</w:t>
            </w:r>
          </w:p>
          <w:p w14:paraId="3C88F22C">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（4）公布投标人</w:t>
            </w:r>
            <w:r>
              <w:rPr>
                <w:rFonts w:hint="eastAsia" w:ascii="宋体" w:hAnsi="宋体" w:eastAsia="宋体" w:cs="宋体"/>
                <w:color w:val="auto"/>
                <w:sz w:val="24"/>
                <w:highlight w:val="none"/>
                <w:u w:val="none"/>
              </w:rPr>
              <w:t>名称、标段名称、投标报价、质量目标、工期及其他内容</w:t>
            </w:r>
            <w:r>
              <w:rPr>
                <w:rFonts w:hint="eastAsia" w:ascii="宋体" w:hAnsi="宋体" w:cs="宋体"/>
                <w:color w:val="auto"/>
                <w:sz w:val="24"/>
                <w:highlight w:val="none"/>
              </w:rPr>
              <w:t xml:space="preserve"> 。</w:t>
            </w:r>
          </w:p>
          <w:p w14:paraId="41440F8F">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多标段开标顺序：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248FA22E">
        <w:tblPrEx>
          <w:tblCellMar>
            <w:top w:w="0" w:type="dxa"/>
            <w:left w:w="108" w:type="dxa"/>
            <w:bottom w:w="0" w:type="dxa"/>
            <w:right w:w="108" w:type="dxa"/>
          </w:tblCellMar>
        </w:tblPrEx>
        <w:trPr>
          <w:trHeight w:val="488"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14E115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6.1.1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3B3828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评标委员会的组建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FF982AE">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评标委员会构成：</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人，其中招标人代表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人，评标专家</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人。</w:t>
            </w:r>
          </w:p>
          <w:p w14:paraId="0B115733">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评标专家确定方式：评标专家由招标人在开标前从专家库中随机抽取。</w:t>
            </w:r>
          </w:p>
        </w:tc>
      </w:tr>
      <w:tr w14:paraId="568FF90F">
        <w:tblPrEx>
          <w:tblCellMar>
            <w:top w:w="0" w:type="dxa"/>
            <w:left w:w="108" w:type="dxa"/>
            <w:bottom w:w="0" w:type="dxa"/>
            <w:right w:w="108" w:type="dxa"/>
          </w:tblCellMar>
        </w:tblPrEx>
        <w:trPr>
          <w:trHeight w:val="474"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5D5B86E">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6.3.2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6E9751E">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评标委员会确定中标候选人的人数</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01A116A">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i w:val="0"/>
                <w:iCs w:val="0"/>
                <w:color w:val="auto"/>
                <w:sz w:val="24"/>
                <w:highlight w:val="none"/>
                <w:u w:val="none"/>
                <w:lang w:val="en-US" w:eastAsia="zh-CN"/>
              </w:rPr>
              <w:t>3名</w:t>
            </w:r>
            <w:r>
              <w:rPr>
                <w:rFonts w:hint="eastAsia" w:ascii="宋体" w:hAnsi="宋体" w:cs="宋体"/>
                <w:color w:val="auto"/>
                <w:sz w:val="24"/>
                <w:highlight w:val="none"/>
              </w:rPr>
              <w:t>，并标明排序</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p>
        </w:tc>
      </w:tr>
      <w:tr w14:paraId="2D1AF64D">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4CB3989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5A4B67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中标候选人公示媒介及期限</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5F381A89">
            <w:pPr>
              <w:pageBreakBefore w:val="0"/>
              <w:widowControl/>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公示媒介：同招标公告发布媒介</w:t>
            </w:r>
          </w:p>
          <w:p w14:paraId="09D5A5E7">
            <w:pPr>
              <w:pageBreakBefore w:val="0"/>
              <w:widowControl/>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公示期限：公示发布次日起3日（如公示第三日为休息日或节假日，则顺延至休息日或节假日后第一个工作日）</w:t>
            </w:r>
          </w:p>
        </w:tc>
      </w:tr>
      <w:tr w14:paraId="7B5D3E66">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5D68998">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65E2C9B">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是否授权评标委员会确定中标人</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C67926B">
            <w:pPr>
              <w:pageBreakBefore w:val="0"/>
              <w:widowControl/>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u w:val="singl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否</w:t>
            </w:r>
            <w:r>
              <w:rPr>
                <w:rFonts w:hint="eastAsia" w:ascii="宋体" w:hAnsi="宋体" w:cs="宋体"/>
                <w:color w:val="auto"/>
                <w:sz w:val="24"/>
                <w:highlight w:val="none"/>
                <w:u w:val="single"/>
                <w:lang w:val="en-US" w:eastAsia="zh-CN"/>
              </w:rPr>
              <w:t xml:space="preserve">   </w:t>
            </w:r>
          </w:p>
        </w:tc>
      </w:tr>
      <w:tr w14:paraId="7A5AAC59">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C9F028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760A09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color w:val="auto"/>
                <w:sz w:val="24"/>
                <w:highlight w:val="none"/>
              </w:rPr>
              <w:t>中标通知书发出形式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B3DAA14">
            <w:pPr>
              <w:pageBreakBefore w:val="0"/>
              <w:widowControl/>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color w:val="auto"/>
                <w:sz w:val="24"/>
                <w:highlight w:val="none"/>
              </w:rPr>
              <w:t>数据电文</w:t>
            </w:r>
          </w:p>
        </w:tc>
      </w:tr>
      <w:tr w14:paraId="286847C5">
        <w:tblPrEx>
          <w:tblCellMar>
            <w:top w:w="0" w:type="dxa"/>
            <w:left w:w="108" w:type="dxa"/>
            <w:bottom w:w="0" w:type="dxa"/>
            <w:right w:w="108" w:type="dxa"/>
          </w:tblCellMar>
        </w:tblPrEx>
        <w:trPr>
          <w:trHeight w:val="653"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8C6DC0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82B22B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中标结果公示媒介</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8B2F877">
            <w:pPr>
              <w:pageBreakBefore w:val="0"/>
              <w:widowControl/>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公示媒介：同招标公告发布媒介；</w:t>
            </w:r>
          </w:p>
          <w:p w14:paraId="6561C7D1">
            <w:pPr>
              <w:pageBreakBefore w:val="0"/>
              <w:widowControl/>
              <w:kinsoku/>
              <w:wordWrap w:val="0"/>
              <w:overflowPunct/>
              <w:autoSpaceDE/>
              <w:autoSpaceDN/>
              <w:bidi w:val="0"/>
              <w:adjustRightInd w:val="0"/>
              <w:snapToGrid w:val="0"/>
              <w:spacing w:line="560" w:lineRule="exact"/>
              <w:jc w:val="left"/>
              <w:textAlignment w:val="auto"/>
              <w:rPr>
                <w:color w:val="auto"/>
                <w:highlight w:val="none"/>
              </w:rPr>
            </w:pPr>
            <w:r>
              <w:rPr>
                <w:rFonts w:hint="eastAsia" w:ascii="宋体" w:hAnsi="宋体" w:cs="宋体"/>
                <w:color w:val="auto"/>
                <w:sz w:val="24"/>
                <w:highlight w:val="none"/>
              </w:rPr>
              <w:t>公示期限：</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日（公示期截止时间在法定休息日的顺延至首个工作日）。</w:t>
            </w:r>
          </w:p>
        </w:tc>
      </w:tr>
      <w:tr w14:paraId="20CA6582">
        <w:tblPrEx>
          <w:tblCellMar>
            <w:top w:w="0" w:type="dxa"/>
            <w:left w:w="108" w:type="dxa"/>
            <w:bottom w:w="0" w:type="dxa"/>
            <w:right w:w="108" w:type="dxa"/>
          </w:tblCellMar>
        </w:tblPrEx>
        <w:trPr>
          <w:trHeight w:val="97"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5223DA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552539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履约担保</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73281D8">
            <w:pPr>
              <w:pageBreakBefore w:val="0"/>
              <w:widowControl/>
              <w:kinsoku/>
              <w:wordWrap w:val="0"/>
              <w:overflowPunct/>
              <w:autoSpaceDE/>
              <w:autoSpaceDN/>
              <w:bidi w:val="0"/>
              <w:spacing w:line="560" w:lineRule="exact"/>
              <w:jc w:val="left"/>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sz w:val="24"/>
                <w:highlight w:val="none"/>
              </w:rPr>
              <w:t>要求中标人提交履约保证金</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项目分期实施，分期缴纳履约保证金）</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 xml:space="preserve"> </w:t>
            </w:r>
          </w:p>
          <w:p w14:paraId="6D9EFA88">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形式：支持银行转账、银行电汇、银行保函、担保机构担保、保证保险使用。</w:t>
            </w:r>
          </w:p>
          <w:p w14:paraId="19485CFB">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金额：中标合同金额×</w:t>
            </w:r>
            <w:r>
              <w:rPr>
                <w:rFonts w:hint="eastAsia" w:ascii="宋体" w:hAnsi="宋体" w:cs="宋体"/>
                <w:color w:val="auto"/>
                <w:sz w:val="24"/>
                <w:highlight w:val="none"/>
                <w:u w:val="none"/>
              </w:rPr>
              <w:t>2%</w:t>
            </w:r>
            <w:r>
              <w:rPr>
                <w:rFonts w:hint="eastAsia" w:ascii="宋体" w:hAnsi="宋体" w:cs="宋体"/>
                <w:color w:val="auto"/>
                <w:sz w:val="24"/>
                <w:highlight w:val="none"/>
                <w:u w:val="none"/>
              </w:rPr>
              <w:t xml:space="preserve"> </w:t>
            </w:r>
          </w:p>
          <w:p w14:paraId="02C9EAFC">
            <w:pPr>
              <w:pageBreakBefore w:val="0"/>
              <w:kinsoku/>
              <w:wordWrap w:val="0"/>
              <w:overflowPunct/>
              <w:autoSpaceDE/>
              <w:autoSpaceDN/>
              <w:bidi w:val="0"/>
              <w:adjustRightInd w:val="0"/>
              <w:snapToGrid w:val="0"/>
              <w:spacing w:line="5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收款单位：中标后另行通知</w:t>
            </w:r>
          </w:p>
          <w:p w14:paraId="123A89CE">
            <w:pPr>
              <w:pageBreakBefore w:val="0"/>
              <w:kinsoku/>
              <w:wordWrap w:val="0"/>
              <w:overflowPunct/>
              <w:autoSpaceDE/>
              <w:autoSpaceDN/>
              <w:bidi w:val="0"/>
              <w:adjustRightInd w:val="0"/>
              <w:snapToGrid w:val="0"/>
              <w:spacing w:line="56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开户银行：中标后另行通知</w:t>
            </w:r>
          </w:p>
          <w:p w14:paraId="400FE312">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银行账号：中标后另行通知</w:t>
            </w:r>
          </w:p>
          <w:p w14:paraId="3C319BBF">
            <w:pPr>
              <w:pageBreakBefore w:val="0"/>
              <w:kinsoku/>
              <w:wordWrap w:val="0"/>
              <w:overflowPunct/>
              <w:autoSpaceDE/>
              <w:autoSpaceDN/>
              <w:bidi w:val="0"/>
              <w:adjustRightInd w:val="0"/>
              <w:snapToGrid w:val="0"/>
              <w:spacing w:line="560" w:lineRule="exact"/>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缴纳时限：</w:t>
            </w:r>
            <w:r>
              <w:rPr>
                <w:rFonts w:hint="eastAsia" w:ascii="宋体" w:hAnsi="宋体" w:cs="宋体"/>
                <w:color w:val="auto"/>
                <w:sz w:val="24"/>
                <w:highlight w:val="none"/>
                <w:lang w:val="en-US" w:eastAsia="zh-CN"/>
              </w:rPr>
              <w:t>签订合同前</w:t>
            </w:r>
          </w:p>
          <w:p w14:paraId="3EC42B98">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履约保证金退还时限：履约保证金有效期满7日内。</w:t>
            </w:r>
          </w:p>
          <w:p w14:paraId="128AF10C">
            <w:pPr>
              <w:pStyle w:val="2"/>
              <w:pageBreakBefore w:val="0"/>
              <w:kinsoku/>
              <w:wordWrap w:val="0"/>
              <w:overflowPunct/>
              <w:autoSpaceDE/>
              <w:autoSpaceDN/>
              <w:bidi w:val="0"/>
              <w:adjustRightInd w:val="0"/>
              <w:snapToGrid w:val="0"/>
              <w:spacing w:after="0" w:line="560" w:lineRule="exact"/>
              <w:ind w:left="0" w:leftChars="0" w:firstLine="0" w:firstLineChars="0"/>
              <w:textAlignment w:val="auto"/>
              <w:rPr>
                <w:rFonts w:ascii="宋体" w:hAnsi="宋体" w:cs="宋体"/>
                <w:color w:val="auto"/>
                <w:position w:val="6"/>
                <w:sz w:val="24"/>
                <w:highlight w:val="none"/>
                <w:u w:val="single"/>
              </w:rPr>
            </w:pPr>
            <w:r>
              <w:rPr>
                <w:rFonts w:hint="eastAsia" w:ascii="宋体" w:hAnsi="宋体" w:cs="宋体"/>
                <w:color w:val="auto"/>
                <w:position w:val="6"/>
                <w:sz w:val="24"/>
                <w:highlight w:val="none"/>
                <w:u w:val="single"/>
              </w:rPr>
              <w:t>其他相关要求：</w:t>
            </w:r>
          </w:p>
          <w:p w14:paraId="7989F5F5">
            <w:pPr>
              <w:pStyle w:val="2"/>
              <w:pageBreakBefore w:val="0"/>
              <w:numPr>
                <w:ilvl w:val="0"/>
                <w:numId w:val="2"/>
              </w:numPr>
              <w:kinsoku/>
              <w:wordWrap w:val="0"/>
              <w:overflowPunct/>
              <w:autoSpaceDE/>
              <w:autoSpaceDN/>
              <w:bidi w:val="0"/>
              <w:adjustRightInd w:val="0"/>
              <w:snapToGrid w:val="0"/>
              <w:spacing w:after="0" w:line="560" w:lineRule="exact"/>
              <w:ind w:left="0" w:leftChars="0" w:firstLine="0" w:firstLineChars="0"/>
              <w:textAlignment w:val="auto"/>
              <w:rPr>
                <w:rFonts w:ascii="宋体" w:hAnsi="宋体" w:cs="宋体"/>
                <w:color w:val="auto"/>
                <w:position w:val="6"/>
                <w:sz w:val="24"/>
                <w:highlight w:val="none"/>
                <w:u w:val="single"/>
              </w:rPr>
            </w:pPr>
            <w:r>
              <w:rPr>
                <w:rFonts w:hint="eastAsia" w:ascii="宋体" w:hAnsi="宋体" w:cs="宋体"/>
                <w:color w:val="auto"/>
                <w:position w:val="6"/>
                <w:sz w:val="24"/>
                <w:highlight w:val="none"/>
                <w:u w:val="single"/>
              </w:rPr>
              <w:t>具体要求：</w:t>
            </w:r>
            <w:r>
              <w:rPr>
                <w:rFonts w:hint="eastAsia" w:ascii="宋体" w:hAnsi="宋体" w:cs="宋体"/>
                <w:color w:val="auto"/>
                <w:position w:val="6"/>
                <w:sz w:val="24"/>
                <w:highlight w:val="none"/>
                <w:u w:val="single"/>
                <w:lang w:val="en-US" w:eastAsia="zh-CN"/>
              </w:rPr>
              <w:t>须经招标人认可</w:t>
            </w:r>
            <w:r>
              <w:rPr>
                <w:rFonts w:hint="eastAsia" w:ascii="宋体" w:hAnsi="宋体" w:cs="宋体"/>
                <w:color w:val="auto"/>
                <w:position w:val="6"/>
                <w:sz w:val="24"/>
                <w:highlight w:val="none"/>
                <w:u w:val="single"/>
              </w:rPr>
              <w:t xml:space="preserve"> ；</w:t>
            </w:r>
          </w:p>
          <w:p w14:paraId="51375F4F">
            <w:pPr>
              <w:pStyle w:val="2"/>
              <w:pageBreakBefore w:val="0"/>
              <w:numPr>
                <w:ilvl w:val="0"/>
                <w:numId w:val="2"/>
              </w:numPr>
              <w:kinsoku/>
              <w:wordWrap w:val="0"/>
              <w:overflowPunct/>
              <w:autoSpaceDE/>
              <w:autoSpaceDN/>
              <w:bidi w:val="0"/>
              <w:adjustRightInd w:val="0"/>
              <w:snapToGrid w:val="0"/>
              <w:spacing w:after="0" w:line="560" w:lineRule="exact"/>
              <w:ind w:left="0" w:leftChars="0" w:firstLine="0" w:firstLineChars="0"/>
              <w:textAlignment w:val="auto"/>
              <w:rPr>
                <w:color w:val="auto"/>
                <w:sz w:val="24"/>
                <w:highlight w:val="none"/>
              </w:rPr>
            </w:pPr>
            <w:r>
              <w:rPr>
                <w:rFonts w:hint="eastAsia" w:ascii="宋体" w:hAnsi="宋体" w:cs="宋体"/>
                <w:color w:val="auto"/>
                <w:position w:val="6"/>
                <w:sz w:val="24"/>
                <w:highlight w:val="none"/>
                <w:u w:val="single"/>
              </w:rPr>
              <w:t>联合体参加投标且中标的，以联合体牵头人的名义按上述要求缴纳履约担保</w:t>
            </w:r>
            <w:r>
              <w:rPr>
                <w:rFonts w:hint="eastAsia" w:ascii="宋体" w:hAnsi="宋体" w:cs="宋体"/>
                <w:color w:val="auto"/>
                <w:position w:val="6"/>
                <w:sz w:val="24"/>
                <w:highlight w:val="none"/>
                <w:u w:val="single"/>
                <w:lang w:val="en-US" w:eastAsia="zh-CN"/>
              </w:rPr>
              <w:t>。</w:t>
            </w:r>
          </w:p>
        </w:tc>
      </w:tr>
      <w:tr w14:paraId="02288A2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39960B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7.9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3A53B6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color w:val="auto"/>
                <w:sz w:val="24"/>
                <w:highlight w:val="none"/>
              </w:rPr>
              <w:t>签订合同</w:t>
            </w:r>
          </w:p>
        </w:tc>
        <w:tc>
          <w:tcPr>
            <w:tcW w:w="7175" w:type="dxa"/>
            <w:tcBorders>
              <w:top w:val="single" w:color="auto" w:sz="4" w:space="0"/>
              <w:left w:val="single" w:color="auto" w:sz="4" w:space="0"/>
              <w:bottom w:val="single" w:color="auto" w:sz="4" w:space="0"/>
              <w:right w:val="single" w:color="auto" w:sz="4" w:space="0"/>
            </w:tcBorders>
            <w:noWrap w:val="0"/>
            <w:vAlign w:val="top"/>
          </w:tcPr>
          <w:p w14:paraId="54BEC337">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color w:val="auto"/>
                <w:sz w:val="24"/>
                <w:highlight w:val="none"/>
              </w:rPr>
              <w:t>中标通知书发出之日起</w:t>
            </w:r>
            <w:r>
              <w:rPr>
                <w:rFonts w:hint="eastAsia"/>
                <w:color w:val="auto"/>
                <w:sz w:val="24"/>
                <w:highlight w:val="none"/>
                <w:u w:val="single"/>
                <w:lang w:val="en-US" w:eastAsia="zh-CN"/>
              </w:rPr>
              <w:t>5</w:t>
            </w:r>
            <w:r>
              <w:rPr>
                <w:rFonts w:hint="eastAsia"/>
                <w:color w:val="auto"/>
                <w:sz w:val="24"/>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763A8D16">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0A91EF76">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10.需要补充的其他内容</w:t>
            </w:r>
          </w:p>
        </w:tc>
      </w:tr>
      <w:tr w14:paraId="4CB9C769">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317A7FA0">
            <w:pPr>
              <w:pageBreakBefore w:val="0"/>
              <w:kinsoku/>
              <w:wordWrap w:val="0"/>
              <w:overflowPunct/>
              <w:autoSpaceDE/>
              <w:autoSpaceDN/>
              <w:bidi w:val="0"/>
              <w:adjustRightInd w:val="0"/>
              <w:snapToGrid w:val="0"/>
              <w:spacing w:line="560" w:lineRule="exact"/>
              <w:jc w:val="left"/>
              <w:textAlignment w:val="auto"/>
              <w:rPr>
                <w:rFonts w:ascii="宋体" w:hAnsi="宋体" w:cs="宋体"/>
                <w:color w:val="auto"/>
                <w:sz w:val="24"/>
                <w:highlight w:val="none"/>
              </w:rPr>
            </w:pPr>
            <w:r>
              <w:rPr>
                <w:rFonts w:hint="eastAsia" w:ascii="宋体" w:hAnsi="宋体" w:cs="宋体"/>
                <w:color w:val="auto"/>
                <w:sz w:val="24"/>
                <w:highlight w:val="none"/>
              </w:rPr>
              <w:t>10.1招标代理服务费和专家评审劳务费</w:t>
            </w:r>
          </w:p>
        </w:tc>
      </w:tr>
      <w:tr w14:paraId="65E4FA78">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947436A">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FA8A738">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招标代理服务费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4082E685">
            <w:pPr>
              <w:pageBreakBefore w:val="0"/>
              <w:kinsoku/>
              <w:wordWrap w:val="0"/>
              <w:overflowPunct/>
              <w:autoSpaceDE/>
              <w:autoSpaceDN/>
              <w:bidi w:val="0"/>
              <w:adjustRightInd w:val="0"/>
              <w:snapToGrid w:val="0"/>
              <w:spacing w:line="560" w:lineRule="exact"/>
              <w:textAlignment w:val="auto"/>
              <w:rPr>
                <w:rFonts w:ascii="宋体" w:hAnsi="宋体" w:cs="宋体"/>
                <w:color w:val="auto"/>
                <w:kern w:val="0"/>
                <w:sz w:val="24"/>
                <w:highlight w:val="none"/>
              </w:rPr>
            </w:pPr>
            <w:r>
              <w:rPr>
                <w:rFonts w:hint="eastAsia" w:ascii="宋体" w:hAnsi="宋体" w:cs="宋体"/>
                <w:color w:val="auto"/>
                <w:sz w:val="24"/>
                <w:highlight w:val="none"/>
              </w:rPr>
              <w:t>代理服务费具体金额及参考标准：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40670</w:t>
            </w:r>
            <w:r>
              <w:rPr>
                <w:rFonts w:hint="eastAsia" w:ascii="宋体" w:hAnsi="宋体" w:cs="宋体"/>
                <w:color w:val="auto"/>
                <w:kern w:val="0"/>
                <w:sz w:val="24"/>
                <w:highlight w:val="none"/>
              </w:rPr>
              <w:t>元；</w:t>
            </w:r>
          </w:p>
          <w:p w14:paraId="5F00D399">
            <w:pPr>
              <w:pageBreakBefore w:val="0"/>
              <w:kinsoku/>
              <w:wordWrap w:val="0"/>
              <w:overflowPunct/>
              <w:autoSpaceDE/>
              <w:autoSpaceDN/>
              <w:bidi w:val="0"/>
              <w:adjustRightInd w:val="0"/>
              <w:snapToGrid w:val="0"/>
              <w:spacing w:line="560" w:lineRule="exact"/>
              <w:textAlignment w:val="auto"/>
              <w:rPr>
                <w:rFonts w:hint="eastAsia" w:ascii="宋体" w:hAnsi="宋体" w:cs="宋体"/>
                <w:color w:val="auto"/>
                <w:kern w:val="0"/>
                <w:sz w:val="24"/>
                <w:highlight w:val="none"/>
              </w:rPr>
            </w:pPr>
            <w:r>
              <w:rPr>
                <w:rFonts w:hint="eastAsia" w:ascii="宋体" w:hAnsi="宋体" w:cs="宋体"/>
                <w:color w:val="auto"/>
                <w:kern w:val="0"/>
                <w:sz w:val="24"/>
                <w:highlight w:val="none"/>
              </w:rPr>
              <w:t>代理服务费支付主体</w:t>
            </w:r>
            <w:r>
              <w:rPr>
                <w:rStyle w:val="28"/>
                <w:rFonts w:ascii="宋体" w:hAnsi="宋体" w:cs="宋体"/>
                <w:color w:val="auto"/>
                <w:kern w:val="0"/>
                <w:sz w:val="24"/>
                <w:highlight w:val="none"/>
              </w:rPr>
              <w:footnoteReference w:id="1"/>
            </w:r>
            <w:r>
              <w:rPr>
                <w:rFonts w:hint="eastAsia" w:ascii="宋体" w:hAnsi="宋体" w:cs="宋体"/>
                <w:color w:val="auto"/>
                <w:sz w:val="24"/>
                <w:highlight w:val="none"/>
              </w:rPr>
              <w:t>：</w:t>
            </w:r>
            <w:r>
              <w:rPr>
                <w:rFonts w:hint="eastAsia" w:ascii="宋体" w:hAnsi="宋体" w:cs="宋体"/>
                <w:color w:val="auto"/>
                <w:kern w:val="0"/>
                <w:sz w:val="24"/>
                <w:highlight w:val="none"/>
                <w:u w:val="single"/>
              </w:rPr>
              <w:t xml:space="preserve">  中标人</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lang w:val="en-US" w:eastAsia="zh-CN"/>
              </w:rPr>
              <w:t>本项目因故未将此费用列入最高投标限价中，此项费用由中标人支付，投标人投标报价时充分考虑并谨慎报价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F985F6A">
            <w:pPr>
              <w:pageBreakBefore w:val="0"/>
              <w:kinsoku/>
              <w:wordWrap w:val="0"/>
              <w:overflowPunct/>
              <w:autoSpaceDE/>
              <w:autoSpaceDN/>
              <w:bidi w:val="0"/>
              <w:adjustRightInd w:val="0"/>
              <w:snapToGrid w:val="0"/>
              <w:spacing w:line="560" w:lineRule="exact"/>
              <w:textAlignment w:val="auto"/>
              <w:rPr>
                <w:rFonts w:ascii="宋体" w:hAnsi="宋体" w:cs="宋体"/>
                <w:color w:val="auto"/>
                <w:kern w:val="0"/>
                <w:sz w:val="24"/>
                <w:highlight w:val="none"/>
                <w:u w:val="single"/>
              </w:rPr>
            </w:pPr>
            <w:r>
              <w:rPr>
                <w:rFonts w:hint="eastAsia" w:ascii="宋体" w:hAnsi="宋体" w:cs="宋体"/>
                <w:color w:val="auto"/>
                <w:kern w:val="0"/>
                <w:sz w:val="24"/>
                <w:highlight w:val="none"/>
              </w:rPr>
              <w:t>代理服务费收取方式：</w:t>
            </w:r>
            <w:r>
              <w:rPr>
                <w:rFonts w:hint="eastAsia" w:ascii="宋体" w:hAnsi="宋体" w:cs="宋体"/>
                <w:color w:val="auto"/>
                <w:kern w:val="0"/>
                <w:sz w:val="24"/>
                <w:highlight w:val="none"/>
                <w:u w:val="single"/>
              </w:rPr>
              <w:t>参考《国家计委关于印发〈招标代理服务收费管理暂行办法〉的通知》（计价格〔2002〕1980 号）文件规定的</w:t>
            </w:r>
            <w:r>
              <w:rPr>
                <w:rFonts w:hint="eastAsia" w:ascii="宋体" w:hAnsi="宋体" w:cs="宋体"/>
                <w:color w:val="auto"/>
                <w:kern w:val="0"/>
                <w:sz w:val="24"/>
                <w:highlight w:val="none"/>
                <w:u w:val="single"/>
                <w:lang w:val="en-US" w:eastAsia="zh-CN"/>
              </w:rPr>
              <w:t>49</w:t>
            </w:r>
            <w:r>
              <w:rPr>
                <w:rFonts w:hint="eastAsia" w:ascii="宋体" w:hAnsi="宋体" w:cs="宋体"/>
                <w:color w:val="auto"/>
                <w:kern w:val="0"/>
                <w:sz w:val="24"/>
                <w:highlight w:val="none"/>
                <w:u w:val="single"/>
              </w:rPr>
              <w:t>%计算(以最高投标限价为计算基数)  。</w:t>
            </w:r>
          </w:p>
        </w:tc>
      </w:tr>
      <w:tr w14:paraId="0C648B9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A87131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0ED657">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专家评审劳务费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CF78FFA">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费用或支付标准：</w:t>
            </w:r>
            <w:r>
              <w:rPr>
                <w:rFonts w:hint="eastAsia" w:ascii="宋体" w:hAnsi="宋体" w:eastAsia="宋体" w:cs="宋体"/>
                <w:color w:val="auto"/>
                <w:kern w:val="0"/>
                <w:sz w:val="24"/>
                <w:highlight w:val="none"/>
                <w:u w:val="none"/>
                <w:lang w:val="en-US" w:eastAsia="zh-CN"/>
              </w:rPr>
              <w:t>以实际发生为准</w:t>
            </w:r>
            <w:r>
              <w:rPr>
                <w:rFonts w:hint="eastAsia" w:ascii="宋体" w:hAnsi="宋体" w:cs="宋体"/>
                <w:color w:val="auto"/>
                <w:kern w:val="0"/>
                <w:sz w:val="24"/>
                <w:highlight w:val="none"/>
                <w:u w:val="none"/>
                <w:lang w:val="en-US" w:eastAsia="zh-CN"/>
              </w:rPr>
              <w:t>。</w:t>
            </w:r>
          </w:p>
          <w:p w14:paraId="7041C959">
            <w:pPr>
              <w:pageBreakBefore w:val="0"/>
              <w:kinsoku/>
              <w:wordWrap w:val="0"/>
              <w:overflowPunct/>
              <w:autoSpaceDE/>
              <w:autoSpaceDN/>
              <w:bidi w:val="0"/>
              <w:adjustRightInd w:val="0"/>
              <w:snapToGrid w:val="0"/>
              <w:spacing w:line="560" w:lineRule="exact"/>
              <w:textAlignment w:val="auto"/>
              <w:rPr>
                <w:color w:val="auto"/>
                <w:sz w:val="24"/>
                <w:highlight w:val="none"/>
              </w:rPr>
            </w:pPr>
            <w:r>
              <w:rPr>
                <w:rFonts w:hint="eastAsia" w:ascii="宋体" w:hAnsi="宋体" w:cs="宋体"/>
                <w:color w:val="auto"/>
                <w:sz w:val="24"/>
                <w:highlight w:val="none"/>
              </w:rPr>
              <w:t>支付主体：</w:t>
            </w:r>
            <w:r>
              <w:rPr>
                <w:rFonts w:hint="eastAsia" w:ascii="宋体" w:hAnsi="宋体" w:cs="宋体"/>
                <w:color w:val="auto"/>
                <w:sz w:val="24"/>
                <w:highlight w:val="none"/>
                <w:lang w:val="en-US" w:eastAsia="zh-CN"/>
              </w:rPr>
              <w:t>招标单位。</w:t>
            </w:r>
          </w:p>
        </w:tc>
      </w:tr>
      <w:tr w14:paraId="7CFEFFD4">
        <w:tblPrEx>
          <w:tblCellMar>
            <w:top w:w="0" w:type="dxa"/>
            <w:left w:w="108" w:type="dxa"/>
            <w:bottom w:w="0" w:type="dxa"/>
            <w:right w:w="108" w:type="dxa"/>
          </w:tblCellMar>
        </w:tblPrEx>
        <w:trPr>
          <w:trHeight w:val="90" w:hRule="atLeast"/>
          <w:jc w:val="center"/>
        </w:trPr>
        <w:tc>
          <w:tcPr>
            <w:tcW w:w="10175" w:type="dxa"/>
            <w:gridSpan w:val="3"/>
            <w:tcBorders>
              <w:top w:val="single" w:color="auto" w:sz="4" w:space="0"/>
              <w:left w:val="single" w:color="auto" w:sz="4" w:space="0"/>
              <w:bottom w:val="single" w:color="auto" w:sz="4" w:space="0"/>
              <w:right w:val="single" w:color="auto" w:sz="4" w:space="0"/>
            </w:tcBorders>
            <w:noWrap w:val="0"/>
            <w:vAlign w:val="center"/>
          </w:tcPr>
          <w:p w14:paraId="20C2D9A1">
            <w:pPr>
              <w:pageBreakBefore w:val="0"/>
              <w:kinsoku/>
              <w:wordWrap w:val="0"/>
              <w:overflowPunct/>
              <w:autoSpaceDE/>
              <w:autoSpaceDN/>
              <w:bidi w:val="0"/>
              <w:adjustRightInd w:val="0"/>
              <w:snapToGrid w:val="0"/>
              <w:spacing w:line="560" w:lineRule="exact"/>
              <w:textAlignment w:val="auto"/>
              <w:rPr>
                <w:rFonts w:ascii="宋体" w:hAnsi="宋体" w:cs="宋体"/>
                <w:bCs/>
                <w:snapToGrid w:val="0"/>
                <w:color w:val="auto"/>
                <w:kern w:val="0"/>
                <w:sz w:val="24"/>
                <w:highlight w:val="none"/>
              </w:rPr>
            </w:pPr>
            <w:r>
              <w:rPr>
                <w:rFonts w:hint="eastAsia" w:ascii="宋体" w:hAnsi="宋体" w:cs="宋体"/>
                <w:color w:val="auto"/>
                <w:sz w:val="24"/>
                <w:highlight w:val="none"/>
              </w:rPr>
              <w:t>10.2 招标文件获取与通知</w:t>
            </w:r>
          </w:p>
        </w:tc>
      </w:tr>
      <w:tr w14:paraId="51EF4F17">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A64A47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10.2.1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2171BE0">
            <w:pPr>
              <w:pageBreakBefore w:val="0"/>
              <w:kinsoku/>
              <w:wordWrap w:val="0"/>
              <w:overflowPunct/>
              <w:autoSpaceDE/>
              <w:autoSpaceDN/>
              <w:bidi w:val="0"/>
              <w:adjustRightInd w:val="0"/>
              <w:snapToGrid w:val="0"/>
              <w:spacing w:line="560" w:lineRule="exact"/>
              <w:jc w:val="center"/>
              <w:textAlignment w:val="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电子招投标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5FB1A96">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bCs/>
                <w:snapToGrid w:val="0"/>
                <w:color w:val="auto"/>
                <w:kern w:val="0"/>
                <w:sz w:val="24"/>
                <w:highlight w:val="none"/>
              </w:rPr>
              <w:t>本项目采用电子招标投标方式。</w:t>
            </w:r>
          </w:p>
        </w:tc>
      </w:tr>
      <w:tr w14:paraId="1474FE51">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771260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10.2.2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56AAF75">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bCs/>
                <w:snapToGrid w:val="0"/>
                <w:color w:val="auto"/>
                <w:kern w:val="0"/>
                <w:sz w:val="24"/>
                <w:highlight w:val="none"/>
              </w:rPr>
              <w:t>图纸获取说明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BC65AB1">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color w:val="auto"/>
                <w:sz w:val="24"/>
                <w:highlight w:val="none"/>
              </w:rPr>
              <w:t>通过滁州市公共资源交易中心网站发布，投标人应自行下载。投标人应当及时登录滁州市公共资源交易中心交易系统查看</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tc>
      </w:tr>
      <w:tr w14:paraId="767C838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24123D8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10.2.3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9A524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bCs/>
                <w:snapToGrid w:val="0"/>
                <w:color w:val="auto"/>
                <w:kern w:val="0"/>
                <w:sz w:val="24"/>
                <w:highlight w:val="none"/>
              </w:rPr>
              <w:t>获取与查看通知</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3DAE5CC8">
            <w:pPr>
              <w:pageBreakBefore w:val="0"/>
              <w:kinsoku/>
              <w:wordWrap w:val="0"/>
              <w:overflowPunct/>
              <w:autoSpaceDE/>
              <w:autoSpaceDN/>
              <w:bidi w:val="0"/>
              <w:adjustRightInd w:val="0"/>
              <w:snapToGrid w:val="0"/>
              <w:spacing w:line="560" w:lineRule="exact"/>
              <w:textAlignment w:val="auto"/>
              <w:rPr>
                <w:rFonts w:ascii="宋体" w:hAnsi="宋体" w:cs="宋体"/>
                <w:color w:val="auto"/>
                <w:sz w:val="24"/>
                <w:highlight w:val="none"/>
              </w:rPr>
            </w:pPr>
            <w:r>
              <w:rPr>
                <w:rFonts w:hint="eastAsia" w:ascii="宋体" w:hAnsi="宋体" w:cs="宋体"/>
                <w:bCs/>
                <w:snapToGrid w:val="0"/>
                <w:color w:val="auto"/>
                <w:kern w:val="0"/>
                <w:sz w:val="24"/>
                <w:highlight w:val="none"/>
              </w:rPr>
              <w:t>本项目的招标文件、工程量清单、最高投标限价、澄清及修改等相关资料均通过</w:t>
            </w:r>
            <w:r>
              <w:rPr>
                <w:rFonts w:hint="eastAsia" w:ascii="宋体" w:hAnsi="宋体" w:cs="宋体"/>
                <w:bCs/>
                <w:snapToGrid w:val="0"/>
                <w:color w:val="auto"/>
                <w:kern w:val="0"/>
                <w:sz w:val="24"/>
                <w:highlight w:val="none"/>
                <w:u w:val="single"/>
              </w:rPr>
              <w:t>滁州市公共资源交易中心网站</w:t>
            </w:r>
            <w:r>
              <w:rPr>
                <w:rFonts w:hint="eastAsia" w:ascii="宋体" w:hAnsi="宋体" w:cs="宋体"/>
                <w:bCs/>
                <w:snapToGrid w:val="0"/>
                <w:color w:val="auto"/>
                <w:kern w:val="0"/>
                <w:sz w:val="24"/>
                <w:highlight w:val="none"/>
              </w:rPr>
              <w:t>发布，投标人应自行下载。投标人应当及时登录</w:t>
            </w:r>
            <w:r>
              <w:rPr>
                <w:rFonts w:hint="eastAsia" w:ascii="宋体" w:hAnsi="宋体" w:cs="宋体"/>
                <w:bCs/>
                <w:snapToGrid w:val="0"/>
                <w:color w:val="auto"/>
                <w:kern w:val="0"/>
                <w:sz w:val="24"/>
                <w:highlight w:val="none"/>
                <w:u w:val="single"/>
              </w:rPr>
              <w:t>滁州市公共资源交易中心交易</w:t>
            </w:r>
            <w:r>
              <w:rPr>
                <w:rFonts w:hint="eastAsia" w:ascii="宋体" w:hAnsi="宋体" w:cs="宋体"/>
                <w:bCs/>
                <w:snapToGrid w:val="0"/>
                <w:color w:val="auto"/>
                <w:kern w:val="0"/>
                <w:sz w:val="24"/>
                <w:highlight w:val="none"/>
              </w:rPr>
              <w:t>系统查看。</w:t>
            </w:r>
          </w:p>
        </w:tc>
      </w:tr>
      <w:tr w14:paraId="5D9F707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6F8528A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3F9A867">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主要材料要求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5467CF6">
            <w:pPr>
              <w:pStyle w:val="33"/>
              <w:pageBreakBefore w:val="0"/>
              <w:kinsoku/>
              <w:wordWrap w:val="0"/>
              <w:overflowPunct/>
              <w:autoSpaceDE/>
              <w:autoSpaceDN/>
              <w:bidi w:val="0"/>
              <w:spacing w:line="560" w:lineRule="exact"/>
              <w:jc w:val="left"/>
              <w:textAlignment w:val="auto"/>
              <w:rPr>
                <w:rFonts w:hint="default" w:eastAsia="宋体"/>
                <w:bCs/>
                <w:color w:val="auto"/>
                <w:sz w:val="24"/>
                <w:highlight w:val="none"/>
                <w:lang w:val="en-US" w:eastAsia="zh-CN"/>
              </w:rPr>
            </w:pPr>
            <w:r>
              <w:rPr>
                <w:rFonts w:hint="eastAsia"/>
                <w:bCs/>
                <w:color w:val="auto"/>
                <w:sz w:val="24"/>
                <w:highlight w:val="none"/>
                <w:lang w:val="en-US"/>
              </w:rPr>
              <w:t>主要材料由    中标人自行采购</w:t>
            </w:r>
            <w:r>
              <w:rPr>
                <w:rFonts w:hint="eastAsia"/>
                <w:bCs/>
                <w:color w:val="auto"/>
                <w:sz w:val="24"/>
                <w:highlight w:val="none"/>
                <w:lang w:val="en-US" w:eastAsia="zh-CN"/>
              </w:rPr>
              <w:t xml:space="preserve">   </w:t>
            </w:r>
          </w:p>
          <w:p w14:paraId="023BB219">
            <w:pPr>
              <w:pStyle w:val="33"/>
              <w:pageBreakBefore w:val="0"/>
              <w:kinsoku/>
              <w:wordWrap w:val="0"/>
              <w:overflowPunct/>
              <w:autoSpaceDE/>
              <w:autoSpaceDN/>
              <w:bidi w:val="0"/>
              <w:spacing w:line="560" w:lineRule="exact"/>
              <w:jc w:val="left"/>
              <w:textAlignment w:val="auto"/>
              <w:rPr>
                <w:bCs/>
                <w:color w:val="auto"/>
                <w:sz w:val="24"/>
                <w:highlight w:val="none"/>
                <w:lang w:val="en-US"/>
              </w:rPr>
            </w:pPr>
            <w:r>
              <w:rPr>
                <w:rFonts w:hint="eastAsia"/>
                <w:bCs/>
                <w:color w:val="auto"/>
                <w:sz w:val="24"/>
                <w:highlight w:val="none"/>
                <w:lang w:val="en-US"/>
              </w:rPr>
              <w:t>如招标人对主要材料、设备的技术性能指标有特殊要求，应在招标文件第八章“技术标准和要求”品牌推荐表中推荐不少于三个品牌。对于招标人推荐品牌的材料、设备，投标人可选用推荐品牌或不低于推荐品牌技术性能指标的其他品牌；采用其他品牌的应在报价文件《招标人推荐的材料品牌响应表》中注明并提供相关技术性能指标、业绩等供评标委员会评审，未在《招标人推荐的材料品牌响应表》中注明且未提供相关技术性能指标、业绩，或经评标委员会评审未通过的，中标后只能从招标人推荐品牌中进行选择，合同价格不予调整。</w:t>
            </w:r>
          </w:p>
          <w:p w14:paraId="670C5A00">
            <w:pPr>
              <w:pStyle w:val="33"/>
              <w:pageBreakBefore w:val="0"/>
              <w:kinsoku/>
              <w:wordWrap w:val="0"/>
              <w:overflowPunct/>
              <w:autoSpaceDE/>
              <w:autoSpaceDN/>
              <w:bidi w:val="0"/>
              <w:spacing w:line="560" w:lineRule="exact"/>
              <w:jc w:val="left"/>
              <w:textAlignment w:val="auto"/>
              <w:rPr>
                <w:b/>
                <w:bCs/>
                <w:color w:val="auto"/>
                <w:sz w:val="24"/>
                <w:highlight w:val="none"/>
                <w:u w:val="single"/>
                <w:lang w:val="en-US"/>
              </w:rPr>
            </w:pPr>
            <w:r>
              <w:rPr>
                <w:rFonts w:hint="eastAsia"/>
                <w:b/>
                <w:bCs/>
                <w:color w:val="auto"/>
                <w:sz w:val="24"/>
                <w:highlight w:val="none"/>
                <w:lang w:val="en-US"/>
              </w:rPr>
              <w:t>1、</w:t>
            </w:r>
            <w:r>
              <w:rPr>
                <w:rFonts w:hint="eastAsia"/>
                <w:b/>
                <w:bCs/>
                <w:color w:val="auto"/>
                <w:sz w:val="24"/>
                <w:highlight w:val="none"/>
                <w:u w:val="single"/>
                <w:lang w:val="en-US"/>
              </w:rPr>
              <w:t>本工程采用商品砼（招标人自行选择）。</w:t>
            </w:r>
          </w:p>
          <w:p w14:paraId="7E43FB62">
            <w:pPr>
              <w:pStyle w:val="33"/>
              <w:pageBreakBefore w:val="0"/>
              <w:kinsoku/>
              <w:wordWrap w:val="0"/>
              <w:overflowPunct/>
              <w:autoSpaceDE/>
              <w:autoSpaceDN/>
              <w:bidi w:val="0"/>
              <w:spacing w:line="560" w:lineRule="exact"/>
              <w:jc w:val="left"/>
              <w:textAlignment w:val="auto"/>
              <w:rPr>
                <w:b/>
                <w:bCs/>
                <w:color w:val="auto"/>
                <w:sz w:val="24"/>
                <w:highlight w:val="none"/>
                <w:u w:val="single"/>
                <w:lang w:val="en-US"/>
              </w:rPr>
            </w:pPr>
            <w:r>
              <w:rPr>
                <w:rFonts w:hint="eastAsia"/>
                <w:b/>
                <w:bCs/>
                <w:color w:val="auto"/>
                <w:sz w:val="24"/>
                <w:highlight w:val="none"/>
                <w:lang w:val="en-US"/>
              </w:rPr>
              <w:t>2、</w:t>
            </w:r>
            <w:r>
              <w:rPr>
                <w:rFonts w:hint="eastAsia"/>
                <w:b/>
                <w:bCs/>
                <w:color w:val="auto"/>
                <w:sz w:val="24"/>
                <w:highlight w:val="none"/>
                <w:u w:val="single"/>
                <w:lang w:val="en-US"/>
              </w:rPr>
              <w:t>本项目采用预拌砂浆（招标人自行选择）。</w:t>
            </w:r>
          </w:p>
          <w:p w14:paraId="6A75C98C">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b/>
                <w:bCs/>
                <w:color w:val="auto"/>
                <w:sz w:val="24"/>
                <w:highlight w:val="none"/>
                <w:lang w:val="en-US" w:eastAsia="zh-CN"/>
              </w:rPr>
              <w:t xml:space="preserve">3、其他相关要求：（1）中标人自行采购的材料应满足设计和规范要求的质量等级，并须按有关技术规范要求对材料质量进行检验；中标人选定的材料供应厂家、质量须经招标人和监理单位备案，如招标人和监理单位对某种或某些材料的质量有异议，有权提出停止使用的要求，中标人必须服从要求，若该材料经权威检验部门鉴定确有质量问题，由此发生的一切费用由中标人承担；主要材料供应商发生过质量事故及管理混乱的，不得用于重点工程建设，发包人保留否决权；因中标人自行采购的材料质量引起的工程质量问题由中标人承担所造成的一切损失。（2）对于业主推荐品牌的材料，投标人如认为业主推荐的品牌有限定性、唯一性、明显不在同一档次等级的或者其他异议的，应在疑问提出的截止时间前通过交易中心电子交易平台提交。（3）中标人须在材料设备进场前将样品或技术参数报招标人认可。   </w:t>
            </w:r>
          </w:p>
        </w:tc>
      </w:tr>
      <w:tr w14:paraId="0F9CBDD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6EDD65C">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DAC640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bCs/>
                <w:snapToGrid w:val="0"/>
                <w:color w:val="auto"/>
                <w:kern w:val="0"/>
                <w:sz w:val="24"/>
                <w:highlight w:val="none"/>
              </w:rPr>
              <w:t>相关要求</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738E854B">
            <w:pPr>
              <w:pageBreakBefore w:val="0"/>
              <w:kinsoku/>
              <w:wordWrap w:val="0"/>
              <w:overflowPunct/>
              <w:autoSpaceDE/>
              <w:autoSpaceDN/>
              <w:bidi w:val="0"/>
              <w:adjustRightInd w:val="0"/>
              <w:snapToGrid w:val="0"/>
              <w:spacing w:line="56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1、本项目投标保证金、履约保证金、工程质量保证金、农民工工资保证金均支持保函使用。以现金形式提交保证金的，应当同时退还保证金本金和银行同期存款利息。</w:t>
            </w:r>
          </w:p>
          <w:p w14:paraId="088E6418">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2、承包人在工程实施过程中的用工行为，必须严格按照《保障农民工工资支付条例》（国务院令 第724号）、《安徽省人民政府办公厅关于全面治理拖欠农民工工资问题的实施意见》（皖政办〔2016〕22号）以及</w:t>
            </w:r>
            <w:bookmarkStart w:id="66" w:name="OLE_LINK38"/>
            <w:bookmarkStart w:id="67" w:name="OLE_LINK39"/>
            <w:r>
              <w:rPr>
                <w:rFonts w:hint="eastAsia" w:ascii="宋体" w:hAnsi="宋体" w:cs="宋体"/>
                <w:bCs/>
                <w:color w:val="auto"/>
                <w:sz w:val="24"/>
                <w:highlight w:val="none"/>
              </w:rPr>
              <w:t>《贯彻落实&lt;工程建设领域农民工工资专用账户管理暂行办法&gt;的通知》（皖人社发〔2022〕5号）、</w:t>
            </w:r>
            <w:bookmarkEnd w:id="66"/>
            <w:bookmarkEnd w:id="67"/>
            <w:r>
              <w:rPr>
                <w:rFonts w:hint="eastAsia" w:ascii="宋体" w:hAnsi="宋体" w:cs="宋体"/>
                <w:bCs/>
                <w:color w:val="auto"/>
                <w:sz w:val="24"/>
                <w:highlight w:val="none"/>
              </w:rPr>
              <w:t>《安徽省工程建设领域农民工工资保证金实施办法》（皖人社发〔2022〕8号）等文件精神的有关规定，依法与招用的农民工签订劳动合同，并按规定及时足额支付工资。</w:t>
            </w:r>
          </w:p>
          <w:p w14:paraId="493545F1">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为切实保障建筑行业农民工工资支付</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加快培育新时代建筑产业工人队伍</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有效破解拖欠工程款问题，承包人应严格落实安徽省住建厅《关于建立长效机制切实保障建筑行业农民工工资支付工作的通知》（建市函〔2022〕490号），《关于加快培育和壮大我省建筑产业工人队伍的意见》（建市规〔2023〕1号）以及《关于印发〈安徽省房屋建筑和市政基础设施工程施工过程结算管理办法〉的通知》（建市规〔2023〕2号）等文件要求。</w:t>
            </w:r>
          </w:p>
          <w:p w14:paraId="38A86C71">
            <w:pPr>
              <w:pStyle w:val="2"/>
              <w:pageBreakBefore w:val="0"/>
              <w:kinsoku/>
              <w:wordWrap w:val="0"/>
              <w:overflowPunct/>
              <w:autoSpaceDE/>
              <w:autoSpaceDN/>
              <w:bidi w:val="0"/>
              <w:spacing w:after="0" w:line="560" w:lineRule="exact"/>
              <w:ind w:left="0" w:leftChars="0" w:firstLine="0" w:firstLineChars="0"/>
              <w:textAlignment w:val="auto"/>
              <w:rPr>
                <w:rFonts w:ascii="宋体" w:hAnsi="宋体" w:cs="宋体"/>
                <w:bCs/>
                <w:color w:val="auto"/>
                <w:sz w:val="24"/>
                <w:highlight w:val="none"/>
              </w:rPr>
            </w:pPr>
            <w:r>
              <w:rPr>
                <w:rFonts w:hint="eastAsia" w:ascii="宋体" w:hAnsi="宋体" w:cs="宋体"/>
                <w:bCs/>
                <w:color w:val="auto"/>
                <w:sz w:val="24"/>
                <w:highlight w:val="none"/>
              </w:rPr>
              <w:t>执行《贯彻落实&lt;工程建设领域农民工工资专用账户管理暂行办法&gt;的通知》（皖人社发〔2022〕5号），其中工资保证金和工资专户由工程建设项目的施工总承包企业（包括直接承包建设单位发包工程的专业承包企业）缴存和开设。若为联合体中标，由联合体中牵头人缴存和开设专户。</w:t>
            </w:r>
          </w:p>
          <w:p w14:paraId="243394CC">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 xml:space="preserve">3、省外建设工程企业按照《关于优化进皖建设工程企业信息登记服务和管理有关工作的通知》（建市函〔2022〕580号）进行相关信息登记。 </w:t>
            </w:r>
          </w:p>
          <w:p w14:paraId="296559E3">
            <w:pPr>
              <w:pageBreakBefore w:val="0"/>
              <w:kinsoku/>
              <w:wordWrap w:val="0"/>
              <w:overflowPunct/>
              <w:autoSpaceDE/>
              <w:autoSpaceDN/>
              <w:bidi w:val="0"/>
              <w:adjustRightInd w:val="0"/>
              <w:snapToGrid w:val="0"/>
              <w:spacing w:line="560" w:lineRule="exact"/>
              <w:textAlignment w:val="auto"/>
              <w:rPr>
                <w:rFonts w:ascii="宋体" w:hAnsi="宋体" w:cs="宋体"/>
                <w:bCs/>
                <w:color w:val="auto"/>
                <w:sz w:val="24"/>
                <w:highlight w:val="none"/>
              </w:rPr>
            </w:pPr>
            <w:r>
              <w:rPr>
                <w:rFonts w:hint="eastAsia" w:ascii="宋体" w:hAnsi="宋体" w:cs="宋体"/>
                <w:bCs/>
                <w:color w:val="auto"/>
                <w:sz w:val="24"/>
                <w:highlight w:val="none"/>
              </w:rPr>
              <w:t>4、保证保险产品应按《中国银保监会办公厅关于进一步加强和改进财产保险公司产品监管有关问题的通知》执行。</w:t>
            </w:r>
          </w:p>
          <w:p w14:paraId="3F366E97">
            <w:pPr>
              <w:pageBreakBefore w:val="0"/>
              <w:kinsoku/>
              <w:wordWrap w:val="0"/>
              <w:overflowPunct/>
              <w:autoSpaceDE/>
              <w:autoSpaceDN/>
              <w:bidi w:val="0"/>
              <w:adjustRightInd w:val="0"/>
              <w:snapToGrid w:val="0"/>
              <w:spacing w:line="560" w:lineRule="exact"/>
              <w:textAlignment w:val="auto"/>
              <w:rPr>
                <w:color w:val="auto"/>
                <w:highlight w:val="none"/>
              </w:rPr>
            </w:pPr>
            <w:r>
              <w:rPr>
                <w:rFonts w:hint="eastAsia" w:ascii="宋体" w:hAnsi="宋体" w:cs="宋体"/>
                <w:bCs/>
                <w:color w:val="auto"/>
                <w:sz w:val="24"/>
                <w:highlight w:val="none"/>
              </w:rPr>
              <w:t>5、我省行政区域内按照规定应办理建筑工程施工许可证的房屋建筑和市政工程建设项目，均应办理工程款支付担保。具体金额、担保方式等按《安徽省住房和城乡建设厅关于加强房屋建筑和市政基础设施工程建设领域工程款支付担保管理工作的通知》（建市〔2022〕54号）执行。</w:t>
            </w:r>
          </w:p>
        </w:tc>
      </w:tr>
      <w:tr w14:paraId="7B9A7B2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73CCA38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27DD2C1">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评标过程中的澄清、说明或补正</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4438856">
            <w:pPr>
              <w:pStyle w:val="33"/>
              <w:pageBreakBefore w:val="0"/>
              <w:tabs>
                <w:tab w:val="left" w:pos="636"/>
              </w:tabs>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color w:val="auto"/>
                <w:sz w:val="24"/>
                <w:highlight w:val="none"/>
              </w:rPr>
              <w:t>1、</w:t>
            </w:r>
            <w:r>
              <w:rPr>
                <w:color w:val="auto"/>
                <w:sz w:val="24"/>
                <w:highlight w:val="none"/>
              </w:rPr>
              <w:t>评标委员会通过</w:t>
            </w:r>
            <w:r>
              <w:rPr>
                <w:rFonts w:hint="eastAsia"/>
                <w:color w:val="auto"/>
                <w:sz w:val="24"/>
                <w:highlight w:val="none"/>
                <w:lang w:val="en-US"/>
              </w:rPr>
              <w:t>网上开评标系统</w:t>
            </w:r>
            <w:r>
              <w:rPr>
                <w:color w:val="auto"/>
                <w:sz w:val="24"/>
                <w:highlight w:val="none"/>
              </w:rPr>
              <w:t>将需要澄清、说明或补正</w:t>
            </w:r>
            <w:r>
              <w:rPr>
                <w:color w:val="auto"/>
                <w:spacing w:val="-7"/>
                <w:sz w:val="24"/>
                <w:highlight w:val="none"/>
              </w:rPr>
              <w:t>的内容以询标函的形式发送给投标人，投标人应安排专人登录</w:t>
            </w:r>
            <w:r>
              <w:rPr>
                <w:rFonts w:hint="eastAsia"/>
                <w:color w:val="auto"/>
                <w:spacing w:val="-9"/>
                <w:sz w:val="24"/>
                <w:highlight w:val="none"/>
                <w:lang w:val="en-US"/>
              </w:rPr>
              <w:t>网上开评标系统</w:t>
            </w:r>
            <w:r>
              <w:rPr>
                <w:color w:val="auto"/>
                <w:spacing w:val="-9"/>
                <w:sz w:val="24"/>
                <w:highlight w:val="none"/>
              </w:rPr>
              <w:t>并保持在线状态</w:t>
            </w:r>
            <w:r>
              <w:rPr>
                <w:rFonts w:hint="eastAsia"/>
                <w:color w:val="auto"/>
                <w:spacing w:val="-9"/>
                <w:sz w:val="24"/>
                <w:highlight w:val="none"/>
              </w:rPr>
              <w:t>，并确保联系方式有效</w:t>
            </w:r>
            <w:r>
              <w:rPr>
                <w:color w:val="auto"/>
                <w:spacing w:val="-9"/>
                <w:sz w:val="24"/>
                <w:highlight w:val="none"/>
              </w:rPr>
              <w:t>，以便及时接收评标委员会可能</w:t>
            </w:r>
            <w:r>
              <w:rPr>
                <w:color w:val="auto"/>
                <w:spacing w:val="-5"/>
                <w:sz w:val="24"/>
                <w:highlight w:val="none"/>
              </w:rPr>
              <w:t>发出的询标函。</w:t>
            </w:r>
          </w:p>
          <w:p w14:paraId="5EAFF267">
            <w:pPr>
              <w:pStyle w:val="33"/>
              <w:pageBreakBefore w:val="0"/>
              <w:tabs>
                <w:tab w:val="left" w:pos="636"/>
              </w:tabs>
              <w:kinsoku/>
              <w:wordWrap w:val="0"/>
              <w:overflowPunct/>
              <w:autoSpaceDE/>
              <w:autoSpaceDN/>
              <w:bidi w:val="0"/>
              <w:adjustRightInd w:val="0"/>
              <w:snapToGrid w:val="0"/>
              <w:spacing w:line="560" w:lineRule="exact"/>
              <w:jc w:val="left"/>
              <w:textAlignment w:val="auto"/>
              <w:rPr>
                <w:color w:val="auto"/>
                <w:spacing w:val="-3"/>
                <w:sz w:val="24"/>
                <w:highlight w:val="none"/>
              </w:rPr>
            </w:pPr>
            <w:r>
              <w:rPr>
                <w:rFonts w:hint="eastAsia"/>
                <w:color w:val="auto"/>
                <w:sz w:val="24"/>
                <w:highlight w:val="none"/>
              </w:rPr>
              <w:t>2、</w:t>
            </w:r>
            <w:r>
              <w:rPr>
                <w:color w:val="auto"/>
                <w:sz w:val="24"/>
                <w:highlight w:val="none"/>
              </w:rPr>
              <w:t>因投标人未登录</w:t>
            </w:r>
            <w:r>
              <w:rPr>
                <w:rFonts w:hint="eastAsia"/>
                <w:color w:val="auto"/>
                <w:sz w:val="24"/>
                <w:highlight w:val="none"/>
                <w:lang w:val="en-US"/>
              </w:rPr>
              <w:t>网上开评标系统</w:t>
            </w:r>
            <w:r>
              <w:rPr>
                <w:color w:val="auto"/>
                <w:sz w:val="24"/>
                <w:highlight w:val="none"/>
              </w:rPr>
              <w:t>导致无法及时接收询标函（</w:t>
            </w:r>
            <w:r>
              <w:rPr>
                <w:color w:val="auto"/>
                <w:spacing w:val="-3"/>
                <w:sz w:val="24"/>
                <w:highlight w:val="none"/>
              </w:rPr>
              <w:t>远程网上询标</w:t>
            </w:r>
            <w:r>
              <w:rPr>
                <w:color w:val="auto"/>
                <w:spacing w:val="-56"/>
                <w:sz w:val="24"/>
                <w:highlight w:val="none"/>
              </w:rPr>
              <w:t>）</w:t>
            </w:r>
            <w:r>
              <w:rPr>
                <w:color w:val="auto"/>
                <w:spacing w:val="-3"/>
                <w:sz w:val="24"/>
                <w:highlight w:val="none"/>
              </w:rPr>
              <w:t>或未在规定时间内按评标委员会要求进行澄</w:t>
            </w:r>
            <w:r>
              <w:rPr>
                <w:color w:val="auto"/>
                <w:spacing w:val="-8"/>
                <w:sz w:val="24"/>
                <w:highlight w:val="none"/>
              </w:rPr>
              <w:t>清、说明或补正内容的视同投标人放弃澄清、说明或补正内容</w:t>
            </w:r>
            <w:r>
              <w:rPr>
                <w:color w:val="auto"/>
                <w:spacing w:val="-5"/>
                <w:sz w:val="24"/>
                <w:highlight w:val="none"/>
              </w:rPr>
              <w:t>的权利，评标委员会可按对投标人不利的解释进行判定。</w:t>
            </w:r>
          </w:p>
        </w:tc>
      </w:tr>
      <w:tr w14:paraId="0597764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14EEE1A9">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12C85F4">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解释权</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168ED66">
            <w:pPr>
              <w:pStyle w:val="33"/>
              <w:pageBreakBefore w:val="0"/>
              <w:kinsoku/>
              <w:wordWrap w:val="0"/>
              <w:overflowPunct/>
              <w:autoSpaceDE/>
              <w:autoSpaceDN/>
              <w:bidi w:val="0"/>
              <w:adjustRightInd w:val="0"/>
              <w:snapToGrid w:val="0"/>
              <w:spacing w:line="560" w:lineRule="exact"/>
              <w:textAlignment w:val="auto"/>
              <w:rPr>
                <w:color w:val="auto"/>
                <w:spacing w:val="-3"/>
                <w:sz w:val="24"/>
                <w:highlight w:val="none"/>
              </w:rPr>
            </w:pPr>
            <w:r>
              <w:rPr>
                <w:rFonts w:hint="eastAsia"/>
                <w:color w:val="auto"/>
                <w:spacing w:val="-3"/>
                <w:sz w:val="24"/>
                <w:highlight w:val="none"/>
              </w:rPr>
              <w:t>1、</w:t>
            </w:r>
            <w:r>
              <w:rPr>
                <w:color w:val="auto"/>
                <w:spacing w:val="-3"/>
                <w:sz w:val="24"/>
                <w:highlight w:val="none"/>
              </w:rPr>
              <w:t>构成本招标文件的各个组成文件应互为解释，互为说明；</w:t>
            </w:r>
          </w:p>
          <w:p w14:paraId="1F72CF3A">
            <w:pPr>
              <w:pStyle w:val="33"/>
              <w:pageBreakBefore w:val="0"/>
              <w:kinsoku/>
              <w:wordWrap w:val="0"/>
              <w:overflowPunct/>
              <w:autoSpaceDE/>
              <w:autoSpaceDN/>
              <w:bidi w:val="0"/>
              <w:adjustRightInd w:val="0"/>
              <w:snapToGrid w:val="0"/>
              <w:spacing w:line="560" w:lineRule="exact"/>
              <w:textAlignment w:val="auto"/>
              <w:rPr>
                <w:color w:val="auto"/>
                <w:sz w:val="24"/>
                <w:highlight w:val="none"/>
              </w:rPr>
            </w:pPr>
            <w:r>
              <w:rPr>
                <w:rFonts w:hint="eastAsia"/>
                <w:color w:val="auto"/>
                <w:spacing w:val="-3"/>
                <w:sz w:val="24"/>
                <w:highlight w:val="none"/>
              </w:rPr>
              <w:t>2、</w:t>
            </w:r>
            <w:r>
              <w:rPr>
                <w:color w:val="auto"/>
                <w:spacing w:val="-7"/>
                <w:sz w:val="24"/>
                <w:highlight w:val="none"/>
              </w:rPr>
              <w:t>同一组成文件中就同一事项的规定或约定不一致的，以编排</w:t>
            </w:r>
            <w:r>
              <w:rPr>
                <w:color w:val="auto"/>
                <w:spacing w:val="-5"/>
                <w:sz w:val="24"/>
                <w:highlight w:val="none"/>
              </w:rPr>
              <w:t>顺序在后者为准；</w:t>
            </w:r>
          </w:p>
          <w:p w14:paraId="074EB555">
            <w:pPr>
              <w:pStyle w:val="33"/>
              <w:pageBreakBefore w:val="0"/>
              <w:tabs>
                <w:tab w:val="left" w:pos="351"/>
              </w:tabs>
              <w:kinsoku/>
              <w:wordWrap w:val="0"/>
              <w:overflowPunct/>
              <w:autoSpaceDE/>
              <w:autoSpaceDN/>
              <w:bidi w:val="0"/>
              <w:adjustRightInd w:val="0"/>
              <w:snapToGrid w:val="0"/>
              <w:spacing w:line="560" w:lineRule="exact"/>
              <w:textAlignment w:val="auto"/>
              <w:rPr>
                <w:color w:val="auto"/>
                <w:sz w:val="24"/>
                <w:highlight w:val="none"/>
              </w:rPr>
            </w:pPr>
            <w:r>
              <w:rPr>
                <w:rFonts w:hint="eastAsia"/>
                <w:color w:val="auto"/>
                <w:spacing w:val="-10"/>
                <w:sz w:val="24"/>
                <w:highlight w:val="none"/>
              </w:rPr>
              <w:t>3、</w:t>
            </w:r>
            <w:r>
              <w:rPr>
                <w:color w:val="auto"/>
                <w:spacing w:val="-10"/>
                <w:sz w:val="24"/>
                <w:highlight w:val="none"/>
              </w:rPr>
              <w:t>如有不明确或不一致，构成合同文件组成内容的，以合同文件约定内容为准，且以专用合同条款约定的合同文件优先顺序解释；</w:t>
            </w:r>
          </w:p>
          <w:p w14:paraId="0225F92B">
            <w:pPr>
              <w:pStyle w:val="33"/>
              <w:pageBreakBefore w:val="0"/>
              <w:tabs>
                <w:tab w:val="left" w:pos="354"/>
              </w:tabs>
              <w:kinsoku/>
              <w:wordWrap w:val="0"/>
              <w:overflowPunct/>
              <w:autoSpaceDE/>
              <w:autoSpaceDN/>
              <w:bidi w:val="0"/>
              <w:adjustRightInd w:val="0"/>
              <w:snapToGrid w:val="0"/>
              <w:spacing w:line="560" w:lineRule="exact"/>
              <w:textAlignment w:val="auto"/>
              <w:rPr>
                <w:color w:val="auto"/>
                <w:spacing w:val="-2"/>
                <w:sz w:val="24"/>
                <w:highlight w:val="none"/>
              </w:rPr>
            </w:pPr>
            <w:r>
              <w:rPr>
                <w:rFonts w:hint="eastAsia"/>
                <w:color w:val="auto"/>
                <w:spacing w:val="-2"/>
                <w:sz w:val="24"/>
                <w:highlight w:val="none"/>
              </w:rPr>
              <w:t>4、</w:t>
            </w:r>
            <w:r>
              <w:rPr>
                <w:rFonts w:hint="eastAsia"/>
                <w:color w:val="auto"/>
                <w:sz w:val="24"/>
                <w:highlight w:val="none"/>
              </w:rPr>
              <w:t>系统中提供的表格（或格式文件）与招标文件中不一致时，以招标文件中提供的为准；</w:t>
            </w:r>
          </w:p>
          <w:p w14:paraId="1AD453CE">
            <w:pPr>
              <w:pStyle w:val="33"/>
              <w:pageBreakBefore w:val="0"/>
              <w:tabs>
                <w:tab w:val="left" w:pos="636"/>
              </w:tabs>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color w:val="auto"/>
                <w:spacing w:val="-3"/>
                <w:sz w:val="24"/>
                <w:highlight w:val="none"/>
              </w:rPr>
              <w:t>5、</w:t>
            </w:r>
            <w:r>
              <w:rPr>
                <w:color w:val="auto"/>
                <w:spacing w:val="-3"/>
                <w:sz w:val="24"/>
                <w:highlight w:val="none"/>
              </w:rPr>
              <w:t>按本款前述规定仍不能形成结论的，由招标人负责解释。</w:t>
            </w:r>
          </w:p>
        </w:tc>
      </w:tr>
      <w:tr w14:paraId="0F426A40">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5B8733D">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89CAA1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同义词语</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F23CCC3">
            <w:pPr>
              <w:pStyle w:val="33"/>
              <w:pageBreakBefore w:val="0"/>
              <w:kinsoku/>
              <w:wordWrap w:val="0"/>
              <w:overflowPunct/>
              <w:autoSpaceDE/>
              <w:autoSpaceDN/>
              <w:bidi w:val="0"/>
              <w:adjustRightInd w:val="0"/>
              <w:snapToGrid w:val="0"/>
              <w:spacing w:line="560" w:lineRule="exact"/>
              <w:textAlignment w:val="auto"/>
              <w:rPr>
                <w:color w:val="auto"/>
                <w:spacing w:val="-3"/>
                <w:sz w:val="24"/>
                <w:highlight w:val="none"/>
              </w:rPr>
            </w:pPr>
            <w:r>
              <w:rPr>
                <w:rFonts w:hint="eastAsia"/>
                <w:color w:val="auto"/>
                <w:sz w:val="24"/>
                <w:highlight w:val="none"/>
              </w:rPr>
              <w:t>构成招标文件组成部分的“通用合同条款”、“专用合同条款”、“技术标准和要求”和“工程量清单”等章节中 “发包人”和“承包人”，等同于招标投标阶段的“招标人”和“投标人/中标人”。</w:t>
            </w:r>
          </w:p>
        </w:tc>
      </w:tr>
      <w:tr w14:paraId="5404327E">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F71492B">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0D352E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关于招标工程量清单、最高投标限价及投标报价编制特别说明</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570B9E2">
            <w:pPr>
              <w:pStyle w:val="33"/>
              <w:pageBreakBefore w:val="0"/>
              <w:kinsoku/>
              <w:wordWrap w:val="0"/>
              <w:overflowPunct/>
              <w:autoSpaceDE/>
              <w:autoSpaceDN/>
              <w:bidi w:val="0"/>
              <w:adjustRightInd w:val="0"/>
              <w:snapToGrid w:val="0"/>
              <w:spacing w:line="560" w:lineRule="exact"/>
              <w:textAlignment w:val="auto"/>
              <w:rPr>
                <w:color w:val="auto"/>
                <w:sz w:val="24"/>
                <w:highlight w:val="none"/>
              </w:rPr>
            </w:pPr>
            <w:r>
              <w:rPr>
                <w:rFonts w:hint="eastAsia"/>
                <w:color w:val="auto"/>
                <w:sz w:val="24"/>
                <w:highlight w:val="none"/>
              </w:rPr>
              <w:t>本项目最高投标限价材料、设备价格依据造价管理部门发布的市场价格信息并结合市场实际价格综合考虑编制，投标人应根据</w:t>
            </w:r>
            <w:r>
              <w:rPr>
                <w:rFonts w:hint="eastAsia"/>
                <w:color w:val="auto"/>
                <w:sz w:val="24"/>
                <w:highlight w:val="none"/>
                <w:lang w:val="en-US"/>
              </w:rPr>
              <w:t>施工</w:t>
            </w:r>
            <w:r>
              <w:rPr>
                <w:rFonts w:hint="eastAsia"/>
                <w:color w:val="auto"/>
                <w:sz w:val="24"/>
                <w:highlight w:val="none"/>
              </w:rPr>
              <w:t>图纸、招标工程量清单、补遗，并结合企业自身实力理性报价。</w:t>
            </w:r>
          </w:p>
        </w:tc>
      </w:tr>
      <w:tr w14:paraId="041AF169">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30F39793">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DEBD4D7">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其他</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64259959">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lang w:val="en-US"/>
              </w:rPr>
            </w:pPr>
            <w:r>
              <w:rPr>
                <w:rFonts w:hint="eastAsia"/>
                <w:color w:val="auto"/>
                <w:sz w:val="24"/>
                <w:highlight w:val="none"/>
                <w:lang w:val="en-US"/>
              </w:rPr>
              <w:t>1</w:t>
            </w:r>
            <w:r>
              <w:rPr>
                <w:rFonts w:hint="eastAsia"/>
                <w:color w:val="auto"/>
                <w:sz w:val="24"/>
                <w:highlight w:val="none"/>
                <w:lang w:val="en-US" w:eastAsia="zh-CN"/>
              </w:rPr>
              <w:t>、</w:t>
            </w:r>
            <w:r>
              <w:rPr>
                <w:rFonts w:hint="eastAsia"/>
                <w:bCs/>
                <w:snapToGrid w:val="0"/>
                <w:color w:val="auto"/>
                <w:kern w:val="0"/>
                <w:sz w:val="24"/>
                <w:highlight w:val="none"/>
              </w:rPr>
              <w:t>如本项目招标文件中出现特定性、唯一性品牌的表述，该品牌仅作为参考，施工过程中不具有限定性。</w:t>
            </w:r>
          </w:p>
          <w:p w14:paraId="58029F2F">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color w:val="auto"/>
                <w:sz w:val="24"/>
                <w:highlight w:val="none"/>
                <w:lang w:val="en-US"/>
              </w:rPr>
              <w:t>2</w:t>
            </w:r>
            <w:r>
              <w:rPr>
                <w:rFonts w:hint="eastAsia"/>
                <w:color w:val="auto"/>
                <w:sz w:val="24"/>
                <w:highlight w:val="none"/>
                <w:lang w:val="en-US" w:eastAsia="zh-CN"/>
              </w:rPr>
              <w:t>、</w:t>
            </w:r>
            <w:r>
              <w:rPr>
                <w:rFonts w:hint="eastAsia"/>
                <w:color w:val="auto"/>
                <w:sz w:val="24"/>
                <w:highlight w:val="none"/>
                <w:lang w:val="en-US"/>
              </w:rPr>
              <w:t>项目经理必须是投标人本单位工作人员，提供虚假资料谋取中标将被依法处罚。</w:t>
            </w:r>
            <w:r>
              <w:rPr>
                <w:color w:val="auto"/>
                <w:sz w:val="24"/>
                <w:highlight w:val="none"/>
              </w:rPr>
              <w:t>投标人对所提交的投标人或拟派项目经理业绩、投标人</w:t>
            </w:r>
            <w:r>
              <w:rPr>
                <w:color w:val="auto"/>
                <w:spacing w:val="-6"/>
                <w:sz w:val="24"/>
                <w:highlight w:val="none"/>
              </w:rPr>
              <w:t>资质等证明资料承担缔约过失责任和法律责任。若投诉人或举</w:t>
            </w:r>
            <w:r>
              <w:rPr>
                <w:color w:val="auto"/>
                <w:spacing w:val="-5"/>
                <w:sz w:val="24"/>
                <w:highlight w:val="none"/>
              </w:rPr>
              <w:t xml:space="preserve">报人对前述资料或证明资料存在争议，进行有效投诉或举报， </w:t>
            </w:r>
            <w:r>
              <w:rPr>
                <w:color w:val="auto"/>
                <w:spacing w:val="-8"/>
                <w:sz w:val="24"/>
                <w:highlight w:val="none"/>
              </w:rPr>
              <w:t>被投诉人、被举报人应当主动配合执法机关调查，并在规定的</w:t>
            </w:r>
            <w:r>
              <w:rPr>
                <w:color w:val="auto"/>
                <w:spacing w:val="-10"/>
                <w:sz w:val="24"/>
                <w:highlight w:val="none"/>
              </w:rPr>
              <w:t>期限内举证，提供有关证明资料的原件；拒不配合执法机构调</w:t>
            </w:r>
            <w:r>
              <w:rPr>
                <w:color w:val="auto"/>
                <w:spacing w:val="-9"/>
                <w:sz w:val="24"/>
                <w:highlight w:val="none"/>
              </w:rPr>
              <w:t>查，且未在规定期限内举证、提供证明资料原件的，执法机构</w:t>
            </w:r>
            <w:r>
              <w:rPr>
                <w:rFonts w:hint="eastAsia"/>
                <w:color w:val="auto"/>
                <w:sz w:val="24"/>
                <w:highlight w:val="none"/>
                <w:lang w:val="en-US"/>
              </w:rPr>
              <w:t>滁州市琅琊区发展和改革委员会（琅琊区公共资源交易监督管理局</w:t>
            </w:r>
            <w:r>
              <w:rPr>
                <w:rFonts w:hint="eastAsia"/>
                <w:color w:val="auto"/>
                <w:sz w:val="24"/>
                <w:highlight w:val="none"/>
                <w:lang w:val="en-US" w:eastAsia="zh-CN"/>
              </w:rPr>
              <w:t xml:space="preserve"> </w:t>
            </w:r>
            <w:r>
              <w:rPr>
                <w:color w:val="auto"/>
                <w:sz w:val="24"/>
                <w:highlight w:val="none"/>
              </w:rPr>
              <w:t>依法处理。</w:t>
            </w:r>
          </w:p>
          <w:p w14:paraId="3AE52621">
            <w:pPr>
              <w:pStyle w:val="33"/>
              <w:pageBreakBefore w:val="0"/>
              <w:tabs>
                <w:tab w:val="left" w:pos="636"/>
              </w:tabs>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color w:val="auto"/>
                <w:sz w:val="24"/>
                <w:highlight w:val="none"/>
                <w:lang w:val="en-US"/>
              </w:rPr>
              <w:t>3</w:t>
            </w:r>
            <w:r>
              <w:rPr>
                <w:rFonts w:hint="eastAsia"/>
                <w:color w:val="auto"/>
                <w:sz w:val="24"/>
                <w:highlight w:val="none"/>
                <w:lang w:val="en-US" w:eastAsia="zh-CN"/>
              </w:rPr>
              <w:t>、</w:t>
            </w:r>
            <w:r>
              <w:rPr>
                <w:color w:val="auto"/>
                <w:sz w:val="24"/>
                <w:highlight w:val="none"/>
              </w:rPr>
              <w:t>中标人未履行下述义务的，</w:t>
            </w:r>
            <w:r>
              <w:rPr>
                <w:rFonts w:hint="eastAsia"/>
                <w:color w:val="auto"/>
                <w:sz w:val="24"/>
                <w:highlight w:val="none"/>
                <w:lang w:val="en-US"/>
              </w:rPr>
              <w:t>滁州市琅琊区发展和改革委员会（琅琊区公共资源交易监督管理局</w:t>
            </w:r>
            <w:r>
              <w:rPr>
                <w:rFonts w:hint="eastAsia"/>
                <w:color w:val="auto"/>
                <w:spacing w:val="-7"/>
                <w:sz w:val="24"/>
                <w:highlight w:val="none"/>
                <w:lang w:val="en-US" w:eastAsia="zh-CN"/>
              </w:rPr>
              <w:t xml:space="preserve">   </w:t>
            </w:r>
            <w:r>
              <w:rPr>
                <w:color w:val="auto"/>
                <w:spacing w:val="-7"/>
                <w:sz w:val="24"/>
                <w:highlight w:val="none"/>
              </w:rPr>
              <w:t>将依法对中标人进行处理，追究相关责</w:t>
            </w:r>
            <w:r>
              <w:rPr>
                <w:color w:val="auto"/>
                <w:sz w:val="24"/>
                <w:highlight w:val="none"/>
              </w:rPr>
              <w:t>任：</w:t>
            </w:r>
          </w:p>
          <w:p w14:paraId="7BEB0666">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rPr>
            </w:pPr>
            <w:r>
              <w:rPr>
                <w:rFonts w:hint="eastAsia"/>
                <w:color w:val="auto"/>
                <w:sz w:val="24"/>
                <w:highlight w:val="none"/>
              </w:rPr>
              <w:t>①中标人无正当理由不与招标人订立合同，在签订合同时向招标人提出附加条件，或者不按照招标文件要求提交履约保证金的</w:t>
            </w:r>
            <w:r>
              <w:rPr>
                <w:color w:val="auto"/>
                <w:spacing w:val="-6"/>
                <w:sz w:val="24"/>
                <w:highlight w:val="none"/>
              </w:rPr>
              <w:t>，招标人</w:t>
            </w:r>
            <w:r>
              <w:rPr>
                <w:color w:val="auto"/>
                <w:spacing w:val="-5"/>
                <w:sz w:val="24"/>
                <w:highlight w:val="none"/>
              </w:rPr>
              <w:t>有权取消中标人中标资格，并将相关违约行为报送监管部门</w:t>
            </w:r>
            <w:r>
              <w:rPr>
                <w:rFonts w:hint="eastAsia"/>
                <w:color w:val="auto"/>
                <w:spacing w:val="-5"/>
                <w:sz w:val="24"/>
                <w:highlight w:val="none"/>
              </w:rPr>
              <w:t>处理</w:t>
            </w:r>
            <w:r>
              <w:rPr>
                <w:color w:val="auto"/>
                <w:spacing w:val="-2"/>
                <w:sz w:val="24"/>
                <w:highlight w:val="none"/>
              </w:rPr>
              <w:t>；</w:t>
            </w:r>
          </w:p>
          <w:p w14:paraId="561A5C65">
            <w:pPr>
              <w:pStyle w:val="33"/>
              <w:pageBreakBefore w:val="0"/>
              <w:kinsoku/>
              <w:wordWrap w:val="0"/>
              <w:overflowPunct/>
              <w:autoSpaceDE/>
              <w:autoSpaceDN/>
              <w:bidi w:val="0"/>
              <w:adjustRightInd w:val="0"/>
              <w:snapToGrid w:val="0"/>
              <w:spacing w:line="560" w:lineRule="exact"/>
              <w:jc w:val="left"/>
              <w:textAlignment w:val="auto"/>
              <w:rPr>
                <w:color w:val="auto"/>
                <w:spacing w:val="-5"/>
                <w:sz w:val="24"/>
                <w:highlight w:val="none"/>
              </w:rPr>
            </w:pPr>
            <w:r>
              <w:rPr>
                <w:rFonts w:hint="eastAsia" w:ascii="仿宋_GB2312" w:eastAsia="仿宋_GB2312"/>
                <w:color w:val="auto"/>
                <w:spacing w:val="-3"/>
                <w:sz w:val="24"/>
                <w:highlight w:val="none"/>
              </w:rPr>
              <w:t>②</w:t>
            </w:r>
            <w:r>
              <w:rPr>
                <w:color w:val="auto"/>
                <w:spacing w:val="-3"/>
                <w:sz w:val="24"/>
                <w:highlight w:val="none"/>
              </w:rPr>
              <w:t>合同签订后，中标人存在规定时间内不组织人员进场开工、</w:t>
            </w:r>
            <w:r>
              <w:rPr>
                <w:color w:val="auto"/>
                <w:spacing w:val="-6"/>
                <w:sz w:val="24"/>
                <w:highlight w:val="none"/>
              </w:rPr>
              <w:t>不履行供货安装义务等情况，招标人有权解除合同，并追究违</w:t>
            </w:r>
            <w:r>
              <w:rPr>
                <w:color w:val="auto"/>
                <w:spacing w:val="-16"/>
                <w:sz w:val="24"/>
                <w:highlight w:val="none"/>
              </w:rPr>
              <w:t>约责任，同时将相关违约行为报送监管部门</w:t>
            </w:r>
            <w:r>
              <w:rPr>
                <w:rFonts w:hint="eastAsia"/>
                <w:color w:val="auto"/>
                <w:spacing w:val="-16"/>
                <w:sz w:val="24"/>
                <w:highlight w:val="none"/>
              </w:rPr>
              <w:t>处理</w:t>
            </w:r>
            <w:r>
              <w:rPr>
                <w:rFonts w:hint="eastAsia"/>
                <w:color w:val="auto"/>
                <w:spacing w:val="-5"/>
                <w:sz w:val="24"/>
                <w:highlight w:val="none"/>
              </w:rPr>
              <w:t>。</w:t>
            </w:r>
          </w:p>
          <w:p w14:paraId="5B10DE05">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lang w:val="en-US"/>
              </w:rPr>
            </w:pPr>
            <w:r>
              <w:rPr>
                <w:rFonts w:hint="eastAsia"/>
                <w:color w:val="auto"/>
                <w:sz w:val="24"/>
                <w:highlight w:val="none"/>
                <w:lang w:val="en-US"/>
              </w:rPr>
              <w:t>4</w:t>
            </w:r>
            <w:r>
              <w:rPr>
                <w:rFonts w:hint="eastAsia"/>
                <w:color w:val="auto"/>
                <w:sz w:val="24"/>
                <w:highlight w:val="none"/>
                <w:lang w:val="en-US" w:eastAsia="zh-CN"/>
              </w:rPr>
              <w:t>、</w:t>
            </w:r>
            <w:r>
              <w:rPr>
                <w:rFonts w:hint="eastAsia"/>
                <w:color w:val="auto"/>
                <w:sz w:val="24"/>
                <w:highlight w:val="none"/>
                <w:lang w:val="en-US"/>
              </w:rPr>
              <w:t>项目经理（建造师）变更按照《关于进一步加强建筑施工现场项目经理（建造师）变更行为管理的通知》（滁公管〔2020〕1号）规定，需经发包人以及公管、住建部门同意。技术负责人变更需经发包人同意。</w:t>
            </w:r>
          </w:p>
          <w:p w14:paraId="4D8AAEB2">
            <w:pPr>
              <w:pStyle w:val="33"/>
              <w:pageBreakBefore w:val="0"/>
              <w:kinsoku/>
              <w:wordWrap w:val="0"/>
              <w:overflowPunct/>
              <w:autoSpaceDE/>
              <w:autoSpaceDN/>
              <w:bidi w:val="0"/>
              <w:adjustRightInd w:val="0"/>
              <w:snapToGrid w:val="0"/>
              <w:spacing w:line="560" w:lineRule="exact"/>
              <w:jc w:val="left"/>
              <w:textAlignment w:val="auto"/>
              <w:rPr>
                <w:color w:val="auto"/>
                <w:sz w:val="24"/>
                <w:highlight w:val="none"/>
                <w:lang w:val="en-US"/>
              </w:rPr>
            </w:pPr>
            <w:r>
              <w:rPr>
                <w:rFonts w:hint="eastAsia"/>
                <w:color w:val="auto"/>
                <w:sz w:val="24"/>
                <w:highlight w:val="none"/>
                <w:lang w:val="en-US"/>
              </w:rPr>
              <w:t>中标人因下列原因变更项目经理（建造师），须缴纳违约金</w:t>
            </w:r>
            <w:r>
              <w:rPr>
                <w:color w:val="auto"/>
                <w:sz w:val="24"/>
                <w:highlight w:val="none"/>
                <w:u w:val="single"/>
                <w:lang w:val="en-US"/>
              </w:rPr>
              <w:t xml:space="preserve"> </w:t>
            </w:r>
            <w:r>
              <w:rPr>
                <w:rFonts w:hint="eastAsia"/>
                <w:color w:val="auto"/>
                <w:sz w:val="24"/>
                <w:highlight w:val="none"/>
                <w:u w:val="single"/>
                <w:lang w:val="en-US" w:eastAsia="zh-CN"/>
              </w:rPr>
              <w:t>100000</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r>
              <w:rPr>
                <w:rFonts w:hint="eastAsia"/>
                <w:color w:val="auto"/>
                <w:sz w:val="24"/>
                <w:highlight w:val="none"/>
                <w:lang w:val="en-US" w:eastAsia="zh-CN"/>
              </w:rPr>
              <w:t xml:space="preserve"> </w:t>
            </w:r>
          </w:p>
          <w:p w14:paraId="5419E3D1">
            <w:pPr>
              <w:pStyle w:val="33"/>
              <w:pageBreakBefore w:val="0"/>
              <w:kinsoku/>
              <w:wordWrap w:val="0"/>
              <w:overflowPunct/>
              <w:autoSpaceDE/>
              <w:autoSpaceDN/>
              <w:bidi w:val="0"/>
              <w:adjustRightInd w:val="0"/>
              <w:snapToGrid w:val="0"/>
              <w:spacing w:line="560" w:lineRule="exact"/>
              <w:jc w:val="left"/>
              <w:textAlignment w:val="auto"/>
              <w:rPr>
                <w:rFonts w:ascii="MS Mincho" w:hAnsi="MS Mincho" w:cs="MS Mincho"/>
                <w:color w:val="auto"/>
                <w:sz w:val="24"/>
                <w:highlight w:val="none"/>
                <w:lang w:val="en-US"/>
              </w:rPr>
            </w:pPr>
            <w:r>
              <w:rPr>
                <w:rFonts w:hint="eastAsia"/>
                <w:color w:val="auto"/>
                <w:sz w:val="24"/>
                <w:highlight w:val="none"/>
                <w:lang w:val="en-US"/>
              </w:rPr>
              <w:t>中标人因下列原因变更技术负责人，须缴纳违约金</w:t>
            </w:r>
            <w:r>
              <w:rPr>
                <w:color w:val="auto"/>
                <w:sz w:val="24"/>
                <w:highlight w:val="none"/>
                <w:u w:val="single"/>
                <w:lang w:val="en-US"/>
              </w:rPr>
              <w:t xml:space="preserve"> </w:t>
            </w:r>
            <w:r>
              <w:rPr>
                <w:rFonts w:hint="eastAsia"/>
                <w:color w:val="auto"/>
                <w:sz w:val="24"/>
                <w:highlight w:val="none"/>
                <w:u w:val="single"/>
                <w:lang w:val="en-US" w:eastAsia="zh-CN"/>
              </w:rPr>
              <w:t>50000</w:t>
            </w:r>
            <w:r>
              <w:rPr>
                <w:color w:val="auto"/>
                <w:sz w:val="24"/>
                <w:highlight w:val="none"/>
                <w:u w:val="single"/>
                <w:lang w:val="en-US"/>
              </w:rPr>
              <w:t xml:space="preserve"> </w:t>
            </w:r>
            <w:r>
              <w:rPr>
                <w:rFonts w:hint="eastAsia"/>
                <w:color w:val="auto"/>
                <w:sz w:val="24"/>
                <w:highlight w:val="none"/>
                <w:lang w:val="en-US"/>
              </w:rPr>
              <w:t>元</w:t>
            </w:r>
            <w:r>
              <w:rPr>
                <w:color w:val="auto"/>
                <w:sz w:val="24"/>
                <w:highlight w:val="none"/>
                <w:lang w:val="en-US"/>
              </w:rPr>
              <w:t xml:space="preserve">: </w:t>
            </w:r>
            <w:r>
              <w:rPr>
                <w:rFonts w:hint="eastAsia"/>
                <w:color w:val="auto"/>
                <w:sz w:val="24"/>
                <w:highlight w:val="none"/>
                <w:lang w:val="en-US"/>
              </w:rPr>
              <w:t>①患重病、发生意外等身体原因不能在施工现场进行管理的；②离职的；③违法违规行为不能继续从事施工现场管理工作的；④无能力履行合同责任义务被建设行政主管部门或建设单位责令更换的。</w:t>
            </w:r>
          </w:p>
        </w:tc>
      </w:tr>
      <w:tr w14:paraId="6FC04C2A">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44DC39F">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w:t>
            </w:r>
            <w:r>
              <w:rPr>
                <w:rFonts w:ascii="宋体" w:hAnsi="宋体" w:cs="宋体"/>
                <w:color w:val="auto"/>
                <w:sz w:val="24"/>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617C1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重点项目约谈</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2A10C1B9">
            <w:pPr>
              <w:pageBreakBefore w:val="0"/>
              <w:kinsoku/>
              <w:wordWrap w:val="0"/>
              <w:overflowPunct/>
              <w:autoSpaceDE/>
              <w:autoSpaceDN/>
              <w:bidi w:val="0"/>
              <w:adjustRightInd w:val="0"/>
              <w:snapToGrid w:val="0"/>
              <w:spacing w:line="520" w:lineRule="exact"/>
              <w:textAlignment w:val="auto"/>
              <w:rPr>
                <w:rFonts w:ascii="宋体" w:hAnsi="宋体" w:cs="宋体"/>
                <w:b/>
                <w:bCs/>
                <w:color w:val="auto"/>
                <w:sz w:val="24"/>
                <w:highlight w:val="none"/>
              </w:rPr>
            </w:pPr>
            <w:r>
              <w:rPr>
                <w:rFonts w:hint="eastAsia" w:ascii="宋体" w:hAnsi="宋体" w:cs="宋体"/>
                <w:color w:val="auto"/>
                <w:sz w:val="24"/>
                <w:highlight w:val="none"/>
                <w:lang w:bidi="zh-CN"/>
              </w:rPr>
              <w:t>实行重点工程项目考察约谈机制。项目单位牵头负责，公管等部门参与对预中标单位进行考察约谈、警醒提示，防止非法转包、违法分包、挂靠及出借资质的情况发生。</w:t>
            </w:r>
          </w:p>
        </w:tc>
      </w:tr>
      <w:tr w14:paraId="765BF836">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123259B">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D338860">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变更招标方式</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B803B50">
            <w:pPr>
              <w:pStyle w:val="11"/>
              <w:pageBreakBefore w:val="0"/>
              <w:kinsoku/>
              <w:wordWrap w:val="0"/>
              <w:overflowPunct/>
              <w:autoSpaceDE/>
              <w:autoSpaceDN/>
              <w:bidi w:val="0"/>
              <w:adjustRightInd w:val="0"/>
              <w:snapToGrid w:val="0"/>
              <w:spacing w:after="0" w:line="560" w:lineRule="exact"/>
              <w:textAlignment w:val="auto"/>
              <w:rPr>
                <w:color w:val="auto"/>
                <w:sz w:val="22"/>
                <w:highlight w:val="none"/>
              </w:rPr>
            </w:pPr>
            <w:r>
              <w:rPr>
                <w:rFonts w:hint="eastAsia" w:ascii="宋体" w:hAnsi="宋体" w:cs="宋体"/>
                <w:color w:val="auto"/>
                <w:sz w:val="24"/>
                <w:highlight w:val="none"/>
                <w:lang w:bidi="zh-CN"/>
              </w:rPr>
              <w:t>按照滁州市公共资源交易监督管理局现行规定执行。</w:t>
            </w:r>
          </w:p>
        </w:tc>
      </w:tr>
      <w:tr w14:paraId="282DE615">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50B7C6A3">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10.12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60A20B6">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招标人补充的</w:t>
            </w:r>
          </w:p>
          <w:p w14:paraId="484B9C82">
            <w:pPr>
              <w:pageBreakBefore w:val="0"/>
              <w:kinsoku/>
              <w:wordWrap w:val="0"/>
              <w:overflowPunct/>
              <w:autoSpaceDE/>
              <w:autoSpaceDN/>
              <w:bidi w:val="0"/>
              <w:adjustRightInd w:val="0"/>
              <w:snapToGrid w:val="0"/>
              <w:spacing w:line="560" w:lineRule="exact"/>
              <w:jc w:val="center"/>
              <w:textAlignment w:val="auto"/>
              <w:rPr>
                <w:rFonts w:ascii="宋体" w:hAnsi="宋体" w:cs="宋体"/>
                <w:color w:val="auto"/>
                <w:sz w:val="24"/>
                <w:highlight w:val="none"/>
              </w:rPr>
            </w:pPr>
            <w:r>
              <w:rPr>
                <w:rFonts w:hint="eastAsia" w:ascii="宋体" w:hAnsi="宋体" w:cs="宋体"/>
                <w:color w:val="auto"/>
                <w:sz w:val="24"/>
                <w:highlight w:val="none"/>
              </w:rPr>
              <w:t>其他内容</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1137DD3E">
            <w:pPr>
              <w:pageBreakBefore w:val="0"/>
              <w:kinsoku/>
              <w:wordWrap w:val="0"/>
              <w:overflowPunct/>
              <w:autoSpaceDE/>
              <w:autoSpaceDN/>
              <w:bidi w:val="0"/>
              <w:adjustRightInd w:val="0"/>
              <w:snapToGrid w:val="0"/>
              <w:spacing w:line="5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（1）创建优质工程（</w:t>
            </w:r>
            <w:r>
              <w:rPr>
                <w:rFonts w:hint="eastAsia" w:ascii="宋体" w:hAnsi="宋体" w:cs="宋体"/>
                <w:b/>
                <w:bCs/>
                <w:color w:val="auto"/>
                <w:sz w:val="24"/>
                <w:highlight w:val="none"/>
                <w:lang w:val="en-US" w:eastAsia="zh-CN"/>
              </w:rPr>
              <w:t>本项目无</w:t>
            </w:r>
            <w:r>
              <w:rPr>
                <w:rFonts w:hint="eastAsia" w:ascii="宋体" w:hAnsi="宋体" w:cs="宋体"/>
                <w:b/>
                <w:bCs/>
                <w:color w:val="auto"/>
                <w:sz w:val="24"/>
                <w:highlight w:val="none"/>
              </w:rPr>
              <w:t>）</w:t>
            </w:r>
          </w:p>
          <w:p w14:paraId="531C7824">
            <w:pPr>
              <w:pageBreakBefore w:val="0"/>
              <w:kinsoku/>
              <w:wordWrap w:val="0"/>
              <w:overflowPunct/>
              <w:autoSpaceDE/>
              <w:autoSpaceDN/>
              <w:bidi w:val="0"/>
              <w:spacing w:line="520" w:lineRule="exact"/>
              <w:ind w:firstLine="480" w:firstLineChars="200"/>
              <w:textAlignment w:val="auto"/>
              <w:rPr>
                <w:rFonts w:cs="Calibri"/>
                <w:color w:val="auto"/>
                <w:sz w:val="24"/>
                <w:highlight w:val="none"/>
              </w:rPr>
            </w:pPr>
            <w:r>
              <w:rPr>
                <w:rFonts w:hint="eastAsia" w:cs="Calibri"/>
                <w:color w:val="auto"/>
                <w:sz w:val="24"/>
                <w:highlight w:val="none"/>
              </w:rPr>
              <w:t>①创建优质工程奖励要求：</w:t>
            </w:r>
          </w:p>
          <w:p w14:paraId="1B555D03">
            <w:pPr>
              <w:pageBreakBefore w:val="0"/>
              <w:kinsoku/>
              <w:wordWrap w:val="0"/>
              <w:overflowPunct/>
              <w:autoSpaceDE/>
              <w:autoSpaceDN/>
              <w:bidi w:val="0"/>
              <w:spacing w:line="520" w:lineRule="exact"/>
              <w:ind w:firstLine="480" w:firstLineChars="200"/>
              <w:textAlignment w:val="auto"/>
              <w:rPr>
                <w:rFonts w:cs="Calibri"/>
                <w:color w:val="auto"/>
                <w:sz w:val="24"/>
                <w:highlight w:val="none"/>
              </w:rPr>
            </w:pPr>
            <w:r>
              <w:rPr>
                <w:rFonts w:hint="eastAsia" w:cs="Calibri"/>
                <w:color w:val="auto"/>
                <w:sz w:val="24"/>
                <w:highlight w:val="none"/>
              </w:rPr>
              <w:t>获得市级优质工程奖项，给予工程结算金额的</w:t>
            </w:r>
            <w:r>
              <w:rPr>
                <w:rFonts w:hint="eastAsia" w:cs="Calibri"/>
                <w:color w:val="auto"/>
                <w:sz w:val="24"/>
                <w:highlight w:val="none"/>
                <w:u w:val="single"/>
              </w:rPr>
              <w:t xml:space="preserve">    </w:t>
            </w:r>
            <w:r>
              <w:rPr>
                <w:rFonts w:hint="eastAsia" w:cs="Calibri"/>
                <w:color w:val="auto"/>
                <w:sz w:val="24"/>
                <w:highlight w:val="none"/>
                <w:u w:val="single"/>
                <w:lang w:val="en-US" w:eastAsia="zh-CN"/>
              </w:rPr>
              <w:t>/</w:t>
            </w:r>
            <w:r>
              <w:rPr>
                <w:rFonts w:hint="eastAsia" w:cs="Calibri"/>
                <w:color w:val="auto"/>
                <w:sz w:val="24"/>
                <w:highlight w:val="none"/>
                <w:u w:val="single"/>
              </w:rPr>
              <w:t xml:space="preserve">   </w:t>
            </w:r>
            <w:r>
              <w:rPr>
                <w:rFonts w:hint="eastAsia" w:cs="Calibri"/>
                <w:color w:val="auto"/>
                <w:sz w:val="24"/>
                <w:highlight w:val="none"/>
              </w:rPr>
              <w:t>奖励；</w:t>
            </w:r>
          </w:p>
          <w:p w14:paraId="45A23814">
            <w:pPr>
              <w:pageBreakBefore w:val="0"/>
              <w:kinsoku/>
              <w:wordWrap w:val="0"/>
              <w:overflowPunct/>
              <w:autoSpaceDE/>
              <w:autoSpaceDN/>
              <w:bidi w:val="0"/>
              <w:spacing w:line="520" w:lineRule="exact"/>
              <w:ind w:firstLine="480" w:firstLineChars="200"/>
              <w:textAlignment w:val="auto"/>
              <w:rPr>
                <w:rFonts w:cs="Calibri"/>
                <w:color w:val="auto"/>
                <w:sz w:val="24"/>
                <w:highlight w:val="none"/>
              </w:rPr>
            </w:pPr>
            <w:r>
              <w:rPr>
                <w:rFonts w:hint="eastAsia" w:cs="Calibri"/>
                <w:color w:val="auto"/>
                <w:sz w:val="24"/>
                <w:highlight w:val="none"/>
              </w:rPr>
              <w:t>获得省级优质工程奖项，给予工程结算金额的</w:t>
            </w:r>
            <w:r>
              <w:rPr>
                <w:rFonts w:hint="eastAsia" w:cs="Calibri"/>
                <w:color w:val="auto"/>
                <w:sz w:val="24"/>
                <w:highlight w:val="none"/>
                <w:u w:val="single"/>
              </w:rPr>
              <w:t xml:space="preserve">    </w:t>
            </w:r>
            <w:r>
              <w:rPr>
                <w:rFonts w:hint="eastAsia" w:cs="Calibri"/>
                <w:color w:val="auto"/>
                <w:sz w:val="24"/>
                <w:highlight w:val="none"/>
                <w:u w:val="single"/>
                <w:lang w:val="en-US" w:eastAsia="zh-CN"/>
              </w:rPr>
              <w:t>/</w:t>
            </w:r>
            <w:r>
              <w:rPr>
                <w:rFonts w:hint="eastAsia" w:cs="Calibri"/>
                <w:color w:val="auto"/>
                <w:sz w:val="24"/>
                <w:highlight w:val="none"/>
                <w:u w:val="single"/>
              </w:rPr>
              <w:t xml:space="preserve">   </w:t>
            </w:r>
            <w:r>
              <w:rPr>
                <w:rFonts w:hint="eastAsia" w:cs="Calibri"/>
                <w:color w:val="auto"/>
                <w:sz w:val="24"/>
                <w:highlight w:val="none"/>
              </w:rPr>
              <w:t>奖励；</w:t>
            </w:r>
          </w:p>
          <w:p w14:paraId="5E2F198E">
            <w:pPr>
              <w:pageBreakBefore w:val="0"/>
              <w:kinsoku/>
              <w:wordWrap w:val="0"/>
              <w:overflowPunct/>
              <w:autoSpaceDE/>
              <w:autoSpaceDN/>
              <w:bidi w:val="0"/>
              <w:spacing w:line="520" w:lineRule="exact"/>
              <w:ind w:firstLine="480" w:firstLineChars="200"/>
              <w:textAlignment w:val="auto"/>
              <w:rPr>
                <w:rFonts w:cs="Calibri"/>
                <w:color w:val="auto"/>
                <w:sz w:val="24"/>
                <w:highlight w:val="none"/>
              </w:rPr>
            </w:pPr>
            <w:r>
              <w:rPr>
                <w:rFonts w:hint="eastAsia" w:cs="Calibri"/>
                <w:color w:val="auto"/>
                <w:sz w:val="24"/>
                <w:highlight w:val="none"/>
              </w:rPr>
              <w:t>获得国家级优质工程奖项，给予工程结算金额的</w:t>
            </w:r>
            <w:r>
              <w:rPr>
                <w:rFonts w:hint="eastAsia" w:cs="Calibri"/>
                <w:color w:val="auto"/>
                <w:sz w:val="24"/>
                <w:highlight w:val="none"/>
                <w:u w:val="single"/>
              </w:rPr>
              <w:t xml:space="preserve">   </w:t>
            </w:r>
            <w:r>
              <w:rPr>
                <w:rFonts w:hint="eastAsia" w:cs="Calibri"/>
                <w:color w:val="auto"/>
                <w:sz w:val="24"/>
                <w:highlight w:val="none"/>
                <w:u w:val="single"/>
                <w:lang w:val="en-US" w:eastAsia="zh-CN"/>
              </w:rPr>
              <w:t>/</w:t>
            </w:r>
            <w:r>
              <w:rPr>
                <w:rFonts w:hint="eastAsia" w:cs="Calibri"/>
                <w:color w:val="auto"/>
                <w:sz w:val="24"/>
                <w:highlight w:val="none"/>
                <w:u w:val="single"/>
              </w:rPr>
              <w:t xml:space="preserve">  </w:t>
            </w:r>
            <w:r>
              <w:rPr>
                <w:rFonts w:hint="eastAsia" w:cs="Calibri"/>
                <w:color w:val="auto"/>
                <w:sz w:val="24"/>
                <w:highlight w:val="none"/>
              </w:rPr>
              <w:t>奖励；</w:t>
            </w:r>
          </w:p>
          <w:p w14:paraId="6E1240DA">
            <w:pPr>
              <w:pageBreakBefore w:val="0"/>
              <w:kinsoku/>
              <w:wordWrap w:val="0"/>
              <w:overflowPunct/>
              <w:autoSpaceDE/>
              <w:autoSpaceDN/>
              <w:bidi w:val="0"/>
              <w:spacing w:line="520" w:lineRule="exact"/>
              <w:ind w:firstLine="480" w:firstLineChars="200"/>
              <w:textAlignment w:val="auto"/>
              <w:rPr>
                <w:rFonts w:cs="Calibri"/>
                <w:color w:val="auto"/>
                <w:sz w:val="24"/>
                <w:highlight w:val="none"/>
              </w:rPr>
            </w:pPr>
            <w:r>
              <w:rPr>
                <w:rFonts w:hint="eastAsia" w:cs="Calibri"/>
                <w:color w:val="auto"/>
                <w:sz w:val="24"/>
                <w:highlight w:val="none"/>
              </w:rPr>
              <w:t>②创建优质工程其他要求：</w:t>
            </w:r>
            <w:r>
              <w:rPr>
                <w:rFonts w:hint="eastAsia" w:cs="Calibri"/>
                <w:color w:val="auto"/>
                <w:sz w:val="24"/>
                <w:highlight w:val="none"/>
                <w:u w:val="single"/>
              </w:rPr>
              <w:t xml:space="preserve">                          </w:t>
            </w:r>
            <w:r>
              <w:rPr>
                <w:rFonts w:hint="eastAsia" w:cs="Calibri"/>
                <w:color w:val="auto"/>
                <w:sz w:val="24"/>
                <w:highlight w:val="none"/>
              </w:rPr>
              <w:t>。</w:t>
            </w:r>
          </w:p>
          <w:p w14:paraId="21C331A7">
            <w:pPr>
              <w:keepNext/>
              <w:keepLines/>
              <w:pageBreakBefore w:val="0"/>
              <w:kinsoku/>
              <w:wordWrap w:val="0"/>
              <w:overflowPunct/>
              <w:autoSpaceDE/>
              <w:autoSpaceDN/>
              <w:bidi w:val="0"/>
              <w:adjustRightInd w:val="0"/>
              <w:snapToGrid w:val="0"/>
              <w:spacing w:line="520" w:lineRule="exact"/>
              <w:textAlignment w:val="auto"/>
              <w:outlineLvl w:val="3"/>
              <w:rPr>
                <w:rFonts w:ascii="宋体" w:hAnsi="宋体" w:cs="宋体"/>
                <w:b/>
                <w:color w:val="auto"/>
                <w:sz w:val="24"/>
                <w:highlight w:val="none"/>
              </w:rPr>
            </w:pPr>
            <w:r>
              <w:rPr>
                <w:rFonts w:hint="eastAsia" w:ascii="宋体" w:hAnsi="宋体" w:cs="宋体"/>
                <w:b/>
                <w:color w:val="auto"/>
                <w:sz w:val="24"/>
                <w:highlight w:val="none"/>
              </w:rPr>
              <w:t>（2）暂估价</w:t>
            </w:r>
          </w:p>
          <w:p w14:paraId="618F7639">
            <w:pPr>
              <w:pageBreakBefore w:val="0"/>
              <w:kinsoku/>
              <w:wordWrap w:val="0"/>
              <w:overflowPunct/>
              <w:autoSpaceDE/>
              <w:autoSpaceDN/>
              <w:bidi w:val="0"/>
              <w:adjustRightInd w:val="0"/>
              <w:snapToGrid w:val="0"/>
              <w:spacing w:line="520" w:lineRule="exact"/>
              <w:ind w:firstLine="720" w:firstLineChars="300"/>
              <w:textAlignment w:val="auto"/>
              <w:rPr>
                <w:rFonts w:ascii="宋体" w:hAnsi="宋体" w:cs="宋体"/>
                <w:color w:val="auto"/>
                <w:sz w:val="24"/>
                <w:highlight w:val="none"/>
                <w:u w:val="single"/>
              </w:rPr>
            </w:pPr>
            <w:r>
              <w:rPr>
                <w:rFonts w:hint="eastAsia" w:ascii="宋体" w:hAnsi="宋体" w:cs="宋体"/>
                <w:color w:val="auto"/>
                <w:kern w:val="0"/>
                <w:sz w:val="24"/>
                <w:highlight w:val="none"/>
              </w:rPr>
              <w:t xml:space="preserve">暂估价材料、工程设备及专业工程约定：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2C17CDE">
            <w:pPr>
              <w:pageBreakBefore w:val="0"/>
              <w:kinsoku/>
              <w:wordWrap w:val="0"/>
              <w:overflowPunct/>
              <w:autoSpaceDE/>
              <w:autoSpaceDN/>
              <w:bidi w:val="0"/>
              <w:spacing w:line="520" w:lineRule="exact"/>
              <w:textAlignment w:val="auto"/>
              <w:rPr>
                <w:rFonts w:ascii="宋体" w:hAnsi="宋体" w:cs="宋体"/>
                <w:b/>
                <w:bCs/>
                <w:color w:val="auto"/>
                <w:sz w:val="24"/>
                <w:highlight w:val="none"/>
              </w:rPr>
            </w:pPr>
            <w:r>
              <w:rPr>
                <w:rFonts w:hint="eastAsia" w:ascii="宋体" w:hAnsi="宋体" w:cs="宋体"/>
                <w:b/>
                <w:bCs/>
                <w:color w:val="auto"/>
                <w:sz w:val="24"/>
                <w:highlight w:val="none"/>
              </w:rPr>
              <w:t>（3）安全生产</w:t>
            </w:r>
          </w:p>
          <w:p w14:paraId="65D75E86">
            <w:pPr>
              <w:pageBreakBefore w:val="0"/>
              <w:kinsoku/>
              <w:wordWrap w:val="0"/>
              <w:overflowPunct/>
              <w:autoSpaceDE/>
              <w:autoSpaceDN/>
              <w:bidi w:val="0"/>
              <w:spacing w:line="520" w:lineRule="exact"/>
              <w:ind w:firstLine="480" w:firstLineChars="200"/>
              <w:textAlignment w:val="auto"/>
              <w:rPr>
                <w:rFonts w:ascii="宋体" w:hAnsi="宋体" w:cs="宋体"/>
                <w:color w:val="auto"/>
                <w:sz w:val="24"/>
                <w:highlight w:val="none"/>
              </w:rPr>
            </w:pPr>
            <w:r>
              <w:rPr>
                <w:rFonts w:cs="Calibri"/>
                <w:color w:val="auto"/>
                <w:sz w:val="24"/>
                <w:highlight w:val="none"/>
              </w:rPr>
              <w:t>①</w:t>
            </w:r>
            <w:r>
              <w:rPr>
                <w:rFonts w:hint="eastAsia" w:ascii="宋体" w:hAnsi="宋体" w:cs="宋体"/>
                <w:color w:val="auto"/>
                <w:sz w:val="24"/>
                <w:highlight w:val="none"/>
              </w:rPr>
              <w:t>须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3F9168A8">
            <w:pPr>
              <w:pageBreakBefore w:val="0"/>
              <w:kinsoku/>
              <w:wordWrap w:val="0"/>
              <w:overflowPunct/>
              <w:autoSpaceDE/>
              <w:autoSpaceDN/>
              <w:bidi w:val="0"/>
              <w:spacing w:line="520" w:lineRule="exact"/>
              <w:ind w:firstLine="480" w:firstLineChars="200"/>
              <w:textAlignment w:val="auto"/>
              <w:rPr>
                <w:rFonts w:ascii="宋体" w:hAnsi="宋体" w:cs="宋体"/>
                <w:color w:val="auto"/>
                <w:sz w:val="24"/>
                <w:highlight w:val="none"/>
              </w:rPr>
            </w:pPr>
            <w:r>
              <w:rPr>
                <w:rFonts w:cs="Calibri"/>
                <w:color w:val="auto"/>
                <w:sz w:val="24"/>
                <w:highlight w:val="none"/>
              </w:rPr>
              <w:t>②</w:t>
            </w:r>
            <w:r>
              <w:rPr>
                <w:rFonts w:hint="eastAsia" w:ascii="宋体" w:hAnsi="宋体" w:cs="宋体"/>
                <w:color w:val="auto"/>
                <w:sz w:val="24"/>
                <w:highlight w:val="none"/>
              </w:rPr>
              <w:t>坚持“安全第一、预防为主、综合治理”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合同的各项规定，做到生产与安全工作同时计划、布置、检查、总结和评比。</w:t>
            </w:r>
          </w:p>
        </w:tc>
      </w:tr>
      <w:tr w14:paraId="461AD1FC">
        <w:tblPrEx>
          <w:tblCellMar>
            <w:top w:w="0" w:type="dxa"/>
            <w:left w:w="108" w:type="dxa"/>
            <w:bottom w:w="0" w:type="dxa"/>
            <w:right w:w="108" w:type="dxa"/>
          </w:tblCellMar>
        </w:tblPrEx>
        <w:trPr>
          <w:trHeight w:val="90" w:hRule="atLeast"/>
          <w:jc w:val="center"/>
        </w:trPr>
        <w:tc>
          <w:tcPr>
            <w:tcW w:w="1016" w:type="dxa"/>
            <w:tcBorders>
              <w:top w:val="single" w:color="auto" w:sz="4" w:space="0"/>
              <w:left w:val="single" w:color="auto" w:sz="4" w:space="0"/>
              <w:bottom w:val="single" w:color="auto" w:sz="4" w:space="0"/>
              <w:right w:val="single" w:color="auto" w:sz="4" w:space="0"/>
            </w:tcBorders>
            <w:noWrap w:val="0"/>
            <w:vAlign w:val="center"/>
          </w:tcPr>
          <w:p w14:paraId="03009B24">
            <w:pPr>
              <w:pageBreakBefore w:val="0"/>
              <w:kinsoku/>
              <w:wordWrap w:val="0"/>
              <w:overflowPunct/>
              <w:autoSpaceDE/>
              <w:autoSpaceDN/>
              <w:bidi w:val="0"/>
              <w:adjustRightInd w:val="0"/>
              <w:snapToGrid w:val="0"/>
              <w:spacing w:line="5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10.13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72BD98E6">
            <w:pPr>
              <w:pageBreakBefore w:val="0"/>
              <w:kinsoku/>
              <w:wordWrap w:val="0"/>
              <w:overflowPunct/>
              <w:autoSpaceDE/>
              <w:autoSpaceDN/>
              <w:bidi w:val="0"/>
              <w:adjustRightInd w:val="0"/>
              <w:snapToGrid w:val="0"/>
              <w:spacing w:line="56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采用“实名认证”投标</w:t>
            </w:r>
          </w:p>
        </w:tc>
        <w:tc>
          <w:tcPr>
            <w:tcW w:w="7175" w:type="dxa"/>
            <w:tcBorders>
              <w:top w:val="single" w:color="auto" w:sz="4" w:space="0"/>
              <w:left w:val="single" w:color="auto" w:sz="4" w:space="0"/>
              <w:bottom w:val="single" w:color="auto" w:sz="4" w:space="0"/>
              <w:right w:val="single" w:color="auto" w:sz="4" w:space="0"/>
            </w:tcBorders>
            <w:noWrap w:val="0"/>
            <w:vAlign w:val="center"/>
          </w:tcPr>
          <w:p w14:paraId="07D1C8B2">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bookmarkStart w:id="68" w:name="OLE_LINK22"/>
            <w:bookmarkStart w:id="69" w:name="OLE_LINK21"/>
            <w:r>
              <w:rPr>
                <w:rFonts w:hint="eastAsia" w:ascii="宋体" w:hAnsi="宋体" w:cs="宋体"/>
                <w:b/>
                <w:bCs/>
                <w:color w:val="auto"/>
                <w:sz w:val="24"/>
                <w:highlight w:val="none"/>
              </w:rPr>
              <w:t>否</w:t>
            </w:r>
          </w:p>
          <w:p w14:paraId="28B733BD">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是，本项目采用“实名认证”投标，相关要求如下：</w:t>
            </w:r>
          </w:p>
          <w:p w14:paraId="4053B495">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实名认证”投标是指应用“人脸识别”技术，对法定代表人或对投标联系人身份进行实名验证的投标活动。投标联系人或法定代表人在下载招标文件、上传投标文件前，在电子交易系统中完成实名认证比对。</w:t>
            </w:r>
          </w:p>
          <w:p w14:paraId="46575E31">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实名认证”投标基于“皖企通”APP完成，各投标人提前在手机上下载、安装、调试好“皖企通”APP（具体操作详见滁州市公共资源交易中心网/网上课堂/全部课程/《滁州市公共资源交易系统操作手册（投标人）》）。</w:t>
            </w:r>
          </w:p>
          <w:p w14:paraId="5FF7AF05">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3、“人脸识别”身份认证出现异常情况的，作如下处理：</w:t>
            </w:r>
          </w:p>
          <w:p w14:paraId="3171B498">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（1）下载招标文件人脸比对：未参与“人脸识别”身份认证或“人脸识别”身份认证失败的，将无法下载招标文件。</w:t>
            </w:r>
          </w:p>
          <w:p w14:paraId="1F4F4647">
            <w:pPr>
              <w:pageBreakBefore w:val="0"/>
              <w:kinsoku/>
              <w:wordWrap w:val="0"/>
              <w:overflowPunct/>
              <w:autoSpaceDE/>
              <w:autoSpaceDN/>
              <w:bidi w:val="0"/>
              <w:adjustRightInd w:val="0"/>
              <w:snapToGrid w:val="0"/>
              <w:spacing w:line="52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（2）上传投标文件人脸比对：未参与“人脸识别”身份认证或“人脸识别”身份认证失败的，将无法上传投标文件。</w:t>
            </w:r>
          </w:p>
          <w:p w14:paraId="19A1B810">
            <w:pPr>
              <w:pageBreakBefore w:val="0"/>
              <w:kinsoku/>
              <w:wordWrap w:val="0"/>
              <w:overflowPunct/>
              <w:autoSpaceDE/>
              <w:autoSpaceDN/>
              <w:bidi w:val="0"/>
              <w:adjustRightInd w:val="0"/>
              <w:snapToGrid w:val="0"/>
              <w:spacing w:line="520" w:lineRule="exact"/>
              <w:textAlignment w:val="auto"/>
              <w:rPr>
                <w:rFonts w:hint="eastAsia" w:ascii="宋体" w:hAnsi="宋体" w:cs="宋体"/>
                <w:b/>
                <w:bCs/>
                <w:color w:val="auto"/>
                <w:sz w:val="24"/>
                <w:highlight w:val="none"/>
              </w:rPr>
            </w:pPr>
            <w:r>
              <w:rPr>
                <w:rFonts w:hint="eastAsia" w:ascii="宋体" w:hAnsi="宋体" w:cs="宋体"/>
                <w:color w:val="auto"/>
                <w:sz w:val="24"/>
                <w:highlight w:val="none"/>
              </w:rPr>
              <w:t>注：投标联系人是指下载招标文件、上传投标文件等参与投标活动的经办人。在投标活动中，投标联系人可以不为同一人。</w:t>
            </w:r>
            <w:bookmarkEnd w:id="68"/>
            <w:bookmarkEnd w:id="69"/>
          </w:p>
        </w:tc>
      </w:tr>
    </w:tbl>
    <w:p w14:paraId="1CC15CCA">
      <w:pPr>
        <w:keepNext/>
        <w:keepLines/>
        <w:spacing w:before="260" w:after="260" w:line="500" w:lineRule="exact"/>
        <w:jc w:val="center"/>
        <w:outlineLvl w:val="2"/>
        <w:rPr>
          <w:rFonts w:hint="eastAsia" w:ascii="宋体" w:hAnsi="宋体" w:cs="宋体"/>
          <w:bCs/>
          <w:smallCaps/>
          <w:snapToGrid w:val="0"/>
          <w:color w:val="auto"/>
          <w:kern w:val="0"/>
          <w:sz w:val="30"/>
          <w:szCs w:val="30"/>
          <w:highlight w:val="none"/>
        </w:rPr>
      </w:pPr>
      <w:bookmarkStart w:id="70" w:name="_Toc283798422"/>
      <w:bookmarkStart w:id="71" w:name="_Toc95223335"/>
      <w:bookmarkStart w:id="72" w:name="_Toc25869"/>
      <w:bookmarkStart w:id="73" w:name="_Toc38879323"/>
    </w:p>
    <w:p w14:paraId="3FC5261D">
      <w:pPr>
        <w:pStyle w:val="2"/>
        <w:rPr>
          <w:rFonts w:hint="eastAsia"/>
        </w:rPr>
      </w:pPr>
    </w:p>
    <w:p w14:paraId="6E114683">
      <w:pPr>
        <w:pStyle w:val="2"/>
        <w:rPr>
          <w:rFonts w:hint="eastAsia"/>
        </w:rPr>
      </w:pPr>
    </w:p>
    <w:p w14:paraId="104B4CD1">
      <w:pPr>
        <w:pStyle w:val="2"/>
        <w:rPr>
          <w:rFonts w:hint="eastAsia"/>
        </w:rPr>
      </w:pPr>
    </w:p>
    <w:p w14:paraId="0BF8AD44">
      <w:pPr>
        <w:pStyle w:val="2"/>
        <w:rPr>
          <w:rFonts w:hint="eastAsia"/>
        </w:rPr>
      </w:pPr>
    </w:p>
    <w:p w14:paraId="255BEF66">
      <w:pPr>
        <w:pStyle w:val="2"/>
        <w:rPr>
          <w:rFonts w:hint="eastAsia"/>
        </w:rPr>
      </w:pPr>
    </w:p>
    <w:p w14:paraId="66880B82">
      <w:pPr>
        <w:pStyle w:val="2"/>
        <w:rPr>
          <w:rFonts w:hint="eastAsia"/>
        </w:rPr>
      </w:pPr>
    </w:p>
    <w:p w14:paraId="47157B3C">
      <w:pPr>
        <w:pStyle w:val="2"/>
        <w:rPr>
          <w:rFonts w:hint="eastAsia"/>
        </w:rPr>
      </w:pPr>
    </w:p>
    <w:p w14:paraId="2DC05E7F">
      <w:pPr>
        <w:pStyle w:val="2"/>
        <w:rPr>
          <w:rFonts w:hint="eastAsia"/>
        </w:rPr>
      </w:pPr>
    </w:p>
    <w:p w14:paraId="3110AE7E">
      <w:pPr>
        <w:pStyle w:val="2"/>
        <w:rPr>
          <w:rFonts w:hint="eastAsia"/>
        </w:rPr>
      </w:pPr>
    </w:p>
    <w:p w14:paraId="7E477866">
      <w:pPr>
        <w:pStyle w:val="2"/>
        <w:rPr>
          <w:rFonts w:hint="eastAsia"/>
        </w:rPr>
      </w:pPr>
    </w:p>
    <w:p w14:paraId="1E19CA6E">
      <w:pPr>
        <w:pStyle w:val="2"/>
        <w:rPr>
          <w:rFonts w:hint="eastAsia"/>
        </w:rPr>
      </w:pPr>
    </w:p>
    <w:p w14:paraId="5142E740">
      <w:pPr>
        <w:pStyle w:val="2"/>
        <w:rPr>
          <w:rFonts w:hint="eastAsia"/>
        </w:rPr>
      </w:pPr>
    </w:p>
    <w:p w14:paraId="3FB70B38">
      <w:pPr>
        <w:pStyle w:val="2"/>
        <w:rPr>
          <w:rFonts w:hint="eastAsia"/>
        </w:rPr>
      </w:pPr>
    </w:p>
    <w:p w14:paraId="75047645">
      <w:pPr>
        <w:pStyle w:val="2"/>
        <w:rPr>
          <w:rFonts w:hint="eastAsia"/>
        </w:rPr>
      </w:pPr>
    </w:p>
    <w:p w14:paraId="5AEC277D">
      <w:pPr>
        <w:pStyle w:val="2"/>
        <w:rPr>
          <w:rFonts w:hint="eastAsia"/>
        </w:rPr>
      </w:pPr>
    </w:p>
    <w:p w14:paraId="6A25618A">
      <w:pPr>
        <w:pStyle w:val="2"/>
        <w:rPr>
          <w:rFonts w:hint="eastAsia"/>
        </w:rPr>
      </w:pPr>
    </w:p>
    <w:p w14:paraId="299164A3">
      <w:pPr>
        <w:pStyle w:val="2"/>
        <w:rPr>
          <w:rFonts w:hint="eastAsia"/>
        </w:rPr>
      </w:pPr>
    </w:p>
    <w:p w14:paraId="77EC8637">
      <w:pPr>
        <w:pStyle w:val="2"/>
        <w:rPr>
          <w:rFonts w:hint="eastAsia"/>
        </w:rPr>
      </w:pPr>
    </w:p>
    <w:p w14:paraId="003297DA">
      <w:pPr>
        <w:keepNext/>
        <w:keepLines/>
        <w:spacing w:before="260" w:after="260" w:line="500" w:lineRule="exact"/>
        <w:jc w:val="center"/>
        <w:outlineLvl w:val="2"/>
        <w:rPr>
          <w:rFonts w:ascii="宋体" w:hAnsi="宋体" w:cs="宋体"/>
          <w:smallCaps/>
          <w:snapToGrid w:val="0"/>
          <w:color w:val="auto"/>
          <w:kern w:val="0"/>
          <w:sz w:val="30"/>
          <w:szCs w:val="30"/>
          <w:highlight w:val="none"/>
        </w:rPr>
      </w:pPr>
      <w:r>
        <w:rPr>
          <w:rFonts w:hint="eastAsia" w:ascii="宋体" w:hAnsi="宋体" w:cs="宋体"/>
          <w:bCs/>
          <w:smallCaps/>
          <w:snapToGrid w:val="0"/>
          <w:color w:val="auto"/>
          <w:kern w:val="0"/>
          <w:sz w:val="30"/>
          <w:szCs w:val="30"/>
          <w:highlight w:val="none"/>
        </w:rPr>
        <w:t>投标人须知</w:t>
      </w:r>
      <w:bookmarkEnd w:id="70"/>
      <w:r>
        <w:rPr>
          <w:rFonts w:hint="eastAsia" w:ascii="宋体" w:hAnsi="宋体" w:cs="宋体"/>
          <w:bCs/>
          <w:smallCaps/>
          <w:snapToGrid w:val="0"/>
          <w:color w:val="auto"/>
          <w:kern w:val="0"/>
          <w:sz w:val="30"/>
          <w:szCs w:val="30"/>
          <w:highlight w:val="none"/>
        </w:rPr>
        <w:t>正文修改一览表</w:t>
      </w:r>
      <w:bookmarkEnd w:id="71"/>
      <w:bookmarkEnd w:id="72"/>
      <w:bookmarkEnd w:id="73"/>
    </w:p>
    <w:p w14:paraId="5491CC84">
      <w:pPr>
        <w:autoSpaceDE w:val="0"/>
        <w:autoSpaceDN w:val="0"/>
        <w:adjustRightInd w:val="0"/>
        <w:snapToGrid w:val="0"/>
        <w:spacing w:line="240" w:lineRule="atLeast"/>
        <w:jc w:val="center"/>
        <w:rPr>
          <w:rFonts w:ascii="宋体" w:hAnsi="宋体" w:cs="宋体"/>
          <w:b/>
          <w:color w:val="auto"/>
          <w:sz w:val="31"/>
          <w:szCs w:val="49"/>
          <w:highlight w:val="none"/>
        </w:rPr>
      </w:pPr>
    </w:p>
    <w:p w14:paraId="11787EB3">
      <w:pPr>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投标人须知正文条款内容修改如下：</w:t>
      </w:r>
    </w:p>
    <w:p w14:paraId="51ABE74A">
      <w:pPr>
        <w:autoSpaceDE w:val="0"/>
        <w:autoSpaceDN w:val="0"/>
        <w:adjustRightInd w:val="0"/>
        <w:snapToGrid w:val="0"/>
        <w:spacing w:line="240" w:lineRule="atLeast"/>
        <w:ind w:firstLine="190" w:firstLineChars="100"/>
        <w:rPr>
          <w:rFonts w:ascii="宋体" w:hAnsi="宋体" w:cs="宋体"/>
          <w:color w:val="auto"/>
          <w:spacing w:val="-10"/>
          <w:kern w:val="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9"/>
        <w:gridCol w:w="2454"/>
        <w:gridCol w:w="4470"/>
      </w:tblGrid>
      <w:tr w14:paraId="3C70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2F315CD5">
            <w:pPr>
              <w:jc w:val="center"/>
              <w:rPr>
                <w:rFonts w:ascii="宋体" w:hAnsi="宋体" w:cs="宋体"/>
                <w:b/>
                <w:color w:val="auto"/>
                <w:highlight w:val="none"/>
              </w:rPr>
            </w:pPr>
            <w:r>
              <w:rPr>
                <w:rFonts w:hint="eastAsia" w:ascii="宋体" w:hAnsi="宋体" w:cs="宋体"/>
                <w:b/>
                <w:color w:val="auto"/>
                <w:highlight w:val="none"/>
              </w:rPr>
              <w:t>条款编号</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1FCAE46B">
            <w:pPr>
              <w:jc w:val="center"/>
              <w:rPr>
                <w:rFonts w:ascii="宋体" w:hAnsi="宋体" w:cs="宋体"/>
                <w:b/>
                <w:color w:val="auto"/>
                <w:highlight w:val="none"/>
              </w:rPr>
            </w:pPr>
            <w:r>
              <w:rPr>
                <w:rFonts w:hint="eastAsia" w:ascii="宋体" w:hAnsi="宋体" w:cs="宋体"/>
                <w:b/>
                <w:color w:val="auto"/>
                <w:highlight w:val="none"/>
              </w:rPr>
              <w:t>示范文本中条款内容</w:t>
            </w:r>
          </w:p>
        </w:tc>
        <w:tc>
          <w:tcPr>
            <w:tcW w:w="4813" w:type="dxa"/>
            <w:tcBorders>
              <w:top w:val="single" w:color="auto" w:sz="4" w:space="0"/>
              <w:left w:val="single" w:color="auto" w:sz="4" w:space="0"/>
              <w:bottom w:val="single" w:color="auto" w:sz="4" w:space="0"/>
              <w:right w:val="single" w:color="auto" w:sz="4" w:space="0"/>
            </w:tcBorders>
            <w:noWrap w:val="0"/>
            <w:vAlign w:val="center"/>
          </w:tcPr>
          <w:p w14:paraId="4C1E21C9">
            <w:pPr>
              <w:jc w:val="center"/>
              <w:rPr>
                <w:rFonts w:ascii="宋体" w:hAnsi="宋体" w:cs="宋体"/>
                <w:b/>
                <w:color w:val="auto"/>
                <w:highlight w:val="none"/>
              </w:rPr>
            </w:pPr>
            <w:r>
              <w:rPr>
                <w:rFonts w:hint="eastAsia" w:ascii="宋体" w:hAnsi="宋体" w:cs="宋体"/>
                <w:b/>
                <w:color w:val="auto"/>
                <w:highlight w:val="none"/>
              </w:rPr>
              <w:t>修改后条款内容</w:t>
            </w:r>
          </w:p>
        </w:tc>
      </w:tr>
      <w:tr w14:paraId="1632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3FECF2D6">
            <w:pPr>
              <w:jc w:val="center"/>
              <w:rPr>
                <w:rFonts w:hint="eastAsia" w:ascii="宋体" w:hAnsi="宋体" w:eastAsia="黑体" w:cs="宋体"/>
                <w:color w:val="auto"/>
                <w:highlight w:val="none"/>
                <w:lang w:val="en-US" w:eastAsia="zh-CN"/>
              </w:rPr>
            </w:pPr>
            <w:r>
              <w:rPr>
                <w:rFonts w:hint="eastAsia" w:ascii="宋体" w:hAnsi="宋体" w:cs="宋体"/>
                <w:color w:val="auto"/>
                <w:highlight w:val="none"/>
                <w:lang w:val="en-US" w:eastAsia="zh-CN"/>
              </w:rPr>
              <w:t xml:space="preserve">  </w:t>
            </w:r>
          </w:p>
        </w:tc>
        <w:tc>
          <w:tcPr>
            <w:tcW w:w="2626" w:type="dxa"/>
            <w:tcBorders>
              <w:top w:val="single" w:color="auto" w:sz="4" w:space="0"/>
              <w:left w:val="single" w:color="auto" w:sz="4" w:space="0"/>
              <w:bottom w:val="single" w:color="auto" w:sz="4" w:space="0"/>
              <w:right w:val="single" w:color="auto" w:sz="4" w:space="0"/>
            </w:tcBorders>
            <w:noWrap w:val="0"/>
            <w:vAlign w:val="center"/>
          </w:tcPr>
          <w:p w14:paraId="4F4774B4">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tc>
        <w:tc>
          <w:tcPr>
            <w:tcW w:w="4813" w:type="dxa"/>
            <w:tcBorders>
              <w:top w:val="single" w:color="auto" w:sz="4" w:space="0"/>
              <w:left w:val="single" w:color="auto" w:sz="4" w:space="0"/>
              <w:bottom w:val="single" w:color="auto" w:sz="4" w:space="0"/>
              <w:right w:val="single" w:color="auto" w:sz="4" w:space="0"/>
            </w:tcBorders>
            <w:noWrap w:val="0"/>
            <w:vAlign w:val="center"/>
          </w:tcPr>
          <w:p w14:paraId="68CD0316">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r>
              <w:rPr>
                <w:rFonts w:hint="eastAsia" w:ascii="宋体" w:hAnsi="宋体" w:cs="宋体"/>
                <w:color w:val="auto"/>
                <w:szCs w:val="21"/>
                <w:highlight w:val="none"/>
                <w:lang w:val="en-US" w:eastAsia="zh-CN"/>
              </w:rPr>
              <w:t xml:space="preserve"> </w:t>
            </w:r>
          </w:p>
        </w:tc>
      </w:tr>
      <w:tr w14:paraId="2C8D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0161701C">
            <w:pPr>
              <w:jc w:val="center"/>
              <w:rPr>
                <w:rFonts w:hint="default" w:ascii="宋体" w:hAnsi="宋体" w:eastAsia="宋体" w:cs="宋体"/>
                <w:color w:val="auto"/>
                <w:highlight w:val="none"/>
                <w:lang w:val="en-US" w:eastAsia="zh-CN"/>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63F0F53B">
            <w:pPr>
              <w:snapToGrid w:val="0"/>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   </w:t>
            </w:r>
          </w:p>
        </w:tc>
        <w:tc>
          <w:tcPr>
            <w:tcW w:w="4813" w:type="dxa"/>
            <w:tcBorders>
              <w:top w:val="single" w:color="auto" w:sz="4" w:space="0"/>
              <w:left w:val="single" w:color="auto" w:sz="4" w:space="0"/>
              <w:bottom w:val="single" w:color="auto" w:sz="4" w:space="0"/>
              <w:right w:val="single" w:color="auto" w:sz="4" w:space="0"/>
            </w:tcBorders>
            <w:noWrap w:val="0"/>
            <w:vAlign w:val="center"/>
          </w:tcPr>
          <w:p w14:paraId="6293B020">
            <w:pPr>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 xml:space="preserve">  </w:t>
            </w:r>
          </w:p>
        </w:tc>
      </w:tr>
      <w:tr w14:paraId="791B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7D5F659A">
            <w:pPr>
              <w:jc w:val="center"/>
              <w:rPr>
                <w:rFonts w:hint="default" w:ascii="宋体" w:hAnsi="宋体" w:eastAsia="宋体" w:cs="宋体"/>
                <w:color w:val="auto"/>
                <w:highlight w:val="none"/>
                <w:lang w:val="en-US" w:eastAsia="zh-CN"/>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0E1521B7">
            <w:pPr>
              <w:snapToGrid w:val="0"/>
              <w:jc w:val="center"/>
              <w:rPr>
                <w:rFonts w:hint="default" w:ascii="宋体" w:hAnsi="宋体" w:eastAsia="宋体" w:cs="宋体"/>
                <w:color w:val="auto"/>
                <w:highlight w:val="none"/>
                <w:lang w:val="en-US" w:eastAsia="zh-CN"/>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35D62806">
            <w:pPr>
              <w:jc w:val="center"/>
              <w:rPr>
                <w:rFonts w:hint="default" w:ascii="宋体" w:hAnsi="宋体" w:eastAsia="宋体" w:cs="宋体"/>
                <w:b/>
                <w:color w:val="auto"/>
                <w:highlight w:val="none"/>
                <w:lang w:val="en-US" w:eastAsia="zh-CN"/>
              </w:rPr>
            </w:pPr>
          </w:p>
        </w:tc>
      </w:tr>
      <w:tr w14:paraId="7BDB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0E059CCB">
            <w:pPr>
              <w:jc w:val="center"/>
              <w:rPr>
                <w:rFonts w:hint="default" w:ascii="宋体" w:hAnsi="宋体" w:eastAsia="宋体" w:cs="宋体"/>
                <w:color w:val="auto"/>
                <w:highlight w:val="none"/>
                <w:lang w:val="en-US" w:eastAsia="zh-CN"/>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54A7A349">
            <w:pPr>
              <w:jc w:val="center"/>
              <w:rPr>
                <w:rFonts w:hint="default" w:ascii="宋体" w:hAnsi="宋体" w:eastAsia="宋体" w:cs="宋体"/>
                <w:color w:val="auto"/>
                <w:highlight w:val="none"/>
                <w:lang w:val="en-US" w:eastAsia="zh-CN"/>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0F4AA2B7">
            <w:pPr>
              <w:snapToGrid w:val="0"/>
              <w:jc w:val="center"/>
              <w:rPr>
                <w:rFonts w:hint="default" w:ascii="宋体" w:hAnsi="宋体" w:eastAsia="宋体" w:cs="宋体"/>
                <w:color w:val="auto"/>
                <w:highlight w:val="none"/>
                <w:lang w:val="en-US" w:eastAsia="zh-CN"/>
              </w:rPr>
            </w:pPr>
          </w:p>
        </w:tc>
      </w:tr>
      <w:tr w14:paraId="1FCE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2CDCE6B8">
            <w:pPr>
              <w:jc w:val="center"/>
              <w:rPr>
                <w:rFonts w:hint="default" w:ascii="宋体" w:hAnsi="宋体" w:eastAsia="宋体" w:cs="宋体"/>
                <w:color w:val="auto"/>
                <w:highlight w:val="none"/>
                <w:lang w:val="en-US" w:eastAsia="zh-CN"/>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317C5362">
            <w:pPr>
              <w:jc w:val="center"/>
              <w:rPr>
                <w:rFonts w:hint="eastAsia" w:ascii="宋体" w:hAnsi="宋体" w:eastAsia="宋体" w:cs="宋体"/>
                <w:color w:val="auto"/>
                <w:highlight w:val="none"/>
                <w:lang w:val="en-US" w:eastAsia="zh-CN"/>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4B750071">
            <w:pPr>
              <w:jc w:val="center"/>
              <w:rPr>
                <w:rFonts w:hint="default" w:ascii="宋体" w:hAnsi="宋体" w:eastAsia="宋体" w:cs="宋体"/>
                <w:color w:val="auto"/>
                <w:highlight w:val="none"/>
                <w:lang w:val="en-US" w:eastAsia="zh-CN"/>
              </w:rPr>
            </w:pPr>
          </w:p>
        </w:tc>
      </w:tr>
      <w:tr w14:paraId="0276F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0E09E8D9">
            <w:pPr>
              <w:jc w:val="center"/>
              <w:rPr>
                <w:rFonts w:ascii="宋体" w:hAnsi="宋体" w:cs="宋体"/>
                <w:color w:val="auto"/>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7F377B7B">
            <w:pPr>
              <w:jc w:val="center"/>
              <w:rPr>
                <w:rFonts w:ascii="宋体" w:hAnsi="宋体" w:cs="宋体"/>
                <w:color w:val="auto"/>
                <w:highlight w:val="none"/>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690F76D0">
            <w:pPr>
              <w:jc w:val="center"/>
              <w:rPr>
                <w:rFonts w:ascii="宋体" w:hAnsi="宋体" w:cs="宋体"/>
                <w:color w:val="auto"/>
                <w:highlight w:val="none"/>
              </w:rPr>
            </w:pPr>
          </w:p>
        </w:tc>
      </w:tr>
      <w:tr w14:paraId="335A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627AF8F4">
            <w:pPr>
              <w:jc w:val="center"/>
              <w:rPr>
                <w:rFonts w:ascii="宋体" w:hAnsi="宋体" w:cs="宋体"/>
                <w:color w:val="auto"/>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2694DC00">
            <w:pPr>
              <w:jc w:val="center"/>
              <w:rPr>
                <w:rFonts w:ascii="宋体" w:hAnsi="宋体" w:cs="宋体"/>
                <w:color w:val="auto"/>
                <w:highlight w:val="none"/>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099F89C9">
            <w:pPr>
              <w:jc w:val="center"/>
              <w:rPr>
                <w:rFonts w:ascii="宋体" w:hAnsi="宋体" w:cs="宋体"/>
                <w:color w:val="auto"/>
                <w:highlight w:val="none"/>
              </w:rPr>
            </w:pPr>
          </w:p>
        </w:tc>
      </w:tr>
      <w:tr w14:paraId="0DB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7FBF6079">
            <w:pPr>
              <w:jc w:val="center"/>
              <w:rPr>
                <w:rFonts w:ascii="宋体" w:hAnsi="宋体" w:cs="宋体"/>
                <w:color w:val="auto"/>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59AA800A">
            <w:pPr>
              <w:jc w:val="center"/>
              <w:rPr>
                <w:rFonts w:ascii="宋体" w:hAnsi="宋体" w:cs="宋体"/>
                <w:color w:val="auto"/>
                <w:highlight w:val="none"/>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344495E2">
            <w:pPr>
              <w:jc w:val="center"/>
              <w:rPr>
                <w:rFonts w:ascii="宋体" w:hAnsi="宋体" w:cs="宋体"/>
                <w:color w:val="auto"/>
                <w:highlight w:val="none"/>
              </w:rPr>
            </w:pPr>
          </w:p>
        </w:tc>
      </w:tr>
      <w:tr w14:paraId="26D1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2534" w:type="dxa"/>
            <w:tcBorders>
              <w:top w:val="single" w:color="auto" w:sz="4" w:space="0"/>
              <w:left w:val="single" w:color="auto" w:sz="4" w:space="0"/>
              <w:bottom w:val="single" w:color="auto" w:sz="4" w:space="0"/>
              <w:right w:val="single" w:color="auto" w:sz="4" w:space="0"/>
            </w:tcBorders>
            <w:noWrap w:val="0"/>
            <w:vAlign w:val="center"/>
          </w:tcPr>
          <w:p w14:paraId="26BD2663">
            <w:pPr>
              <w:jc w:val="center"/>
              <w:rPr>
                <w:rFonts w:ascii="宋体" w:hAnsi="宋体" w:cs="宋体"/>
                <w:color w:val="auto"/>
                <w:highlight w:val="none"/>
              </w:rPr>
            </w:pPr>
          </w:p>
        </w:tc>
        <w:tc>
          <w:tcPr>
            <w:tcW w:w="2626" w:type="dxa"/>
            <w:tcBorders>
              <w:top w:val="single" w:color="auto" w:sz="4" w:space="0"/>
              <w:left w:val="single" w:color="auto" w:sz="4" w:space="0"/>
              <w:bottom w:val="single" w:color="auto" w:sz="4" w:space="0"/>
              <w:right w:val="single" w:color="auto" w:sz="4" w:space="0"/>
            </w:tcBorders>
            <w:noWrap w:val="0"/>
            <w:vAlign w:val="center"/>
          </w:tcPr>
          <w:p w14:paraId="6682158D">
            <w:pPr>
              <w:jc w:val="center"/>
              <w:rPr>
                <w:rFonts w:ascii="宋体" w:hAnsi="宋体" w:cs="宋体"/>
                <w:b/>
                <w:color w:val="auto"/>
                <w:highlight w:val="none"/>
              </w:rPr>
            </w:pPr>
          </w:p>
        </w:tc>
        <w:tc>
          <w:tcPr>
            <w:tcW w:w="4813" w:type="dxa"/>
            <w:tcBorders>
              <w:top w:val="single" w:color="auto" w:sz="4" w:space="0"/>
              <w:left w:val="single" w:color="auto" w:sz="4" w:space="0"/>
              <w:bottom w:val="single" w:color="auto" w:sz="4" w:space="0"/>
              <w:right w:val="single" w:color="auto" w:sz="4" w:space="0"/>
            </w:tcBorders>
            <w:noWrap w:val="0"/>
            <w:vAlign w:val="center"/>
          </w:tcPr>
          <w:p w14:paraId="544BB715">
            <w:pPr>
              <w:jc w:val="center"/>
              <w:rPr>
                <w:rFonts w:ascii="宋体" w:hAnsi="宋体" w:cs="宋体"/>
                <w:b/>
                <w:color w:val="auto"/>
                <w:highlight w:val="none"/>
              </w:rPr>
            </w:pPr>
          </w:p>
        </w:tc>
      </w:tr>
    </w:tbl>
    <w:p w14:paraId="148886ED">
      <w:pPr>
        <w:pStyle w:val="11"/>
        <w:adjustRightInd w:val="0"/>
        <w:snapToGrid w:val="0"/>
        <w:spacing w:after="0" w:line="560" w:lineRule="exact"/>
        <w:rPr>
          <w:color w:val="auto"/>
          <w:sz w:val="22"/>
          <w:highlight w:val="none"/>
        </w:rPr>
        <w:sectPr>
          <w:footerReference r:id="rId4" w:type="default"/>
          <w:pgSz w:w="11911" w:h="16849"/>
          <w:pgMar w:top="1417" w:right="1417" w:bottom="1417" w:left="1417" w:header="0" w:footer="748" w:gutter="0"/>
          <w:paperSrc/>
          <w:pgNumType w:start="1"/>
          <w:cols w:space="0" w:num="1"/>
          <w:rtlGutter w:val="0"/>
          <w:docGrid w:linePitch="0" w:charSpace="0"/>
        </w:sectPr>
      </w:pPr>
    </w:p>
    <w:p w14:paraId="3D6FDEFB">
      <w:pPr>
        <w:pStyle w:val="7"/>
        <w:pageBreakBefore/>
        <w:adjustRightInd w:val="0"/>
        <w:snapToGrid w:val="0"/>
        <w:spacing w:before="0" w:after="0" w:line="560" w:lineRule="exact"/>
        <w:ind w:firstLine="422" w:firstLineChars="200"/>
        <w:rPr>
          <w:rFonts w:ascii="黑体" w:hAnsi="黑体" w:cs="黑体"/>
          <w:color w:val="auto"/>
          <w:sz w:val="21"/>
          <w:szCs w:val="21"/>
          <w:highlight w:val="none"/>
        </w:rPr>
      </w:pPr>
      <w:bookmarkStart w:id="74" w:name="_Toc83301688"/>
      <w:bookmarkStart w:id="75" w:name="_Toc60061433"/>
      <w:bookmarkStart w:id="76" w:name="_Toc95223336"/>
      <w:r>
        <w:rPr>
          <w:rFonts w:hint="eastAsia" w:ascii="黑体" w:hAnsi="黑体" w:cs="黑体"/>
          <w:color w:val="auto"/>
          <w:sz w:val="21"/>
          <w:szCs w:val="21"/>
          <w:highlight w:val="none"/>
        </w:rPr>
        <w:t>1. 总则</w:t>
      </w:r>
      <w:bookmarkEnd w:id="56"/>
      <w:bookmarkEnd w:id="57"/>
      <w:bookmarkEnd w:id="58"/>
      <w:bookmarkEnd w:id="59"/>
      <w:bookmarkEnd w:id="60"/>
      <w:bookmarkEnd w:id="61"/>
      <w:bookmarkEnd w:id="62"/>
      <w:bookmarkEnd w:id="63"/>
      <w:bookmarkEnd w:id="64"/>
      <w:bookmarkEnd w:id="65"/>
      <w:bookmarkEnd w:id="74"/>
      <w:bookmarkEnd w:id="75"/>
      <w:bookmarkEnd w:id="76"/>
    </w:p>
    <w:p w14:paraId="13AA6AB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77" w:name="_Toc179632547"/>
      <w:bookmarkStart w:id="78" w:name="_Toc144974498"/>
      <w:bookmarkStart w:id="79" w:name="_Toc296602421"/>
      <w:bookmarkStart w:id="80" w:name="_Toc15058847"/>
      <w:bookmarkStart w:id="81" w:name="_Toc152042306"/>
      <w:bookmarkStart w:id="82" w:name="_Toc246996176"/>
      <w:bookmarkStart w:id="83" w:name="_Toc95223337"/>
      <w:bookmarkStart w:id="84" w:name="_Toc246996919"/>
      <w:bookmarkStart w:id="85" w:name="_Toc60061434"/>
      <w:bookmarkStart w:id="86" w:name="_Toc83301689"/>
      <w:bookmarkStart w:id="87" w:name="_Toc506107270"/>
      <w:bookmarkStart w:id="88" w:name="_Toc152045530"/>
      <w:bookmarkStart w:id="89" w:name="_Toc247085690"/>
      <w:bookmarkStart w:id="90" w:name="_Toc324404816"/>
      <w:r>
        <w:rPr>
          <w:rFonts w:hint="eastAsia" w:ascii="黑体" w:hAnsi="黑体" w:eastAsia="黑体" w:cs="黑体"/>
          <w:color w:val="auto"/>
          <w:sz w:val="21"/>
          <w:szCs w:val="21"/>
          <w:highlight w:val="none"/>
        </w:rPr>
        <w:t>1.1 项目概况</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237376C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1.1.1根据《中华人民共和国招标投标法》《中华人民共和国招标投标法实施条例》等有关法律、法规和规章的规定，本招标项目已具备招标条件，现对本项目进行招标。</w:t>
      </w:r>
    </w:p>
    <w:p w14:paraId="47B75F2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14:paraId="4BC66FE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14:paraId="1F5F5A4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14:paraId="4366021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14:paraId="25264F8B">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91" w:name="_Toc179632548"/>
      <w:bookmarkStart w:id="92" w:name="_Toc152045531"/>
      <w:bookmarkStart w:id="93" w:name="_Toc95223338"/>
      <w:bookmarkStart w:id="94" w:name="_Toc247085691"/>
      <w:bookmarkStart w:id="95" w:name="_Toc152042307"/>
      <w:bookmarkStart w:id="96" w:name="_Toc15058848"/>
      <w:bookmarkStart w:id="97" w:name="_Toc83301690"/>
      <w:bookmarkStart w:id="98" w:name="_Toc296602422"/>
      <w:bookmarkStart w:id="99" w:name="_Toc506107271"/>
      <w:bookmarkStart w:id="100" w:name="_Toc324404817"/>
      <w:bookmarkStart w:id="101" w:name="_Toc246996177"/>
      <w:bookmarkStart w:id="102" w:name="_Toc246996920"/>
      <w:bookmarkStart w:id="103" w:name="_Toc60061435"/>
      <w:bookmarkStart w:id="104" w:name="_Toc144974499"/>
      <w:r>
        <w:rPr>
          <w:rFonts w:hint="eastAsia" w:ascii="黑体" w:hAnsi="黑体" w:eastAsia="黑体" w:cs="黑体"/>
          <w:color w:val="auto"/>
          <w:sz w:val="21"/>
          <w:szCs w:val="21"/>
          <w:highlight w:val="none"/>
        </w:rPr>
        <w:t>1.2 资金来源和落实情况</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3519026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14:paraId="094D723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14:paraId="21A0C4D5">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05" w:name="_Toc179632549"/>
      <w:bookmarkStart w:id="106" w:name="_Toc152042308"/>
      <w:bookmarkStart w:id="107" w:name="_Toc152045532"/>
      <w:bookmarkStart w:id="108" w:name="_Toc246996178"/>
      <w:bookmarkStart w:id="109" w:name="_Toc60061436"/>
      <w:bookmarkStart w:id="110" w:name="_Toc144974500"/>
      <w:bookmarkStart w:id="111" w:name="_Toc296602423"/>
      <w:bookmarkStart w:id="112" w:name="_Toc15058849"/>
      <w:bookmarkStart w:id="113" w:name="_Toc506107272"/>
      <w:bookmarkStart w:id="114" w:name="_Toc247085692"/>
      <w:bookmarkStart w:id="115" w:name="_Toc246996921"/>
      <w:bookmarkStart w:id="116" w:name="_Toc324404818"/>
      <w:bookmarkStart w:id="117" w:name="_Toc83301691"/>
      <w:bookmarkStart w:id="118" w:name="_Toc95223339"/>
      <w:r>
        <w:rPr>
          <w:rFonts w:hint="eastAsia" w:ascii="黑体" w:hAnsi="黑体" w:eastAsia="黑体" w:cs="黑体"/>
          <w:color w:val="auto"/>
          <w:sz w:val="21"/>
          <w:szCs w:val="21"/>
          <w:highlight w:val="none"/>
        </w:rPr>
        <w:t>1.3 招标范围、计划工期、质量要求</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B59C18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14:paraId="1BB1FD5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1.3.2 本招标项目的计划工期：见投标人须知前附表。</w:t>
      </w:r>
    </w:p>
    <w:p w14:paraId="07A16E5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14:paraId="434749C2">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19" w:name="_Toc179632551"/>
      <w:bookmarkStart w:id="120" w:name="_Toc246996922"/>
      <w:bookmarkStart w:id="121" w:name="_Toc246996179"/>
      <w:bookmarkStart w:id="122" w:name="_Toc152045534"/>
      <w:bookmarkStart w:id="123" w:name="_Toc144974502"/>
      <w:bookmarkStart w:id="124" w:name="_Toc95223340"/>
      <w:bookmarkStart w:id="125" w:name="_Toc15058850"/>
      <w:bookmarkStart w:id="126" w:name="_Toc83301692"/>
      <w:bookmarkStart w:id="127" w:name="_Toc247085693"/>
      <w:bookmarkStart w:id="128" w:name="_Toc324404819"/>
      <w:bookmarkStart w:id="129" w:name="_Toc506107273"/>
      <w:bookmarkStart w:id="130" w:name="_Toc60061437"/>
      <w:bookmarkStart w:id="131" w:name="_Toc152042310"/>
      <w:bookmarkStart w:id="132" w:name="_Toc296602424"/>
      <w:r>
        <w:rPr>
          <w:rFonts w:hint="eastAsia" w:ascii="黑体" w:hAnsi="黑体" w:eastAsia="黑体" w:cs="黑体"/>
          <w:color w:val="auto"/>
          <w:sz w:val="21"/>
          <w:szCs w:val="21"/>
          <w:highlight w:val="none"/>
        </w:rPr>
        <w:t>1.4 投标人资格要求</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AEC9F4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1.4.1 投标人应具备承担本项目施工的资质条件、能力和信誉。</w:t>
      </w:r>
    </w:p>
    <w:p w14:paraId="7C6D6C7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14:paraId="61FD120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（2）信誉要求：见投标人须知前附表；</w:t>
      </w:r>
    </w:p>
    <w:p w14:paraId="1E84EC7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（3）项目经理（建造师）资格：见投标人须知前附表；</w:t>
      </w:r>
    </w:p>
    <w:p w14:paraId="653D136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（4）其他要求：见投标人须知前附表。</w:t>
      </w:r>
    </w:p>
    <w:p w14:paraId="17145E0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1.4.2 投标人须知前附表规定接受联合体投标的，除应符合本章第1.4.1项和投标人须知前附表的要求外，还应遵守以下规定： </w:t>
      </w:r>
    </w:p>
    <w:p w14:paraId="0A01D4D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（1）联合体各方应按招标文件提供的格式签订联合体协议书，明确联合体各方权利义务</w:t>
      </w:r>
      <w:r>
        <w:rPr>
          <w:color w:val="auto"/>
          <w:spacing w:val="-3"/>
          <w:highlight w:val="none"/>
        </w:rPr>
        <w:t>，并承诺就中标项目向招标人承担连带责任</w:t>
      </w:r>
      <w:r>
        <w:rPr>
          <w:rFonts w:hint="eastAsia" w:ascii="宋体" w:hAnsi="宋体" w:cs="宋体"/>
          <w:color w:val="auto"/>
          <w:szCs w:val="21"/>
          <w:highlight w:val="none"/>
        </w:rPr>
        <w:t>；</w:t>
      </w:r>
    </w:p>
    <w:p w14:paraId="07EE3291">
      <w:pPr>
        <w:adjustRightInd w:val="0"/>
        <w:snapToGrid w:val="0"/>
        <w:spacing w:line="560" w:lineRule="exact"/>
        <w:ind w:firstLine="420" w:firstLineChars="200"/>
        <w:rPr>
          <w:color w:val="auto"/>
          <w:highlight w:val="none"/>
        </w:rPr>
      </w:pPr>
      <w:r>
        <w:rPr>
          <w:rFonts w:hint="eastAsia" w:ascii="宋体" w:hAnsi="宋体" w:cs="宋体"/>
          <w:color w:val="auto"/>
          <w:szCs w:val="21"/>
          <w:highlight w:val="none"/>
        </w:rPr>
        <w:t>（2）联合体各方不得再以自己名义单独或参加其他联合体在同一标段中投标。</w:t>
      </w:r>
    </w:p>
    <w:p w14:paraId="40E08D8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1.4.3</w:t>
      </w:r>
      <w:bookmarkStart w:id="133" w:name="_Toc15058851"/>
      <w:bookmarkStart w:id="134" w:name="_Toc152042311"/>
      <w:bookmarkStart w:id="135" w:name="_Toc246996180"/>
      <w:bookmarkStart w:id="136" w:name="_Toc179632552"/>
      <w:bookmarkStart w:id="137" w:name="_Toc247085694"/>
      <w:bookmarkStart w:id="138" w:name="_Toc296602425"/>
      <w:bookmarkStart w:id="139" w:name="_Toc95223341"/>
      <w:bookmarkStart w:id="140" w:name="_Toc506107274"/>
      <w:bookmarkStart w:id="141" w:name="_Toc246996923"/>
      <w:bookmarkStart w:id="142" w:name="_Toc60061438"/>
      <w:bookmarkStart w:id="143" w:name="_Toc83301693"/>
      <w:bookmarkStart w:id="144" w:name="_Toc152045535"/>
      <w:bookmarkStart w:id="145" w:name="_Toc144974503"/>
      <w:bookmarkStart w:id="146" w:name="_Toc324404820"/>
      <w:r>
        <w:rPr>
          <w:rFonts w:hint="eastAsia" w:ascii="宋体" w:hAnsi="宋体" w:cs="宋体"/>
          <w:color w:val="auto"/>
          <w:szCs w:val="21"/>
          <w:highlight w:val="none"/>
        </w:rPr>
        <w:t>投标人（包括联合体各成员）不得与本标段相关单位存在下列关联关系：</w:t>
      </w:r>
    </w:p>
    <w:p w14:paraId="5B6100A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14:paraId="54431BC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14:paraId="5169C9B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14:paraId="105DDE3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14:paraId="27FC2A3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（5）为本标段的监理人；</w:t>
      </w:r>
    </w:p>
    <w:p w14:paraId="6779FBD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（6）为本标段的代建人；</w:t>
      </w:r>
    </w:p>
    <w:p w14:paraId="4646616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（7）为本标段的招标代理机构；</w:t>
      </w:r>
    </w:p>
    <w:p w14:paraId="4BAAB7E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（8）与本标段的监理人或代建人或招标代理机构同为一个法定代表人；</w:t>
      </w:r>
    </w:p>
    <w:p w14:paraId="4D40798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（9）与本标段的监理人或代建人或招标代理机构存在控股或参股关系；</w:t>
      </w:r>
    </w:p>
    <w:p w14:paraId="2B00DA4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（10）法律法规或投标人须知前附表规定的其他情形。</w:t>
      </w:r>
    </w:p>
    <w:p w14:paraId="530D3F41">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1.5 费用承担</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7E23D0D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14:paraId="5EC2312F">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47" w:name="_Toc144974504"/>
      <w:bookmarkStart w:id="148" w:name="_Toc296602426"/>
      <w:bookmarkStart w:id="149" w:name="_Toc246996924"/>
      <w:bookmarkStart w:id="150" w:name="_Toc83301694"/>
      <w:bookmarkStart w:id="151" w:name="_Toc324404821"/>
      <w:bookmarkStart w:id="152" w:name="_Toc60061439"/>
      <w:bookmarkStart w:id="153" w:name="_Toc179632553"/>
      <w:bookmarkStart w:id="154" w:name="_Toc15058852"/>
      <w:bookmarkStart w:id="155" w:name="_Toc152042312"/>
      <w:bookmarkStart w:id="156" w:name="_Toc246996181"/>
      <w:bookmarkStart w:id="157" w:name="_Toc506107275"/>
      <w:bookmarkStart w:id="158" w:name="_Toc95223342"/>
      <w:bookmarkStart w:id="159" w:name="_Toc247085695"/>
      <w:bookmarkStart w:id="160" w:name="_Toc152045536"/>
      <w:r>
        <w:rPr>
          <w:rFonts w:hint="eastAsia" w:ascii="黑体" w:hAnsi="黑体" w:eastAsia="黑体" w:cs="黑体"/>
          <w:color w:val="auto"/>
          <w:sz w:val="21"/>
          <w:szCs w:val="21"/>
          <w:highlight w:val="none"/>
        </w:rPr>
        <w:t>1.6 保密</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142A379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14:paraId="7F068E36">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61" w:name="_Toc144974505"/>
      <w:bookmarkStart w:id="162" w:name="_Toc247085696"/>
      <w:bookmarkStart w:id="163" w:name="_Toc246996182"/>
      <w:bookmarkStart w:id="164" w:name="_Toc15058853"/>
      <w:bookmarkStart w:id="165" w:name="_Toc246996925"/>
      <w:bookmarkStart w:id="166" w:name="_Toc506107276"/>
      <w:bookmarkStart w:id="167" w:name="_Toc95223343"/>
      <w:bookmarkStart w:id="168" w:name="_Toc152042313"/>
      <w:bookmarkStart w:id="169" w:name="_Toc152045537"/>
      <w:bookmarkStart w:id="170" w:name="_Toc60061440"/>
      <w:bookmarkStart w:id="171" w:name="_Toc324404822"/>
      <w:bookmarkStart w:id="172" w:name="_Toc296602427"/>
      <w:bookmarkStart w:id="173" w:name="_Toc179632554"/>
      <w:bookmarkStart w:id="174" w:name="_Toc83301695"/>
      <w:r>
        <w:rPr>
          <w:rFonts w:hint="eastAsia" w:ascii="黑体" w:hAnsi="黑体" w:eastAsia="黑体" w:cs="黑体"/>
          <w:color w:val="auto"/>
          <w:sz w:val="21"/>
          <w:szCs w:val="21"/>
          <w:highlight w:val="none"/>
        </w:rPr>
        <w:t>1.7 语言</w:t>
      </w:r>
      <w:bookmarkEnd w:id="161"/>
      <w:r>
        <w:rPr>
          <w:rFonts w:hint="eastAsia" w:ascii="黑体" w:hAnsi="黑体" w:eastAsia="黑体" w:cs="黑体"/>
          <w:color w:val="auto"/>
          <w:sz w:val="21"/>
          <w:szCs w:val="21"/>
          <w:highlight w:val="none"/>
        </w:rPr>
        <w:t>文字</w:t>
      </w:r>
      <w:bookmarkEnd w:id="162"/>
      <w:bookmarkEnd w:id="163"/>
      <w:bookmarkEnd w:id="164"/>
      <w:bookmarkEnd w:id="165"/>
      <w:bookmarkEnd w:id="166"/>
      <w:bookmarkEnd w:id="167"/>
      <w:bookmarkEnd w:id="168"/>
      <w:bookmarkEnd w:id="169"/>
      <w:bookmarkEnd w:id="170"/>
      <w:bookmarkEnd w:id="171"/>
      <w:bookmarkEnd w:id="172"/>
      <w:bookmarkEnd w:id="173"/>
      <w:bookmarkEnd w:id="174"/>
    </w:p>
    <w:p w14:paraId="143FB9CD">
      <w:pPr>
        <w:adjustRightInd w:val="0"/>
        <w:snapToGrid w:val="0"/>
        <w:spacing w:line="560" w:lineRule="exact"/>
        <w:ind w:firstLine="420" w:firstLineChars="200"/>
        <w:rPr>
          <w:rFonts w:ascii="宋体" w:hAnsi="宋体" w:cs="宋体"/>
          <w:color w:val="auto"/>
          <w:szCs w:val="21"/>
          <w:highlight w:val="none"/>
        </w:rPr>
      </w:pPr>
      <w:bookmarkStart w:id="175" w:name="_Toc246996183"/>
      <w:bookmarkStart w:id="176" w:name="_Toc152045538"/>
      <w:bookmarkStart w:id="177" w:name="_Toc246996926"/>
      <w:bookmarkStart w:id="178" w:name="_Toc144974506"/>
      <w:bookmarkStart w:id="179" w:name="_Toc247085697"/>
      <w:bookmarkStart w:id="180" w:name="_Toc152042314"/>
      <w:bookmarkStart w:id="181" w:name="_Toc179632555"/>
      <w:r>
        <w:rPr>
          <w:rFonts w:hint="eastAsia" w:ascii="宋体" w:hAnsi="宋体" w:cs="宋体"/>
          <w:color w:val="auto"/>
          <w:szCs w:val="21"/>
          <w:highlight w:val="none"/>
        </w:rPr>
        <w:t>招标投标文件使用的语言文字为中文。专用术语使用外文的，应附有中文注释。</w:t>
      </w:r>
    </w:p>
    <w:p w14:paraId="307522E9">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82" w:name="_Toc95223344"/>
      <w:bookmarkStart w:id="183" w:name="_Toc506107277"/>
      <w:bookmarkStart w:id="184" w:name="_Toc83301696"/>
      <w:bookmarkStart w:id="185" w:name="_Toc296602428"/>
      <w:bookmarkStart w:id="186" w:name="_Toc324404823"/>
      <w:bookmarkStart w:id="187" w:name="_Toc60061441"/>
      <w:bookmarkStart w:id="188" w:name="_Toc15058854"/>
      <w:r>
        <w:rPr>
          <w:rFonts w:hint="eastAsia" w:ascii="黑体" w:hAnsi="黑体" w:eastAsia="黑体" w:cs="黑体"/>
          <w:color w:val="auto"/>
          <w:sz w:val="21"/>
          <w:szCs w:val="21"/>
          <w:highlight w:val="none"/>
        </w:rPr>
        <w:t>1.8 计量单位</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38FC0A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14:paraId="564123B5">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189" w:name="_Toc95223345"/>
      <w:bookmarkStart w:id="190" w:name="_Toc247592876"/>
      <w:bookmarkStart w:id="191" w:name="_Toc296602429"/>
      <w:bookmarkStart w:id="192" w:name="_Toc506107278"/>
      <w:bookmarkStart w:id="193" w:name="_Toc152045539"/>
      <w:bookmarkStart w:id="194" w:name="_Toc247513962"/>
      <w:bookmarkStart w:id="195" w:name="_Toc144974507"/>
      <w:bookmarkStart w:id="196" w:name="_Toc324404824"/>
      <w:bookmarkStart w:id="197" w:name="_Toc60061442"/>
      <w:bookmarkStart w:id="198" w:name="_Toc247527563"/>
      <w:bookmarkStart w:id="199" w:name="_Toc83301697"/>
      <w:bookmarkStart w:id="200" w:name="_Toc15058855"/>
      <w:bookmarkStart w:id="201" w:name="_Toc152042315"/>
      <w:r>
        <w:rPr>
          <w:rFonts w:hint="eastAsia" w:ascii="黑体" w:hAnsi="黑体" w:eastAsia="黑体" w:cs="黑体"/>
          <w:color w:val="auto"/>
          <w:sz w:val="21"/>
          <w:szCs w:val="21"/>
          <w:highlight w:val="none"/>
        </w:rPr>
        <w:t>1.9 踏勘现场</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0275B1E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1.9.1前附表规定组织踏勘现场的，招标人按投标人须知前附表规定的时间、地点组织投标人踏勘项目现场。</w:t>
      </w:r>
      <w:r>
        <w:rPr>
          <w:color w:val="auto"/>
          <w:spacing w:val="-7"/>
          <w:highlight w:val="none"/>
        </w:rPr>
        <w:t>部分投标人未按时参加踏勘现场的，不影响踏勘现场的正常进行。招标</w:t>
      </w:r>
      <w:r>
        <w:rPr>
          <w:color w:val="auto"/>
          <w:spacing w:val="-5"/>
          <w:highlight w:val="none"/>
        </w:rPr>
        <w:t>人不得组织单个或部分投标人踏勘项目现场。</w:t>
      </w:r>
      <w:r>
        <w:rPr>
          <w:rFonts w:hint="eastAsia" w:ascii="宋体" w:hAnsi="宋体" w:cs="宋体"/>
          <w:color w:val="auto"/>
          <w:szCs w:val="21"/>
          <w:highlight w:val="none"/>
        </w:rPr>
        <w:t xml:space="preserve"> </w:t>
      </w:r>
    </w:p>
    <w:p w14:paraId="197966E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14:paraId="1C79CA1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14:paraId="6B1D959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bookmarkStart w:id="202" w:name="_Toc15058856"/>
      <w:bookmarkStart w:id="203" w:name="_Toc152045540"/>
      <w:bookmarkStart w:id="204" w:name="_Toc144974508"/>
      <w:bookmarkStart w:id="205" w:name="_Toc152042316"/>
      <w:bookmarkStart w:id="206" w:name="_Toc324404825"/>
      <w:bookmarkStart w:id="207" w:name="_Toc506107279"/>
      <w:bookmarkStart w:id="208" w:name="_Toc296602430"/>
      <w:bookmarkStart w:id="209" w:name="_Toc60061443"/>
      <w:bookmarkStart w:id="210" w:name="_Toc247527564"/>
      <w:bookmarkStart w:id="211" w:name="_Toc247592877"/>
      <w:bookmarkStart w:id="212" w:name="_Toc247513963"/>
    </w:p>
    <w:p w14:paraId="19B139D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1.9.5无论投标人是否到施工现场实地踏勘，中标后签订合同时和履约过程中，投标人不得以不完全了解现场情况或现场情况与招标文件描述不一致等为由，提出任何形式的增加工程造价或索赔的要求。</w:t>
      </w:r>
    </w:p>
    <w:p w14:paraId="0FBC5EB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13" w:name="_Toc95223346"/>
      <w:bookmarkStart w:id="214" w:name="_Toc83301698"/>
      <w:r>
        <w:rPr>
          <w:rFonts w:hint="eastAsia" w:ascii="黑体" w:hAnsi="黑体" w:eastAsia="黑体" w:cs="黑体"/>
          <w:color w:val="auto"/>
          <w:sz w:val="21"/>
          <w:szCs w:val="21"/>
          <w:highlight w:val="none"/>
        </w:rPr>
        <w:t>1.10 投标预备会</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2BD9E3D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14:paraId="6B1AE77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14:paraId="12B7713B">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15" w:name="_Toc506107280"/>
      <w:bookmarkStart w:id="216" w:name="_Toc15058857"/>
      <w:bookmarkStart w:id="217" w:name="_Toc296602431"/>
      <w:bookmarkStart w:id="218" w:name="_Toc324404826"/>
      <w:bookmarkStart w:id="219" w:name="_Toc83301699"/>
      <w:bookmarkStart w:id="220" w:name="_Toc95223347"/>
      <w:bookmarkStart w:id="221" w:name="_Toc60061444"/>
      <w:r>
        <w:rPr>
          <w:rFonts w:hint="eastAsia" w:ascii="黑体" w:hAnsi="黑体" w:eastAsia="黑体" w:cs="黑体"/>
          <w:color w:val="auto"/>
          <w:sz w:val="21"/>
          <w:szCs w:val="21"/>
          <w:highlight w:val="none"/>
        </w:rPr>
        <w:t xml:space="preserve">1.11 </w:t>
      </w:r>
      <w:bookmarkEnd w:id="215"/>
      <w:bookmarkEnd w:id="216"/>
      <w:bookmarkEnd w:id="217"/>
      <w:bookmarkEnd w:id="218"/>
      <w:r>
        <w:rPr>
          <w:rFonts w:hint="eastAsia" w:ascii="黑体" w:hAnsi="黑体" w:eastAsia="黑体" w:cs="黑体"/>
          <w:color w:val="auto"/>
          <w:sz w:val="21"/>
          <w:szCs w:val="21"/>
          <w:highlight w:val="none"/>
        </w:rPr>
        <w:t>分包</w:t>
      </w:r>
      <w:bookmarkEnd w:id="219"/>
      <w:bookmarkEnd w:id="220"/>
      <w:bookmarkEnd w:id="221"/>
    </w:p>
    <w:p w14:paraId="6C760F6E">
      <w:pPr>
        <w:adjustRightInd w:val="0"/>
        <w:snapToGrid w:val="0"/>
        <w:spacing w:line="600" w:lineRule="exact"/>
        <w:ind w:firstLine="54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1.11.1 投标人拟在中标后将中标项目的部分非主体、非关键性工作进行分包的，应符合以下规定：</w:t>
      </w:r>
    </w:p>
    <w:p w14:paraId="4C866B12">
      <w:pPr>
        <w:tabs>
          <w:tab w:val="left" w:pos="1014"/>
        </w:tabs>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（1）分包内容要求：招标人允许分包或不允许分包的专业工程（如有）应在投标人须知前附表中载明；</w:t>
      </w:r>
    </w:p>
    <w:p w14:paraId="573A2F08">
      <w:pPr>
        <w:tabs>
          <w:tab w:val="left" w:pos="1014"/>
        </w:tabs>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（2）接受分包的第三人资格要求：分包人的资格能力应与其分包工程的标准和规模相适应，且具备投标人须知前附表中规定的资格条件；</w:t>
      </w:r>
    </w:p>
    <w:p w14:paraId="3BF9AAFE">
      <w:pPr>
        <w:tabs>
          <w:tab w:val="left" w:pos="1030"/>
        </w:tabs>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（3）其他要求：投标人如有分包计划，应按第九章“投标文件格式”的要求填写“拟分包项目情况表”，明确拟分包的工程及规模，且投标人中标后的分包应满足合同条款的相关要求。</w:t>
      </w:r>
    </w:p>
    <w:p w14:paraId="171775CB">
      <w:pPr>
        <w:pStyle w:val="2"/>
        <w:adjustRightInd w:val="0"/>
        <w:snapToGrid w:val="0"/>
        <w:spacing w:after="0" w:line="560" w:lineRule="exact"/>
        <w:ind w:left="0" w:leftChars="0" w:firstLine="0" w:firstLineChars="0"/>
        <w:rPr>
          <w:rFonts w:ascii="宋体" w:hAnsi="宋体" w:cs="宋体"/>
          <w:color w:val="auto"/>
          <w:szCs w:val="21"/>
          <w:highlight w:val="none"/>
        </w:rPr>
      </w:pPr>
      <w:r>
        <w:rPr>
          <w:rFonts w:hint="eastAsia" w:ascii="宋体" w:hAnsi="宋体" w:cs="宋体"/>
          <w:color w:val="auto"/>
          <w:szCs w:val="21"/>
          <w:highlight w:val="none"/>
        </w:rPr>
        <w:t xml:space="preserve">   1.11.2中标人不得向他人转让中标项目，接受分包的人不得再次分包。中标人应就分包项目</w:t>
      </w:r>
    </w:p>
    <w:p w14:paraId="5C74058C">
      <w:pPr>
        <w:pStyle w:val="2"/>
        <w:adjustRightInd w:val="0"/>
        <w:snapToGrid w:val="0"/>
        <w:spacing w:after="0" w:line="560" w:lineRule="exact"/>
        <w:ind w:left="0" w:leftChars="0" w:firstLine="0" w:firstLineChars="0"/>
        <w:rPr>
          <w:color w:val="auto"/>
          <w:highlight w:val="none"/>
        </w:rPr>
      </w:pPr>
      <w:r>
        <w:rPr>
          <w:rFonts w:hint="eastAsia" w:ascii="宋体" w:hAnsi="宋体" w:cs="宋体"/>
          <w:color w:val="auto"/>
          <w:szCs w:val="21"/>
          <w:highlight w:val="none"/>
        </w:rPr>
        <w:t>向招标人负责，接受分包的人就分包项目承担连带责任。</w:t>
      </w:r>
    </w:p>
    <w:p w14:paraId="0B450278">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22" w:name="_Toc83301700"/>
      <w:bookmarkStart w:id="223" w:name="_Toc95223348"/>
      <w:bookmarkStart w:id="224" w:name="_Toc60061445"/>
      <w:r>
        <w:rPr>
          <w:rFonts w:hint="eastAsia" w:ascii="黑体" w:hAnsi="黑体" w:eastAsia="黑体" w:cs="黑体"/>
          <w:color w:val="auto"/>
          <w:sz w:val="21"/>
          <w:szCs w:val="21"/>
          <w:highlight w:val="none"/>
        </w:rPr>
        <w:t>1.12 偏离</w:t>
      </w:r>
      <w:bookmarkEnd w:id="222"/>
      <w:bookmarkEnd w:id="223"/>
      <w:bookmarkEnd w:id="224"/>
    </w:p>
    <w:p w14:paraId="64CAF3E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14:paraId="4E1B2E1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14:paraId="42CB0F2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投标文件存在第四章“评标办法”中所列任一无效投标情形的，均属于存在重大偏差。</w:t>
      </w:r>
    </w:p>
    <w:p w14:paraId="67ADB39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14:paraId="26A06FD9">
      <w:pPr>
        <w:tabs>
          <w:tab w:val="left" w:pos="1014"/>
        </w:tabs>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3FD3A80D">
      <w:pPr>
        <w:tabs>
          <w:tab w:val="left" w:pos="1014"/>
        </w:tabs>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（2）投标文件个别文字有遗漏错误等不影响投标文件实质性内容的偏差。</w:t>
      </w:r>
    </w:p>
    <w:p w14:paraId="74ED791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14:paraId="49D8AEE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项（1）目所述的细微偏差，按照第四章“评标办法”的规定予以修正并要求投标人进行澄清；</w:t>
      </w:r>
    </w:p>
    <w:p w14:paraId="4CA18F7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14:paraId="79EA244E">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225" w:name="_Toc152045542"/>
      <w:bookmarkStart w:id="226" w:name="_Toc506107281"/>
      <w:bookmarkStart w:id="227" w:name="_Toc60061446"/>
      <w:bookmarkStart w:id="228" w:name="_Toc15058858"/>
      <w:bookmarkStart w:id="229" w:name="_Toc324404827"/>
      <w:bookmarkStart w:id="230" w:name="_Toc152042318"/>
      <w:bookmarkStart w:id="231" w:name="_Toc144974510"/>
      <w:bookmarkStart w:id="232" w:name="_Toc95223349"/>
      <w:bookmarkStart w:id="233" w:name="_Toc83301701"/>
      <w:bookmarkStart w:id="234" w:name="_Toc247085701"/>
      <w:bookmarkStart w:id="235" w:name="_Toc246996930"/>
      <w:bookmarkStart w:id="236" w:name="_Toc179632560"/>
      <w:bookmarkStart w:id="237" w:name="_Toc246996187"/>
      <w:r>
        <w:rPr>
          <w:rFonts w:hint="eastAsia" w:ascii="黑体" w:hAnsi="黑体" w:cs="黑体"/>
          <w:color w:val="auto"/>
          <w:sz w:val="21"/>
          <w:szCs w:val="21"/>
          <w:highlight w:val="none"/>
        </w:rPr>
        <w:t>2. 招标文件</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3E61F0C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38" w:name="_Toc83301702"/>
      <w:bookmarkStart w:id="239" w:name="_Toc15058859"/>
      <w:bookmarkStart w:id="240" w:name="_Toc506107282"/>
      <w:bookmarkStart w:id="241" w:name="_Toc179632561"/>
      <w:bookmarkStart w:id="242" w:name="_Toc246996188"/>
      <w:bookmarkStart w:id="243" w:name="_Toc296602433"/>
      <w:bookmarkStart w:id="244" w:name="_Toc60061447"/>
      <w:bookmarkStart w:id="245" w:name="_Toc246996931"/>
      <w:bookmarkStart w:id="246" w:name="_Toc152042319"/>
      <w:bookmarkStart w:id="247" w:name="_Toc152045543"/>
      <w:bookmarkStart w:id="248" w:name="_Toc95223350"/>
      <w:bookmarkStart w:id="249" w:name="_Toc247085702"/>
      <w:bookmarkStart w:id="250" w:name="_Toc144974511"/>
      <w:bookmarkStart w:id="251" w:name="_Toc324404828"/>
      <w:r>
        <w:rPr>
          <w:rFonts w:hint="eastAsia" w:ascii="黑体" w:hAnsi="黑体" w:eastAsia="黑体" w:cs="黑体"/>
          <w:color w:val="auto"/>
          <w:sz w:val="21"/>
          <w:szCs w:val="21"/>
          <w:highlight w:val="none"/>
        </w:rPr>
        <w:t>2.1 招标文件的组成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1F3F581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2.1.1 本招标文件包括：</w:t>
      </w:r>
    </w:p>
    <w:p w14:paraId="750F4DC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10CDFE5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0608A48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（3）资格审查办法</w:t>
      </w:r>
    </w:p>
    <w:p w14:paraId="00699F0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（4）评标办法；</w:t>
      </w:r>
    </w:p>
    <w:p w14:paraId="28C37F6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（5）合同条款及格式；</w:t>
      </w:r>
    </w:p>
    <w:p w14:paraId="6D7C950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（6）工程量清单； </w:t>
      </w:r>
    </w:p>
    <w:p w14:paraId="7EE2329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（7）图纸；</w:t>
      </w:r>
    </w:p>
    <w:p w14:paraId="559A2AC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（8）技术标准和要求； </w:t>
      </w:r>
    </w:p>
    <w:p w14:paraId="410C915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（9）投标文件格式；</w:t>
      </w:r>
    </w:p>
    <w:p w14:paraId="6E77FA2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（10）投标人须知前附表规定的其他材料。</w:t>
      </w:r>
    </w:p>
    <w:p w14:paraId="78DF881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14:paraId="43F61B01">
      <w:pPr>
        <w:pStyle w:val="11"/>
        <w:adjustRightInd w:val="0"/>
        <w:snapToGrid w:val="0"/>
        <w:spacing w:after="0"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14:paraId="427182B6">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52" w:name="_Toc506107283"/>
      <w:bookmarkStart w:id="253" w:name="_Toc179632562"/>
      <w:bookmarkStart w:id="254" w:name="_Toc246996189"/>
      <w:bookmarkStart w:id="255" w:name="_Toc324404829"/>
      <w:bookmarkStart w:id="256" w:name="_Toc95223351"/>
      <w:bookmarkStart w:id="257" w:name="_Toc152045544"/>
      <w:bookmarkStart w:id="258" w:name="_Toc246996932"/>
      <w:bookmarkStart w:id="259" w:name="_Toc60061448"/>
      <w:bookmarkStart w:id="260" w:name="_Toc83301703"/>
      <w:bookmarkStart w:id="261" w:name="_Toc152042320"/>
      <w:bookmarkStart w:id="262" w:name="_Toc296602434"/>
      <w:bookmarkStart w:id="263" w:name="_Toc247085703"/>
      <w:bookmarkStart w:id="264" w:name="_Toc15058860"/>
      <w:bookmarkStart w:id="265" w:name="_Toc144974512"/>
      <w:bookmarkStart w:id="266" w:name="_Toc246996934"/>
      <w:bookmarkStart w:id="267" w:name="_Toc152042322"/>
      <w:bookmarkStart w:id="268" w:name="_Toc506107285"/>
      <w:bookmarkStart w:id="269" w:name="_Toc179632564"/>
      <w:bookmarkStart w:id="270" w:name="_Toc83301706"/>
      <w:bookmarkStart w:id="271" w:name="_Toc15058863"/>
      <w:bookmarkStart w:id="272" w:name="_Toc144974514"/>
      <w:bookmarkStart w:id="273" w:name="_Toc95223354"/>
      <w:bookmarkStart w:id="274" w:name="_Toc152045546"/>
      <w:bookmarkStart w:id="275" w:name="_Toc324404832"/>
      <w:bookmarkStart w:id="276" w:name="_Toc60061451"/>
      <w:bookmarkStart w:id="277" w:name="_Toc247085705"/>
      <w:bookmarkStart w:id="278" w:name="_Toc246996191"/>
      <w:r>
        <w:rPr>
          <w:rFonts w:hint="eastAsia" w:ascii="黑体" w:hAnsi="黑体" w:eastAsia="黑体" w:cs="黑体"/>
          <w:color w:val="auto"/>
          <w:sz w:val="21"/>
          <w:szCs w:val="21"/>
          <w:highlight w:val="none"/>
        </w:rPr>
        <w:t>2.2招标文件的异议</w:t>
      </w:r>
    </w:p>
    <w:p w14:paraId="28C1DBD3">
      <w:pPr>
        <w:pStyle w:val="2"/>
        <w:adjustRightInd w:val="0"/>
        <w:snapToGrid w:val="0"/>
        <w:spacing w:after="0" w:line="560" w:lineRule="exact"/>
        <w:ind w:left="0" w:leftChars="0" w:firstLine="0" w:firstLineChars="0"/>
        <w:rPr>
          <w:color w:val="auto"/>
          <w:highlight w:val="none"/>
        </w:rPr>
      </w:pPr>
      <w:r>
        <w:rPr>
          <w:rFonts w:hint="eastAsia"/>
          <w:color w:val="auto"/>
          <w:highlight w:val="none"/>
        </w:rPr>
        <w:t xml:space="preserve"> </w:t>
      </w:r>
      <w:r>
        <w:rPr>
          <w:rFonts w:hint="eastAsia" w:ascii="宋体" w:hAnsi="宋体" w:cs="宋体"/>
          <w:color w:val="auto"/>
          <w:szCs w:val="21"/>
          <w:highlight w:val="none"/>
        </w:rPr>
        <w:t xml:space="preserve">  </w:t>
      </w:r>
      <w:r>
        <w:rPr>
          <w:rFonts w:hint="eastAsia"/>
          <w:color w:val="auto"/>
          <w:highlight w:val="none"/>
        </w:rPr>
        <w:t>投标人或其他利害关系人投标人应仔细阅读和检查招标文件的全部内容，对招标文件有异议的，应在投标截止时间 10 日前</w:t>
      </w:r>
      <w:r>
        <w:rPr>
          <w:rFonts w:hint="eastAsia" w:ascii="宋体" w:hAnsi="宋体" w:cs="宋体"/>
          <w:color w:val="auto"/>
          <w:szCs w:val="21"/>
          <w:highlight w:val="none"/>
        </w:rPr>
        <w:t>以投标人须知前附表规定的网上留言或书面形式</w:t>
      </w:r>
      <w:r>
        <w:rPr>
          <w:rFonts w:hint="eastAsia"/>
          <w:color w:val="auto"/>
          <w:highlight w:val="none"/>
        </w:rPr>
        <w:t>提出。招标人将在收到异议之日起 3 日内作出答复；作出答复前，将暂停招标投标活动。</w:t>
      </w:r>
    </w:p>
    <w:p w14:paraId="407B5318">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r>
        <w:rPr>
          <w:rFonts w:ascii="黑体" w:hAnsi="黑体" w:eastAsia="黑体" w:cs="黑体"/>
          <w:color w:val="auto"/>
          <w:sz w:val="21"/>
          <w:szCs w:val="21"/>
          <w:highlight w:val="none"/>
        </w:rPr>
        <w:t>2.3</w:t>
      </w:r>
      <w:r>
        <w:rPr>
          <w:rFonts w:hint="eastAsia" w:ascii="黑体" w:hAnsi="黑体" w:eastAsia="黑体" w:cs="黑体"/>
          <w:color w:val="auto"/>
          <w:sz w:val="21"/>
          <w:szCs w:val="21"/>
          <w:highlight w:val="none"/>
        </w:rPr>
        <w:t>招标文件的澄清</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黑体" w:hAnsi="黑体" w:eastAsia="黑体" w:cs="黑体"/>
          <w:color w:val="auto"/>
          <w:sz w:val="21"/>
          <w:szCs w:val="21"/>
          <w:highlight w:val="none"/>
        </w:rPr>
        <w:t xml:space="preserve"> </w:t>
      </w:r>
    </w:p>
    <w:p w14:paraId="1AEE7785">
      <w:pPr>
        <w:adjustRightInd w:val="0"/>
        <w:snapToGrid w:val="0"/>
        <w:spacing w:line="560" w:lineRule="exact"/>
        <w:ind w:firstLine="420" w:firstLineChars="200"/>
        <w:rPr>
          <w:color w:val="auto"/>
          <w:highlight w:val="none"/>
        </w:rPr>
      </w:pPr>
      <w:r>
        <w:rPr>
          <w:rFonts w:hint="eastAsia" w:ascii="宋体" w:hAnsi="宋体" w:cs="宋体"/>
          <w:color w:val="auto"/>
          <w:szCs w:val="21"/>
          <w:highlight w:val="none"/>
        </w:rPr>
        <w:t>招标人可以澄清招标文件，并以投标人须知前附表规定澄清的方式在滁州市公共资源交易中心网站发布。但如果修改招标文件的时间距投标截止时间不足15天，并且修改内容影响投标文件编制的，将相应延长投标截止时间。</w:t>
      </w:r>
    </w:p>
    <w:p w14:paraId="58D0349B">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 投标文件</w:t>
      </w:r>
      <w:bookmarkEnd w:id="266"/>
      <w:bookmarkEnd w:id="267"/>
      <w:bookmarkEnd w:id="268"/>
      <w:bookmarkEnd w:id="269"/>
      <w:bookmarkEnd w:id="270"/>
      <w:bookmarkEnd w:id="271"/>
      <w:bookmarkEnd w:id="272"/>
      <w:bookmarkEnd w:id="273"/>
      <w:bookmarkEnd w:id="274"/>
      <w:bookmarkEnd w:id="275"/>
      <w:bookmarkEnd w:id="276"/>
      <w:bookmarkEnd w:id="277"/>
      <w:bookmarkEnd w:id="278"/>
    </w:p>
    <w:p w14:paraId="6EA35538">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279" w:name="_Toc144974515"/>
      <w:bookmarkStart w:id="280" w:name="_Toc296602437"/>
      <w:bookmarkStart w:id="281" w:name="_Toc95223355"/>
      <w:bookmarkStart w:id="282" w:name="_Toc506107286"/>
      <w:bookmarkStart w:id="283" w:name="_Toc83301707"/>
      <w:bookmarkStart w:id="284" w:name="_Toc247085706"/>
      <w:bookmarkStart w:id="285" w:name="_Toc152042323"/>
      <w:bookmarkStart w:id="286" w:name="_Toc246996935"/>
      <w:bookmarkStart w:id="287" w:name="_Toc60061452"/>
      <w:bookmarkStart w:id="288" w:name="_Toc179632565"/>
      <w:bookmarkStart w:id="289" w:name="_Toc324404833"/>
      <w:bookmarkStart w:id="290" w:name="_Toc152045547"/>
      <w:bookmarkStart w:id="291" w:name="_Toc246996192"/>
      <w:bookmarkStart w:id="292" w:name="_Toc15058864"/>
      <w:r>
        <w:rPr>
          <w:rFonts w:hint="eastAsia" w:ascii="黑体" w:hAnsi="黑体" w:eastAsia="黑体" w:cs="黑体"/>
          <w:color w:val="auto"/>
          <w:sz w:val="21"/>
          <w:szCs w:val="21"/>
          <w:highlight w:val="none"/>
        </w:rPr>
        <w:t>3.1 投标文件的组成</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2CD1E7A">
      <w:pPr>
        <w:adjustRightInd w:val="0"/>
        <w:snapToGrid w:val="0"/>
        <w:spacing w:line="560" w:lineRule="exact"/>
        <w:ind w:firstLine="420" w:firstLineChars="200"/>
        <w:rPr>
          <w:rFonts w:ascii="宋体" w:hAnsi="宋体" w:cs="宋体"/>
          <w:color w:val="auto"/>
          <w:szCs w:val="21"/>
          <w:highlight w:val="none"/>
        </w:rPr>
      </w:pPr>
      <w:bookmarkStart w:id="293" w:name="_Toc95223356"/>
      <w:bookmarkStart w:id="294" w:name="_Toc324404834"/>
      <w:bookmarkStart w:id="295" w:name="_Toc83301708"/>
      <w:bookmarkStart w:id="296" w:name="_Toc246996193"/>
      <w:bookmarkStart w:id="297" w:name="_Toc296602438"/>
      <w:bookmarkStart w:id="298" w:name="_Toc152042324"/>
      <w:bookmarkStart w:id="299" w:name="_Toc144974516"/>
      <w:bookmarkStart w:id="300" w:name="_Toc15058865"/>
      <w:bookmarkStart w:id="301" w:name="_Toc247085707"/>
      <w:bookmarkStart w:id="302" w:name="_Toc506107287"/>
      <w:bookmarkStart w:id="303" w:name="_Toc152045548"/>
      <w:bookmarkStart w:id="304" w:name="_Toc60061453"/>
      <w:bookmarkStart w:id="305" w:name="_Toc179632566"/>
      <w:bookmarkStart w:id="306" w:name="_Toc246996936"/>
      <w:r>
        <w:rPr>
          <w:rFonts w:hint="eastAsia" w:ascii="宋体" w:hAnsi="宋体" w:cs="宋体"/>
          <w:color w:val="auto"/>
          <w:szCs w:val="21"/>
          <w:highlight w:val="none"/>
        </w:rPr>
        <w:t>3.1.1 投标文件应包括下列内容：</w:t>
      </w:r>
    </w:p>
    <w:p w14:paraId="782D5B8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资信证明文件：</w:t>
      </w:r>
    </w:p>
    <w:p w14:paraId="02D6248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（1）投标人基本情况表；</w:t>
      </w:r>
    </w:p>
    <w:p w14:paraId="59BF16C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（2）近年财务状况表；</w:t>
      </w:r>
    </w:p>
    <w:p w14:paraId="5C6ADC6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（3）近年完成的类似项目情况表；</w:t>
      </w:r>
    </w:p>
    <w:p w14:paraId="2F06463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（4）正在实施的和新承接的项目情况表；</w:t>
      </w:r>
    </w:p>
    <w:p w14:paraId="0B642F5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（5）联合体协议书 （如有）；</w:t>
      </w:r>
    </w:p>
    <w:p w14:paraId="511197E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（6）项目管理机构；</w:t>
      </w:r>
    </w:p>
    <w:p w14:paraId="54C994F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（7）其他资格审查资料。</w:t>
      </w:r>
    </w:p>
    <w:p w14:paraId="2812FC5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技术标文件：</w:t>
      </w:r>
    </w:p>
    <w:p w14:paraId="09F7642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（1）施工组织设计；</w:t>
      </w:r>
    </w:p>
    <w:p w14:paraId="486B3A0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（2）技术标评审所需其他材料。</w:t>
      </w:r>
    </w:p>
    <w:p w14:paraId="6AF9AEC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商务标文件：</w:t>
      </w:r>
    </w:p>
    <w:p w14:paraId="089CFE1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（1）投标函；</w:t>
      </w:r>
    </w:p>
    <w:p w14:paraId="611A114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（2）工程量清单报价书；</w:t>
      </w:r>
    </w:p>
    <w:p w14:paraId="07AE59E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（3）招标人推荐的材料品牌响应表（如有）；</w:t>
      </w:r>
    </w:p>
    <w:p w14:paraId="27CC6B8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（4）全国建筑市场监管公共服务平台(四库一平台)企业注册人员网页截图；</w:t>
      </w:r>
    </w:p>
    <w:p w14:paraId="3CEA24D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（5）商务标评审所需其他材料。</w:t>
      </w:r>
    </w:p>
    <w:p w14:paraId="4DCF7081">
      <w:pPr>
        <w:adjustRightInd w:val="0"/>
        <w:snapToGrid w:val="0"/>
        <w:spacing w:line="600" w:lineRule="exact"/>
        <w:ind w:firstLine="359" w:firstLineChars="171"/>
        <w:rPr>
          <w:rFonts w:ascii="宋体" w:hAnsi="宋体" w:cs="宋体"/>
          <w:color w:val="auto"/>
          <w:highlight w:val="none"/>
        </w:rPr>
      </w:pPr>
      <w:r>
        <w:rPr>
          <w:rFonts w:hint="eastAsia" w:ascii="宋体" w:hAnsi="宋体" w:cs="宋体"/>
          <w:color w:val="auto"/>
          <w:highlight w:val="none"/>
        </w:rPr>
        <w:t>3.1.2 投标人须知前附表规定不接受联合体投标的，或投标人没有组成联合体的，投标文件不包括本章第3.1.1（5）目所指的联合体协议书。</w:t>
      </w:r>
    </w:p>
    <w:p w14:paraId="21090789">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3.2 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0D6DDEAD">
      <w:pPr>
        <w:adjustRightInd w:val="0"/>
        <w:snapToGrid w:val="0"/>
        <w:spacing w:line="560" w:lineRule="exact"/>
        <w:ind w:firstLine="420" w:firstLineChars="200"/>
        <w:rPr>
          <w:rFonts w:ascii="宋体" w:hAnsi="宋体" w:cs="宋体"/>
          <w:color w:val="auto"/>
          <w:szCs w:val="21"/>
          <w:highlight w:val="none"/>
        </w:rPr>
      </w:pPr>
      <w:bookmarkStart w:id="307" w:name="_Toc324404835"/>
      <w:bookmarkStart w:id="308" w:name="_Toc247085708"/>
      <w:bookmarkStart w:id="309" w:name="_Toc246996194"/>
      <w:bookmarkStart w:id="310" w:name="_Toc144974517"/>
      <w:bookmarkStart w:id="311" w:name="_Toc152042325"/>
      <w:bookmarkStart w:id="312" w:name="_Toc296602439"/>
      <w:bookmarkStart w:id="313" w:name="_Toc152045549"/>
      <w:bookmarkStart w:id="314" w:name="_Toc246996937"/>
      <w:bookmarkStart w:id="315" w:name="_Toc179632567"/>
      <w:r>
        <w:rPr>
          <w:rFonts w:hint="eastAsia" w:ascii="宋体" w:hAnsi="宋体" w:cs="宋体"/>
          <w:color w:val="auto"/>
          <w:szCs w:val="21"/>
          <w:highlight w:val="none"/>
        </w:rPr>
        <w:t>3.2.1投标报价应包括国家规定的增值税税金，除投标人须知前附表另有规定外，增值税税金按一般计税方法计算。投标人应按第九章“投标文件格式”的要求在投标函中进行报价并填写工程量清单相应表格。</w:t>
      </w:r>
    </w:p>
    <w:p w14:paraId="35935E2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3.2.2投标人应充分了解本项目的总体情况以及影响投标报价的其他要素。</w:t>
      </w:r>
    </w:p>
    <w:p w14:paraId="5BDAE128">
      <w:pPr>
        <w:pStyle w:val="2"/>
        <w:adjustRightInd w:val="0"/>
        <w:snapToGrid w:val="0"/>
        <w:spacing w:after="0" w:line="560" w:lineRule="exact"/>
        <w:ind w:left="0" w:leftChars="0" w:firstLineChars="0"/>
        <w:rPr>
          <w:rFonts w:ascii="宋体" w:hAnsi="宋体" w:cs="宋体"/>
          <w:color w:val="auto"/>
          <w:szCs w:val="21"/>
          <w:highlight w:val="none"/>
        </w:rPr>
      </w:pPr>
      <w:r>
        <w:rPr>
          <w:rFonts w:hint="eastAsia" w:ascii="宋体" w:hAnsi="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14:paraId="61619945">
      <w:pPr>
        <w:adjustRightInd w:val="0"/>
        <w:snapToGrid w:val="0"/>
        <w:spacing w:line="560" w:lineRule="exact"/>
        <w:ind w:firstLine="420"/>
        <w:rPr>
          <w:color w:val="auto"/>
          <w:highlight w:val="none"/>
        </w:rPr>
      </w:pPr>
      <w:r>
        <w:rPr>
          <w:rFonts w:hint="eastAsia" w:ascii="宋体" w:hAnsi="宋体" w:cs="宋体"/>
          <w:color w:val="auto"/>
          <w:szCs w:val="21"/>
          <w:highlight w:val="none"/>
        </w:rPr>
        <w:t>3.2.4招</w:t>
      </w:r>
      <w:r>
        <w:rPr>
          <w:rFonts w:hint="eastAsia"/>
          <w:color w:val="auto"/>
          <w:highlight w:val="none"/>
        </w:rPr>
        <w:t>标人设有最高投标限价的，投标人的投标报价不得超过最高投标限价，最高投标限价在投标人须知前附表中载明。</w:t>
      </w:r>
    </w:p>
    <w:p w14:paraId="7F6B2FC5">
      <w:pPr>
        <w:adjustRightInd w:val="0"/>
        <w:snapToGrid w:val="0"/>
        <w:spacing w:line="600" w:lineRule="exact"/>
        <w:ind w:firstLine="420" w:firstLineChars="200"/>
        <w:rPr>
          <w:rFonts w:hint="eastAsia" w:ascii="宋体" w:hAnsi="宋体" w:cs="宋体"/>
          <w:bCs/>
          <w:snapToGrid w:val="0"/>
          <w:color w:val="auto"/>
          <w:kern w:val="0"/>
          <w:szCs w:val="21"/>
          <w:highlight w:val="none"/>
        </w:rPr>
      </w:pPr>
      <w:r>
        <w:rPr>
          <w:rFonts w:hint="eastAsia" w:ascii="宋体" w:hAnsi="宋体" w:cs="宋体"/>
          <w:color w:val="auto"/>
          <w:highlight w:val="none"/>
        </w:rPr>
        <w:t xml:space="preserve">3.2.5 </w:t>
      </w:r>
      <w:r>
        <w:rPr>
          <w:rFonts w:hint="eastAsia" w:ascii="宋体" w:hAnsi="宋体" w:cs="宋体"/>
          <w:bCs/>
          <w:snapToGrid w:val="0"/>
          <w:color w:val="auto"/>
          <w:kern w:val="0"/>
          <w:szCs w:val="21"/>
          <w:highlight w:val="none"/>
        </w:rPr>
        <w:t>投标报价的其他要求见投标人须知前附表。</w:t>
      </w:r>
      <w:bookmarkStart w:id="316" w:name="_Toc15058866"/>
      <w:bookmarkStart w:id="317" w:name="_Toc83301709"/>
      <w:bookmarkStart w:id="318" w:name="_Toc95223357"/>
      <w:bookmarkStart w:id="319" w:name="_Toc60061454"/>
      <w:bookmarkStart w:id="320" w:name="_Toc506107288"/>
    </w:p>
    <w:p w14:paraId="5E0DF2CB">
      <w:pPr>
        <w:adjustRightInd w:val="0"/>
        <w:snapToGrid w:val="0"/>
        <w:spacing w:line="600" w:lineRule="exact"/>
        <w:ind w:firstLine="420"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3.3 投标有效期</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43F3B35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 90天。</w:t>
      </w:r>
    </w:p>
    <w:p w14:paraId="6985E35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14:paraId="38BB531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1924A869">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321" w:name="_Toc324404836"/>
      <w:bookmarkStart w:id="322" w:name="_Toc95223358"/>
      <w:bookmarkStart w:id="323" w:name="_Toc60061455"/>
      <w:bookmarkStart w:id="324" w:name="_Toc296602440"/>
      <w:bookmarkStart w:id="325" w:name="_Toc144974518"/>
      <w:bookmarkStart w:id="326" w:name="_Toc15058867"/>
      <w:bookmarkStart w:id="327" w:name="_Toc246996938"/>
      <w:bookmarkStart w:id="328" w:name="_Toc179632568"/>
      <w:bookmarkStart w:id="329" w:name="_Toc247085709"/>
      <w:bookmarkStart w:id="330" w:name="_Toc83301710"/>
      <w:bookmarkStart w:id="331" w:name="_Toc152045550"/>
      <w:bookmarkStart w:id="332" w:name="_Toc246996195"/>
      <w:bookmarkStart w:id="333" w:name="_Toc152042326"/>
      <w:bookmarkStart w:id="334" w:name="_Toc506107289"/>
      <w:r>
        <w:rPr>
          <w:rFonts w:hint="eastAsia" w:ascii="黑体" w:hAnsi="黑体" w:eastAsia="黑体" w:cs="黑体"/>
          <w:color w:val="auto"/>
          <w:sz w:val="21"/>
          <w:szCs w:val="21"/>
          <w:highlight w:val="none"/>
        </w:rPr>
        <w:t>3.4 投标保证金</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B1457D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3.4.1 投标人须知前附表规定递交投标保证金的，投标人在递交投标文件的同时，应按投标人须知前附表规定的金额、担保形式和第九章“投标文件格式”规定的或者事先经过招标人认可的保证金格式递交保证金，并作为其投标文件的组成部分。联合体投标的，其投标保证金由牵头人递交，并应符合投标人须知前附表的规定。</w:t>
      </w:r>
    </w:p>
    <w:p w14:paraId="3D39A055">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无论采取何种形式的投标保证金，投标保证金有效期均应与投标有效期一致（</w:t>
      </w:r>
      <w:r>
        <w:rPr>
          <w:rFonts w:hint="eastAsia"/>
          <w:color w:val="auto"/>
          <w:highlight w:val="none"/>
        </w:rPr>
        <w:t>采用投标电子保函的保证期截止时间不得早于该项目投标有效期的截止时间</w:t>
      </w:r>
      <w:r>
        <w:rPr>
          <w:rFonts w:hint="eastAsia" w:ascii="宋体" w:hAnsi="宋体" w:cs="宋体"/>
          <w:color w:val="auto"/>
          <w:szCs w:val="21"/>
          <w:highlight w:val="none"/>
        </w:rPr>
        <w:t>）。招标人如果按本章第 3.3.3 项的规定延长了投标有效期，则投标保证金的有效期也相应延长。</w:t>
      </w:r>
    </w:p>
    <w:p w14:paraId="7E084C7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3.4.2 投标人不按本章第3.4.1项要求提交投标保证金的，评标委员会将否决其投标。</w:t>
      </w:r>
    </w:p>
    <w:p w14:paraId="3C4DB94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3.4.3 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05B7FDB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3.4.4 有下列情形之一的，投标保证金将不予退还： </w:t>
      </w:r>
    </w:p>
    <w:p w14:paraId="6FC2E07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（1）投标截止后投标人撤销投标文件的；</w:t>
      </w:r>
    </w:p>
    <w:p w14:paraId="7C8D5D8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（2）中标人无正当理由不与招标人订立合同，在签订合同时向招标人提出附加条件，或者不按照招标文件要求提交履约保证金的。</w:t>
      </w:r>
    </w:p>
    <w:p w14:paraId="68BA4BB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3.4.5 投标保证金按《</w:t>
      </w:r>
      <w:r>
        <w:rPr>
          <w:color w:val="auto"/>
          <w:highlight w:val="none"/>
        </w:rPr>
        <w:fldChar w:fldCharType="begin"/>
      </w:r>
      <w:r>
        <w:rPr>
          <w:color w:val="auto"/>
          <w:highlight w:val="none"/>
        </w:rPr>
        <w:instrText xml:space="preserve"> HYPERLINK "https://www.chuzhou.gov.cn/group1/M00/12/83/CpYI8mGDiKqAD_IkAAEIAMLVghw186.doc" \t "_blank" </w:instrText>
      </w:r>
      <w:r>
        <w:rPr>
          <w:color w:val="auto"/>
          <w:highlight w:val="none"/>
        </w:rPr>
        <w:fldChar w:fldCharType="separate"/>
      </w:r>
      <w:r>
        <w:rPr>
          <w:rFonts w:hint="eastAsia" w:ascii="宋体" w:hAnsi="宋体" w:cs="宋体"/>
          <w:color w:val="auto"/>
          <w:szCs w:val="21"/>
          <w:highlight w:val="none"/>
        </w:rPr>
        <w:t>滁州市公共资源交易投标保证金管理规定</w:t>
      </w:r>
      <w:r>
        <w:rPr>
          <w:rFonts w:ascii="宋体" w:hAnsi="宋体" w:cs="宋体"/>
          <w:color w:val="auto"/>
          <w:szCs w:val="21"/>
          <w:highlight w:val="none"/>
        </w:rPr>
        <w:fldChar w:fldCharType="end"/>
      </w:r>
      <w:r>
        <w:rPr>
          <w:rFonts w:hint="eastAsia" w:ascii="宋体" w:hAnsi="宋体" w:cs="宋体"/>
          <w:color w:val="auto"/>
          <w:szCs w:val="21"/>
          <w:highlight w:val="none"/>
        </w:rPr>
        <w:t>》（滁公管〔2021〕7号）规定执行。</w:t>
      </w:r>
    </w:p>
    <w:p w14:paraId="6D6ED9B2">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335" w:name="_Toc83301711"/>
      <w:bookmarkStart w:id="336" w:name="_Toc296602442"/>
      <w:bookmarkStart w:id="337" w:name="_Toc60061456"/>
      <w:bookmarkStart w:id="338" w:name="_Toc324404837"/>
      <w:bookmarkStart w:id="339" w:name="_Toc15058868"/>
      <w:bookmarkStart w:id="340" w:name="_Toc95223359"/>
      <w:bookmarkStart w:id="341" w:name="_Toc506107290"/>
      <w:bookmarkStart w:id="342" w:name="_Toc144974521"/>
      <w:bookmarkStart w:id="343" w:name="_Toc246996197"/>
      <w:bookmarkStart w:id="344" w:name="_Toc247085711"/>
      <w:bookmarkStart w:id="345" w:name="_Toc179632571"/>
      <w:bookmarkStart w:id="346" w:name="_Toc152045553"/>
      <w:bookmarkStart w:id="347" w:name="_Toc152042329"/>
      <w:bookmarkStart w:id="348" w:name="_Toc246996940"/>
      <w:r>
        <w:rPr>
          <w:rFonts w:hint="eastAsia" w:ascii="黑体" w:hAnsi="黑体" w:eastAsia="黑体" w:cs="黑体"/>
          <w:color w:val="auto"/>
          <w:sz w:val="21"/>
          <w:szCs w:val="21"/>
          <w:highlight w:val="none"/>
        </w:rPr>
        <w:t>3.5投标文件的编制</w:t>
      </w:r>
      <w:bookmarkEnd w:id="335"/>
      <w:bookmarkEnd w:id="336"/>
      <w:bookmarkEnd w:id="337"/>
      <w:bookmarkEnd w:id="338"/>
      <w:bookmarkEnd w:id="339"/>
      <w:bookmarkEnd w:id="340"/>
      <w:bookmarkEnd w:id="341"/>
    </w:p>
    <w:p w14:paraId="0449847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3.5.1投标文件应按第九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p w14:paraId="1B01411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3.5.2本次投标不需要提供纸质投标文件，投标人应按照电子招标投标的要求，在投标人的电子系统中制作、签章、上传加密的电子投标文件。</w:t>
      </w:r>
    </w:p>
    <w:p w14:paraId="503781D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3.5.3 投标文件应当对招标文件有关工期、投标有效期、质量要求、技术标准和要求、招标范围等实质性内容作出响应。</w:t>
      </w:r>
    </w:p>
    <w:bookmarkEnd w:id="342"/>
    <w:bookmarkEnd w:id="343"/>
    <w:bookmarkEnd w:id="344"/>
    <w:bookmarkEnd w:id="345"/>
    <w:bookmarkEnd w:id="346"/>
    <w:bookmarkEnd w:id="347"/>
    <w:bookmarkEnd w:id="348"/>
    <w:p w14:paraId="2BB9B341">
      <w:pPr>
        <w:adjustRightInd w:val="0"/>
        <w:snapToGrid w:val="0"/>
        <w:spacing w:line="600" w:lineRule="exact"/>
        <w:ind w:firstLine="420" w:firstLineChars="200"/>
        <w:rPr>
          <w:rFonts w:ascii="宋体" w:hAnsi="宋体" w:cs="宋体"/>
          <w:bCs/>
          <w:snapToGrid w:val="0"/>
          <w:color w:val="auto"/>
          <w:kern w:val="0"/>
          <w:szCs w:val="21"/>
          <w:highlight w:val="none"/>
        </w:rPr>
      </w:pPr>
      <w:bookmarkStart w:id="349" w:name="_Toc246996199"/>
      <w:bookmarkStart w:id="350" w:name="_Toc247085713"/>
      <w:bookmarkStart w:id="351" w:name="_Toc324404838"/>
      <w:bookmarkStart w:id="352" w:name="_Toc179632573"/>
      <w:bookmarkStart w:id="353" w:name="_Toc152045555"/>
      <w:bookmarkStart w:id="354" w:name="_Toc144974523"/>
      <w:bookmarkStart w:id="355" w:name="_Toc152042331"/>
      <w:bookmarkStart w:id="356" w:name="_Toc246996942"/>
      <w:r>
        <w:rPr>
          <w:rFonts w:hint="eastAsia" w:ascii="宋体" w:hAnsi="宋体" w:cs="宋体"/>
          <w:bCs/>
          <w:snapToGrid w:val="0"/>
          <w:color w:val="auto"/>
          <w:kern w:val="0"/>
          <w:szCs w:val="21"/>
          <w:highlight w:val="none"/>
        </w:rPr>
        <w:t>3.5.4 投标人须知前附表规定接受联合体投标的，资格审查资料应包括联合体各方相关情况 。</w:t>
      </w:r>
    </w:p>
    <w:p w14:paraId="1FE46E4F">
      <w:pPr>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3.5.5招标人有权核查投标人在投标文件中提供的资料，若发现投标人以他人名义投标或者以其他方式弄虚作假骗取中标的，中标无效；</w:t>
      </w:r>
      <w:r>
        <w:rPr>
          <w:rFonts w:hint="eastAsia" w:ascii="宋体" w:hAnsi="宋体" w:cs="宋体"/>
          <w:b/>
          <w:snapToGrid w:val="0"/>
          <w:color w:val="auto"/>
          <w:kern w:val="0"/>
          <w:szCs w:val="21"/>
          <w:highlight w:val="none"/>
        </w:rPr>
        <w:t>如果签订合同后发现中标人提供了虚假材料，招标人有权解除合同</w:t>
      </w:r>
      <w:r>
        <w:rPr>
          <w:rFonts w:hint="eastAsia" w:ascii="宋体" w:hAnsi="宋体" w:cs="宋体"/>
          <w:bCs/>
          <w:snapToGrid w:val="0"/>
          <w:color w:val="auto"/>
          <w:kern w:val="0"/>
          <w:szCs w:val="21"/>
          <w:highlight w:val="none"/>
        </w:rPr>
        <w:t>。同时招标人将投标人上述弄虚作假行为上报公共资源交易监督管理部门处理。</w:t>
      </w:r>
    </w:p>
    <w:p w14:paraId="0112982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3.5.6投标文件的制作应满足以下规定：</w:t>
      </w:r>
    </w:p>
    <w:p w14:paraId="73B2CD6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（1）投标文件由投标人使用电子交易系统提供的“投标文件制作工具”制作生成。“投标文件制作工具”可以通过电子交易系统下载。</w:t>
      </w:r>
    </w:p>
    <w:p w14:paraId="770617C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招标文件中“签章”是指签字或盖章。</w:t>
      </w:r>
      <w:r>
        <w:rPr>
          <w:rFonts w:hint="eastAsia" w:ascii="宋体" w:hAnsi="宋体" w:cs="宋体"/>
          <w:color w:val="auto"/>
          <w:szCs w:val="21"/>
          <w:highlight w:val="none"/>
        </w:rPr>
        <w:t>在第九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 投标文件由联合体牵头人按上述规定加盖联合体牵头人单位电子印章和法定代表人的个人电子印章/电子签名章或直接上传加盖联合体牵头人单位印章和法定代表人的印章（或签字）的原件彩色扫描件。</w:t>
      </w:r>
    </w:p>
    <w:p w14:paraId="7D1B048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085F34A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（4）投标文件制作的具体方法详见“投标文件制作工具”中的帮助文档。</w:t>
      </w:r>
    </w:p>
    <w:p w14:paraId="57D611CF">
      <w:pPr>
        <w:adjustRightInd w:val="0"/>
        <w:snapToGrid w:val="0"/>
        <w:spacing w:line="5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3.5.7 因投标人自身原因而导致投标文件无法导入电子交易系统电子开标、评标系统，该投标视为无效投标，投标人自行承担由此导致的全部责任。</w:t>
      </w:r>
    </w:p>
    <w:p w14:paraId="0287FD63">
      <w:pPr>
        <w:adjustRightInd w:val="0"/>
        <w:snapToGrid w:val="0"/>
        <w:spacing w:line="5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3.5.8 投标人中标后须递交与网上电子投标文件完全一致的纸质版投标文件，在领取中标通知书时，一并递交给招标代理机构。</w:t>
      </w:r>
    </w:p>
    <w:p w14:paraId="4D16DED9">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3.6 备选投标方案</w:t>
      </w:r>
    </w:p>
    <w:p w14:paraId="1884EFC1">
      <w:pPr>
        <w:adjustRightInd w:val="0"/>
        <w:snapToGrid w:val="0"/>
        <w:spacing w:line="600" w:lineRule="exact"/>
        <w:ind w:firstLine="420" w:firstLineChars="200"/>
        <w:rPr>
          <w:rFonts w:ascii="宋体" w:hAnsi="宋体" w:cs="宋体"/>
          <w:color w:val="auto"/>
          <w:highlight w:val="none"/>
        </w:rPr>
      </w:pPr>
      <w:r>
        <w:rPr>
          <w:rFonts w:hint="eastAsia" w:ascii="宋体" w:hAnsi="宋体" w:cs="宋体"/>
          <w:color w:val="auto"/>
          <w:highlight w:val="none"/>
        </w:rPr>
        <w:t xml:space="preserve">3.6.1 </w:t>
      </w:r>
      <w:r>
        <w:rPr>
          <w:rFonts w:hint="eastAsia" w:ascii="宋体" w:hAnsi="宋体" w:cs="宋体"/>
          <w:bCs/>
          <w:snapToGrid w:val="0"/>
          <w:color w:val="auto"/>
          <w:kern w:val="0"/>
          <w:szCs w:val="21"/>
          <w:highlight w:val="none"/>
        </w:rPr>
        <w:t>除投标人须知前附表规定允许外，投标人不得递交备选投标方案，否则其投标将被否决。</w:t>
      </w:r>
    </w:p>
    <w:p w14:paraId="15D332F1">
      <w:pPr>
        <w:adjustRightInd w:val="0"/>
        <w:snapToGrid w:val="0"/>
        <w:spacing w:line="600" w:lineRule="exact"/>
        <w:ind w:firstLine="420" w:firstLineChars="200"/>
        <w:rPr>
          <w:rFonts w:ascii="宋体" w:hAnsi="宋体" w:cs="宋体"/>
          <w:color w:val="auto"/>
          <w:highlight w:val="none"/>
        </w:rPr>
      </w:pPr>
      <w:r>
        <w:rPr>
          <w:rFonts w:hint="eastAsia" w:ascii="宋体" w:hAnsi="宋体" w:cs="宋体"/>
          <w:color w:val="auto"/>
          <w:highlight w:val="none"/>
        </w:rPr>
        <w:t xml:space="preserve">3.6.2 </w:t>
      </w:r>
      <w:r>
        <w:rPr>
          <w:rFonts w:hint="eastAsia" w:ascii="宋体" w:hAnsi="宋体" w:cs="宋体"/>
          <w:bCs/>
          <w:snapToGrid w:val="0"/>
          <w:color w:val="auto"/>
          <w:kern w:val="0"/>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14:paraId="7A112678">
      <w:pPr>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 xml:space="preserve">3.6.3 </w:t>
      </w:r>
      <w:r>
        <w:rPr>
          <w:rFonts w:hint="eastAsia" w:ascii="宋体" w:hAnsi="宋体" w:cs="宋体"/>
          <w:bCs/>
          <w:snapToGrid w:val="0"/>
          <w:color w:val="auto"/>
          <w:kern w:val="0"/>
          <w:szCs w:val="21"/>
          <w:highlight w:val="none"/>
        </w:rPr>
        <w:t>投标人提供两个或两个以上投标报价，或在投标文件中提供一个报价，但同时提供两个或两个以上施工组织设计的，视为提供备选方案。</w:t>
      </w:r>
    </w:p>
    <w:p w14:paraId="3C5CBD9D">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357" w:name="_Toc83301712"/>
      <w:bookmarkStart w:id="358" w:name="_Toc60061457"/>
      <w:bookmarkStart w:id="359" w:name="_Toc15058869"/>
      <w:bookmarkStart w:id="360" w:name="_Toc95223360"/>
      <w:bookmarkStart w:id="361" w:name="_Toc506107291"/>
      <w:r>
        <w:rPr>
          <w:rFonts w:hint="eastAsia" w:ascii="黑体" w:hAnsi="黑体" w:cs="黑体"/>
          <w:color w:val="auto"/>
          <w:sz w:val="21"/>
          <w:szCs w:val="21"/>
          <w:highlight w:val="none"/>
        </w:rPr>
        <w:t>4.投标</w:t>
      </w:r>
      <w:bookmarkEnd w:id="357"/>
      <w:bookmarkEnd w:id="358"/>
      <w:bookmarkEnd w:id="359"/>
      <w:bookmarkEnd w:id="360"/>
      <w:bookmarkEnd w:id="361"/>
    </w:p>
    <w:p w14:paraId="25806CC0">
      <w:pPr>
        <w:pStyle w:val="8"/>
        <w:adjustRightInd w:val="0"/>
        <w:snapToGrid w:val="0"/>
        <w:spacing w:before="0" w:after="0" w:line="560" w:lineRule="exact"/>
        <w:ind w:firstLine="422" w:firstLineChars="200"/>
        <w:rPr>
          <w:rFonts w:ascii="黑体" w:hAnsi="黑体" w:cs="黑体"/>
          <w:color w:val="auto"/>
          <w:sz w:val="21"/>
          <w:szCs w:val="21"/>
          <w:highlight w:val="none"/>
        </w:rPr>
      </w:pPr>
      <w:bookmarkStart w:id="362" w:name="_Toc60061458"/>
      <w:bookmarkStart w:id="363" w:name="_Toc15058870"/>
      <w:bookmarkStart w:id="364" w:name="_Toc95223361"/>
      <w:bookmarkStart w:id="365" w:name="_Toc83301713"/>
      <w:r>
        <w:rPr>
          <w:rFonts w:hint="eastAsia" w:ascii="黑体" w:hAnsi="黑体" w:eastAsia="黑体" w:cs="黑体"/>
          <w:color w:val="auto"/>
          <w:sz w:val="21"/>
          <w:szCs w:val="21"/>
          <w:highlight w:val="none"/>
        </w:rPr>
        <w:t>4.1投标文件上传</w:t>
      </w:r>
      <w:bookmarkEnd w:id="362"/>
      <w:bookmarkEnd w:id="363"/>
      <w:bookmarkEnd w:id="364"/>
      <w:bookmarkEnd w:id="365"/>
    </w:p>
    <w:p w14:paraId="6520509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4.1.1请投标人通过系统下载投标工具制作投标文件，并利用CA数字证书进行上传投标文件，上传已加密的投标文件，务必通过此方式上传投标文件。</w:t>
      </w:r>
    </w:p>
    <w:p w14:paraId="71AC107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4.1.2投标人在投标文件编制、签章、上传过程中如有任何操作的疑问请及时联系技术支持，电话：0550-3801701。</w:t>
      </w:r>
    </w:p>
    <w:p w14:paraId="6163D5D5">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366" w:name="_Toc95223362"/>
      <w:bookmarkStart w:id="367" w:name="_Toc179632574"/>
      <w:bookmarkStart w:id="368" w:name="_Toc144974524"/>
      <w:bookmarkStart w:id="369" w:name="_Toc506107292"/>
      <w:bookmarkStart w:id="370" w:name="_Toc60061459"/>
      <w:bookmarkStart w:id="371" w:name="_Toc324404839"/>
      <w:bookmarkStart w:id="372" w:name="_Toc152042332"/>
      <w:bookmarkStart w:id="373" w:name="_Toc15058871"/>
      <w:bookmarkStart w:id="374" w:name="_Toc83301714"/>
      <w:bookmarkStart w:id="375" w:name="_Toc246996200"/>
      <w:bookmarkStart w:id="376" w:name="_Toc247085714"/>
      <w:bookmarkStart w:id="377" w:name="_Toc246996943"/>
      <w:bookmarkStart w:id="378" w:name="_Toc296602444"/>
      <w:bookmarkStart w:id="379" w:name="_Toc152045556"/>
      <w:r>
        <w:rPr>
          <w:rFonts w:hint="eastAsia" w:ascii="黑体" w:hAnsi="黑体" w:eastAsia="黑体" w:cs="黑体"/>
          <w:color w:val="auto"/>
          <w:sz w:val="21"/>
          <w:szCs w:val="21"/>
          <w:highlight w:val="none"/>
        </w:rPr>
        <w:t>4.2投标文件的密封和标记</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56804831">
      <w:pPr>
        <w:adjustRightInd w:val="0"/>
        <w:snapToGrid w:val="0"/>
        <w:spacing w:line="560" w:lineRule="exact"/>
        <w:ind w:firstLine="420" w:firstLineChars="200"/>
        <w:rPr>
          <w:rFonts w:ascii="宋体" w:hAnsi="宋体" w:cs="宋体"/>
          <w:color w:val="auto"/>
          <w:szCs w:val="21"/>
          <w:highlight w:val="none"/>
        </w:rPr>
      </w:pPr>
      <w:bookmarkStart w:id="380" w:name="_Toc324404840"/>
      <w:bookmarkStart w:id="381" w:name="_Toc179632575"/>
      <w:bookmarkStart w:id="382" w:name="_Toc152045557"/>
      <w:bookmarkStart w:id="383" w:name="_Toc247085715"/>
      <w:bookmarkStart w:id="384" w:name="_Toc144974525"/>
      <w:bookmarkStart w:id="385" w:name="_Toc246996201"/>
      <w:bookmarkStart w:id="386" w:name="_Toc296602445"/>
      <w:bookmarkStart w:id="387" w:name="_Toc152042333"/>
      <w:bookmarkStart w:id="388" w:name="_Toc246996944"/>
      <w:r>
        <w:rPr>
          <w:rFonts w:hint="eastAsia" w:ascii="宋体" w:hAnsi="宋体" w:cs="宋体"/>
          <w:color w:val="auto"/>
          <w:szCs w:val="21"/>
          <w:highlight w:val="none"/>
        </w:rPr>
        <w:t>4.2.1投标文件应按照本章第3.5.6项要求制作并加密，未按要求加密的投标文件将被拒绝接收。以投标人在投标截止时间前网上递交的电子投标文件为准。</w:t>
      </w:r>
    </w:p>
    <w:p w14:paraId="675CAD05">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389" w:name="_Toc60061460"/>
      <w:bookmarkStart w:id="390" w:name="_Toc15058872"/>
      <w:bookmarkStart w:id="391" w:name="_Toc506107293"/>
      <w:bookmarkStart w:id="392" w:name="_Toc83301715"/>
      <w:bookmarkStart w:id="393" w:name="_Toc95223363"/>
      <w:r>
        <w:rPr>
          <w:rFonts w:hint="eastAsia" w:ascii="黑体" w:hAnsi="黑体" w:eastAsia="黑体" w:cs="黑体"/>
          <w:color w:val="auto"/>
          <w:sz w:val="21"/>
          <w:szCs w:val="21"/>
          <w:highlight w:val="none"/>
        </w:rPr>
        <w:t>4.3 投标文件的递交</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1697394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4.3.1 投标人应当在第一章“招标公告”规定的投标截止时间前，将加密投标文件上传至电子交易系统。</w:t>
      </w:r>
    </w:p>
    <w:p w14:paraId="7754A26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4.3.2 除投标人须知前附表另有规定外，投标人所递交的投标文件不予退还。</w:t>
      </w:r>
    </w:p>
    <w:p w14:paraId="4396A7C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4.3.3 </w:t>
      </w:r>
      <w:r>
        <w:rPr>
          <w:rFonts w:ascii="宋体" w:hAnsi="宋体" w:cs="宋体"/>
          <w:color w:val="auto"/>
          <w:szCs w:val="21"/>
          <w:highlight w:val="none"/>
        </w:rPr>
        <w:t>投标人应当在投标截止时间前完成投标文件的</w:t>
      </w:r>
      <w:r>
        <w:rPr>
          <w:rFonts w:hint="eastAsia" w:ascii="宋体" w:hAnsi="宋体" w:cs="宋体"/>
          <w:color w:val="auto"/>
          <w:szCs w:val="21"/>
          <w:highlight w:val="none"/>
        </w:rPr>
        <w:t>网上递交，</w:t>
      </w:r>
      <w:r>
        <w:rPr>
          <w:rFonts w:ascii="宋体" w:hAnsi="宋体" w:cs="宋体"/>
          <w:color w:val="auto"/>
          <w:szCs w:val="21"/>
          <w:highlight w:val="none"/>
        </w:rPr>
        <w:t xml:space="preserve"> 并可以补充、修改或者撤回投标文件。投标截止时间前未完成投标文件</w:t>
      </w:r>
      <w:r>
        <w:rPr>
          <w:rFonts w:hint="eastAsia" w:ascii="宋体" w:hAnsi="宋体" w:cs="宋体"/>
          <w:color w:val="auto"/>
          <w:szCs w:val="21"/>
          <w:highlight w:val="none"/>
        </w:rPr>
        <w:t>网上递交</w:t>
      </w:r>
      <w:r>
        <w:rPr>
          <w:rFonts w:ascii="宋体" w:hAnsi="宋体" w:cs="宋体"/>
          <w:color w:val="auto"/>
          <w:szCs w:val="21"/>
          <w:highlight w:val="none"/>
        </w:rPr>
        <w:t>的，视为撤回投标文件。未按规定加密或投标截止时间后</w:t>
      </w:r>
      <w:r>
        <w:rPr>
          <w:rFonts w:hint="eastAsia" w:ascii="宋体" w:hAnsi="宋体" w:cs="宋体"/>
          <w:color w:val="auto"/>
          <w:szCs w:val="21"/>
          <w:highlight w:val="none"/>
        </w:rPr>
        <w:t>通过网上招标投标系统递交电子投标文件的</w:t>
      </w:r>
      <w:r>
        <w:rPr>
          <w:rFonts w:ascii="宋体" w:hAnsi="宋体" w:cs="宋体"/>
          <w:color w:val="auto"/>
          <w:szCs w:val="21"/>
          <w:highlight w:val="none"/>
        </w:rPr>
        <w:t>，电子交易系统应当拒收</w:t>
      </w:r>
      <w:r>
        <w:rPr>
          <w:rFonts w:hint="eastAsia" w:ascii="宋体" w:hAnsi="宋体" w:cs="宋体"/>
          <w:color w:val="auto"/>
          <w:szCs w:val="21"/>
          <w:highlight w:val="none"/>
        </w:rPr>
        <w:t>，投标无效。</w:t>
      </w:r>
    </w:p>
    <w:p w14:paraId="21751C68">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394" w:name="_Toc179632576"/>
      <w:bookmarkStart w:id="395" w:name="_Toc246996945"/>
      <w:bookmarkStart w:id="396" w:name="_Toc296602446"/>
      <w:bookmarkStart w:id="397" w:name="_Toc15058873"/>
      <w:bookmarkStart w:id="398" w:name="_Toc506107294"/>
      <w:bookmarkStart w:id="399" w:name="_Toc60061461"/>
      <w:bookmarkStart w:id="400" w:name="_Toc144974526"/>
      <w:bookmarkStart w:id="401" w:name="_Toc247085716"/>
      <w:bookmarkStart w:id="402" w:name="_Toc152042334"/>
      <w:bookmarkStart w:id="403" w:name="_Toc83301716"/>
      <w:bookmarkStart w:id="404" w:name="_Toc324404841"/>
      <w:bookmarkStart w:id="405" w:name="_Toc152045558"/>
      <w:bookmarkStart w:id="406" w:name="_Toc95223364"/>
      <w:bookmarkStart w:id="407" w:name="_Toc246996202"/>
      <w:r>
        <w:rPr>
          <w:rFonts w:hint="eastAsia" w:ascii="黑体" w:hAnsi="黑体" w:eastAsia="黑体" w:cs="黑体"/>
          <w:color w:val="auto"/>
          <w:sz w:val="21"/>
          <w:szCs w:val="21"/>
          <w:highlight w:val="none"/>
        </w:rPr>
        <w:t>4.4 投标文件的修改与撤回</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ED2557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4.4.1在第一章“招标公告”规定的投标截止时间前，投标人可以自行从网上开评标系统撤回已递交的投标文件，并可修改后重新加密上传，开标时以投标截止时间前投标人最终上传的投标文件为准。</w:t>
      </w:r>
    </w:p>
    <w:p w14:paraId="0BB889F5">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408" w:name="_Toc83301717"/>
      <w:bookmarkStart w:id="409" w:name="_Toc60061462"/>
      <w:bookmarkStart w:id="410" w:name="_Toc324404842"/>
      <w:bookmarkStart w:id="411" w:name="_Toc15058874"/>
      <w:bookmarkStart w:id="412" w:name="_Toc246996203"/>
      <w:bookmarkStart w:id="413" w:name="_Toc179632577"/>
      <w:bookmarkStart w:id="414" w:name="_Toc95223365"/>
      <w:bookmarkStart w:id="415" w:name="_Toc246996946"/>
      <w:bookmarkStart w:id="416" w:name="_Toc152045559"/>
      <w:bookmarkStart w:id="417" w:name="_Toc152042335"/>
      <w:bookmarkStart w:id="418" w:name="_Toc247085717"/>
      <w:bookmarkStart w:id="419" w:name="_Toc506107295"/>
      <w:bookmarkStart w:id="420" w:name="_Toc144974527"/>
      <w:r>
        <w:rPr>
          <w:rFonts w:hint="eastAsia" w:ascii="黑体" w:hAnsi="黑体" w:cs="黑体"/>
          <w:color w:val="auto"/>
          <w:sz w:val="21"/>
          <w:szCs w:val="21"/>
          <w:highlight w:val="none"/>
        </w:rPr>
        <w:t>5. 开标</w:t>
      </w:r>
      <w:bookmarkEnd w:id="408"/>
      <w:bookmarkEnd w:id="409"/>
      <w:bookmarkEnd w:id="410"/>
      <w:bookmarkEnd w:id="411"/>
      <w:bookmarkEnd w:id="412"/>
      <w:bookmarkEnd w:id="413"/>
      <w:bookmarkEnd w:id="414"/>
      <w:bookmarkEnd w:id="415"/>
      <w:bookmarkEnd w:id="416"/>
      <w:bookmarkEnd w:id="417"/>
      <w:bookmarkEnd w:id="418"/>
      <w:bookmarkEnd w:id="419"/>
      <w:bookmarkEnd w:id="420"/>
    </w:p>
    <w:p w14:paraId="5FDAF32D">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21" w:name="_Toc296602448"/>
      <w:bookmarkStart w:id="422" w:name="_Toc144974528"/>
      <w:bookmarkStart w:id="423" w:name="_Toc152042336"/>
      <w:bookmarkStart w:id="424" w:name="_Toc324404843"/>
      <w:bookmarkStart w:id="425" w:name="_Toc60061463"/>
      <w:bookmarkStart w:id="426" w:name="_Toc506107296"/>
      <w:bookmarkStart w:id="427" w:name="_Toc15058875"/>
      <w:bookmarkStart w:id="428" w:name="_Toc152045560"/>
      <w:bookmarkStart w:id="429" w:name="_Toc83301718"/>
      <w:bookmarkStart w:id="430" w:name="_Toc246996204"/>
      <w:bookmarkStart w:id="431" w:name="_Toc247085718"/>
      <w:bookmarkStart w:id="432" w:name="_Toc179632578"/>
      <w:bookmarkStart w:id="433" w:name="_Toc246996947"/>
      <w:bookmarkStart w:id="434" w:name="_Toc95223366"/>
      <w:r>
        <w:rPr>
          <w:rFonts w:hint="eastAsia" w:ascii="黑体" w:hAnsi="黑体" w:eastAsia="黑体" w:cs="黑体"/>
          <w:color w:val="auto"/>
          <w:sz w:val="21"/>
          <w:szCs w:val="21"/>
          <w:highlight w:val="none"/>
        </w:rPr>
        <w:t>5.1 开标时间和地点</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1B2377B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招标人在第一章“招标公告”规定的投标截止时间前（开标时间）和地点</w:t>
      </w:r>
      <w:r>
        <w:rPr>
          <w:color w:val="auto"/>
          <w:highlight w:val="none"/>
        </w:rPr>
        <w:t>通过电子交易系统公开开标</w:t>
      </w:r>
      <w:r>
        <w:rPr>
          <w:rFonts w:hint="eastAsia" w:ascii="宋体" w:hAnsi="宋体" w:cs="宋体"/>
          <w:color w:val="auto"/>
          <w:szCs w:val="21"/>
          <w:highlight w:val="none"/>
        </w:rPr>
        <w:t>。</w:t>
      </w:r>
    </w:p>
    <w:p w14:paraId="1EF0FCE2">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35" w:name="_Toc179632579"/>
      <w:bookmarkStart w:id="436" w:name="_Toc506107297"/>
      <w:bookmarkStart w:id="437" w:name="_Toc152042337"/>
      <w:bookmarkStart w:id="438" w:name="_Toc246996205"/>
      <w:bookmarkStart w:id="439" w:name="_Toc246996948"/>
      <w:bookmarkStart w:id="440" w:name="_Toc247085719"/>
      <w:bookmarkStart w:id="441" w:name="_Toc95223367"/>
      <w:bookmarkStart w:id="442" w:name="_Toc83301719"/>
      <w:bookmarkStart w:id="443" w:name="_Toc15058876"/>
      <w:bookmarkStart w:id="444" w:name="_Toc296602449"/>
      <w:bookmarkStart w:id="445" w:name="_Toc152045561"/>
      <w:bookmarkStart w:id="446" w:name="_Toc324404844"/>
      <w:bookmarkStart w:id="447" w:name="_Toc60061464"/>
      <w:bookmarkStart w:id="448" w:name="_Toc144974529"/>
      <w:r>
        <w:rPr>
          <w:rFonts w:hint="eastAsia" w:ascii="黑体" w:hAnsi="黑体" w:eastAsia="黑体" w:cs="黑体"/>
          <w:color w:val="auto"/>
          <w:sz w:val="21"/>
          <w:szCs w:val="21"/>
          <w:highlight w:val="none"/>
        </w:rPr>
        <w:t>5.2 开标程序</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3CFC78D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主持人按下列程序进行开标：</w:t>
      </w:r>
    </w:p>
    <w:p w14:paraId="0ACA8779">
      <w:pPr>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（1）公布在投标截止时间前通过电子交易系统完成投标文件递交的投标人名称；</w:t>
      </w:r>
    </w:p>
    <w:p w14:paraId="3895C26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（2）投标人在投标截止时间后在投标人须知前附表规定的解密时间内完成投标文件的解密工作；</w:t>
      </w:r>
    </w:p>
    <w:p w14:paraId="0A2D4B66">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（3）</w:t>
      </w:r>
      <w:r>
        <w:rPr>
          <w:rFonts w:hint="eastAsia" w:ascii="宋体" w:hAnsi="宋体" w:cs="宋体"/>
          <w:bCs/>
          <w:snapToGrid w:val="0"/>
          <w:color w:val="auto"/>
          <w:kern w:val="0"/>
          <w:szCs w:val="21"/>
          <w:highlight w:val="none"/>
        </w:rPr>
        <w:t>招标人或招标代理机构完成解密工作，导入并读取所有成功解密的投标文件；</w:t>
      </w:r>
    </w:p>
    <w:p w14:paraId="788FD3F5">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（4）按投标人须知前附表规定公布投标人名称、标段名称、投标报价、质量目标、工期及其他内容；</w:t>
      </w:r>
    </w:p>
    <w:p w14:paraId="33AA1B1B">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 xml:space="preserve">    （5）开标结束。</w:t>
      </w:r>
    </w:p>
    <w:bookmarkEnd w:id="349"/>
    <w:bookmarkEnd w:id="350"/>
    <w:bookmarkEnd w:id="351"/>
    <w:bookmarkEnd w:id="352"/>
    <w:bookmarkEnd w:id="353"/>
    <w:bookmarkEnd w:id="354"/>
    <w:bookmarkEnd w:id="355"/>
    <w:bookmarkEnd w:id="356"/>
    <w:p w14:paraId="2286CF15">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49" w:name="_Toc506107298"/>
      <w:bookmarkStart w:id="450" w:name="_Toc83301720"/>
      <w:bookmarkStart w:id="451" w:name="_Toc324404845"/>
      <w:bookmarkStart w:id="452" w:name="_Toc15058883"/>
      <w:bookmarkStart w:id="453" w:name="_Toc60061465"/>
      <w:bookmarkStart w:id="454" w:name="_Toc296602450"/>
      <w:bookmarkStart w:id="455" w:name="_Toc95223368"/>
      <w:r>
        <w:rPr>
          <w:rFonts w:hint="eastAsia" w:ascii="黑体" w:hAnsi="黑体" w:eastAsia="黑体" w:cs="黑体"/>
          <w:color w:val="auto"/>
          <w:sz w:val="21"/>
          <w:szCs w:val="21"/>
          <w:highlight w:val="none"/>
        </w:rPr>
        <w:t>5.3 开标异议</w:t>
      </w:r>
      <w:bookmarkEnd w:id="449"/>
      <w:bookmarkEnd w:id="450"/>
      <w:bookmarkEnd w:id="451"/>
      <w:bookmarkEnd w:id="452"/>
      <w:bookmarkEnd w:id="453"/>
      <w:bookmarkEnd w:id="454"/>
      <w:bookmarkEnd w:id="455"/>
    </w:p>
    <w:p w14:paraId="5DDEDDF7">
      <w:pPr>
        <w:adjustRightInd w:val="0"/>
        <w:snapToGrid w:val="0"/>
        <w:spacing w:line="560" w:lineRule="exact"/>
        <w:ind w:firstLine="420" w:firstLineChars="200"/>
        <w:rPr>
          <w:color w:val="auto"/>
          <w:spacing w:val="-5"/>
          <w:highlight w:val="none"/>
        </w:rPr>
      </w:pPr>
      <w:r>
        <w:rPr>
          <w:rFonts w:hint="eastAsia" w:ascii="宋体" w:hAnsi="宋体" w:cs="宋体"/>
          <w:color w:val="auto"/>
          <w:szCs w:val="21"/>
          <w:highlight w:val="none"/>
        </w:rPr>
        <w:t>投标人对开标有异议的，应当在开标过程中提出，招标人在开标过程中作出答复，并制作记录。</w:t>
      </w:r>
      <w:r>
        <w:rPr>
          <w:color w:val="auto"/>
          <w:spacing w:val="-5"/>
          <w:highlight w:val="none"/>
        </w:rPr>
        <w:t>异议与答复应通过电子交易系统进行。</w:t>
      </w:r>
      <w:bookmarkStart w:id="456" w:name="_Toc246996206"/>
      <w:bookmarkStart w:id="457" w:name="_Toc246996949"/>
      <w:bookmarkStart w:id="458" w:name="_Toc179632580"/>
      <w:bookmarkStart w:id="459" w:name="_Toc152042338"/>
      <w:bookmarkStart w:id="460" w:name="_Toc144974530"/>
      <w:bookmarkStart w:id="461" w:name="_Toc152045562"/>
      <w:bookmarkStart w:id="462" w:name="_Toc506107299"/>
      <w:bookmarkStart w:id="463" w:name="_Toc247085720"/>
      <w:bookmarkStart w:id="464" w:name="_Toc95223369"/>
      <w:bookmarkStart w:id="465" w:name="_Toc324404846"/>
      <w:bookmarkStart w:id="466" w:name="_Toc83301721"/>
      <w:bookmarkStart w:id="467" w:name="_Toc15058884"/>
      <w:bookmarkStart w:id="468" w:name="_Toc60061466"/>
    </w:p>
    <w:p w14:paraId="752F4B2D">
      <w:pPr>
        <w:pStyle w:val="8"/>
        <w:adjustRightInd w:val="0"/>
        <w:snapToGrid w:val="0"/>
        <w:spacing w:before="0" w:after="0" w:line="560" w:lineRule="exact"/>
        <w:ind w:firstLine="422" w:firstLineChars="200"/>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6. 评标</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19950844">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69" w:name="_Toc144974531"/>
      <w:bookmarkStart w:id="470" w:name="_Toc247085721"/>
      <w:bookmarkStart w:id="471" w:name="_Toc152042339"/>
      <w:bookmarkStart w:id="472" w:name="_Toc60061467"/>
      <w:bookmarkStart w:id="473" w:name="_Toc506107300"/>
      <w:bookmarkStart w:id="474" w:name="_Toc15058885"/>
      <w:bookmarkStart w:id="475" w:name="_Toc83301722"/>
      <w:bookmarkStart w:id="476" w:name="_Toc95223370"/>
      <w:bookmarkStart w:id="477" w:name="_Toc179632581"/>
      <w:bookmarkStart w:id="478" w:name="_Toc246996950"/>
      <w:bookmarkStart w:id="479" w:name="_Toc246996207"/>
      <w:bookmarkStart w:id="480" w:name="_Toc152045563"/>
      <w:bookmarkStart w:id="481" w:name="_Toc324404847"/>
      <w:bookmarkStart w:id="482" w:name="_Toc296602452"/>
      <w:r>
        <w:rPr>
          <w:rFonts w:hint="eastAsia" w:ascii="黑体" w:hAnsi="黑体" w:eastAsia="黑体" w:cs="黑体"/>
          <w:color w:val="auto"/>
          <w:sz w:val="21"/>
          <w:szCs w:val="21"/>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5A916C9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9A120B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14:paraId="78A8B59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（1）项目主管部门或行政监督管理部门，项目属地的公共资源交易综合管理部门、交易中心的工作人员；</w:t>
      </w:r>
      <w:r>
        <w:rPr>
          <w:rFonts w:ascii="宋体" w:hAnsi="宋体" w:cs="宋体"/>
          <w:color w:val="auto"/>
          <w:szCs w:val="21"/>
          <w:highlight w:val="none"/>
        </w:rPr>
        <w:t xml:space="preserve"> </w:t>
      </w:r>
    </w:p>
    <w:p w14:paraId="4F0E850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（2）与竞争主体主要负责人或者授权参与交易的代理人有近亲属关系的人员；</w:t>
      </w:r>
      <w:r>
        <w:rPr>
          <w:rFonts w:ascii="宋体" w:hAnsi="宋体" w:cs="宋体"/>
          <w:color w:val="auto"/>
          <w:szCs w:val="21"/>
          <w:highlight w:val="none"/>
        </w:rPr>
        <w:t xml:space="preserve"> </w:t>
      </w:r>
    </w:p>
    <w:p w14:paraId="1274105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（3）竞争主体的工作人员或者退休人员；</w:t>
      </w:r>
      <w:r>
        <w:rPr>
          <w:rFonts w:ascii="宋体" w:hAnsi="宋体" w:cs="宋体"/>
          <w:color w:val="auto"/>
          <w:szCs w:val="21"/>
          <w:highlight w:val="none"/>
        </w:rPr>
        <w:t xml:space="preserve"> </w:t>
      </w:r>
    </w:p>
    <w:p w14:paraId="2B49565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（4）竞争主体的上级主管、控股或者被控股单位等相关利害关系的人员，或任职单位与竞争主体单位为同一法定代表人的；</w:t>
      </w:r>
      <w:r>
        <w:rPr>
          <w:rFonts w:ascii="宋体" w:hAnsi="宋体" w:cs="宋体"/>
          <w:color w:val="auto"/>
          <w:szCs w:val="21"/>
          <w:highlight w:val="none"/>
        </w:rPr>
        <w:t xml:space="preserve"> </w:t>
      </w:r>
    </w:p>
    <w:p w14:paraId="083FC88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（5）存在其他法定回避情形的。</w:t>
      </w:r>
    </w:p>
    <w:p w14:paraId="64D43CA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项目实施主体及其子公司、下属单位、上级主管部门或者控股公司的工作人员或者退休人员不得以专家身份参与本单位或者代理项目的评标评审。</w:t>
      </w:r>
      <w:r>
        <w:rPr>
          <w:rFonts w:ascii="宋体" w:hAnsi="宋体" w:cs="宋体"/>
          <w:color w:val="auto"/>
          <w:szCs w:val="21"/>
          <w:highlight w:val="none"/>
        </w:rPr>
        <w:t xml:space="preserve"> </w:t>
      </w:r>
    </w:p>
    <w:p w14:paraId="3A55795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评标委员会或评审机构成员有前两款规定情形的，应当主动提出回避；已经进入的应当更换，被更换的成员评标评审意见无效。</w:t>
      </w:r>
      <w:r>
        <w:rPr>
          <w:rFonts w:ascii="宋体" w:hAnsi="宋体" w:cs="宋体"/>
          <w:color w:val="auto"/>
          <w:szCs w:val="21"/>
          <w:highlight w:val="none"/>
        </w:rPr>
        <w:t xml:space="preserve"> </w:t>
      </w:r>
    </w:p>
    <w:p w14:paraId="29EF86AD">
      <w:pPr>
        <w:pStyle w:val="2"/>
        <w:adjustRightInd w:val="0"/>
        <w:snapToGrid w:val="0"/>
        <w:spacing w:after="0" w:line="560" w:lineRule="exact"/>
        <w:ind w:left="0" w:leftChars="0"/>
        <w:rPr>
          <w:color w:val="auto"/>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14:paraId="04CFAEC3">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83" w:name="_Toc179632582"/>
      <w:bookmarkStart w:id="484" w:name="_Toc15058886"/>
      <w:bookmarkStart w:id="485" w:name="_Toc152042340"/>
      <w:bookmarkStart w:id="486" w:name="_Toc246996951"/>
      <w:bookmarkStart w:id="487" w:name="_Toc152045564"/>
      <w:bookmarkStart w:id="488" w:name="_Toc246996208"/>
      <w:bookmarkStart w:id="489" w:name="_Toc144974532"/>
      <w:bookmarkStart w:id="490" w:name="_Toc95223371"/>
      <w:bookmarkStart w:id="491" w:name="_Toc247085722"/>
      <w:bookmarkStart w:id="492" w:name="_Toc324404848"/>
      <w:bookmarkStart w:id="493" w:name="_Toc60061468"/>
      <w:bookmarkStart w:id="494" w:name="_Toc506107301"/>
      <w:bookmarkStart w:id="495" w:name="_Toc296602453"/>
      <w:bookmarkStart w:id="496" w:name="_Toc83301723"/>
      <w:r>
        <w:rPr>
          <w:rFonts w:hint="eastAsia" w:ascii="黑体" w:hAnsi="黑体" w:eastAsia="黑体" w:cs="黑体"/>
          <w:color w:val="auto"/>
          <w:sz w:val="21"/>
          <w:szCs w:val="21"/>
          <w:highlight w:val="none"/>
        </w:rPr>
        <w:t>6.2 评标原则</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75A1BEE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14:paraId="1E73DAE0">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497" w:name="_Toc95223372"/>
      <w:bookmarkStart w:id="498" w:name="_Toc152042341"/>
      <w:bookmarkStart w:id="499" w:name="_Toc246996952"/>
      <w:bookmarkStart w:id="500" w:name="_Toc15058887"/>
      <w:bookmarkStart w:id="501" w:name="_Toc324404849"/>
      <w:bookmarkStart w:id="502" w:name="_Toc506107302"/>
      <w:bookmarkStart w:id="503" w:name="_Toc296602454"/>
      <w:bookmarkStart w:id="504" w:name="_Toc246996209"/>
      <w:bookmarkStart w:id="505" w:name="_Toc60061469"/>
      <w:bookmarkStart w:id="506" w:name="_Toc83301724"/>
      <w:bookmarkStart w:id="507" w:name="_Toc179632583"/>
      <w:bookmarkStart w:id="508" w:name="_Toc152045565"/>
      <w:bookmarkStart w:id="509" w:name="_Toc247085723"/>
      <w:bookmarkStart w:id="510" w:name="_Toc144974533"/>
      <w:r>
        <w:rPr>
          <w:rFonts w:hint="eastAsia" w:ascii="黑体" w:hAnsi="黑体" w:eastAsia="黑体" w:cs="黑体"/>
          <w:color w:val="auto"/>
          <w:sz w:val="21"/>
          <w:szCs w:val="21"/>
          <w:highlight w:val="none"/>
        </w:rPr>
        <w:t>6.3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Start w:id="511" w:name="_Toc152042342"/>
      <w:bookmarkStart w:id="512" w:name="_Toc324404850"/>
      <w:bookmarkStart w:id="513" w:name="_Toc152045566"/>
      <w:bookmarkStart w:id="514" w:name="_Toc15058888"/>
      <w:bookmarkStart w:id="515" w:name="_Toc246996210"/>
      <w:bookmarkStart w:id="516" w:name="_Toc144974534"/>
      <w:bookmarkStart w:id="517" w:name="_Toc179632584"/>
      <w:bookmarkStart w:id="518" w:name="_Toc506107303"/>
      <w:bookmarkStart w:id="519" w:name="_Toc246996953"/>
      <w:bookmarkStart w:id="520" w:name="_Toc247085724"/>
      <w:bookmarkStart w:id="521" w:name="_Toc60061470"/>
      <w:r>
        <w:rPr>
          <w:rFonts w:hint="eastAsia" w:ascii="黑体" w:hAnsi="黑体" w:eastAsia="黑体" w:cs="黑体"/>
          <w:color w:val="auto"/>
          <w:sz w:val="21"/>
          <w:szCs w:val="21"/>
          <w:highlight w:val="none"/>
        </w:rPr>
        <w:t xml:space="preserve">    </w:t>
      </w:r>
    </w:p>
    <w:p w14:paraId="2378D6B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6.3.1评标委员会按照第四章“评标办法”规定的方法、评审因素、标准和程序对投标文件进行评审。第四章“评标办法”没有规定的方法、评审因素和标准，不作为评标依据。</w:t>
      </w:r>
    </w:p>
    <w:p w14:paraId="6C88428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14:paraId="7BB3C62C">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522" w:name="_Toc95223373"/>
      <w:bookmarkStart w:id="523" w:name="_Toc83301725"/>
      <w:r>
        <w:rPr>
          <w:rFonts w:hint="eastAsia" w:ascii="黑体" w:hAnsi="黑体" w:cs="黑体"/>
          <w:color w:val="auto"/>
          <w:sz w:val="21"/>
          <w:szCs w:val="21"/>
          <w:highlight w:val="none"/>
        </w:rPr>
        <w:t>7. 合同授予</w:t>
      </w:r>
      <w:bookmarkEnd w:id="511"/>
      <w:bookmarkEnd w:id="512"/>
      <w:bookmarkEnd w:id="513"/>
      <w:bookmarkEnd w:id="514"/>
      <w:bookmarkEnd w:id="515"/>
      <w:bookmarkEnd w:id="516"/>
      <w:bookmarkEnd w:id="517"/>
      <w:bookmarkEnd w:id="518"/>
      <w:bookmarkEnd w:id="519"/>
      <w:bookmarkEnd w:id="520"/>
      <w:bookmarkEnd w:id="521"/>
      <w:bookmarkEnd w:id="522"/>
      <w:bookmarkEnd w:id="523"/>
    </w:p>
    <w:p w14:paraId="21C20652">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24" w:name="_Toc83301726"/>
      <w:bookmarkStart w:id="525" w:name="_Toc60061472"/>
      <w:bookmarkStart w:id="526" w:name="_Toc506107305"/>
      <w:bookmarkStart w:id="527" w:name="_Toc95223374"/>
      <w:bookmarkStart w:id="528" w:name="_Toc324404852"/>
      <w:bookmarkStart w:id="529" w:name="_Toc15058890"/>
      <w:bookmarkStart w:id="530" w:name="_Toc296602457"/>
      <w:r>
        <w:rPr>
          <w:rFonts w:hint="eastAsia" w:ascii="黑体" w:hAnsi="黑体" w:eastAsia="黑体" w:cs="黑体"/>
          <w:color w:val="auto"/>
          <w:sz w:val="21"/>
          <w:szCs w:val="21"/>
          <w:highlight w:val="none"/>
        </w:rPr>
        <w:t>7.1 中标候选人公示</w:t>
      </w:r>
      <w:bookmarkEnd w:id="524"/>
      <w:bookmarkEnd w:id="525"/>
      <w:bookmarkEnd w:id="526"/>
      <w:bookmarkEnd w:id="527"/>
      <w:bookmarkEnd w:id="528"/>
      <w:bookmarkEnd w:id="529"/>
      <w:bookmarkEnd w:id="530"/>
    </w:p>
    <w:p w14:paraId="5C1A1566">
      <w:pPr>
        <w:adjustRightInd w:val="0"/>
        <w:snapToGrid w:val="0"/>
        <w:spacing w:line="560" w:lineRule="exact"/>
        <w:ind w:firstLine="420" w:firstLineChars="200"/>
        <w:rPr>
          <w:rFonts w:ascii="宋体" w:hAnsi="宋体" w:cs="宋体"/>
          <w:color w:val="auto"/>
          <w:szCs w:val="21"/>
          <w:highlight w:val="none"/>
        </w:rPr>
      </w:pPr>
      <w:bookmarkStart w:id="531" w:name="_Toc60061473"/>
      <w:bookmarkStart w:id="532" w:name="_Toc152042344"/>
      <w:bookmarkStart w:id="533" w:name="_Toc246996212"/>
      <w:bookmarkStart w:id="534" w:name="_Toc152045568"/>
      <w:bookmarkStart w:id="535" w:name="_Toc247085726"/>
      <w:bookmarkStart w:id="536" w:name="_Toc144974536"/>
      <w:bookmarkStart w:id="537" w:name="_Toc324404853"/>
      <w:bookmarkStart w:id="538" w:name="_Toc179632586"/>
      <w:bookmarkStart w:id="539" w:name="_Toc246996955"/>
      <w:bookmarkStart w:id="540" w:name="_Toc296602458"/>
      <w:r>
        <w:rPr>
          <w:rFonts w:hint="eastAsia" w:ascii="宋体" w:hAnsi="宋体" w:cs="宋体"/>
          <w:color w:val="auto"/>
          <w:szCs w:val="21"/>
          <w:highlight w:val="none"/>
        </w:rPr>
        <w:t>招标人在收到评标报告之日起 3 日内，按照投标人须知前附表规定的公示媒介和期限依法公示。中标候选人公示期不得少于 3 日。</w:t>
      </w:r>
    </w:p>
    <w:p w14:paraId="5996EE6A">
      <w:pPr>
        <w:pStyle w:val="8"/>
        <w:adjustRightInd w:val="0"/>
        <w:snapToGrid w:val="0"/>
        <w:spacing w:before="0" w:after="0" w:line="560" w:lineRule="exact"/>
        <w:ind w:firstLine="422" w:firstLineChars="200"/>
        <w:rPr>
          <w:rFonts w:ascii="黑体" w:hAnsi="黑体" w:eastAsia="黑体" w:cs="黑体"/>
          <w:color w:val="auto"/>
          <w:szCs w:val="21"/>
          <w:highlight w:val="none"/>
        </w:rPr>
      </w:pPr>
      <w:r>
        <w:rPr>
          <w:rFonts w:hint="eastAsia" w:ascii="黑体" w:hAnsi="黑体" w:eastAsia="黑体" w:cs="黑体"/>
          <w:color w:val="auto"/>
          <w:sz w:val="21"/>
          <w:szCs w:val="21"/>
          <w:highlight w:val="none"/>
        </w:rPr>
        <w:t>7.2 评标结果异议</w:t>
      </w:r>
    </w:p>
    <w:p w14:paraId="51502FD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投标人或其他利害关系人对评标结果有异议的，应在中标候选人公示期内提出。招标人将在收到异议之日起 3 日内作出答复；作出答复前，将暂停招标投标活动。</w:t>
      </w:r>
    </w:p>
    <w:p w14:paraId="23106384">
      <w:pPr>
        <w:pStyle w:val="8"/>
        <w:adjustRightInd w:val="0"/>
        <w:snapToGrid w:val="0"/>
        <w:spacing w:before="0" w:after="0" w:line="560" w:lineRule="exact"/>
        <w:ind w:firstLine="422" w:firstLineChars="200"/>
        <w:rPr>
          <w:rFonts w:ascii="黑体" w:hAnsi="黑体" w:eastAsia="黑体" w:cs="黑体"/>
          <w:b w:val="0"/>
          <w:bCs w:val="0"/>
          <w:color w:val="auto"/>
          <w:szCs w:val="21"/>
          <w:highlight w:val="none"/>
        </w:rPr>
      </w:pPr>
      <w:r>
        <w:rPr>
          <w:rFonts w:hint="eastAsia" w:ascii="黑体" w:hAnsi="黑体" w:eastAsia="黑体" w:cs="黑体"/>
          <w:color w:val="auto"/>
          <w:sz w:val="21"/>
          <w:szCs w:val="21"/>
          <w:highlight w:val="none"/>
        </w:rPr>
        <w:t>7.3 中标候选人履约能力审查</w:t>
      </w:r>
    </w:p>
    <w:p w14:paraId="2640CE8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p w14:paraId="647B6038">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r>
        <w:rPr>
          <w:rFonts w:hint="eastAsia" w:ascii="黑体" w:hAnsi="黑体" w:eastAsia="黑体" w:cs="黑体"/>
          <w:color w:val="auto"/>
          <w:sz w:val="21"/>
          <w:szCs w:val="21"/>
          <w:highlight w:val="none"/>
        </w:rPr>
        <w:t>7.4 业绩奖项公示</w:t>
      </w:r>
      <w:bookmarkEnd w:id="531"/>
    </w:p>
    <w:p w14:paraId="2E3823E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招标人对中标候选人的得分业绩和奖项进行公示。</w:t>
      </w:r>
    </w:p>
    <w:p w14:paraId="1A03FCEC">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41" w:name="_Toc95223375"/>
      <w:bookmarkStart w:id="542" w:name="_Toc83301727"/>
      <w:bookmarkStart w:id="543" w:name="_Toc506107306"/>
      <w:bookmarkStart w:id="544" w:name="_Toc60061474"/>
      <w:bookmarkStart w:id="545" w:name="_Toc15058891"/>
      <w:r>
        <w:rPr>
          <w:rFonts w:hint="eastAsia" w:ascii="黑体" w:hAnsi="黑体" w:eastAsia="黑体" w:cs="黑体"/>
          <w:color w:val="auto"/>
          <w:sz w:val="21"/>
          <w:szCs w:val="21"/>
          <w:highlight w:val="none"/>
        </w:rPr>
        <w:t>7.5 定标</w:t>
      </w:r>
      <w:bookmarkEnd w:id="541"/>
      <w:bookmarkEnd w:id="542"/>
    </w:p>
    <w:p w14:paraId="7F47158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546F8EAD">
      <w:pPr>
        <w:adjustRightInd w:val="0"/>
        <w:snapToGrid w:val="0"/>
        <w:spacing w:line="560" w:lineRule="exact"/>
        <w:ind w:firstLine="420" w:firstLineChars="200"/>
        <w:rPr>
          <w:rFonts w:ascii="黑体" w:hAnsi="黑体" w:eastAsia="黑体" w:cs="黑体"/>
          <w:color w:val="auto"/>
          <w:szCs w:val="21"/>
          <w:highlight w:val="none"/>
        </w:rPr>
      </w:pPr>
      <w:r>
        <w:rPr>
          <w:rFonts w:hint="eastAsia" w:ascii="宋体" w:hAnsi="宋体" w:cs="宋体"/>
          <w:color w:val="auto"/>
          <w:szCs w:val="21"/>
          <w:highlight w:val="none"/>
        </w:rPr>
        <w:t xml:space="preserve"> </w:t>
      </w:r>
      <w:bookmarkStart w:id="546" w:name="_Toc95223376"/>
      <w:bookmarkStart w:id="547" w:name="_Toc83301728"/>
      <w:r>
        <w:rPr>
          <w:rFonts w:hint="eastAsia" w:ascii="黑体" w:hAnsi="黑体" w:eastAsia="黑体" w:cs="黑体"/>
          <w:color w:val="auto"/>
          <w:szCs w:val="21"/>
          <w:highlight w:val="none"/>
        </w:rPr>
        <w:t>7.6 中标通知</w:t>
      </w:r>
      <w:bookmarkEnd w:id="532"/>
      <w:bookmarkEnd w:id="533"/>
      <w:bookmarkEnd w:id="534"/>
      <w:bookmarkEnd w:id="535"/>
      <w:bookmarkEnd w:id="536"/>
      <w:bookmarkEnd w:id="537"/>
      <w:bookmarkEnd w:id="538"/>
      <w:bookmarkEnd w:id="539"/>
      <w:bookmarkEnd w:id="540"/>
      <w:bookmarkEnd w:id="543"/>
      <w:bookmarkEnd w:id="544"/>
      <w:bookmarkEnd w:id="545"/>
      <w:bookmarkEnd w:id="546"/>
      <w:bookmarkEnd w:id="547"/>
    </w:p>
    <w:p w14:paraId="24B33C9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在本招标文件规定的投标有效期内，招标人以数据电文向中标人发出中标通知书，同时将中标结果通知未中标的投标人。</w:t>
      </w:r>
    </w:p>
    <w:p w14:paraId="33D7B6DC">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48" w:name="_Toc95223377"/>
      <w:r>
        <w:rPr>
          <w:rFonts w:hint="eastAsia" w:ascii="黑体" w:hAnsi="黑体" w:eastAsia="黑体" w:cs="黑体"/>
          <w:color w:val="auto"/>
          <w:sz w:val="21"/>
          <w:szCs w:val="21"/>
          <w:highlight w:val="none"/>
        </w:rPr>
        <w:t>7.7 中标结果公示</w:t>
      </w:r>
      <w:bookmarkEnd w:id="548"/>
    </w:p>
    <w:p w14:paraId="2F1452C2">
      <w:pPr>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招标人在确定中标人之日起3日内，按照投标人须知前附表规定的公示媒介和期限依法公示中标结果。</w:t>
      </w:r>
    </w:p>
    <w:p w14:paraId="2921CB1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49" w:name="_Toc324404854"/>
      <w:bookmarkStart w:id="550" w:name="_Toc60061476"/>
      <w:bookmarkStart w:id="551" w:name="_Toc152042345"/>
      <w:bookmarkStart w:id="552" w:name="_Toc246996956"/>
      <w:bookmarkStart w:id="553" w:name="_Toc246996213"/>
      <w:bookmarkStart w:id="554" w:name="_Toc247085727"/>
      <w:bookmarkStart w:id="555" w:name="_Toc144974537"/>
      <w:bookmarkStart w:id="556" w:name="_Toc95223378"/>
      <w:bookmarkStart w:id="557" w:name="_Toc179632587"/>
      <w:bookmarkStart w:id="558" w:name="_Toc296602459"/>
      <w:bookmarkStart w:id="559" w:name="_Toc15058892"/>
      <w:bookmarkStart w:id="560" w:name="_Toc152045569"/>
      <w:bookmarkStart w:id="561" w:name="_Toc83301730"/>
      <w:bookmarkStart w:id="562" w:name="_Toc506107307"/>
      <w:r>
        <w:rPr>
          <w:rFonts w:hint="eastAsia" w:ascii="黑体" w:hAnsi="黑体" w:eastAsia="黑体" w:cs="黑体"/>
          <w:color w:val="auto"/>
          <w:sz w:val="21"/>
          <w:szCs w:val="21"/>
          <w:highlight w:val="none"/>
        </w:rPr>
        <w:t>7.8 履约担保</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A2B1D31">
      <w:pPr>
        <w:adjustRightInd w:val="0"/>
        <w:snapToGrid w:val="0"/>
        <w:spacing w:line="56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7.8.1在签订合同前，中标人应按投标人须知前附表规定的担保形式和招标文件第五章“合同条款及格式”规定的或者事先经过招标人书面认可的履约担保格式向招标人提交履约担保。</w:t>
      </w:r>
      <w:r>
        <w:rPr>
          <w:rFonts w:hint="eastAsia"/>
          <w:color w:val="auto"/>
          <w:highlight w:val="none"/>
        </w:rPr>
        <w:t>联合体中标的，其履约担保应符合投标人须知前附表规定的金额、担保形式和招标文件第五章“合同条款及格式”规定的履约担保格式要求。</w:t>
      </w:r>
    </w:p>
    <w:p w14:paraId="76ADAC8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14:paraId="32628B8C">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63" w:name="_Toc179632588"/>
      <w:bookmarkStart w:id="564" w:name="_Toc144974538"/>
      <w:bookmarkStart w:id="565" w:name="_Toc95223379"/>
      <w:bookmarkStart w:id="566" w:name="_Toc60061477"/>
      <w:bookmarkStart w:id="567" w:name="_Toc15058893"/>
      <w:bookmarkStart w:id="568" w:name="_Toc246996214"/>
      <w:bookmarkStart w:id="569" w:name="_Toc296602460"/>
      <w:bookmarkStart w:id="570" w:name="_Toc246996957"/>
      <w:bookmarkStart w:id="571" w:name="_Toc152042346"/>
      <w:bookmarkStart w:id="572" w:name="_Toc247085728"/>
      <w:bookmarkStart w:id="573" w:name="_Toc324404855"/>
      <w:bookmarkStart w:id="574" w:name="_Toc506107308"/>
      <w:bookmarkStart w:id="575" w:name="_Toc83301731"/>
      <w:bookmarkStart w:id="576" w:name="_Toc152045570"/>
      <w:r>
        <w:rPr>
          <w:rFonts w:hint="eastAsia" w:ascii="黑体" w:hAnsi="黑体" w:eastAsia="黑体" w:cs="黑体"/>
          <w:color w:val="auto"/>
          <w:sz w:val="21"/>
          <w:szCs w:val="21"/>
          <w:highlight w:val="none"/>
        </w:rPr>
        <w:t>7.9 签订合同</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63E75E47">
      <w:pPr>
        <w:adjustRightInd w:val="0"/>
        <w:snapToGrid w:val="0"/>
        <w:spacing w:line="5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7.9.1本招标工程的施工合同将授予按本须知第7.6款规定所确定的中标人。</w:t>
      </w:r>
    </w:p>
    <w:p w14:paraId="3D17BF92">
      <w:pPr>
        <w:adjustRightInd w:val="0"/>
        <w:snapToGrid w:val="0"/>
        <w:spacing w:line="56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投标人所派出项目经理（建造师）须不得有在其他尚未完工（以竣工、交工、完工验收报告等手续为准）项目或已中标项目（以发放中标通知书为准）中担任项目经理（建造师）情形。如有，项目在滁州市区域内的，中标无效，记入不良行为记录；项目在滁州市区域外的，须在中标候选人公示期第一日起开始计算7日内，提供经行政主管部门备案的变更证明材料，否则视为弄虚作假材料骗取中标，中标无效，按有关规定进行处理</w:t>
      </w:r>
      <w:r>
        <w:rPr>
          <w:rFonts w:hint="eastAsia" w:ascii="宋体" w:hAnsi="宋体" w:cs="宋体"/>
          <w:bCs/>
          <w:color w:val="auto"/>
          <w:szCs w:val="21"/>
          <w:highlight w:val="none"/>
        </w:rPr>
        <w:t>。</w:t>
      </w:r>
    </w:p>
    <w:p w14:paraId="696F057F">
      <w:pPr>
        <w:adjustRightInd w:val="0"/>
        <w:snapToGrid w:val="0"/>
        <w:spacing w:line="560" w:lineRule="exact"/>
        <w:ind w:firstLine="420" w:firstLineChars="200"/>
        <w:rPr>
          <w:rFonts w:ascii="宋体" w:hAnsi="宋体" w:cs="宋体"/>
          <w:bCs/>
          <w:color w:val="auto"/>
          <w:szCs w:val="21"/>
          <w:highlight w:val="none"/>
        </w:rPr>
      </w:pPr>
      <w:bookmarkStart w:id="577" w:name="_Toc324404856"/>
      <w:r>
        <w:rPr>
          <w:rFonts w:hint="eastAsia" w:ascii="宋体" w:hAnsi="宋体" w:cs="宋体"/>
          <w:bCs/>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2AA75C1B">
      <w:pPr>
        <w:adjustRightInd w:val="0"/>
        <w:snapToGrid w:val="0"/>
        <w:spacing w:line="5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7.9.3 发出中标通知书后，招标人无正当理由拒签合同的，招标人向中标人退还投标保证金；给中标人造成损失的，还应当赔偿损失。</w:t>
      </w:r>
    </w:p>
    <w:p w14:paraId="53FB6438">
      <w:pPr>
        <w:adjustRightInd w:val="0"/>
        <w:snapToGrid w:val="0"/>
        <w:spacing w:line="56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14:paraId="7E145F1D">
      <w:pPr>
        <w:adjustRightInd w:val="0"/>
        <w:snapToGrid w:val="0"/>
        <w:spacing w:line="600" w:lineRule="exact"/>
        <w:ind w:firstLine="420" w:firstLineChars="200"/>
        <w:rPr>
          <w:rFonts w:ascii="宋体" w:hAnsi="宋体" w:cs="宋体"/>
          <w:bCs/>
          <w:snapToGrid w:val="0"/>
          <w:color w:val="auto"/>
          <w:kern w:val="0"/>
          <w:szCs w:val="21"/>
          <w:highlight w:val="none"/>
        </w:rPr>
      </w:pPr>
      <w:r>
        <w:rPr>
          <w:rFonts w:hint="eastAsia" w:ascii="宋体" w:hAnsi="宋体" w:cs="宋体"/>
          <w:color w:val="auto"/>
          <w:highlight w:val="none"/>
        </w:rPr>
        <w:t xml:space="preserve">7.9.5 </w:t>
      </w:r>
      <w:r>
        <w:rPr>
          <w:rFonts w:hint="eastAsia" w:ascii="宋体" w:hAnsi="宋体" w:cs="宋体"/>
          <w:bCs/>
          <w:snapToGrid w:val="0"/>
          <w:color w:val="auto"/>
          <w:kern w:val="0"/>
          <w:szCs w:val="21"/>
          <w:highlight w:val="none"/>
        </w:rPr>
        <w:t>联合体中标的，联合体各方应当共同与招标人签订合同，就中标项目向招标人承担连带责任。</w:t>
      </w:r>
    </w:p>
    <w:p w14:paraId="6DDB8D32">
      <w:pPr>
        <w:pStyle w:val="7"/>
        <w:adjustRightInd w:val="0"/>
        <w:snapToGrid w:val="0"/>
        <w:spacing w:before="0" w:after="0" w:line="560" w:lineRule="exact"/>
        <w:ind w:firstLine="422" w:firstLineChars="200"/>
        <w:rPr>
          <w:color w:val="auto"/>
          <w:highlight w:val="none"/>
        </w:rPr>
      </w:pPr>
      <w:bookmarkStart w:id="578" w:name="_Toc83301732"/>
      <w:bookmarkStart w:id="579" w:name="_Toc60061478"/>
      <w:bookmarkStart w:id="580" w:name="_Toc179632589"/>
      <w:bookmarkStart w:id="581" w:name="_Toc144974539"/>
      <w:bookmarkStart w:id="582" w:name="_Toc152042347"/>
      <w:bookmarkStart w:id="583" w:name="_Toc95223381"/>
      <w:bookmarkStart w:id="584" w:name="_Toc152045571"/>
      <w:r>
        <w:rPr>
          <w:rFonts w:hint="eastAsia" w:ascii="黑体" w:hAnsi="黑体" w:cs="黑体"/>
          <w:color w:val="auto"/>
          <w:sz w:val="21"/>
          <w:szCs w:val="21"/>
          <w:highlight w:val="none"/>
        </w:rPr>
        <w:t>8. 重新招标和不再招标</w:t>
      </w:r>
      <w:bookmarkEnd w:id="578"/>
      <w:bookmarkEnd w:id="579"/>
      <w:bookmarkEnd w:id="580"/>
      <w:bookmarkEnd w:id="581"/>
      <w:bookmarkEnd w:id="582"/>
      <w:bookmarkEnd w:id="583"/>
      <w:bookmarkEnd w:id="584"/>
    </w:p>
    <w:p w14:paraId="5E74DC52">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585" w:name="_Toc83301733"/>
      <w:bookmarkStart w:id="586" w:name="_Toc152045572"/>
      <w:bookmarkStart w:id="587" w:name="_Toc60061479"/>
      <w:bookmarkStart w:id="588" w:name="_Toc95223382"/>
      <w:bookmarkStart w:id="589" w:name="_Toc179632590"/>
      <w:bookmarkStart w:id="590" w:name="_Toc144974540"/>
      <w:bookmarkStart w:id="591" w:name="_Toc152042348"/>
      <w:r>
        <w:rPr>
          <w:rFonts w:hint="eastAsia" w:ascii="黑体" w:hAnsi="黑体" w:eastAsia="黑体" w:cs="黑体"/>
          <w:color w:val="auto"/>
          <w:sz w:val="21"/>
          <w:szCs w:val="21"/>
          <w:highlight w:val="none"/>
        </w:rPr>
        <w:t>8.1 重新招标</w:t>
      </w:r>
      <w:bookmarkEnd w:id="585"/>
      <w:bookmarkEnd w:id="586"/>
      <w:bookmarkEnd w:id="587"/>
      <w:bookmarkEnd w:id="588"/>
      <w:bookmarkEnd w:id="589"/>
      <w:bookmarkEnd w:id="590"/>
      <w:bookmarkEnd w:id="591"/>
    </w:p>
    <w:p w14:paraId="5E7EAFCA">
      <w:pPr>
        <w:adjustRightInd w:val="0"/>
        <w:snapToGrid w:val="0"/>
        <w:spacing w:line="600" w:lineRule="exact"/>
        <w:ind w:firstLine="359" w:firstLineChars="171"/>
        <w:rPr>
          <w:rFonts w:ascii="宋体" w:hAnsi="宋体" w:cs="宋体"/>
          <w:color w:val="auto"/>
          <w:highlight w:val="none"/>
        </w:rPr>
      </w:pPr>
      <w:r>
        <w:rPr>
          <w:rFonts w:hint="eastAsia" w:ascii="宋体" w:hAnsi="宋体" w:cs="宋体"/>
          <w:color w:val="auto"/>
          <w:highlight w:val="none"/>
        </w:rPr>
        <w:t>依法必须招标的项目有下列情形之一的，招标人将重新招标：</w:t>
      </w:r>
    </w:p>
    <w:p w14:paraId="6933AD55">
      <w:pPr>
        <w:adjustRightInd w:val="0"/>
        <w:snapToGrid w:val="0"/>
        <w:spacing w:line="600" w:lineRule="exact"/>
        <w:ind w:firstLine="359" w:firstLineChars="171"/>
        <w:rPr>
          <w:rFonts w:ascii="宋体" w:hAnsi="宋体" w:cs="宋体"/>
          <w:color w:val="auto"/>
          <w:highlight w:val="none"/>
        </w:rPr>
      </w:pPr>
      <w:r>
        <w:rPr>
          <w:rFonts w:hint="eastAsia" w:ascii="宋体" w:hAnsi="宋体" w:cs="宋体"/>
          <w:color w:val="auto"/>
          <w:highlight w:val="none"/>
        </w:rPr>
        <w:t>（1）投标截止时间止，投标人少于3个的；</w:t>
      </w:r>
    </w:p>
    <w:p w14:paraId="5CE202ED">
      <w:pPr>
        <w:adjustRightInd w:val="0"/>
        <w:snapToGrid w:val="0"/>
        <w:spacing w:line="600" w:lineRule="exact"/>
        <w:ind w:firstLine="359" w:firstLineChars="171"/>
        <w:rPr>
          <w:rFonts w:ascii="宋体" w:hAnsi="宋体" w:cs="宋体"/>
          <w:color w:val="auto"/>
          <w:highlight w:val="none"/>
        </w:rPr>
      </w:pPr>
      <w:r>
        <w:rPr>
          <w:rFonts w:hint="eastAsia" w:ascii="宋体" w:hAnsi="宋体" w:cs="宋体"/>
          <w:color w:val="auto"/>
          <w:highlight w:val="none"/>
        </w:rPr>
        <w:t>（2）经评标委员会评审后否决所有投标的；</w:t>
      </w:r>
    </w:p>
    <w:p w14:paraId="6C88AEBB">
      <w:pPr>
        <w:adjustRightInd w:val="0"/>
        <w:snapToGrid w:val="0"/>
        <w:spacing w:line="600" w:lineRule="exact"/>
        <w:ind w:firstLine="359" w:firstLineChars="171"/>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（3）中标候选人均未与招标人签订合同的；</w:t>
      </w:r>
    </w:p>
    <w:p w14:paraId="4226AFE4">
      <w:pPr>
        <w:adjustRightInd w:val="0"/>
        <w:snapToGrid w:val="0"/>
        <w:spacing w:line="600" w:lineRule="exact"/>
        <w:ind w:firstLine="359" w:firstLineChars="171"/>
        <w:rPr>
          <w:rFonts w:ascii="宋体" w:hAnsi="宋体" w:cs="宋体"/>
          <w:bCs/>
          <w:snapToGrid w:val="0"/>
          <w:color w:val="auto"/>
          <w:kern w:val="0"/>
          <w:szCs w:val="21"/>
          <w:highlight w:val="none"/>
        </w:rPr>
      </w:pPr>
      <w:r>
        <w:rPr>
          <w:rFonts w:hint="eastAsia" w:ascii="宋体" w:hAnsi="宋体" w:cs="宋体"/>
          <w:bCs/>
          <w:snapToGrid w:val="0"/>
          <w:color w:val="auto"/>
          <w:kern w:val="0"/>
          <w:szCs w:val="21"/>
          <w:highlight w:val="none"/>
        </w:rPr>
        <w:t>（4）法律、法规规定的其他情形。</w:t>
      </w:r>
    </w:p>
    <w:p w14:paraId="0641A4B8">
      <w:pPr>
        <w:pStyle w:val="8"/>
        <w:adjustRightInd w:val="0"/>
        <w:snapToGrid w:val="0"/>
        <w:spacing w:before="0" w:after="0" w:line="560" w:lineRule="exact"/>
        <w:ind w:firstLine="422" w:firstLineChars="200"/>
        <w:rPr>
          <w:color w:val="auto"/>
          <w:highlight w:val="none"/>
        </w:rPr>
      </w:pPr>
      <w:bookmarkStart w:id="592" w:name="_Toc60061480"/>
      <w:bookmarkStart w:id="593" w:name="_Toc83301734"/>
      <w:bookmarkStart w:id="594" w:name="_Toc95223383"/>
      <w:bookmarkStart w:id="595" w:name="_Toc179632591"/>
      <w:bookmarkStart w:id="596" w:name="_Toc152042349"/>
      <w:bookmarkStart w:id="597" w:name="_Toc144974541"/>
      <w:bookmarkStart w:id="598" w:name="_Toc152045573"/>
      <w:r>
        <w:rPr>
          <w:rFonts w:hint="eastAsia" w:ascii="黑体" w:hAnsi="黑体" w:eastAsia="黑体" w:cs="黑体"/>
          <w:color w:val="auto"/>
          <w:sz w:val="21"/>
          <w:szCs w:val="21"/>
          <w:highlight w:val="none"/>
        </w:rPr>
        <w:t>8.2 不再招标</w:t>
      </w:r>
      <w:bookmarkEnd w:id="592"/>
      <w:bookmarkEnd w:id="593"/>
      <w:bookmarkEnd w:id="594"/>
      <w:bookmarkEnd w:id="595"/>
      <w:bookmarkEnd w:id="596"/>
      <w:bookmarkEnd w:id="597"/>
      <w:bookmarkEnd w:id="598"/>
    </w:p>
    <w:p w14:paraId="17915F4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重新招标后投标人仍少于3个或者所有投标被否决的，属于必须审批或核准的工程建设项目，经原审批或核准部门批准后不再进行招标。</w:t>
      </w:r>
    </w:p>
    <w:p w14:paraId="7696DCA4">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599" w:name="_Toc15058894"/>
      <w:bookmarkStart w:id="600" w:name="_Toc95223384"/>
      <w:bookmarkStart w:id="601" w:name="_Toc60061481"/>
      <w:bookmarkStart w:id="602" w:name="_Toc83301735"/>
      <w:bookmarkStart w:id="603" w:name="_Toc506107309"/>
      <w:r>
        <w:rPr>
          <w:rFonts w:hint="eastAsia" w:ascii="黑体" w:hAnsi="黑体" w:cs="黑体"/>
          <w:color w:val="auto"/>
          <w:sz w:val="21"/>
          <w:szCs w:val="21"/>
          <w:highlight w:val="none"/>
        </w:rPr>
        <w:t>9. 纪律和监督</w:t>
      </w:r>
      <w:bookmarkEnd w:id="577"/>
      <w:bookmarkEnd w:id="599"/>
      <w:bookmarkEnd w:id="600"/>
      <w:bookmarkEnd w:id="601"/>
      <w:bookmarkEnd w:id="602"/>
      <w:bookmarkEnd w:id="603"/>
    </w:p>
    <w:p w14:paraId="4E24F4E0">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604" w:name="_Toc152042351"/>
      <w:bookmarkStart w:id="605" w:name="_Toc247085733"/>
      <w:bookmarkStart w:id="606" w:name="_Toc179632593"/>
      <w:bookmarkStart w:id="607" w:name="_Toc246996219"/>
      <w:bookmarkStart w:id="608" w:name="_Toc95223385"/>
      <w:bookmarkStart w:id="609" w:name="_Toc324404857"/>
      <w:bookmarkStart w:id="610" w:name="_Toc246996962"/>
      <w:bookmarkStart w:id="611" w:name="_Toc506107310"/>
      <w:bookmarkStart w:id="612" w:name="_Toc296590983"/>
      <w:bookmarkStart w:id="613" w:name="_Toc60061482"/>
      <w:bookmarkStart w:id="614" w:name="_Toc15058895"/>
      <w:bookmarkStart w:id="615" w:name="_Toc152045575"/>
      <w:bookmarkStart w:id="616" w:name="_Toc144974543"/>
      <w:bookmarkStart w:id="617" w:name="_Toc296602462"/>
      <w:bookmarkStart w:id="618" w:name="_Toc83301736"/>
      <w:r>
        <w:rPr>
          <w:rFonts w:hint="eastAsia" w:ascii="黑体" w:hAnsi="黑体" w:eastAsia="黑体" w:cs="黑体"/>
          <w:color w:val="auto"/>
          <w:sz w:val="21"/>
          <w:szCs w:val="21"/>
          <w:highlight w:val="none"/>
        </w:rPr>
        <w:t>9.1 对招标人的纪律要求</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9FA5D5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14:paraId="58154B6F">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619" w:name="_Toc296602463"/>
      <w:bookmarkStart w:id="620" w:name="_Toc246996963"/>
      <w:bookmarkStart w:id="621" w:name="_Toc144974544"/>
      <w:bookmarkStart w:id="622" w:name="_Toc324404858"/>
      <w:bookmarkStart w:id="623" w:name="_Toc152042352"/>
      <w:bookmarkStart w:id="624" w:name="_Toc179632594"/>
      <w:bookmarkStart w:id="625" w:name="_Toc246996220"/>
      <w:bookmarkStart w:id="626" w:name="_Toc15058896"/>
      <w:bookmarkStart w:id="627" w:name="_Toc152045576"/>
      <w:bookmarkStart w:id="628" w:name="_Toc83301737"/>
      <w:bookmarkStart w:id="629" w:name="_Toc247085734"/>
      <w:bookmarkStart w:id="630" w:name="_Toc95223386"/>
      <w:bookmarkStart w:id="631" w:name="_Toc60061483"/>
      <w:bookmarkStart w:id="632" w:name="_Toc506107311"/>
      <w:r>
        <w:rPr>
          <w:rFonts w:hint="eastAsia" w:ascii="黑体" w:hAnsi="黑体" w:eastAsia="黑体" w:cs="黑体"/>
          <w:color w:val="auto"/>
          <w:sz w:val="21"/>
          <w:szCs w:val="21"/>
          <w:highlight w:val="none"/>
        </w:rPr>
        <w:t>9.2 对投标人的纪律要求</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8DABC5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18A009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633" w:name="_Toc152042353"/>
      <w:bookmarkStart w:id="634" w:name="_Toc60061484"/>
      <w:bookmarkStart w:id="635" w:name="_Toc83301738"/>
      <w:bookmarkStart w:id="636" w:name="_Toc179632595"/>
      <w:bookmarkStart w:id="637" w:name="_Toc296602464"/>
      <w:bookmarkStart w:id="638" w:name="_Toc95223387"/>
      <w:bookmarkStart w:id="639" w:name="_Toc506107312"/>
      <w:bookmarkStart w:id="640" w:name="_Toc152045577"/>
      <w:bookmarkStart w:id="641" w:name="_Toc324404859"/>
      <w:bookmarkStart w:id="642" w:name="_Toc247085735"/>
      <w:bookmarkStart w:id="643" w:name="_Toc144974545"/>
      <w:bookmarkStart w:id="644" w:name="_Toc246996221"/>
      <w:bookmarkStart w:id="645" w:name="_Toc246996964"/>
      <w:bookmarkStart w:id="646" w:name="_Toc15058897"/>
      <w:r>
        <w:rPr>
          <w:rFonts w:hint="eastAsia" w:ascii="黑体" w:hAnsi="黑体" w:eastAsia="黑体" w:cs="黑体"/>
          <w:color w:val="auto"/>
          <w:sz w:val="21"/>
          <w:szCs w:val="21"/>
          <w:highlight w:val="none"/>
        </w:rPr>
        <w:t>9.3 对评标委员会成员的纪律要求</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6D3CDFA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A26B9F7">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647" w:name="_Toc60061485"/>
      <w:bookmarkStart w:id="648" w:name="_Toc15058898"/>
      <w:bookmarkStart w:id="649" w:name="_Toc247085736"/>
      <w:bookmarkStart w:id="650" w:name="_Toc506107313"/>
      <w:bookmarkStart w:id="651" w:name="_Toc152042354"/>
      <w:bookmarkStart w:id="652" w:name="_Toc179632596"/>
      <w:bookmarkStart w:id="653" w:name="_Toc95223388"/>
      <w:bookmarkStart w:id="654" w:name="_Toc296602465"/>
      <w:bookmarkStart w:id="655" w:name="_Toc152045578"/>
      <w:bookmarkStart w:id="656" w:name="_Toc246996222"/>
      <w:bookmarkStart w:id="657" w:name="_Toc246996965"/>
      <w:bookmarkStart w:id="658" w:name="_Toc324404860"/>
      <w:bookmarkStart w:id="659" w:name="_Toc83301739"/>
      <w:bookmarkStart w:id="660" w:name="_Toc144974546"/>
      <w:r>
        <w:rPr>
          <w:rFonts w:hint="eastAsia" w:ascii="黑体" w:hAnsi="黑体" w:eastAsia="黑体" w:cs="黑体"/>
          <w:color w:val="auto"/>
          <w:sz w:val="21"/>
          <w:szCs w:val="21"/>
          <w:highlight w:val="none"/>
        </w:rPr>
        <w:t>9.4 对与评标活动有关的工作人员的纪律要求</w:t>
      </w:r>
      <w:bookmarkEnd w:id="647"/>
      <w:bookmarkEnd w:id="648"/>
      <w:bookmarkEnd w:id="649"/>
      <w:bookmarkEnd w:id="650"/>
      <w:bookmarkEnd w:id="651"/>
      <w:bookmarkEnd w:id="652"/>
      <w:bookmarkEnd w:id="653"/>
      <w:bookmarkEnd w:id="654"/>
      <w:bookmarkEnd w:id="655"/>
      <w:bookmarkEnd w:id="656"/>
      <w:bookmarkEnd w:id="657"/>
      <w:bookmarkEnd w:id="658"/>
      <w:bookmarkEnd w:id="659"/>
    </w:p>
    <w:p w14:paraId="13FF3680">
      <w:pPr>
        <w:adjustRightInd w:val="0"/>
        <w:snapToGrid w:val="0"/>
        <w:spacing w:line="560" w:lineRule="exact"/>
        <w:ind w:firstLine="420" w:firstLineChars="200"/>
        <w:rPr>
          <w:rFonts w:ascii="宋体" w:hAnsi="宋体" w:cs="宋体"/>
          <w:color w:val="auto"/>
          <w:szCs w:val="21"/>
          <w:highlight w:val="none"/>
        </w:rPr>
      </w:pPr>
      <w:bookmarkStart w:id="661"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61"/>
    </w:p>
    <w:p w14:paraId="3F657A21">
      <w:pPr>
        <w:pStyle w:val="8"/>
        <w:adjustRightInd w:val="0"/>
        <w:snapToGrid w:val="0"/>
        <w:spacing w:before="0" w:after="0" w:line="560" w:lineRule="exact"/>
        <w:ind w:firstLine="422" w:firstLineChars="200"/>
        <w:rPr>
          <w:rFonts w:ascii="黑体" w:hAnsi="黑体" w:eastAsia="黑体" w:cs="黑体"/>
          <w:color w:val="auto"/>
          <w:sz w:val="21"/>
          <w:szCs w:val="21"/>
          <w:highlight w:val="none"/>
        </w:rPr>
      </w:pPr>
      <w:bookmarkStart w:id="662" w:name="_Toc246996223"/>
      <w:bookmarkStart w:id="663" w:name="_Toc246996966"/>
      <w:bookmarkStart w:id="664" w:name="_Toc83301740"/>
      <w:bookmarkStart w:id="665" w:name="_Toc324404861"/>
      <w:bookmarkStart w:id="666" w:name="_Toc179632597"/>
      <w:bookmarkStart w:id="667" w:name="_Toc15058899"/>
      <w:bookmarkStart w:id="668" w:name="_Toc506107314"/>
      <w:bookmarkStart w:id="669" w:name="_Toc152042356"/>
      <w:bookmarkStart w:id="670" w:name="_Toc95223389"/>
      <w:bookmarkStart w:id="671" w:name="_Toc60061486"/>
      <w:bookmarkStart w:id="672" w:name="_Toc152045579"/>
      <w:bookmarkStart w:id="673" w:name="_Toc296602466"/>
      <w:bookmarkStart w:id="674" w:name="_Toc247085737"/>
      <w:r>
        <w:rPr>
          <w:rFonts w:hint="eastAsia" w:ascii="黑体" w:hAnsi="黑体" w:eastAsia="黑体" w:cs="黑体"/>
          <w:color w:val="auto"/>
          <w:sz w:val="21"/>
          <w:szCs w:val="21"/>
          <w:highlight w:val="none"/>
        </w:rPr>
        <w:t>9.5 投诉</w:t>
      </w:r>
      <w:bookmarkEnd w:id="660"/>
      <w:bookmarkEnd w:id="662"/>
      <w:bookmarkEnd w:id="663"/>
      <w:bookmarkEnd w:id="664"/>
      <w:bookmarkEnd w:id="665"/>
      <w:bookmarkEnd w:id="666"/>
      <w:bookmarkEnd w:id="667"/>
      <w:bookmarkEnd w:id="668"/>
      <w:bookmarkEnd w:id="669"/>
      <w:bookmarkEnd w:id="670"/>
      <w:bookmarkEnd w:id="671"/>
      <w:bookmarkEnd w:id="672"/>
      <w:bookmarkEnd w:id="673"/>
      <w:bookmarkEnd w:id="674"/>
    </w:p>
    <w:p w14:paraId="3112DD4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9.5.1投标人或者其他利害关系人认为招标投标活动违反法律、法规和规章规定的，有权向相关行政监督部门投诉。投诉应当有明确的请求和必要的证明材料。</w:t>
      </w:r>
    </w:p>
    <w:p w14:paraId="6F903C1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9.5.2投标人和其他利害关系人对招标文件、开标和评标结果事项投诉的，应当按照投标人须知的规定先向招标人提出异议。异议答复期间不计算在第9.5.1</w:t>
      </w:r>
      <w:r>
        <w:rPr>
          <w:rFonts w:hint="eastAsia"/>
          <w:color w:val="auto"/>
          <w:highlight w:val="none"/>
        </w:rPr>
        <w:t>项</w:t>
      </w:r>
      <w:r>
        <w:rPr>
          <w:rFonts w:hint="eastAsia" w:ascii="宋体" w:hAnsi="宋体" w:cs="宋体"/>
          <w:color w:val="auto"/>
          <w:szCs w:val="21"/>
          <w:highlight w:val="none"/>
        </w:rPr>
        <w:t>规定的期限内。</w:t>
      </w:r>
    </w:p>
    <w:p w14:paraId="62CC859B">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675" w:name="_Toc246996224"/>
      <w:bookmarkStart w:id="676" w:name="_Toc95223390"/>
      <w:bookmarkStart w:id="677" w:name="_Toc15058900"/>
      <w:bookmarkStart w:id="678" w:name="_Toc506107315"/>
      <w:bookmarkStart w:id="679" w:name="_Toc152042357"/>
      <w:bookmarkStart w:id="680" w:name="_Toc247085738"/>
      <w:bookmarkStart w:id="681" w:name="_Toc152045580"/>
      <w:bookmarkStart w:id="682" w:name="_Toc83301741"/>
      <w:bookmarkStart w:id="683" w:name="_Toc324404862"/>
      <w:bookmarkStart w:id="684" w:name="_Toc144974547"/>
      <w:bookmarkStart w:id="685" w:name="_Toc179632598"/>
      <w:bookmarkStart w:id="686" w:name="_Toc246996967"/>
      <w:bookmarkStart w:id="687" w:name="_Toc60061487"/>
      <w:r>
        <w:rPr>
          <w:rFonts w:hint="eastAsia" w:ascii="黑体" w:hAnsi="黑体" w:cs="黑体"/>
          <w:color w:val="auto"/>
          <w:sz w:val="21"/>
          <w:szCs w:val="21"/>
          <w:highlight w:val="none"/>
        </w:rPr>
        <w:t>10.需要补充的其他内容</w:t>
      </w:r>
      <w:bookmarkEnd w:id="675"/>
      <w:bookmarkEnd w:id="676"/>
      <w:bookmarkEnd w:id="677"/>
      <w:bookmarkEnd w:id="678"/>
      <w:bookmarkEnd w:id="679"/>
      <w:bookmarkEnd w:id="680"/>
      <w:bookmarkEnd w:id="681"/>
      <w:bookmarkEnd w:id="682"/>
      <w:bookmarkEnd w:id="683"/>
      <w:bookmarkEnd w:id="684"/>
      <w:bookmarkEnd w:id="685"/>
      <w:bookmarkEnd w:id="686"/>
      <w:bookmarkEnd w:id="687"/>
      <w:bookmarkStart w:id="688" w:name="_Toc60061488"/>
      <w:bookmarkStart w:id="689" w:name="_Toc15058901"/>
    </w:p>
    <w:p w14:paraId="5A69E67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需要补充的其他内容：见投标人须知前附表。</w:t>
      </w:r>
      <w:bookmarkEnd w:id="688"/>
      <w:bookmarkEnd w:id="689"/>
    </w:p>
    <w:p w14:paraId="08490C33">
      <w:pPr>
        <w:adjustRightInd w:val="0"/>
        <w:snapToGrid w:val="0"/>
        <w:spacing w:line="560" w:lineRule="exact"/>
        <w:rPr>
          <w:rFonts w:ascii="宋体" w:hAnsi="宋体" w:cs="宋体"/>
          <w:color w:val="auto"/>
          <w:szCs w:val="21"/>
          <w:highlight w:val="none"/>
        </w:rPr>
      </w:pPr>
    </w:p>
    <w:p w14:paraId="119E5A76">
      <w:pPr>
        <w:adjustRightInd w:val="0"/>
        <w:snapToGrid w:val="0"/>
        <w:spacing w:line="560" w:lineRule="exact"/>
        <w:rPr>
          <w:rFonts w:ascii="宋体" w:hAnsi="宋体" w:cs="宋体"/>
          <w:color w:val="auto"/>
          <w:szCs w:val="21"/>
          <w:highlight w:val="none"/>
        </w:rPr>
      </w:pPr>
    </w:p>
    <w:p w14:paraId="2C514B95">
      <w:pPr>
        <w:adjustRightInd w:val="0"/>
        <w:snapToGrid w:val="0"/>
        <w:spacing w:line="560" w:lineRule="exact"/>
        <w:rPr>
          <w:rFonts w:ascii="宋体" w:hAnsi="宋体" w:cs="宋体"/>
          <w:color w:val="auto"/>
          <w:szCs w:val="21"/>
          <w:highlight w:val="none"/>
        </w:rPr>
      </w:pPr>
    </w:p>
    <w:p w14:paraId="3E6339AC">
      <w:pPr>
        <w:adjustRightInd w:val="0"/>
        <w:snapToGrid w:val="0"/>
        <w:spacing w:line="560" w:lineRule="exact"/>
        <w:rPr>
          <w:rFonts w:ascii="宋体" w:hAnsi="宋体" w:cs="宋体"/>
          <w:color w:val="auto"/>
          <w:szCs w:val="21"/>
          <w:highlight w:val="none"/>
        </w:rPr>
      </w:pPr>
    </w:p>
    <w:p w14:paraId="0AF1F127">
      <w:pPr>
        <w:adjustRightInd w:val="0"/>
        <w:snapToGrid w:val="0"/>
        <w:spacing w:line="560" w:lineRule="exact"/>
        <w:rPr>
          <w:rFonts w:ascii="宋体" w:hAnsi="宋体" w:cs="宋体"/>
          <w:color w:val="auto"/>
          <w:szCs w:val="21"/>
          <w:highlight w:val="none"/>
        </w:rPr>
      </w:pPr>
    </w:p>
    <w:p w14:paraId="1E910FB6">
      <w:pPr>
        <w:adjustRightInd w:val="0"/>
        <w:snapToGrid w:val="0"/>
        <w:spacing w:line="560" w:lineRule="exact"/>
        <w:rPr>
          <w:rFonts w:ascii="宋体" w:hAnsi="宋体" w:cs="宋体"/>
          <w:color w:val="auto"/>
          <w:szCs w:val="21"/>
          <w:highlight w:val="none"/>
        </w:rPr>
      </w:pPr>
    </w:p>
    <w:p w14:paraId="452665C2">
      <w:pPr>
        <w:adjustRightInd w:val="0"/>
        <w:snapToGrid w:val="0"/>
        <w:spacing w:line="560" w:lineRule="exact"/>
        <w:rPr>
          <w:rFonts w:ascii="宋体" w:hAnsi="宋体" w:cs="宋体"/>
          <w:color w:val="auto"/>
          <w:szCs w:val="21"/>
          <w:highlight w:val="none"/>
        </w:rPr>
      </w:pPr>
    </w:p>
    <w:p w14:paraId="10BF41AD">
      <w:pPr>
        <w:adjustRightInd w:val="0"/>
        <w:snapToGrid w:val="0"/>
        <w:spacing w:line="560" w:lineRule="exact"/>
        <w:rPr>
          <w:rFonts w:ascii="宋体" w:hAnsi="宋体" w:cs="宋体"/>
          <w:color w:val="auto"/>
          <w:szCs w:val="21"/>
          <w:highlight w:val="none"/>
        </w:rPr>
      </w:pPr>
    </w:p>
    <w:p w14:paraId="2DA1BEA3">
      <w:pPr>
        <w:adjustRightInd w:val="0"/>
        <w:snapToGrid w:val="0"/>
        <w:spacing w:line="560" w:lineRule="exact"/>
        <w:rPr>
          <w:rFonts w:ascii="宋体" w:hAnsi="宋体" w:cs="宋体"/>
          <w:color w:val="auto"/>
          <w:szCs w:val="21"/>
          <w:highlight w:val="none"/>
        </w:rPr>
      </w:pPr>
    </w:p>
    <w:p w14:paraId="6C9E9502">
      <w:pPr>
        <w:adjustRightInd w:val="0"/>
        <w:snapToGrid w:val="0"/>
        <w:spacing w:line="560" w:lineRule="exact"/>
        <w:rPr>
          <w:rFonts w:ascii="宋体" w:hAnsi="宋体" w:cs="宋体"/>
          <w:color w:val="auto"/>
          <w:szCs w:val="21"/>
          <w:highlight w:val="none"/>
        </w:rPr>
      </w:pPr>
    </w:p>
    <w:p w14:paraId="5BC1DF5D">
      <w:pPr>
        <w:adjustRightInd w:val="0"/>
        <w:snapToGrid w:val="0"/>
        <w:spacing w:line="560" w:lineRule="exact"/>
        <w:rPr>
          <w:rFonts w:ascii="宋体" w:hAnsi="宋体" w:cs="宋体"/>
          <w:color w:val="auto"/>
          <w:szCs w:val="21"/>
          <w:highlight w:val="none"/>
        </w:rPr>
      </w:pPr>
    </w:p>
    <w:p w14:paraId="71B39955">
      <w:pPr>
        <w:adjustRightInd w:val="0"/>
        <w:snapToGrid w:val="0"/>
        <w:spacing w:line="560" w:lineRule="exact"/>
        <w:rPr>
          <w:rFonts w:ascii="宋体" w:hAnsi="宋体" w:cs="宋体"/>
          <w:color w:val="auto"/>
          <w:szCs w:val="21"/>
          <w:highlight w:val="none"/>
        </w:rPr>
      </w:pPr>
    </w:p>
    <w:p w14:paraId="21DFD3DA">
      <w:pPr>
        <w:adjustRightInd w:val="0"/>
        <w:snapToGrid w:val="0"/>
        <w:spacing w:line="560" w:lineRule="exact"/>
        <w:rPr>
          <w:rFonts w:ascii="宋体" w:hAnsi="宋体" w:cs="宋体"/>
          <w:color w:val="auto"/>
          <w:szCs w:val="21"/>
          <w:highlight w:val="none"/>
        </w:rPr>
      </w:pPr>
    </w:p>
    <w:p w14:paraId="0618E6CA">
      <w:pPr>
        <w:pStyle w:val="6"/>
        <w:spacing w:before="0" w:after="0" w:line="240" w:lineRule="auto"/>
        <w:rPr>
          <w:color w:val="auto"/>
          <w:highlight w:val="none"/>
        </w:rPr>
        <w:sectPr>
          <w:pgSz w:w="11911" w:h="16849"/>
          <w:pgMar w:top="1417" w:right="1417" w:bottom="1417" w:left="1417" w:header="0" w:footer="748" w:gutter="0"/>
          <w:paperSrc/>
          <w:cols w:space="0" w:num="1"/>
          <w:rtlGutter w:val="0"/>
          <w:docGrid w:linePitch="326" w:charSpace="0"/>
        </w:sectPr>
      </w:pPr>
      <w:bookmarkStart w:id="690" w:name="_Toc95223393"/>
      <w:bookmarkStart w:id="691" w:name="_Toc60061490"/>
      <w:bookmarkStart w:id="692" w:name="_Toc506107318"/>
      <w:bookmarkStart w:id="693" w:name="_Toc15058903"/>
      <w:bookmarkStart w:id="694" w:name="_Toc324404865"/>
      <w:bookmarkStart w:id="695" w:name="_Toc296602475"/>
    </w:p>
    <w:p w14:paraId="35354470">
      <w:pPr>
        <w:pStyle w:val="6"/>
        <w:spacing w:before="0" w:after="0" w:line="240" w:lineRule="auto"/>
        <w:jc w:val="center"/>
        <w:rPr>
          <w:color w:val="auto"/>
          <w:highlight w:val="none"/>
        </w:rPr>
      </w:pPr>
      <w:r>
        <w:rPr>
          <w:rFonts w:hint="eastAsia"/>
          <w:color w:val="auto"/>
          <w:highlight w:val="none"/>
        </w:rPr>
        <w:t>第三章 资格审查办法（综合评估法）</w:t>
      </w:r>
    </w:p>
    <w:p w14:paraId="2C41CC5D">
      <w:pPr>
        <w:pStyle w:val="7"/>
        <w:tabs>
          <w:tab w:val="left" w:pos="2796"/>
          <w:tab w:val="center" w:pos="4479"/>
        </w:tabs>
        <w:adjustRightInd w:val="0"/>
        <w:snapToGrid w:val="0"/>
        <w:spacing w:before="0" w:after="0" w:line="560" w:lineRule="exact"/>
        <w:jc w:val="center"/>
        <w:rPr>
          <w:color w:val="auto"/>
          <w:sz w:val="28"/>
          <w:szCs w:val="28"/>
          <w:highlight w:val="none"/>
        </w:rPr>
      </w:pPr>
      <w:r>
        <w:rPr>
          <w:rFonts w:hint="eastAsia"/>
          <w:color w:val="auto"/>
          <w:sz w:val="28"/>
          <w:szCs w:val="28"/>
          <w:highlight w:val="none"/>
        </w:rPr>
        <w:t>资格审查办法前附表</w:t>
      </w:r>
    </w:p>
    <w:tbl>
      <w:tblPr>
        <w:tblStyle w:val="1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044"/>
        <w:gridCol w:w="1999"/>
      </w:tblGrid>
      <w:tr w14:paraId="694C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023" w:type="dxa"/>
            <w:gridSpan w:val="2"/>
            <w:noWrap w:val="0"/>
            <w:vAlign w:val="center"/>
          </w:tcPr>
          <w:p w14:paraId="50F339BA">
            <w:pPr>
              <w:adjustRightInd w:val="0"/>
              <w:snapToGrid w:val="0"/>
              <w:spacing w:line="56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条款号</w:t>
            </w:r>
          </w:p>
        </w:tc>
        <w:tc>
          <w:tcPr>
            <w:tcW w:w="6044" w:type="dxa"/>
            <w:noWrap w:val="0"/>
            <w:vAlign w:val="center"/>
          </w:tcPr>
          <w:p w14:paraId="0D4B789B">
            <w:pPr>
              <w:adjustRightInd w:val="0"/>
              <w:snapToGrid w:val="0"/>
              <w:spacing w:line="56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审查内容</w:t>
            </w:r>
          </w:p>
        </w:tc>
        <w:tc>
          <w:tcPr>
            <w:tcW w:w="1999" w:type="dxa"/>
            <w:noWrap w:val="0"/>
            <w:vAlign w:val="center"/>
          </w:tcPr>
          <w:p w14:paraId="34C0F2BA">
            <w:pPr>
              <w:adjustRightInd w:val="0"/>
              <w:snapToGrid w:val="0"/>
              <w:spacing w:line="560" w:lineRule="exact"/>
              <w:jc w:val="center"/>
              <w:rPr>
                <w:rFonts w:ascii="黑体" w:hAnsi="黑体" w:eastAsia="黑体" w:cs="宋体"/>
                <w:b/>
                <w:bCs/>
                <w:color w:val="auto"/>
                <w:szCs w:val="21"/>
                <w:highlight w:val="none"/>
              </w:rPr>
            </w:pPr>
            <w:r>
              <w:rPr>
                <w:rFonts w:hint="eastAsia" w:ascii="黑体" w:hAnsi="黑体" w:eastAsia="黑体" w:cs="宋体"/>
                <w:b/>
                <w:bCs/>
                <w:color w:val="auto"/>
                <w:szCs w:val="21"/>
                <w:highlight w:val="none"/>
              </w:rPr>
              <w:t>评审标准</w:t>
            </w:r>
          </w:p>
        </w:tc>
      </w:tr>
      <w:tr w14:paraId="352F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0"/>
            <w:vAlign w:val="center"/>
          </w:tcPr>
          <w:p w14:paraId="63D877F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0"/>
            <w:vAlign w:val="center"/>
          </w:tcPr>
          <w:p w14:paraId="49AEC390">
            <w:pPr>
              <w:adjustRightInd w:val="0"/>
              <w:snapToGrid w:val="0"/>
              <w:spacing w:line="5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审查资料</w:t>
            </w:r>
          </w:p>
        </w:tc>
        <w:tc>
          <w:tcPr>
            <w:tcW w:w="6044" w:type="dxa"/>
            <w:noWrap w:val="0"/>
            <w:vAlign w:val="top"/>
          </w:tcPr>
          <w:p w14:paraId="2345255D">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法定代表人身份证明和本人有效身份证(或法定代表人授权委托书和委托代理人有效身份证)</w:t>
            </w:r>
          </w:p>
        </w:tc>
        <w:tc>
          <w:tcPr>
            <w:tcW w:w="1999" w:type="dxa"/>
            <w:vMerge w:val="restart"/>
            <w:noWrap w:val="0"/>
            <w:vAlign w:val="center"/>
          </w:tcPr>
          <w:p w14:paraId="2E8CBE8E">
            <w:pPr>
              <w:adjustRightInd w:val="0"/>
              <w:snapToGrid w:val="0"/>
              <w:spacing w:line="560" w:lineRule="exact"/>
              <w:jc w:val="center"/>
              <w:rPr>
                <w:rFonts w:ascii="宋体" w:hAnsi="宋体" w:cs="宋体"/>
                <w:b/>
                <w:color w:val="auto"/>
                <w:szCs w:val="21"/>
                <w:highlight w:val="none"/>
              </w:rPr>
            </w:pPr>
            <w:r>
              <w:rPr>
                <w:rFonts w:hint="eastAsia" w:ascii="宋体" w:hAnsi="宋体" w:cs="宋体"/>
                <w:b/>
                <w:color w:val="auto"/>
                <w:szCs w:val="21"/>
                <w:highlight w:val="none"/>
              </w:rPr>
              <w:t>检验电子标书</w:t>
            </w:r>
          </w:p>
        </w:tc>
      </w:tr>
      <w:tr w14:paraId="2CFC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4F77B001">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6BFC2CBA">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4FCB003C">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》）（联合体投标的，各方均提供）</w:t>
            </w:r>
          </w:p>
        </w:tc>
        <w:tc>
          <w:tcPr>
            <w:tcW w:w="1999" w:type="dxa"/>
            <w:vMerge w:val="continue"/>
            <w:noWrap w:val="0"/>
            <w:vAlign w:val="center"/>
          </w:tcPr>
          <w:p w14:paraId="4D511C9B">
            <w:pPr>
              <w:adjustRightInd w:val="0"/>
              <w:snapToGrid w:val="0"/>
              <w:spacing w:line="560" w:lineRule="exact"/>
              <w:jc w:val="center"/>
              <w:rPr>
                <w:rFonts w:ascii="宋体" w:hAnsi="宋体" w:cs="宋体"/>
                <w:b/>
                <w:color w:val="auto"/>
                <w:szCs w:val="21"/>
                <w:highlight w:val="none"/>
              </w:rPr>
            </w:pPr>
          </w:p>
        </w:tc>
      </w:tr>
      <w:tr w14:paraId="6D6C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0"/>
            <w:vAlign w:val="center"/>
          </w:tcPr>
          <w:p w14:paraId="232CADD1">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59DDFAD7">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21FE8197">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企业法人营业执照（联合体投标的，各方均提供）</w:t>
            </w:r>
          </w:p>
        </w:tc>
        <w:tc>
          <w:tcPr>
            <w:tcW w:w="1999" w:type="dxa"/>
            <w:vMerge w:val="continue"/>
            <w:noWrap w:val="0"/>
            <w:vAlign w:val="center"/>
          </w:tcPr>
          <w:p w14:paraId="3A1A6AB8">
            <w:pPr>
              <w:adjustRightInd w:val="0"/>
              <w:snapToGrid w:val="0"/>
              <w:spacing w:line="560" w:lineRule="exact"/>
              <w:jc w:val="center"/>
              <w:rPr>
                <w:rFonts w:ascii="宋体" w:hAnsi="宋体" w:cs="宋体"/>
                <w:b/>
                <w:color w:val="auto"/>
                <w:szCs w:val="21"/>
                <w:highlight w:val="none"/>
              </w:rPr>
            </w:pPr>
          </w:p>
        </w:tc>
      </w:tr>
      <w:tr w14:paraId="0E94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0"/>
            <w:vAlign w:val="center"/>
          </w:tcPr>
          <w:p w14:paraId="710FA64E">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3B3822EB">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6656B66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企业资质证书（联合体投标的，各方均提供）</w:t>
            </w:r>
          </w:p>
        </w:tc>
        <w:tc>
          <w:tcPr>
            <w:tcW w:w="1999" w:type="dxa"/>
            <w:vMerge w:val="continue"/>
            <w:noWrap w:val="0"/>
            <w:vAlign w:val="center"/>
          </w:tcPr>
          <w:p w14:paraId="53FECA46">
            <w:pPr>
              <w:adjustRightInd w:val="0"/>
              <w:snapToGrid w:val="0"/>
              <w:spacing w:line="560" w:lineRule="exact"/>
              <w:jc w:val="center"/>
              <w:rPr>
                <w:rFonts w:ascii="宋体" w:hAnsi="宋体" w:cs="宋体"/>
                <w:color w:val="auto"/>
                <w:szCs w:val="21"/>
                <w:highlight w:val="none"/>
              </w:rPr>
            </w:pPr>
          </w:p>
        </w:tc>
      </w:tr>
      <w:tr w14:paraId="3CD82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0"/>
            <w:vAlign w:val="center"/>
          </w:tcPr>
          <w:p w14:paraId="36DA2047">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38B26D24">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57DB4488">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企业安全生产许可证（联合体投标的，由具有施工资质企业提供）</w:t>
            </w:r>
          </w:p>
        </w:tc>
        <w:tc>
          <w:tcPr>
            <w:tcW w:w="1999" w:type="dxa"/>
            <w:vMerge w:val="continue"/>
            <w:noWrap w:val="0"/>
            <w:vAlign w:val="center"/>
          </w:tcPr>
          <w:p w14:paraId="5BF3DDDC">
            <w:pPr>
              <w:adjustRightInd w:val="0"/>
              <w:snapToGrid w:val="0"/>
              <w:spacing w:line="560" w:lineRule="exact"/>
              <w:jc w:val="center"/>
              <w:rPr>
                <w:rFonts w:ascii="宋体" w:hAnsi="宋体" w:cs="宋体"/>
                <w:color w:val="auto"/>
                <w:szCs w:val="21"/>
                <w:highlight w:val="none"/>
              </w:rPr>
            </w:pPr>
          </w:p>
        </w:tc>
      </w:tr>
      <w:tr w14:paraId="00D2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649D3DD4">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59DA4A0C">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607EE28D">
            <w:pPr>
              <w:adjustRightInd w:val="0"/>
              <w:snapToGrid w:val="0"/>
              <w:spacing w:line="56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工程总承包项目负责人</w:t>
            </w:r>
            <w:r>
              <w:rPr>
                <w:rFonts w:hint="eastAsia" w:ascii="宋体" w:hAnsi="宋体" w:cs="宋体"/>
                <w:color w:val="auto"/>
                <w:szCs w:val="21"/>
                <w:highlight w:val="none"/>
              </w:rPr>
              <w:t>有效身份证</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相关证书</w:t>
            </w:r>
          </w:p>
          <w:p w14:paraId="2D6A482B">
            <w:pPr>
              <w:adjustRightInd w:val="0"/>
              <w:snapToGrid w:val="0"/>
              <w:spacing w:line="5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项目经理（建造师）有效身份证、注册证书以及安全生产考核合格证书（B证）</w:t>
            </w:r>
          </w:p>
          <w:p w14:paraId="10C154A8">
            <w:pPr>
              <w:adjustRightInd w:val="0"/>
              <w:snapToGrid w:val="0"/>
              <w:spacing w:line="56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设计负责人有效身份证、证书</w:t>
            </w:r>
            <w:r>
              <w:rPr>
                <w:rFonts w:hint="eastAsia" w:ascii="宋体" w:hAnsi="宋体" w:cs="宋体"/>
                <w:color w:val="auto"/>
                <w:szCs w:val="21"/>
                <w:highlight w:val="none"/>
                <w:lang w:val="en-US" w:eastAsia="zh-CN"/>
              </w:rPr>
              <w:t xml:space="preserve"> </w:t>
            </w:r>
          </w:p>
        </w:tc>
        <w:tc>
          <w:tcPr>
            <w:tcW w:w="1999" w:type="dxa"/>
            <w:vMerge w:val="continue"/>
            <w:noWrap w:val="0"/>
            <w:vAlign w:val="center"/>
          </w:tcPr>
          <w:p w14:paraId="09536CFD">
            <w:pPr>
              <w:adjustRightInd w:val="0"/>
              <w:snapToGrid w:val="0"/>
              <w:spacing w:line="560" w:lineRule="exact"/>
              <w:jc w:val="center"/>
              <w:rPr>
                <w:rFonts w:ascii="宋体" w:hAnsi="宋体" w:cs="宋体"/>
                <w:color w:val="auto"/>
                <w:szCs w:val="21"/>
                <w:highlight w:val="none"/>
              </w:rPr>
            </w:pPr>
          </w:p>
        </w:tc>
      </w:tr>
      <w:tr w14:paraId="7D32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65" w:type="dxa"/>
            <w:vMerge w:val="continue"/>
            <w:noWrap w:val="0"/>
            <w:vAlign w:val="center"/>
          </w:tcPr>
          <w:p w14:paraId="3FAABC7F">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0F787758">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6DD259BB">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投标人的法定代表人(或委托代理人)和拟任</w:t>
            </w:r>
            <w:r>
              <w:rPr>
                <w:rFonts w:hint="eastAsia" w:ascii="宋体" w:hAnsi="宋体" w:cs="宋体"/>
                <w:color w:val="auto"/>
                <w:szCs w:val="21"/>
                <w:highlight w:val="none"/>
                <w:lang w:val="en-US" w:eastAsia="zh-CN"/>
              </w:rPr>
              <w:t>工程总承包项目经理、施工</w:t>
            </w:r>
            <w:r>
              <w:rPr>
                <w:rFonts w:hint="eastAsia" w:ascii="宋体" w:hAnsi="宋体" w:cs="宋体"/>
                <w:color w:val="auto"/>
                <w:szCs w:val="21"/>
                <w:highlight w:val="none"/>
              </w:rPr>
              <w:t>项目经理（建造师）</w:t>
            </w:r>
            <w:r>
              <w:rPr>
                <w:rFonts w:hint="eastAsia" w:ascii="宋体" w:hAnsi="宋体" w:cs="宋体"/>
                <w:color w:val="auto"/>
                <w:szCs w:val="21"/>
                <w:highlight w:val="none"/>
                <w:lang w:eastAsia="zh-CN"/>
              </w:rPr>
              <w:t>、</w:t>
            </w:r>
            <w:r>
              <w:rPr>
                <w:rFonts w:hint="eastAsia" w:ascii="宋体" w:hAnsi="宋体" w:cs="宋体"/>
                <w:color w:val="auto"/>
                <w:szCs w:val="21"/>
                <w:highlight w:val="none"/>
              </w:rPr>
              <w:t>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999" w:type="dxa"/>
            <w:vMerge w:val="continue"/>
            <w:noWrap w:val="0"/>
            <w:vAlign w:val="center"/>
          </w:tcPr>
          <w:p w14:paraId="77AF1DC5">
            <w:pPr>
              <w:adjustRightInd w:val="0"/>
              <w:snapToGrid w:val="0"/>
              <w:spacing w:line="560" w:lineRule="exact"/>
              <w:jc w:val="center"/>
              <w:rPr>
                <w:rFonts w:ascii="宋体" w:hAnsi="宋体" w:cs="宋体"/>
                <w:color w:val="auto"/>
                <w:szCs w:val="21"/>
                <w:highlight w:val="none"/>
              </w:rPr>
            </w:pPr>
          </w:p>
        </w:tc>
      </w:tr>
      <w:tr w14:paraId="22BE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164590C1">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2D06219E">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22F91CCF">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项目管理机构。查看项目管理机构主要人员组成表</w:t>
            </w:r>
          </w:p>
        </w:tc>
        <w:tc>
          <w:tcPr>
            <w:tcW w:w="1999" w:type="dxa"/>
            <w:vMerge w:val="continue"/>
            <w:noWrap w:val="0"/>
            <w:vAlign w:val="center"/>
          </w:tcPr>
          <w:p w14:paraId="05F92672">
            <w:pPr>
              <w:adjustRightInd w:val="0"/>
              <w:snapToGrid w:val="0"/>
              <w:spacing w:line="560" w:lineRule="exact"/>
              <w:jc w:val="center"/>
              <w:rPr>
                <w:rFonts w:ascii="宋体" w:hAnsi="宋体" w:cs="宋体"/>
                <w:b/>
                <w:color w:val="auto"/>
                <w:szCs w:val="21"/>
                <w:highlight w:val="none"/>
              </w:rPr>
            </w:pPr>
          </w:p>
        </w:tc>
      </w:tr>
      <w:tr w14:paraId="54F5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5" w:type="dxa"/>
            <w:vMerge w:val="continue"/>
            <w:noWrap w:val="0"/>
            <w:vAlign w:val="center"/>
          </w:tcPr>
          <w:p w14:paraId="232EE86A">
            <w:pPr>
              <w:adjustRightInd w:val="0"/>
              <w:snapToGrid w:val="0"/>
              <w:spacing w:line="560" w:lineRule="exact"/>
              <w:jc w:val="center"/>
              <w:rPr>
                <w:rFonts w:ascii="宋体" w:hAnsi="宋体" w:cs="宋体"/>
                <w:color w:val="auto"/>
                <w:szCs w:val="21"/>
                <w:highlight w:val="none"/>
              </w:rPr>
            </w:pPr>
          </w:p>
        </w:tc>
        <w:tc>
          <w:tcPr>
            <w:tcW w:w="1258" w:type="dxa"/>
            <w:vMerge w:val="continue"/>
            <w:noWrap w:val="0"/>
            <w:vAlign w:val="center"/>
          </w:tcPr>
          <w:p w14:paraId="23B6E487">
            <w:pPr>
              <w:adjustRightInd w:val="0"/>
              <w:snapToGrid w:val="0"/>
              <w:spacing w:line="560" w:lineRule="exact"/>
              <w:jc w:val="center"/>
              <w:rPr>
                <w:rFonts w:ascii="宋体" w:hAnsi="宋体" w:cs="宋体"/>
                <w:b/>
                <w:bCs/>
                <w:color w:val="auto"/>
                <w:szCs w:val="21"/>
                <w:highlight w:val="none"/>
              </w:rPr>
            </w:pPr>
          </w:p>
        </w:tc>
        <w:tc>
          <w:tcPr>
            <w:tcW w:w="6044" w:type="dxa"/>
            <w:noWrap w:val="0"/>
            <w:vAlign w:val="top"/>
          </w:tcPr>
          <w:p w14:paraId="135823E3">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联合体协议书（如有）</w:t>
            </w:r>
          </w:p>
        </w:tc>
        <w:tc>
          <w:tcPr>
            <w:tcW w:w="1999" w:type="dxa"/>
            <w:vMerge w:val="continue"/>
            <w:noWrap w:val="0"/>
            <w:vAlign w:val="center"/>
          </w:tcPr>
          <w:p w14:paraId="46E369A9">
            <w:pPr>
              <w:adjustRightInd w:val="0"/>
              <w:snapToGrid w:val="0"/>
              <w:spacing w:line="560" w:lineRule="exact"/>
              <w:jc w:val="center"/>
              <w:rPr>
                <w:rFonts w:ascii="宋体" w:hAnsi="宋体" w:cs="宋体"/>
                <w:b/>
                <w:color w:val="auto"/>
                <w:szCs w:val="21"/>
                <w:highlight w:val="none"/>
              </w:rPr>
            </w:pPr>
          </w:p>
        </w:tc>
      </w:tr>
    </w:tbl>
    <w:p w14:paraId="16CEEA79">
      <w:pPr>
        <w:adjustRightInd w:val="0"/>
        <w:snapToGrid w:val="0"/>
        <w:spacing w:line="56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重要提示：</w:t>
      </w:r>
    </w:p>
    <w:p w14:paraId="5DCBF3B8">
      <w:pPr>
        <w:adjustRightInd w:val="0"/>
        <w:snapToGrid w:val="0"/>
        <w:spacing w:line="56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734EFBF2">
      <w:pPr>
        <w:adjustRightInd w:val="0"/>
        <w:snapToGrid w:val="0"/>
        <w:spacing w:line="56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p w14:paraId="114FB56C">
      <w:pPr>
        <w:spacing w:line="560" w:lineRule="exact"/>
        <w:ind w:firstLine="422" w:firstLineChars="200"/>
        <w:rPr>
          <w:rFonts w:ascii="黑体" w:hAnsi="黑体" w:eastAsia="黑体" w:cs="黑体"/>
          <w:b/>
          <w:bCs/>
          <w:color w:val="auto"/>
          <w:szCs w:val="21"/>
          <w:highlight w:val="none"/>
        </w:rPr>
      </w:pPr>
      <w:r>
        <w:rPr>
          <w:rFonts w:hint="eastAsia" w:ascii="黑体" w:hAnsi="黑体" w:eastAsia="黑体" w:cs="黑体"/>
          <w:b/>
          <w:bCs/>
          <w:color w:val="auto"/>
          <w:szCs w:val="21"/>
          <w:highlight w:val="none"/>
        </w:rPr>
        <w:t>（3）投标人拟委任项目经理为注册建造师（含一级、二级）的，须提供在电子证书使用有效期内的纸质版电子证书。</w:t>
      </w:r>
      <w:r>
        <w:rPr>
          <w:rFonts w:ascii="黑体" w:hAnsi="黑体" w:eastAsia="黑体" w:cs="黑体"/>
          <w:b/>
          <w:bCs/>
          <w:color w:val="auto"/>
          <w:szCs w:val="21"/>
          <w:highlight w:val="none"/>
        </w:rPr>
        <w:t>一级建造师打印电子证书后，应在个人签名处手写本人签名，未手写签名或与签名图像笔迹不一致的，该电子证书无效。</w:t>
      </w:r>
    </w:p>
    <w:p w14:paraId="0F21CCC6">
      <w:pPr>
        <w:spacing w:line="560" w:lineRule="exact"/>
        <w:ind w:firstLine="422" w:firstLineChars="200"/>
        <w:jc w:val="left"/>
        <w:rPr>
          <w:rFonts w:ascii="黑体" w:hAnsi="黑体" w:eastAsia="黑体" w:cs="黑体"/>
          <w:b/>
          <w:bCs/>
          <w:color w:val="auto"/>
          <w:szCs w:val="21"/>
          <w:highlight w:val="none"/>
        </w:rPr>
      </w:pPr>
      <w:r>
        <w:rPr>
          <w:rFonts w:hint="eastAsia" w:ascii="黑体" w:hAnsi="黑体" w:eastAsia="黑体" w:cs="黑体"/>
          <w:b/>
          <w:bCs/>
          <w:color w:val="auto"/>
          <w:szCs w:val="21"/>
          <w:highlight w:val="none"/>
        </w:rPr>
        <w:t>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p>
    <w:p w14:paraId="175F23D0">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1.审查资料</w:t>
      </w:r>
    </w:p>
    <w:p w14:paraId="7848EF2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14:paraId="1575566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（2）诚信投标承诺书（或《</w:t>
      </w:r>
      <w:r>
        <w:rPr>
          <w:rFonts w:hint="eastAsia" w:ascii="宋体" w:hAnsi="宋体" w:cs="宋体"/>
          <w:color w:val="auto"/>
          <w:kern w:val="0"/>
          <w:szCs w:val="21"/>
          <w:highlight w:val="none"/>
        </w:rPr>
        <w:t>公共信用信息报告（无违法违规证明版或核查版）</w:t>
      </w:r>
      <w:r>
        <w:rPr>
          <w:rFonts w:hint="eastAsia" w:ascii="宋体" w:hAnsi="宋体" w:cs="宋体"/>
          <w:color w:val="auto"/>
          <w:szCs w:val="21"/>
          <w:highlight w:val="none"/>
        </w:rPr>
        <w:t>》）（联合体投标的，各方均提供）；</w:t>
      </w:r>
    </w:p>
    <w:p w14:paraId="4E6AB91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（3）企业法人营业执照（联合体投标的，各方均提供）；</w:t>
      </w:r>
    </w:p>
    <w:p w14:paraId="3B745684">
      <w:pPr>
        <w:adjustRightInd w:val="0"/>
        <w:snapToGrid w:val="0"/>
        <w:spacing w:line="560" w:lineRule="exact"/>
        <w:ind w:firstLine="420" w:firstLineChars="200"/>
        <w:rPr>
          <w:color w:val="auto"/>
          <w:highlight w:val="none"/>
        </w:rPr>
      </w:pPr>
      <w:r>
        <w:rPr>
          <w:rFonts w:hint="eastAsia" w:ascii="宋体" w:hAnsi="宋体" w:cs="宋体"/>
          <w:color w:val="auto"/>
          <w:szCs w:val="21"/>
          <w:highlight w:val="none"/>
        </w:rPr>
        <w:t>（4）企业资质证书（联合体投标的，各方均提供）；</w:t>
      </w:r>
    </w:p>
    <w:p w14:paraId="329050F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（5）企业安全生产许可证（联合体投标的，由具有施工资质企业提供）；</w:t>
      </w:r>
    </w:p>
    <w:p w14:paraId="5EF2E6C5">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（6）工程总承包项目负责人有效身份证、相关证书</w:t>
      </w:r>
    </w:p>
    <w:p w14:paraId="69822307">
      <w:pPr>
        <w:adjustRightInd w:val="0"/>
        <w:snapToGrid w:val="0"/>
        <w:spacing w:line="5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p w14:paraId="03FC69D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设计负责人有效身份证、证书；</w:t>
      </w:r>
    </w:p>
    <w:p w14:paraId="74EE8639">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（7）投标人的法定代表人(或委托代理人)和拟任</w:t>
      </w:r>
      <w:r>
        <w:rPr>
          <w:rFonts w:hint="eastAsia" w:ascii="宋体" w:hAnsi="宋体" w:cs="宋体"/>
          <w:color w:val="auto"/>
          <w:szCs w:val="21"/>
          <w:highlight w:val="none"/>
          <w:lang w:val="en-US" w:eastAsia="zh-CN"/>
        </w:rPr>
        <w:t>工程总承包项目经理、施工</w:t>
      </w:r>
      <w:r>
        <w:rPr>
          <w:rFonts w:hint="eastAsia" w:ascii="宋体" w:hAnsi="宋体" w:cs="宋体"/>
          <w:color w:val="auto"/>
          <w:szCs w:val="21"/>
          <w:highlight w:val="none"/>
        </w:rPr>
        <w:t>项目经理（建造师）</w:t>
      </w:r>
      <w:r>
        <w:rPr>
          <w:rFonts w:hint="eastAsia" w:ascii="宋体" w:hAnsi="宋体" w:cs="宋体"/>
          <w:color w:val="auto"/>
          <w:szCs w:val="21"/>
          <w:highlight w:val="none"/>
          <w:lang w:eastAsia="zh-CN"/>
        </w:rPr>
        <w:t>、</w:t>
      </w:r>
      <w:r>
        <w:rPr>
          <w:rFonts w:hint="eastAsia" w:ascii="宋体" w:hAnsi="宋体" w:cs="宋体"/>
          <w:color w:val="auto"/>
          <w:szCs w:val="21"/>
          <w:highlight w:val="none"/>
        </w:rPr>
        <w:t>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14:paraId="4DCCE253">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（8）项目管理机构。查看项目管理机构主要人员组成表；</w:t>
      </w:r>
    </w:p>
    <w:p w14:paraId="2A62F8F6">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（9）联合体协议书（如有）。</w:t>
      </w:r>
    </w:p>
    <w:p w14:paraId="7D053355">
      <w:pPr>
        <w:adjustRightInd w:val="0"/>
        <w:snapToGrid w:val="0"/>
        <w:spacing w:line="56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温馨提示：</w:t>
      </w:r>
    </w:p>
    <w:p w14:paraId="29629362">
      <w:pPr>
        <w:adjustRightInd w:val="0"/>
        <w:snapToGrid w:val="0"/>
        <w:spacing w:line="56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（1）请各投标人自行完善安徽省公共资源交易市场主体库中的单位基本信息，保证信息最新且有效。</w:t>
      </w:r>
    </w:p>
    <w:p w14:paraId="119EB729">
      <w:pPr>
        <w:adjustRightInd w:val="0"/>
        <w:snapToGrid w:val="0"/>
        <w:spacing w:line="560" w:lineRule="exact"/>
        <w:ind w:firstLine="422" w:firstLineChars="200"/>
        <w:jc w:val="left"/>
        <w:rPr>
          <w:rFonts w:ascii="黑体" w:hAnsi="黑体" w:eastAsia="黑体" w:cs="黑体"/>
          <w:b/>
          <w:color w:val="auto"/>
          <w:szCs w:val="21"/>
          <w:highlight w:val="none"/>
        </w:rPr>
      </w:pPr>
      <w:r>
        <w:rPr>
          <w:rFonts w:hint="eastAsia" w:ascii="黑体" w:hAnsi="黑体" w:eastAsia="黑体" w:cs="黑体"/>
          <w:b/>
          <w:color w:val="auto"/>
          <w:szCs w:val="21"/>
          <w:highlight w:val="none"/>
        </w:rPr>
        <w:t>（2）请投标人认真准备投标文件资格审查资料,如评标专家在检验电子标书过程中，如果由于投标人自身原因导致评标专家无法查看并检验电子标书中相关资料的，视为无效标处理。即使投标人将原件携带至现场的，同样按无效标处理。</w:t>
      </w:r>
    </w:p>
    <w:p w14:paraId="2F8E7A5F">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2.审查办法</w:t>
      </w:r>
    </w:p>
    <w:p w14:paraId="19CA9D7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14:paraId="5667ED33">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3.资格审查委员会和审查标准</w:t>
      </w:r>
    </w:p>
    <w:p w14:paraId="446F392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3.1资格审查由招标人依法组建的资格审查委员会（或评标委员会）负责。审查标准见资格审查办法前附表。</w:t>
      </w:r>
    </w:p>
    <w:p w14:paraId="7F0090E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14:paraId="21BC694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（1）未上传电子标书或电子标书经审查不合格；</w:t>
      </w:r>
    </w:p>
    <w:p w14:paraId="5ACACCE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（2）联合体投标人没有提交联合体协议书；</w:t>
      </w:r>
    </w:p>
    <w:p w14:paraId="2998DBA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（3）保证金不按第二章“投标人须知”及其前附表要求提交投标保证金的； </w:t>
      </w:r>
    </w:p>
    <w:p w14:paraId="3DF86E9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（4）投标人未办理省主体库登记入库手续的；</w:t>
      </w:r>
    </w:p>
    <w:p w14:paraId="33F76E5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（5）投标人投标 MAC 地址一致的；</w:t>
      </w:r>
    </w:p>
    <w:p w14:paraId="0A7E407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（6）投标人申请开具电子保函 MAC 地址一致的；</w:t>
      </w:r>
    </w:p>
    <w:p w14:paraId="5A4D6D8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（7）投标人投标文件制作机器码、文件创建标识码及造价软件加密锁号信息雷同的；</w:t>
      </w:r>
    </w:p>
    <w:p w14:paraId="107C5FA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（8）法律、法规规定的其他情形。</w:t>
      </w:r>
    </w:p>
    <w:p w14:paraId="01F45557">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4.审查结果</w:t>
      </w:r>
    </w:p>
    <w:p w14:paraId="7381F2E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只有通过资格审查的投标人才能进入下一步的评标程序。</w:t>
      </w:r>
    </w:p>
    <w:bookmarkEnd w:id="690"/>
    <w:bookmarkEnd w:id="691"/>
    <w:bookmarkEnd w:id="692"/>
    <w:bookmarkEnd w:id="693"/>
    <w:bookmarkEnd w:id="694"/>
    <w:p w14:paraId="4A947E8A">
      <w:pPr>
        <w:rPr>
          <w:color w:val="auto"/>
          <w:highlight w:val="none"/>
        </w:rPr>
      </w:pPr>
      <w:bookmarkStart w:id="696" w:name="_Toc506107323"/>
      <w:bookmarkStart w:id="697" w:name="_Toc95223398"/>
      <w:bookmarkStart w:id="698" w:name="_Toc60061495"/>
      <w:bookmarkStart w:id="699" w:name="_Toc15058912"/>
    </w:p>
    <w:p w14:paraId="5319E083">
      <w:pPr>
        <w:pStyle w:val="2"/>
        <w:rPr>
          <w:color w:val="auto"/>
          <w:highlight w:val="none"/>
        </w:rPr>
      </w:pPr>
    </w:p>
    <w:p w14:paraId="1AF8A841">
      <w:pPr>
        <w:rPr>
          <w:color w:val="auto"/>
          <w:highlight w:val="none"/>
        </w:rPr>
      </w:pPr>
    </w:p>
    <w:p w14:paraId="3C8A2BE5">
      <w:pPr>
        <w:pStyle w:val="2"/>
        <w:rPr>
          <w:color w:val="auto"/>
          <w:highlight w:val="none"/>
        </w:rPr>
      </w:pPr>
    </w:p>
    <w:p w14:paraId="6D30BA26">
      <w:pPr>
        <w:rPr>
          <w:color w:val="auto"/>
          <w:highlight w:val="none"/>
        </w:rPr>
      </w:pPr>
    </w:p>
    <w:p w14:paraId="0AD4D02D">
      <w:pPr>
        <w:pStyle w:val="2"/>
        <w:rPr>
          <w:color w:val="auto"/>
          <w:highlight w:val="none"/>
        </w:rPr>
      </w:pPr>
    </w:p>
    <w:p w14:paraId="0FD329FD">
      <w:pPr>
        <w:rPr>
          <w:color w:val="auto"/>
          <w:highlight w:val="none"/>
        </w:rPr>
      </w:pPr>
    </w:p>
    <w:p w14:paraId="7CB1F178">
      <w:pPr>
        <w:pStyle w:val="2"/>
        <w:rPr>
          <w:color w:val="auto"/>
          <w:highlight w:val="none"/>
        </w:rPr>
      </w:pPr>
    </w:p>
    <w:p w14:paraId="0E8B2206">
      <w:pPr>
        <w:rPr>
          <w:color w:val="auto"/>
          <w:highlight w:val="none"/>
        </w:rPr>
      </w:pPr>
    </w:p>
    <w:p w14:paraId="0487303A">
      <w:pPr>
        <w:pStyle w:val="2"/>
        <w:rPr>
          <w:color w:val="auto"/>
          <w:highlight w:val="none"/>
        </w:rPr>
      </w:pPr>
    </w:p>
    <w:p w14:paraId="0120D76F">
      <w:pPr>
        <w:rPr>
          <w:color w:val="auto"/>
          <w:highlight w:val="none"/>
        </w:rPr>
      </w:pPr>
    </w:p>
    <w:p w14:paraId="6ACF2D6E">
      <w:pPr>
        <w:pStyle w:val="2"/>
        <w:rPr>
          <w:color w:val="auto"/>
          <w:highlight w:val="none"/>
        </w:rPr>
      </w:pPr>
    </w:p>
    <w:p w14:paraId="27E2541F">
      <w:pPr>
        <w:rPr>
          <w:color w:val="auto"/>
          <w:highlight w:val="none"/>
        </w:rPr>
      </w:pPr>
    </w:p>
    <w:p w14:paraId="13388759">
      <w:pPr>
        <w:pStyle w:val="2"/>
        <w:rPr>
          <w:color w:val="auto"/>
          <w:highlight w:val="none"/>
        </w:rPr>
      </w:pPr>
    </w:p>
    <w:p w14:paraId="6418F9E8">
      <w:pPr>
        <w:rPr>
          <w:color w:val="auto"/>
          <w:highlight w:val="none"/>
        </w:rPr>
      </w:pPr>
    </w:p>
    <w:p w14:paraId="3835C933">
      <w:pPr>
        <w:pStyle w:val="2"/>
        <w:rPr>
          <w:color w:val="auto"/>
          <w:highlight w:val="none"/>
        </w:rPr>
      </w:pPr>
    </w:p>
    <w:p w14:paraId="53D96124">
      <w:pPr>
        <w:rPr>
          <w:color w:val="auto"/>
          <w:highlight w:val="none"/>
        </w:rPr>
      </w:pPr>
    </w:p>
    <w:p w14:paraId="0E43E6CE">
      <w:pPr>
        <w:pStyle w:val="2"/>
        <w:rPr>
          <w:color w:val="auto"/>
          <w:highlight w:val="none"/>
        </w:rPr>
      </w:pPr>
    </w:p>
    <w:p w14:paraId="0090B1A9">
      <w:pPr>
        <w:rPr>
          <w:color w:val="auto"/>
          <w:highlight w:val="none"/>
        </w:rPr>
      </w:pPr>
    </w:p>
    <w:p w14:paraId="6F6B6464">
      <w:pPr>
        <w:pStyle w:val="2"/>
        <w:rPr>
          <w:color w:val="auto"/>
          <w:highlight w:val="none"/>
        </w:rPr>
      </w:pPr>
    </w:p>
    <w:p w14:paraId="75ACDE64">
      <w:pPr>
        <w:rPr>
          <w:color w:val="auto"/>
          <w:highlight w:val="none"/>
        </w:rPr>
      </w:pPr>
    </w:p>
    <w:p w14:paraId="332C954E">
      <w:pPr>
        <w:rPr>
          <w:color w:val="auto"/>
          <w:highlight w:val="none"/>
        </w:rPr>
      </w:pPr>
    </w:p>
    <w:p w14:paraId="1C04EE40">
      <w:pPr>
        <w:pStyle w:val="2"/>
        <w:rPr>
          <w:color w:val="auto"/>
          <w:highlight w:val="none"/>
        </w:rPr>
      </w:pPr>
    </w:p>
    <w:p w14:paraId="00807947">
      <w:pPr>
        <w:pStyle w:val="2"/>
        <w:ind w:left="0" w:leftChars="0" w:firstLine="0" w:firstLineChars="0"/>
        <w:rPr>
          <w:color w:val="auto"/>
          <w:highlight w:val="none"/>
        </w:rPr>
      </w:pPr>
    </w:p>
    <w:bookmarkEnd w:id="695"/>
    <w:bookmarkEnd w:id="696"/>
    <w:bookmarkEnd w:id="697"/>
    <w:bookmarkEnd w:id="698"/>
    <w:bookmarkEnd w:id="699"/>
    <w:p w14:paraId="42181B7A">
      <w:pPr>
        <w:pStyle w:val="6"/>
        <w:pageBreakBefore/>
        <w:adjustRightInd w:val="0"/>
        <w:snapToGrid w:val="0"/>
        <w:spacing w:before="0" w:after="0" w:line="560" w:lineRule="exact"/>
        <w:jc w:val="center"/>
        <w:rPr>
          <w:color w:val="auto"/>
          <w:sz w:val="40"/>
          <w:highlight w:val="none"/>
        </w:rPr>
      </w:pPr>
      <w:bookmarkStart w:id="700" w:name="_Toc95223443"/>
      <w:r>
        <w:rPr>
          <w:rFonts w:hint="eastAsia"/>
          <w:color w:val="auto"/>
          <w:sz w:val="40"/>
          <w:highlight w:val="none"/>
        </w:rPr>
        <w:t>第四章 评标办法（综合评估法）</w:t>
      </w:r>
      <w:bookmarkEnd w:id="700"/>
      <w:r>
        <w:rPr>
          <w:rFonts w:hint="eastAsia"/>
          <w:color w:val="auto"/>
          <w:sz w:val="40"/>
          <w:highlight w:val="none"/>
        </w:rPr>
        <w:t xml:space="preserve"> </w:t>
      </w:r>
    </w:p>
    <w:p w14:paraId="06D34D78">
      <w:pPr>
        <w:spacing w:line="560" w:lineRule="exact"/>
        <w:jc w:val="center"/>
        <w:rPr>
          <w:b/>
          <w:color w:val="auto"/>
          <w:sz w:val="28"/>
          <w:szCs w:val="21"/>
          <w:highlight w:val="none"/>
        </w:rPr>
      </w:pPr>
      <w:r>
        <w:rPr>
          <w:rFonts w:hint="eastAsia"/>
          <w:b/>
          <w:bCs/>
          <w:color w:val="auto"/>
          <w:sz w:val="28"/>
          <w:szCs w:val="28"/>
          <w:highlight w:val="none"/>
        </w:rPr>
        <w:t>（一）</w:t>
      </w:r>
      <w:r>
        <w:rPr>
          <w:rFonts w:hint="eastAsia"/>
          <w:b/>
          <w:color w:val="auto"/>
          <w:sz w:val="28"/>
          <w:szCs w:val="21"/>
          <w:highlight w:val="none"/>
        </w:rPr>
        <w:t>中标候选人的确定</w:t>
      </w:r>
    </w:p>
    <w:p w14:paraId="2749C272">
      <w:pPr>
        <w:pStyle w:val="2"/>
        <w:spacing w:after="0" w:line="560" w:lineRule="exact"/>
        <w:ind w:left="0" w:leftChars="0" w:firstLine="420" w:firstLineChars="200"/>
        <w:rPr>
          <w:color w:val="auto"/>
          <w:highlight w:val="none"/>
        </w:rPr>
      </w:pPr>
      <w:r>
        <w:rPr>
          <w:rFonts w:hint="eastAsia"/>
          <w:color w:val="auto"/>
          <w:highlight w:val="none"/>
        </w:rPr>
        <w:t>第一阶段，评标委员会对投标人依次进行资信、技术文件审查，对均满足要求的投标人先进行除投标报价之外的评审因素打分，汇总后的得分按照从高到低进行排序（得分相同的并列，下一个排名顺延。如2个投标人并列第一，则第3个排名为第三名），选择总得分排前N名的投标人进入第二阶段评标，N取值为</w:t>
      </w:r>
      <w:r>
        <w:rPr>
          <w:rFonts w:hint="eastAsia"/>
          <w:color w:val="auto"/>
          <w:highlight w:val="none"/>
          <w:u w:val="single"/>
        </w:rPr>
        <w:t xml:space="preserve">  </w:t>
      </w:r>
      <w:r>
        <w:rPr>
          <w:rFonts w:hint="eastAsia"/>
          <w:color w:val="auto"/>
          <w:highlight w:val="none"/>
          <w:u w:val="single"/>
          <w:lang w:val="en-US" w:eastAsia="zh-CN"/>
        </w:rPr>
        <w:t>7</w:t>
      </w:r>
      <w:r>
        <w:rPr>
          <w:rFonts w:hint="eastAsia"/>
          <w:color w:val="auto"/>
          <w:highlight w:val="none"/>
          <w:u w:val="single"/>
        </w:rPr>
        <w:t xml:space="preserve">  </w:t>
      </w:r>
      <w:r>
        <w:rPr>
          <w:rFonts w:hint="eastAsia"/>
          <w:color w:val="auto"/>
          <w:highlight w:val="none"/>
        </w:rPr>
        <w:t>（不少于5个），与第N个得分相同的一并进入第二阶段评标。不少于3个但不足N个的，全部进入第二阶段评标；不足3个的，本项目流标。</w:t>
      </w:r>
    </w:p>
    <w:p w14:paraId="1FBF623E">
      <w:pPr>
        <w:pStyle w:val="2"/>
        <w:spacing w:after="0" w:line="560" w:lineRule="exact"/>
        <w:ind w:left="0" w:leftChars="0" w:firstLine="420" w:firstLineChars="200"/>
        <w:rPr>
          <w:color w:val="auto"/>
          <w:highlight w:val="none"/>
        </w:rPr>
      </w:pPr>
      <w:r>
        <w:rPr>
          <w:rFonts w:hint="eastAsia"/>
          <w:color w:val="auto"/>
          <w:highlight w:val="none"/>
        </w:rPr>
        <w:t>第二阶段，投标报价评审。评标委员会仅针对进入第二阶段的投标人商务标文件进行评审，评审过程中如出现无效投标，将替补至N个投标人，剩余投标人不足替补至N个的，至少替补至3个，否则本项目流标。以进入第二阶段的有效投标报价作为评标基准价计算范围。根据投标报价评审规则计算投标报价得分。确定中标候选人时，</w:t>
      </w:r>
      <w:r>
        <w:rPr>
          <w:rFonts w:hint="eastAsia"/>
          <w:b/>
          <w:color w:val="auto"/>
          <w:highlight w:val="none"/>
        </w:rPr>
        <w:t>按照各项评审因素的总得分从高到低推荐3名中标候选人</w:t>
      </w:r>
      <w:r>
        <w:rPr>
          <w:rFonts w:hint="eastAsia"/>
          <w:color w:val="auto"/>
          <w:highlight w:val="none"/>
        </w:rPr>
        <w:t>。</w:t>
      </w:r>
      <w:r>
        <w:rPr>
          <w:rFonts w:hint="eastAsia" w:ascii="宋体" w:hAnsi="宋体" w:cs="宋体"/>
          <w:color w:val="auto"/>
          <w:szCs w:val="21"/>
          <w:highlight w:val="none"/>
        </w:rPr>
        <w:t>如总得分相等，以投标报价低（下浮率数值大）的优先；投标报价（下浮率）仍相等，由招标人或评标委员会主任委员随机抽取。</w:t>
      </w:r>
    </w:p>
    <w:p w14:paraId="58A285F8">
      <w:pPr>
        <w:pStyle w:val="2"/>
        <w:adjustRightInd w:val="0"/>
        <w:snapToGrid w:val="0"/>
        <w:spacing w:after="0" w:line="560" w:lineRule="exact"/>
        <w:ind w:left="0" w:leftChars="0" w:firstLine="0" w:firstLineChars="0"/>
        <w:jc w:val="center"/>
        <w:rPr>
          <w:b/>
          <w:color w:val="auto"/>
          <w:sz w:val="36"/>
          <w:highlight w:val="none"/>
        </w:rPr>
      </w:pPr>
      <w:r>
        <w:rPr>
          <w:rFonts w:hint="eastAsia"/>
          <w:b/>
          <w:color w:val="auto"/>
          <w:sz w:val="28"/>
          <w:szCs w:val="21"/>
          <w:highlight w:val="none"/>
        </w:rPr>
        <w:t>（二）资信标评审</w:t>
      </w:r>
    </w:p>
    <w:tbl>
      <w:tblPr>
        <w:tblStyle w:val="16"/>
        <w:tblW w:w="9254"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276"/>
        <w:gridCol w:w="1183"/>
        <w:gridCol w:w="5917"/>
      </w:tblGrid>
      <w:tr w14:paraId="0B0BE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8" w:type="dxa"/>
            <w:noWrap w:val="0"/>
            <w:vAlign w:val="top"/>
          </w:tcPr>
          <w:p w14:paraId="065F1FC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76" w:type="dxa"/>
            <w:noWrap w:val="0"/>
            <w:vAlign w:val="top"/>
          </w:tcPr>
          <w:p w14:paraId="39DE408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183" w:type="dxa"/>
            <w:noWrap w:val="0"/>
            <w:vAlign w:val="top"/>
          </w:tcPr>
          <w:p w14:paraId="7A69FE1E">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917" w:type="dxa"/>
            <w:noWrap w:val="0"/>
            <w:vAlign w:val="top"/>
          </w:tcPr>
          <w:p w14:paraId="2231398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0A7B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noWrap w:val="0"/>
            <w:vAlign w:val="center"/>
          </w:tcPr>
          <w:p w14:paraId="61EB2A0F">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276" w:type="dxa"/>
            <w:noWrap w:val="0"/>
            <w:vAlign w:val="center"/>
          </w:tcPr>
          <w:p w14:paraId="387B124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设计团队</w:t>
            </w:r>
          </w:p>
        </w:tc>
        <w:tc>
          <w:tcPr>
            <w:tcW w:w="1183" w:type="dxa"/>
            <w:noWrap w:val="0"/>
            <w:vAlign w:val="center"/>
          </w:tcPr>
          <w:p w14:paraId="4EA5B361">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分</w:t>
            </w:r>
          </w:p>
        </w:tc>
        <w:tc>
          <w:tcPr>
            <w:tcW w:w="5917" w:type="dxa"/>
            <w:noWrap w:val="0"/>
            <w:vAlign w:val="top"/>
          </w:tcPr>
          <w:p w14:paraId="0BA91A1B">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1、</w:t>
            </w:r>
            <w:r>
              <w:rPr>
                <w:rFonts w:hint="eastAsia" w:ascii="宋体" w:hAnsi="宋体" w:eastAsia="宋体" w:cs="宋体"/>
                <w:b w:val="0"/>
                <w:bCs w:val="0"/>
                <w:color w:val="auto"/>
                <w:sz w:val="21"/>
                <w:szCs w:val="21"/>
                <w:highlight w:val="none"/>
              </w:rPr>
              <w:t>建、结、水、暖、电气专业负责人具有国家注册资格</w:t>
            </w:r>
            <w:r>
              <w:rPr>
                <w:rFonts w:hint="eastAsia" w:ascii="宋体" w:hAnsi="宋体" w:eastAsia="宋体" w:cs="宋体"/>
                <w:b w:val="0"/>
                <w:bCs w:val="0"/>
                <w:color w:val="auto"/>
                <w:sz w:val="21"/>
                <w:szCs w:val="21"/>
                <w:highlight w:val="none"/>
                <w:lang w:val="en-US" w:eastAsia="zh-CN"/>
              </w:rPr>
              <w:t>或</w:t>
            </w:r>
            <w:r>
              <w:rPr>
                <w:rFonts w:hint="eastAsia" w:ascii="宋体" w:hAnsi="宋体" w:eastAsia="宋体" w:cs="宋体"/>
                <w:b w:val="0"/>
                <w:bCs w:val="0"/>
                <w:color w:val="auto"/>
                <w:sz w:val="21"/>
                <w:szCs w:val="21"/>
                <w:highlight w:val="none"/>
              </w:rPr>
              <w:t>具有高级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或以上</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职称</w:t>
            </w:r>
            <w:r>
              <w:rPr>
                <w:rFonts w:hint="eastAsia" w:ascii="宋体" w:hAnsi="宋体" w:eastAsia="宋体" w:cs="宋体"/>
                <w:b w:val="0"/>
                <w:bCs w:val="0"/>
                <w:color w:val="auto"/>
                <w:sz w:val="21"/>
                <w:szCs w:val="21"/>
                <w:highlight w:val="none"/>
                <w:lang w:val="en-US" w:eastAsia="zh-CN"/>
              </w:rPr>
              <w:t>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每提供一个专业的负责人的得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14:paraId="69EC2DB7">
            <w:pPr>
              <w:pStyle w:val="2"/>
              <w:keepNext w:val="0"/>
              <w:keepLines w:val="0"/>
              <w:pageBreakBefore w:val="0"/>
              <w:widowControl w:val="0"/>
              <w:kinsoku/>
              <w:wordWrap/>
              <w:overflowPunct/>
              <w:topLinePunct w:val="0"/>
              <w:autoSpaceDE/>
              <w:autoSpaceDN/>
              <w:bidi w:val="0"/>
              <w:adjustRightInd w:val="0"/>
              <w:snapToGrid w:val="0"/>
              <w:spacing w:after="0" w:line="500" w:lineRule="exact"/>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①一人同时具有多个国家注册资格或多人具有同一个国家注册资格的，均只按一个人计算，不重复计分。②对应专业的国家注册资格是指：一级注册建筑师、一级注册结构工程师、注册公用设备工程师（给水排水）、注册公用设备工程师（暖通空调）、注册电气工程师（供配电）。</w:t>
            </w:r>
          </w:p>
          <w:p w14:paraId="72CE3CE7">
            <w:pPr>
              <w:adjustRightInd w:val="0"/>
              <w:snapToGrid w:val="0"/>
              <w:spacing w:line="560" w:lineRule="exact"/>
              <w:jc w:val="left"/>
              <w:rPr>
                <w:rFonts w:ascii="宋体" w:hAnsi="宋体" w:cs="宋体"/>
                <w:color w:val="auto"/>
                <w:szCs w:val="21"/>
                <w:highlight w:val="none"/>
              </w:rPr>
            </w:pPr>
            <w:r>
              <w:rPr>
                <w:rFonts w:hint="eastAsia" w:ascii="宋体" w:hAnsi="宋体" w:eastAsia="宋体" w:cs="宋体"/>
                <w:color w:val="auto"/>
                <w:sz w:val="21"/>
                <w:szCs w:val="21"/>
                <w:highlight w:val="none"/>
              </w:rPr>
              <w:t>【需同时提供下列材料原件彩色扫描件：①职称证书；②注册证书</w:t>
            </w:r>
            <w:r>
              <w:rPr>
                <w:rFonts w:hint="eastAsia" w:ascii="宋体" w:hAnsi="宋体" w:eastAsia="宋体" w:cs="宋体"/>
                <w:color w:val="auto"/>
                <w:sz w:val="21"/>
                <w:szCs w:val="21"/>
                <w:highlight w:val="none"/>
                <w:lang w:eastAsia="zh-CN"/>
              </w:rPr>
              <w:t>（</w:t>
            </w:r>
            <w:r>
              <w:rPr>
                <w:rFonts w:hint="eastAsia" w:ascii="宋体" w:hAnsi="宋体" w:cs="宋体"/>
                <w:color w:val="auto"/>
                <w:szCs w:val="21"/>
                <w:highlight w:val="none"/>
              </w:rPr>
              <w:t>注册证书中体现不出有效期的，须提供全国建筑市场监管公共服务平台中执业注册信息的网站截图）</w:t>
            </w:r>
            <w:r>
              <w:rPr>
                <w:rFonts w:hint="eastAsia" w:ascii="宋体" w:hAnsi="宋体" w:eastAsia="宋体" w:cs="宋体"/>
                <w:color w:val="auto"/>
                <w:sz w:val="21"/>
                <w:szCs w:val="21"/>
                <w:highlight w:val="none"/>
              </w:rPr>
              <w:t>；③</w:t>
            </w:r>
            <w:r>
              <w:rPr>
                <w:rFonts w:hint="eastAsia" w:ascii="宋体" w:hAnsi="宋体" w:cs="宋体"/>
                <w:color w:val="auto"/>
                <w:sz w:val="21"/>
                <w:szCs w:val="21"/>
                <w:highlight w:val="none"/>
              </w:rPr>
              <w:t>须持有社保部门出具的本单位为其缴纳的投标前近三个月连续的养老保险证明（证明文件两个月内有效）</w:t>
            </w:r>
            <w:r>
              <w:rPr>
                <w:rFonts w:hint="eastAsia" w:ascii="宋体" w:hAnsi="宋体" w:eastAsia="宋体" w:cs="宋体"/>
                <w:color w:val="auto"/>
                <w:sz w:val="21"/>
                <w:szCs w:val="21"/>
                <w:highlight w:val="none"/>
              </w:rPr>
              <w:t>；投标人是事业单位或事业单位附属单位的，须由其主管部门出具证明。</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tc>
      </w:tr>
      <w:tr w14:paraId="084A1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noWrap w:val="0"/>
            <w:vAlign w:val="center"/>
          </w:tcPr>
          <w:p w14:paraId="57B645FD">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lang w:val="en-US" w:eastAsia="zh-CN"/>
              </w:rPr>
              <w:t>2</w:t>
            </w:r>
          </w:p>
        </w:tc>
        <w:tc>
          <w:tcPr>
            <w:tcW w:w="1276" w:type="dxa"/>
            <w:noWrap w:val="0"/>
            <w:vAlign w:val="center"/>
          </w:tcPr>
          <w:p w14:paraId="36120576">
            <w:pPr>
              <w:adjustRightInd w:val="0"/>
              <w:snapToGrid w:val="0"/>
              <w:spacing w:line="560" w:lineRule="exact"/>
              <w:jc w:val="center"/>
              <w:rPr>
                <w:rFonts w:ascii="宋体" w:hAnsi="宋体" w:cs="宋体"/>
                <w:color w:val="auto"/>
                <w:szCs w:val="21"/>
                <w:highlight w:val="none"/>
              </w:rPr>
            </w:pPr>
            <w:r>
              <w:rPr>
                <w:rFonts w:hint="eastAsia" w:ascii="宋体" w:hAnsi="宋体"/>
                <w:color w:val="auto"/>
                <w:szCs w:val="21"/>
                <w:highlight w:val="none"/>
              </w:rPr>
              <w:t>联合体协议</w:t>
            </w:r>
          </w:p>
        </w:tc>
        <w:tc>
          <w:tcPr>
            <w:tcW w:w="1183" w:type="dxa"/>
            <w:noWrap w:val="0"/>
            <w:vAlign w:val="center"/>
          </w:tcPr>
          <w:p w14:paraId="4048A49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2分</w:t>
            </w:r>
          </w:p>
        </w:tc>
        <w:tc>
          <w:tcPr>
            <w:tcW w:w="5917" w:type="dxa"/>
            <w:noWrap w:val="0"/>
            <w:vAlign w:val="center"/>
          </w:tcPr>
          <w:p w14:paraId="62700A78">
            <w:pPr>
              <w:pStyle w:val="2"/>
              <w:adjustRightInd w:val="0"/>
              <w:snapToGrid w:val="0"/>
              <w:spacing w:after="0" w:line="560" w:lineRule="exact"/>
              <w:ind w:left="0" w:leftChars="0" w:firstLine="0" w:firstLineChars="0"/>
              <w:jc w:val="left"/>
              <w:rPr>
                <w:rFonts w:ascii="宋体" w:hAnsi="宋体"/>
                <w:color w:val="auto"/>
                <w:szCs w:val="21"/>
                <w:highlight w:val="none"/>
              </w:rPr>
            </w:pPr>
            <w:r>
              <w:rPr>
                <w:rFonts w:hint="eastAsia" w:ascii="宋体" w:hAnsi="宋体"/>
                <w:color w:val="auto"/>
                <w:szCs w:val="21"/>
                <w:highlight w:val="none"/>
              </w:rPr>
              <w:t>联合体投标的，提供联合体协议明确权责分工等内容的得2分；提供联合体协议但内容不明确的得1分。</w:t>
            </w:r>
          </w:p>
          <w:p w14:paraId="6065AB83">
            <w:pPr>
              <w:adjustRightInd w:val="0"/>
              <w:snapToGrid w:val="0"/>
              <w:spacing w:line="560" w:lineRule="exact"/>
              <w:rPr>
                <w:rFonts w:ascii="宋体" w:hAnsi="宋体" w:cs="宋体"/>
                <w:color w:val="auto"/>
                <w:szCs w:val="21"/>
                <w:highlight w:val="none"/>
              </w:rPr>
            </w:pPr>
            <w:r>
              <w:rPr>
                <w:rFonts w:hint="eastAsia"/>
                <w:color w:val="auto"/>
                <w:highlight w:val="none"/>
              </w:rPr>
              <w:t>非联合体投标的，该项得2分。</w:t>
            </w:r>
          </w:p>
        </w:tc>
      </w:tr>
      <w:tr w14:paraId="6DFC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78" w:type="dxa"/>
            <w:noWrap w:val="0"/>
            <w:vAlign w:val="center"/>
          </w:tcPr>
          <w:p w14:paraId="0CE8C58E">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lang w:val="en-US" w:eastAsia="zh-CN"/>
              </w:rPr>
              <w:t>3</w:t>
            </w:r>
          </w:p>
        </w:tc>
        <w:tc>
          <w:tcPr>
            <w:tcW w:w="1276" w:type="dxa"/>
            <w:noWrap w:val="0"/>
            <w:vAlign w:val="center"/>
          </w:tcPr>
          <w:p w14:paraId="33D00372">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信用分</w:t>
            </w:r>
            <w:r>
              <w:rPr>
                <w:rFonts w:hint="eastAsia" w:ascii="宋体" w:hAnsi="宋体"/>
                <w:color w:val="auto"/>
                <w:szCs w:val="21"/>
                <w:highlight w:val="none"/>
              </w:rPr>
              <w:t xml:space="preserve"> </w:t>
            </w:r>
          </w:p>
        </w:tc>
        <w:tc>
          <w:tcPr>
            <w:tcW w:w="1183" w:type="dxa"/>
            <w:noWrap w:val="0"/>
            <w:vAlign w:val="center"/>
          </w:tcPr>
          <w:p w14:paraId="3A34908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10 </w:t>
            </w:r>
            <w:r>
              <w:rPr>
                <w:rFonts w:hint="eastAsia" w:ascii="宋体" w:hAnsi="宋体" w:cs="宋体"/>
                <w:color w:val="auto"/>
                <w:szCs w:val="21"/>
                <w:highlight w:val="none"/>
              </w:rPr>
              <w:t>分</w:t>
            </w:r>
          </w:p>
        </w:tc>
        <w:tc>
          <w:tcPr>
            <w:tcW w:w="5917" w:type="dxa"/>
            <w:noWrap w:val="0"/>
            <w:vAlign w:val="center"/>
          </w:tcPr>
          <w:p w14:paraId="145855A8">
            <w:pPr>
              <w:pStyle w:val="2"/>
              <w:adjustRightInd w:val="0"/>
              <w:snapToGrid w:val="0"/>
              <w:spacing w:after="0" w:line="560" w:lineRule="exact"/>
              <w:ind w:left="0" w:leftChars="0" w:firstLine="0" w:firstLineChars="0"/>
              <w:jc w:val="left"/>
              <w:rPr>
                <w:rFonts w:ascii="宋体" w:hAnsi="宋体" w:eastAsia="宋体" w:cs="宋体"/>
                <w:color w:val="auto"/>
                <w:sz w:val="21"/>
                <w:szCs w:val="21"/>
                <w:highlight w:val="none"/>
              </w:rPr>
            </w:pPr>
            <w:r>
              <w:rPr>
                <w:rFonts w:hint="eastAsia" w:ascii="宋体" w:hAnsi="宋体"/>
                <w:color w:val="auto"/>
                <w:szCs w:val="21"/>
                <w:highlight w:val="none"/>
              </w:rPr>
              <w:t xml:space="preserve"> </w:t>
            </w:r>
            <w:r>
              <w:rPr>
                <w:rFonts w:ascii="宋体" w:hAnsi="宋体" w:eastAsia="宋体" w:cs="宋体"/>
                <w:color w:val="auto"/>
                <w:sz w:val="21"/>
                <w:szCs w:val="21"/>
                <w:highlight w:val="none"/>
              </w:rPr>
              <w:t xml:space="preserve">信用分评分划为3档，投标人企业信用分达到60分及以上的得满分10分，每降低5分，扣0.5分。举例说明如下：1档：投标企业信用分≥60分的，得10分；2 档：60分&gt;投标企业信用分≥55分，得9.5分；3 档：投标企业信用分＜55分的，得9分。 </w:t>
            </w:r>
          </w:p>
          <w:p w14:paraId="473F78DE">
            <w:pPr>
              <w:pStyle w:val="2"/>
              <w:keepNext w:val="0"/>
              <w:keepLines w:val="0"/>
              <w:pageBreakBefore w:val="0"/>
              <w:widowControl w:val="0"/>
              <w:kinsoku/>
              <w:wordWrap w:val="0"/>
              <w:overflowPunct/>
              <w:topLinePunct w:val="0"/>
              <w:autoSpaceDE/>
              <w:autoSpaceDN/>
              <w:bidi w:val="0"/>
              <w:adjustRightInd w:val="0"/>
              <w:snapToGrid w:val="0"/>
              <w:spacing w:after="0" w:line="560" w:lineRule="exact"/>
              <w:ind w:left="0" w:leftChars="0" w:firstLine="0" w:firstLineChars="0"/>
              <w:jc w:val="lef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 xml:space="preserve">备注：1.以投标截止时间后开标现场查询的结果为准，如查不到该企业信用分，本项按最低档得分。投标企业的滁州市建筑业企业试点信用评价结果，以投标截止 时间后在开评标现场通过滁州市住建局“建筑市场信用管理系统” （https://zfcxjsj.chuzhou.gov.cn/ent/entryType?id=1&amp;type=1）查询的结果为准。 </w:t>
            </w:r>
          </w:p>
          <w:p w14:paraId="56771A06">
            <w:pPr>
              <w:pStyle w:val="2"/>
              <w:numPr>
                <w:ilvl w:val="0"/>
                <w:numId w:val="0"/>
              </w:numPr>
              <w:adjustRightInd w:val="0"/>
              <w:snapToGrid w:val="0"/>
              <w:spacing w:after="0" w:line="560" w:lineRule="exact"/>
              <w:ind w:leftChars="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ascii="宋体" w:hAnsi="宋体" w:eastAsia="宋体" w:cs="宋体"/>
                <w:color w:val="auto"/>
                <w:sz w:val="21"/>
                <w:szCs w:val="21"/>
                <w:highlight w:val="none"/>
              </w:rPr>
              <w:t xml:space="preserve">投标人没有信用分的，本项按最低档得分。 </w:t>
            </w:r>
          </w:p>
          <w:p w14:paraId="7DBA8B3A">
            <w:pPr>
              <w:pStyle w:val="2"/>
              <w:adjustRightInd w:val="0"/>
              <w:snapToGrid w:val="0"/>
              <w:spacing w:after="0" w:line="560" w:lineRule="exact"/>
              <w:ind w:left="0" w:leftChars="0" w:firstLine="0" w:firstLineChars="0"/>
              <w:jc w:val="left"/>
              <w:rPr>
                <w:rFonts w:ascii="宋体" w:hAnsi="宋体"/>
                <w:color w:val="auto"/>
                <w:szCs w:val="21"/>
                <w:highlight w:val="none"/>
              </w:rPr>
            </w:pPr>
            <w:r>
              <w:rPr>
                <w:rFonts w:ascii="宋体" w:hAnsi="宋体" w:eastAsia="宋体" w:cs="宋体"/>
                <w:color w:val="auto"/>
                <w:sz w:val="21"/>
                <w:szCs w:val="21"/>
                <w:highlight w:val="none"/>
              </w:rPr>
              <w:t>3.接受联合体投标的，投标人信用分以联合体成员中的最高分计算</w:t>
            </w:r>
            <w:r>
              <w:rPr>
                <w:rFonts w:hint="eastAsia" w:ascii="宋体" w:hAnsi="宋体"/>
                <w:color w:val="auto"/>
                <w:szCs w:val="21"/>
                <w:highlight w:val="none"/>
              </w:rPr>
              <w:t xml:space="preserve"> </w:t>
            </w:r>
          </w:p>
        </w:tc>
      </w:tr>
    </w:tbl>
    <w:p w14:paraId="060147DF">
      <w:pPr>
        <w:pStyle w:val="2"/>
        <w:adjustRightInd w:val="0"/>
        <w:snapToGrid w:val="0"/>
        <w:spacing w:after="0" w:line="560" w:lineRule="exact"/>
        <w:ind w:left="0" w:leftChars="0" w:firstLine="0" w:firstLineChars="0"/>
        <w:jc w:val="center"/>
        <w:rPr>
          <w:b/>
          <w:color w:val="auto"/>
          <w:sz w:val="28"/>
          <w:szCs w:val="21"/>
          <w:highlight w:val="none"/>
        </w:rPr>
      </w:pPr>
      <w:r>
        <w:rPr>
          <w:rFonts w:hint="eastAsia"/>
          <w:b/>
          <w:color w:val="auto"/>
          <w:sz w:val="28"/>
          <w:szCs w:val="21"/>
          <w:highlight w:val="none"/>
        </w:rPr>
        <w:t>（三）技术标评审</w:t>
      </w:r>
    </w:p>
    <w:tbl>
      <w:tblPr>
        <w:tblStyle w:val="16"/>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123"/>
        <w:gridCol w:w="1823"/>
        <w:gridCol w:w="5798"/>
      </w:tblGrid>
      <w:tr w14:paraId="6EDE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66" w:type="dxa"/>
            <w:gridSpan w:val="2"/>
            <w:noWrap w:val="0"/>
            <w:vAlign w:val="center"/>
          </w:tcPr>
          <w:p w14:paraId="07CEA79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823" w:type="dxa"/>
            <w:noWrap w:val="0"/>
            <w:vAlign w:val="center"/>
          </w:tcPr>
          <w:p w14:paraId="0BE4C6B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5798" w:type="dxa"/>
            <w:noWrap w:val="0"/>
            <w:vAlign w:val="center"/>
          </w:tcPr>
          <w:p w14:paraId="64C96EA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13FC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noWrap w:val="0"/>
            <w:vAlign w:val="center"/>
          </w:tcPr>
          <w:p w14:paraId="56FC0947">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4.1.1</w:t>
            </w:r>
          </w:p>
        </w:tc>
        <w:tc>
          <w:tcPr>
            <w:tcW w:w="1123" w:type="dxa"/>
            <w:noWrap w:val="0"/>
            <w:vAlign w:val="center"/>
          </w:tcPr>
          <w:p w14:paraId="2946710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形式评审标准</w:t>
            </w:r>
          </w:p>
        </w:tc>
        <w:tc>
          <w:tcPr>
            <w:tcW w:w="1823" w:type="dxa"/>
            <w:noWrap w:val="0"/>
            <w:vAlign w:val="center"/>
          </w:tcPr>
          <w:p w14:paraId="21E8E0ED">
            <w:pPr>
              <w:spacing w:line="560" w:lineRule="exact"/>
              <w:jc w:val="center"/>
              <w:rPr>
                <w:color w:val="auto"/>
                <w:highlight w:val="none"/>
              </w:rPr>
            </w:pPr>
            <w:r>
              <w:rPr>
                <w:rFonts w:hint="eastAsia"/>
                <w:color w:val="auto"/>
                <w:highlight w:val="none"/>
              </w:rPr>
              <w:t>投标文件格式</w:t>
            </w:r>
          </w:p>
        </w:tc>
        <w:tc>
          <w:tcPr>
            <w:tcW w:w="5798" w:type="dxa"/>
            <w:noWrap w:val="0"/>
            <w:vAlign w:val="center"/>
          </w:tcPr>
          <w:p w14:paraId="034913FC">
            <w:pPr>
              <w:spacing w:line="440" w:lineRule="exact"/>
              <w:jc w:val="left"/>
              <w:rPr>
                <w:color w:val="auto"/>
                <w:highlight w:val="none"/>
              </w:rPr>
            </w:pPr>
            <w:r>
              <w:rPr>
                <w:rFonts w:hint="eastAsia"/>
                <w:color w:val="auto"/>
                <w:highlight w:val="none"/>
              </w:rPr>
              <w:t>符合第九章“投标文件格式”的要求，否则经评委会一致认定后,按照无效投标处理。</w:t>
            </w:r>
          </w:p>
          <w:p w14:paraId="024F16B7">
            <w:pPr>
              <w:spacing w:line="440" w:lineRule="exact"/>
              <w:jc w:val="left"/>
              <w:rPr>
                <w:color w:val="auto"/>
                <w:highlight w:val="none"/>
              </w:rPr>
            </w:pPr>
            <w:r>
              <w:rPr>
                <w:rFonts w:hint="eastAsia"/>
                <w:color w:val="auto"/>
                <w:highlight w:val="none"/>
              </w:rPr>
              <w:t>注：本项目技术标采用暗标评审，无须签章、签字</w:t>
            </w:r>
          </w:p>
        </w:tc>
      </w:tr>
      <w:tr w14:paraId="69B3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restart"/>
            <w:noWrap w:val="0"/>
            <w:vAlign w:val="center"/>
          </w:tcPr>
          <w:p w14:paraId="503E5620">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4.1.2</w:t>
            </w:r>
          </w:p>
        </w:tc>
        <w:tc>
          <w:tcPr>
            <w:tcW w:w="1123" w:type="dxa"/>
            <w:vMerge w:val="restart"/>
            <w:noWrap w:val="0"/>
            <w:vAlign w:val="center"/>
          </w:tcPr>
          <w:p w14:paraId="4CA1C509">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响应性评审标准</w:t>
            </w:r>
          </w:p>
        </w:tc>
        <w:tc>
          <w:tcPr>
            <w:tcW w:w="1823" w:type="dxa"/>
            <w:noWrap w:val="0"/>
            <w:vAlign w:val="center"/>
          </w:tcPr>
          <w:p w14:paraId="174661D4">
            <w:pPr>
              <w:adjustRightInd w:val="0"/>
              <w:snapToGrid w:val="0"/>
              <w:spacing w:line="560" w:lineRule="exact"/>
              <w:jc w:val="center"/>
              <w:textAlignment w:val="baseline"/>
              <w:rPr>
                <w:color w:val="auto"/>
                <w:szCs w:val="21"/>
                <w:highlight w:val="none"/>
              </w:rPr>
            </w:pPr>
            <w:r>
              <w:rPr>
                <w:color w:val="auto"/>
                <w:szCs w:val="21"/>
                <w:highlight w:val="none"/>
              </w:rPr>
              <w:t>投标内容</w:t>
            </w:r>
          </w:p>
        </w:tc>
        <w:tc>
          <w:tcPr>
            <w:tcW w:w="5798" w:type="dxa"/>
            <w:noWrap w:val="0"/>
            <w:vAlign w:val="center"/>
          </w:tcPr>
          <w:p w14:paraId="4D32EBC6">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符合第二章“投标人须知”规定。</w:t>
            </w:r>
          </w:p>
        </w:tc>
      </w:tr>
      <w:tr w14:paraId="0C9D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Merge w:val="continue"/>
            <w:noWrap w:val="0"/>
            <w:vAlign w:val="top"/>
          </w:tcPr>
          <w:p w14:paraId="5599C7EE">
            <w:pPr>
              <w:adjustRightInd w:val="0"/>
              <w:snapToGrid w:val="0"/>
              <w:spacing w:line="560" w:lineRule="exact"/>
              <w:jc w:val="center"/>
              <w:rPr>
                <w:rFonts w:ascii="宋体" w:hAnsi="宋体" w:cs="宋体"/>
                <w:color w:val="auto"/>
                <w:szCs w:val="21"/>
                <w:highlight w:val="none"/>
              </w:rPr>
            </w:pPr>
          </w:p>
        </w:tc>
        <w:tc>
          <w:tcPr>
            <w:tcW w:w="1123" w:type="dxa"/>
            <w:vMerge w:val="continue"/>
            <w:noWrap w:val="0"/>
            <w:vAlign w:val="top"/>
          </w:tcPr>
          <w:p w14:paraId="2ADBB4EC">
            <w:pPr>
              <w:adjustRightInd w:val="0"/>
              <w:snapToGrid w:val="0"/>
              <w:spacing w:line="560" w:lineRule="exact"/>
              <w:jc w:val="center"/>
              <w:rPr>
                <w:rFonts w:ascii="宋体" w:hAnsi="宋体" w:cs="宋体"/>
                <w:color w:val="auto"/>
                <w:szCs w:val="21"/>
                <w:highlight w:val="none"/>
              </w:rPr>
            </w:pPr>
          </w:p>
        </w:tc>
        <w:tc>
          <w:tcPr>
            <w:tcW w:w="1823" w:type="dxa"/>
            <w:noWrap w:val="0"/>
            <w:vAlign w:val="center"/>
          </w:tcPr>
          <w:p w14:paraId="68480A83">
            <w:pPr>
              <w:adjustRightInd w:val="0"/>
              <w:snapToGrid w:val="0"/>
              <w:spacing w:line="560" w:lineRule="exact"/>
              <w:jc w:val="center"/>
              <w:textAlignment w:val="baseline"/>
              <w:rPr>
                <w:color w:val="auto"/>
                <w:szCs w:val="21"/>
                <w:highlight w:val="none"/>
              </w:rPr>
            </w:pPr>
            <w:r>
              <w:rPr>
                <w:color w:val="auto"/>
                <w:szCs w:val="21"/>
                <w:highlight w:val="none"/>
              </w:rPr>
              <w:t>权利义务</w:t>
            </w:r>
          </w:p>
        </w:tc>
        <w:tc>
          <w:tcPr>
            <w:tcW w:w="5798" w:type="dxa"/>
            <w:noWrap w:val="0"/>
            <w:vAlign w:val="center"/>
          </w:tcPr>
          <w:p w14:paraId="1641BEEE">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符合第五章“合同条款及格式”规定。</w:t>
            </w:r>
          </w:p>
        </w:tc>
      </w:tr>
      <w:tr w14:paraId="3E8C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43" w:type="dxa"/>
            <w:vMerge w:val="continue"/>
            <w:noWrap w:val="0"/>
            <w:vAlign w:val="top"/>
          </w:tcPr>
          <w:p w14:paraId="7C835D6D">
            <w:pPr>
              <w:adjustRightInd w:val="0"/>
              <w:snapToGrid w:val="0"/>
              <w:spacing w:line="560" w:lineRule="exact"/>
              <w:jc w:val="center"/>
              <w:rPr>
                <w:rFonts w:ascii="宋体" w:hAnsi="宋体" w:cs="宋体"/>
                <w:color w:val="auto"/>
                <w:szCs w:val="21"/>
                <w:highlight w:val="none"/>
              </w:rPr>
            </w:pPr>
          </w:p>
        </w:tc>
        <w:tc>
          <w:tcPr>
            <w:tcW w:w="1123" w:type="dxa"/>
            <w:vMerge w:val="continue"/>
            <w:noWrap w:val="0"/>
            <w:vAlign w:val="top"/>
          </w:tcPr>
          <w:p w14:paraId="34AACFC1">
            <w:pPr>
              <w:adjustRightInd w:val="0"/>
              <w:snapToGrid w:val="0"/>
              <w:spacing w:line="560" w:lineRule="exact"/>
              <w:jc w:val="center"/>
              <w:rPr>
                <w:rFonts w:ascii="宋体" w:hAnsi="宋体" w:cs="宋体"/>
                <w:color w:val="auto"/>
                <w:szCs w:val="21"/>
                <w:highlight w:val="none"/>
              </w:rPr>
            </w:pPr>
          </w:p>
        </w:tc>
        <w:tc>
          <w:tcPr>
            <w:tcW w:w="1823" w:type="dxa"/>
            <w:noWrap w:val="0"/>
            <w:vAlign w:val="center"/>
          </w:tcPr>
          <w:p w14:paraId="5061DEDE">
            <w:pPr>
              <w:adjustRightInd w:val="0"/>
              <w:snapToGrid w:val="0"/>
              <w:spacing w:line="560" w:lineRule="exact"/>
              <w:jc w:val="center"/>
              <w:textAlignment w:val="baseline"/>
              <w:rPr>
                <w:color w:val="auto"/>
                <w:szCs w:val="21"/>
                <w:highlight w:val="none"/>
              </w:rPr>
            </w:pPr>
            <w:r>
              <w:rPr>
                <w:rFonts w:hint="eastAsia"/>
                <w:color w:val="auto"/>
                <w:szCs w:val="21"/>
                <w:highlight w:val="none"/>
              </w:rPr>
              <w:t>技术标准和要求</w:t>
            </w:r>
          </w:p>
        </w:tc>
        <w:tc>
          <w:tcPr>
            <w:tcW w:w="5798" w:type="dxa"/>
            <w:noWrap w:val="0"/>
            <w:vAlign w:val="center"/>
          </w:tcPr>
          <w:p w14:paraId="7DA95DCA">
            <w:pPr>
              <w:adjustRightInd w:val="0"/>
              <w:snapToGrid w:val="0"/>
              <w:spacing w:line="560" w:lineRule="exact"/>
              <w:rPr>
                <w:rFonts w:ascii="宋体" w:hAnsi="宋体" w:cs="宋体"/>
                <w:color w:val="auto"/>
                <w:szCs w:val="21"/>
                <w:highlight w:val="none"/>
              </w:rPr>
            </w:pPr>
            <w:r>
              <w:rPr>
                <w:rFonts w:hint="eastAsia" w:ascii="宋体" w:hAnsi="宋体" w:cs="宋体"/>
                <w:color w:val="auto"/>
                <w:szCs w:val="21"/>
                <w:highlight w:val="none"/>
              </w:rPr>
              <w:t>符合第八章“技术标准和要求”规定。</w:t>
            </w:r>
          </w:p>
        </w:tc>
      </w:tr>
      <w:tr w14:paraId="5B422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487" w:type="dxa"/>
            <w:gridSpan w:val="4"/>
            <w:noWrap w:val="0"/>
            <w:vAlign w:val="top"/>
          </w:tcPr>
          <w:p w14:paraId="38212CD8">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技术标评分细则</w:t>
            </w:r>
          </w:p>
        </w:tc>
      </w:tr>
      <w:tr w14:paraId="40CA9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3" w:type="dxa"/>
            <w:noWrap w:val="0"/>
            <w:vAlign w:val="top"/>
          </w:tcPr>
          <w:p w14:paraId="25561D7F">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123" w:type="dxa"/>
            <w:noWrap w:val="0"/>
            <w:vAlign w:val="top"/>
          </w:tcPr>
          <w:p w14:paraId="5E63A195">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评审因素</w:t>
            </w:r>
          </w:p>
        </w:tc>
        <w:tc>
          <w:tcPr>
            <w:tcW w:w="1823" w:type="dxa"/>
            <w:noWrap w:val="0"/>
            <w:vAlign w:val="top"/>
          </w:tcPr>
          <w:p w14:paraId="128723CA">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分值设置</w:t>
            </w:r>
          </w:p>
        </w:tc>
        <w:tc>
          <w:tcPr>
            <w:tcW w:w="5798" w:type="dxa"/>
            <w:noWrap w:val="0"/>
            <w:vAlign w:val="top"/>
          </w:tcPr>
          <w:p w14:paraId="32B7271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rPr>
              <w:t>评审标准</w:t>
            </w:r>
          </w:p>
        </w:tc>
      </w:tr>
      <w:tr w14:paraId="52C6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3" w:type="dxa"/>
            <w:noWrap w:val="0"/>
            <w:vAlign w:val="center"/>
          </w:tcPr>
          <w:p w14:paraId="584719C0">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123" w:type="dxa"/>
            <w:noWrap w:val="0"/>
            <w:vAlign w:val="center"/>
          </w:tcPr>
          <w:p w14:paraId="6D53ACEB">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深化设计方案</w:t>
            </w:r>
            <w:r>
              <w:rPr>
                <w:rFonts w:hint="eastAsia" w:ascii="宋体" w:hAnsi="宋体" w:cs="宋体"/>
                <w:color w:val="auto"/>
                <w:szCs w:val="21"/>
                <w:highlight w:val="none"/>
                <w:lang w:val="en-US" w:eastAsia="zh-CN"/>
              </w:rPr>
              <w:t xml:space="preserve">  </w:t>
            </w:r>
          </w:p>
        </w:tc>
        <w:tc>
          <w:tcPr>
            <w:tcW w:w="1823" w:type="dxa"/>
            <w:noWrap w:val="0"/>
            <w:vAlign w:val="center"/>
          </w:tcPr>
          <w:p w14:paraId="725756CC">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15分</w:t>
            </w:r>
          </w:p>
        </w:tc>
        <w:tc>
          <w:tcPr>
            <w:tcW w:w="5798" w:type="dxa"/>
            <w:noWrap w:val="0"/>
            <w:vAlign w:val="top"/>
          </w:tcPr>
          <w:p w14:paraId="71CB0259">
            <w:pPr>
              <w:adjustRightInd w:val="0"/>
              <w:snapToGrid w:val="0"/>
              <w:spacing w:line="560" w:lineRule="exact"/>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策划理念和方案构思</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评委根据投标人结合项目的实际情况、发展目标并结合自身已完成类似项目经验（如有），提出本项目的总体策划理念和方案构思，根据理念和构思的针对性、创新性、可操作性、充分体现微短剧拍摄基地特色，功能分区合理性等进行综合评分。</w:t>
            </w:r>
            <w:r>
              <w:rPr>
                <w:rFonts w:hint="eastAsia" w:ascii="宋体" w:hAnsi="宋体" w:cs="宋体"/>
                <w:color w:val="auto"/>
                <w:szCs w:val="21"/>
                <w:highlight w:val="none"/>
              </w:rPr>
              <w:t>优秀得5分，良好得4.5分，一般得4分，合格得3.5分，不合格或缺项的不得分，本项满分5分。</w:t>
            </w:r>
          </w:p>
          <w:p w14:paraId="5732F815">
            <w:pPr>
              <w:adjustRightInd w:val="0"/>
              <w:snapToGrid w:val="0"/>
              <w:spacing w:line="560" w:lineRule="exact"/>
              <w:jc w:val="left"/>
              <w:rPr>
                <w:rFonts w:hint="eastAsia" w:ascii="宋体" w:hAnsi="宋体" w:cs="宋体"/>
                <w:color w:val="auto"/>
                <w:szCs w:val="21"/>
                <w:highlight w:val="none"/>
                <w:lang w:eastAsia="zh-CN"/>
              </w:rPr>
            </w:pPr>
            <w:bookmarkStart w:id="701" w:name="bookmark64"/>
            <w:bookmarkEnd w:id="701"/>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美术影视视觉设计方案：评委根据投标人提供的针对本项目影视美术视觉设计方案的全面性、合理性、创新性等进行综合评分。</w:t>
            </w:r>
            <w:r>
              <w:rPr>
                <w:rFonts w:hint="eastAsia" w:ascii="宋体" w:hAnsi="宋体" w:cs="宋体"/>
                <w:color w:val="auto"/>
                <w:szCs w:val="21"/>
                <w:highlight w:val="none"/>
              </w:rPr>
              <w:t>优秀得5分，良好得4.5分，一般得4分，合格得3.5分，不合格或缺项的不得分，本项满分5分</w:t>
            </w:r>
            <w:r>
              <w:rPr>
                <w:rFonts w:hint="eastAsia" w:ascii="宋体" w:hAnsi="宋体" w:cs="宋体"/>
                <w:color w:val="auto"/>
                <w:szCs w:val="21"/>
                <w:highlight w:val="none"/>
                <w:lang w:eastAsia="zh-CN"/>
              </w:rPr>
              <w:t>。</w:t>
            </w:r>
          </w:p>
          <w:p w14:paraId="2B0F8D75">
            <w:pPr>
              <w:adjustRightInd w:val="0"/>
              <w:snapToGrid w:val="0"/>
              <w:spacing w:line="56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场景模块化方案：结合项目场地及特色，以及场景要求</w:t>
            </w:r>
            <w:r>
              <w:rPr>
                <w:rFonts w:hint="eastAsia" w:ascii="宋体" w:hAnsi="宋体" w:cs="宋体"/>
                <w:color w:val="auto"/>
                <w:szCs w:val="21"/>
                <w:highlight w:val="none"/>
                <w:lang w:val="en-US" w:eastAsia="zh-CN"/>
              </w:rPr>
              <w:t>并结合自身已完成类似项目经验（如有）</w:t>
            </w:r>
            <w:r>
              <w:rPr>
                <w:rFonts w:hint="eastAsia" w:ascii="宋体" w:hAnsi="宋体" w:eastAsia="宋体" w:cs="宋体"/>
                <w:color w:val="auto"/>
                <w:szCs w:val="21"/>
                <w:highlight w:val="none"/>
                <w:lang w:val="en-US" w:eastAsia="zh-CN"/>
              </w:rPr>
              <w:t>，对投标人模块化设计程度、拆装效率、临时场景变更灵活性等进行综合评分。优秀得5</w:t>
            </w:r>
            <w:r>
              <w:rPr>
                <w:rFonts w:hint="eastAsia" w:ascii="宋体" w:hAnsi="宋体" w:cs="宋体"/>
                <w:color w:val="auto"/>
                <w:szCs w:val="21"/>
                <w:highlight w:val="none"/>
              </w:rPr>
              <w:t>分，良好得4.5分，一般得4分，合格得3.5分，不合格或缺项的不得分，本项满分5分</w:t>
            </w:r>
            <w:r>
              <w:rPr>
                <w:rFonts w:hint="eastAsia" w:ascii="宋体" w:hAnsi="宋体" w:cs="宋体"/>
                <w:color w:val="auto"/>
                <w:szCs w:val="21"/>
                <w:highlight w:val="none"/>
                <w:lang w:eastAsia="zh-CN"/>
              </w:rPr>
              <w:t>。</w:t>
            </w:r>
          </w:p>
          <w:p w14:paraId="234E5513">
            <w:pPr>
              <w:adjustRightInd w:val="0"/>
              <w:snapToGrid w:val="0"/>
              <w:spacing w:line="560" w:lineRule="exact"/>
              <w:jc w:val="left"/>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注：本项目一期主要打造短剧拍摄场景，请投标人编制深化设计方案时重点考虑，场景包括但不限于以下：</w:t>
            </w:r>
          </w:p>
          <w:p w14:paraId="7088AE23">
            <w:pPr>
              <w:adjustRightInd w:val="0"/>
              <w:snapToGrid w:val="0"/>
              <w:spacing w:line="5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1.办公场景：总裁办公室、现代办公室、民国办公室、传统中式书房、白宫椭圆形办公室；</w:t>
            </w:r>
          </w:p>
          <w:p w14:paraId="28178A52">
            <w:pPr>
              <w:adjustRightInd w:val="0"/>
              <w:snapToGrid w:val="0"/>
              <w:spacing w:line="5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2.家居场景：总裁家居、民国家居、70年代家居、现代家居；</w:t>
            </w:r>
          </w:p>
          <w:p w14:paraId="7690DD8F">
            <w:pPr>
              <w:adjustRightInd w:val="0"/>
              <w:snapToGrid w:val="0"/>
              <w:spacing w:line="5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3.商业场景：咖啡吧、餐厅、酒吧、商场大厅、奢侈品店；</w:t>
            </w:r>
          </w:p>
          <w:p w14:paraId="11D9D9C9">
            <w:pPr>
              <w:adjustRightInd w:val="0"/>
              <w:snapToGrid w:val="0"/>
              <w:spacing w:line="560" w:lineRule="exact"/>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4.古代场景：古代宫廷、古代客栈、古代府邸、古代牢房、中药铺、书院学堂、将军营帐；</w:t>
            </w:r>
          </w:p>
          <w:p w14:paraId="727D2C81">
            <w:pPr>
              <w:adjustRightInd w:val="0"/>
              <w:snapToGrid w:val="0"/>
              <w:spacing w:line="560" w:lineRule="exact"/>
              <w:jc w:val="left"/>
              <w:rPr>
                <w:color w:val="auto"/>
                <w:highlight w:val="none"/>
              </w:rPr>
            </w:pPr>
            <w:r>
              <w:rPr>
                <w:rFonts w:hint="eastAsia" w:ascii="宋体" w:hAnsi="宋体" w:cs="宋体"/>
                <w:b/>
                <w:bCs/>
                <w:color w:val="auto"/>
                <w:szCs w:val="21"/>
                <w:highlight w:val="none"/>
                <w:lang w:eastAsia="zh-CN"/>
              </w:rPr>
              <w:t>5.公共空间场景：医院病房、学校、交通场景、民国电话亭、医院/银行接待大厅。</w:t>
            </w:r>
            <w:r>
              <w:rPr>
                <w:rFonts w:hint="eastAsia" w:ascii="宋体" w:hAnsi="宋体" w:cs="宋体"/>
                <w:color w:val="auto"/>
                <w:szCs w:val="21"/>
                <w:highlight w:val="none"/>
                <w:lang w:val="en-US" w:eastAsia="zh-CN"/>
              </w:rPr>
              <w:t xml:space="preserve"> </w:t>
            </w:r>
          </w:p>
        </w:tc>
      </w:tr>
      <w:tr w14:paraId="3D0D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43" w:type="dxa"/>
            <w:noWrap w:val="0"/>
            <w:vAlign w:val="center"/>
          </w:tcPr>
          <w:p w14:paraId="32F746C3">
            <w:pPr>
              <w:adjustRightInd w:val="0"/>
              <w:snapToGrid w:val="0"/>
              <w:spacing w:line="5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123" w:type="dxa"/>
            <w:noWrap w:val="0"/>
            <w:vAlign w:val="center"/>
          </w:tcPr>
          <w:p w14:paraId="361AB516">
            <w:pPr>
              <w:adjustRightInd w:val="0"/>
              <w:snapToGrid w:val="0"/>
              <w:spacing w:line="560" w:lineRule="exact"/>
              <w:jc w:val="both"/>
              <w:rPr>
                <w:rFonts w:ascii="宋体" w:hAnsi="宋体" w:cs="宋体"/>
                <w:color w:val="auto"/>
                <w:szCs w:val="21"/>
                <w:highlight w:val="none"/>
              </w:rPr>
            </w:pPr>
            <w:r>
              <w:rPr>
                <w:rFonts w:hint="eastAsia" w:ascii="宋体" w:hAnsi="宋体" w:cs="宋体"/>
                <w:color w:val="auto"/>
                <w:szCs w:val="21"/>
                <w:highlight w:val="none"/>
                <w:lang w:val="en-US" w:eastAsia="zh-CN"/>
              </w:rPr>
              <w:t xml:space="preserve">估算造价和技术经济分析   </w:t>
            </w:r>
          </w:p>
        </w:tc>
        <w:tc>
          <w:tcPr>
            <w:tcW w:w="1823" w:type="dxa"/>
            <w:noWrap w:val="0"/>
            <w:vAlign w:val="center"/>
          </w:tcPr>
          <w:p w14:paraId="344C4744">
            <w:pPr>
              <w:adjustRightInd w:val="0"/>
              <w:snapToGrid w:val="0"/>
              <w:spacing w:line="5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 xml:space="preserve"> 5</w:t>
            </w:r>
            <w:r>
              <w:rPr>
                <w:rFonts w:hint="eastAsia" w:ascii="宋体" w:hAnsi="宋体" w:cs="宋体"/>
                <w:color w:val="auto"/>
                <w:szCs w:val="21"/>
                <w:highlight w:val="none"/>
              </w:rPr>
              <w:t>分</w:t>
            </w:r>
          </w:p>
        </w:tc>
        <w:tc>
          <w:tcPr>
            <w:tcW w:w="5798" w:type="dxa"/>
            <w:noWrap w:val="0"/>
            <w:vAlign w:val="top"/>
          </w:tcPr>
          <w:p w14:paraId="7DA7DFBF">
            <w:pPr>
              <w:adjustRightInd w:val="0"/>
              <w:snapToGrid w:val="0"/>
              <w:spacing w:line="5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评标委员会根据</w:t>
            </w:r>
            <w:r>
              <w:rPr>
                <w:rFonts w:hint="eastAsia" w:ascii="宋体" w:hAnsi="宋体" w:cs="宋体"/>
                <w:color w:val="auto"/>
                <w:szCs w:val="21"/>
                <w:highlight w:val="none"/>
                <w:lang w:val="en-US" w:eastAsia="zh-CN"/>
              </w:rPr>
              <w:t>投标人各环节合理分配投入和技术经济分析完整性、准确性，合理性进行综合评分。</w:t>
            </w:r>
            <w:r>
              <w:rPr>
                <w:rFonts w:hint="eastAsia" w:ascii="宋体" w:hAnsi="宋体" w:cs="宋体"/>
                <w:color w:val="auto"/>
                <w:szCs w:val="21"/>
                <w:highlight w:val="none"/>
              </w:rPr>
              <w:t>优秀得5分，良好得4.5分，一般得4分，合格得3.5分，不合格或缺项的不得分，本项满分5分</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rPr>
              <w:t>。</w:t>
            </w:r>
          </w:p>
        </w:tc>
      </w:tr>
    </w:tbl>
    <w:p w14:paraId="19FBDD10">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注：1、该项由专家评委评审打分，取所有评委评分中分别去掉一个最高和最低评分后的平均值为最终得分，保留两位小数点，第三位四舍五入。</w:t>
      </w:r>
    </w:p>
    <w:p w14:paraId="6F2C2C7D">
      <w:pPr>
        <w:pStyle w:val="2"/>
        <w:spacing w:after="0" w:line="560" w:lineRule="exact"/>
        <w:ind w:left="0" w:leftChars="0" w:firstLine="413" w:firstLineChars="196"/>
        <w:jc w:val="left"/>
        <w:rPr>
          <w:rFonts w:ascii="宋体" w:hAnsi="宋体" w:cs="宋体"/>
          <w:b/>
          <w:bCs/>
          <w:color w:val="auto"/>
          <w:highlight w:val="none"/>
        </w:rPr>
      </w:pPr>
      <w:r>
        <w:rPr>
          <w:rFonts w:hint="eastAsia" w:ascii="宋体" w:hAnsi="宋体" w:cs="宋体"/>
          <w:b/>
          <w:bCs/>
          <w:color w:val="auto"/>
          <w:highlight w:val="none"/>
        </w:rPr>
        <w:t>2、该项目技术标为暗标横向评审。暗标横向评审技术标不设目录，评审前系统自动对所有投标人的技术标及各评分点分别进行编号；投标企业制作的技术标部分不得出现可能泄露投标人单位及个人信息的文字、图片、图表（技术标部分不得签章）等有关表述，否则该评分点作零分处理。</w:t>
      </w:r>
    </w:p>
    <w:p w14:paraId="6E96D500">
      <w:pPr>
        <w:pStyle w:val="2"/>
        <w:spacing w:line="560" w:lineRule="exact"/>
        <w:ind w:left="0" w:leftChars="0" w:firstLine="413" w:firstLineChars="196"/>
        <w:jc w:val="left"/>
        <w:rPr>
          <w:rFonts w:ascii="宋体" w:hAnsi="宋体" w:cs="宋体"/>
          <w:b/>
          <w:bCs/>
          <w:color w:val="auto"/>
          <w:highlight w:val="none"/>
        </w:rPr>
      </w:pPr>
      <w:r>
        <w:rPr>
          <w:rFonts w:hint="eastAsia" w:ascii="宋体" w:hAnsi="宋体" w:cs="宋体"/>
          <w:b/>
          <w:bCs/>
          <w:color w:val="auto"/>
          <w:highlight w:val="none"/>
        </w:rPr>
        <w:t>2.1 技术标暗标不设空白页。技术标投标文件封面不出现投标人、法定代表人签章内容，格式以系统设置为准。正文必须按招标文件要求的顺序进行排版；</w:t>
      </w:r>
    </w:p>
    <w:p w14:paraId="1B7E0006">
      <w:pPr>
        <w:pStyle w:val="2"/>
        <w:spacing w:after="0" w:line="560" w:lineRule="exact"/>
        <w:ind w:left="0" w:leftChars="0" w:firstLine="422"/>
        <w:jc w:val="left"/>
        <w:rPr>
          <w:rFonts w:ascii="宋体" w:hAnsi="宋体" w:cs="宋体"/>
          <w:b/>
          <w:bCs/>
          <w:color w:val="auto"/>
          <w:highlight w:val="none"/>
        </w:rPr>
      </w:pPr>
      <w:r>
        <w:rPr>
          <w:rFonts w:hint="eastAsia" w:ascii="宋体" w:hAnsi="宋体" w:cs="宋体"/>
          <w:b/>
          <w:bCs/>
          <w:color w:val="auto"/>
          <w:highlight w:val="none"/>
        </w:rPr>
        <w:t>2.2技术标暗标正文文字排版统一使用中文宋体字体，</w:t>
      </w:r>
      <w:r>
        <w:rPr>
          <w:rFonts w:hint="eastAsia" w:ascii="宋体" w:hAnsi="宋体" w:cs="宋体"/>
          <w:bCs/>
          <w:color w:val="auto"/>
          <w:highlight w:val="none"/>
        </w:rPr>
        <w:t>文字为白底黑色，图表采用黑白灰色（不得采用彩色）。</w:t>
      </w:r>
      <w:r>
        <w:rPr>
          <w:rFonts w:hint="eastAsia" w:ascii="宋体" w:hAnsi="宋体" w:cs="宋体"/>
          <w:b/>
          <w:bCs w:val="0"/>
          <w:color w:val="auto"/>
          <w:highlight w:val="none"/>
          <w:lang w:val="en-US" w:eastAsia="zh-CN"/>
        </w:rPr>
        <w:t xml:space="preserve">  </w:t>
      </w:r>
      <w:r>
        <w:rPr>
          <w:rFonts w:hint="eastAsia"/>
          <w:b/>
          <w:bCs w:val="0"/>
          <w:color w:val="auto"/>
          <w:highlight w:val="none"/>
        </w:rPr>
        <w:t>深化设计方案图表颜色</w:t>
      </w:r>
      <w:r>
        <w:rPr>
          <w:rFonts w:hint="eastAsia"/>
          <w:b/>
          <w:bCs w:val="0"/>
          <w:color w:val="auto"/>
          <w:highlight w:val="none"/>
          <w:lang w:val="en-US" w:eastAsia="zh-CN"/>
        </w:rPr>
        <w:t xml:space="preserve">不限定为黑色  </w:t>
      </w:r>
      <w:r>
        <w:rPr>
          <w:rFonts w:hint="eastAsia" w:ascii="宋体" w:hAnsi="宋体" w:cs="宋体"/>
          <w:b/>
          <w:bCs w:val="0"/>
          <w:color w:val="auto"/>
          <w:highlight w:val="none"/>
          <w:lang w:val="en-US" w:eastAsia="zh-CN"/>
        </w:rPr>
        <w:t xml:space="preserve"> </w:t>
      </w:r>
      <w:r>
        <w:rPr>
          <w:rFonts w:hint="eastAsia" w:ascii="宋体" w:hAnsi="宋体" w:cs="宋体"/>
          <w:b/>
          <w:bCs/>
          <w:color w:val="auto"/>
          <w:highlight w:val="none"/>
        </w:rPr>
        <w:t>。文字部分不得插入任何图表（可以用“见附图x”或“见附表x”说明），附图、附表必须依次附在各章对应评分点内容的文末，计算在页数要求内；</w:t>
      </w:r>
    </w:p>
    <w:p w14:paraId="7878E09B">
      <w:pPr>
        <w:pStyle w:val="2"/>
        <w:spacing w:after="0" w:line="560" w:lineRule="exact"/>
        <w:ind w:left="0" w:leftChars="0" w:firstLine="517" w:firstLineChars="245"/>
        <w:jc w:val="left"/>
        <w:rPr>
          <w:rFonts w:ascii="宋体" w:hAnsi="宋体" w:cs="宋体"/>
          <w:b/>
          <w:bCs/>
          <w:color w:val="auto"/>
          <w:highlight w:val="none"/>
        </w:rPr>
      </w:pPr>
      <w:r>
        <w:rPr>
          <w:rFonts w:hint="eastAsia" w:ascii="宋体" w:hAnsi="宋体" w:cs="宋体"/>
          <w:b/>
          <w:bCs/>
          <w:color w:val="auto"/>
          <w:highlight w:val="none"/>
        </w:rPr>
        <w:t>2.3 正文采用宋体四号常规字，字符间距设为标准值，行距为单倍行距，不勾选“如果定义了文档网格，则对齐到网格”；正文统一设为左对齐，章、节标题、及段落首行缩进2个汉字，段落前后不设空行；正文版面不加页眉、页脚、边框、下划线等标志，正文页码用小五号阿拉伯数字，居中。单位符号中有上下角标要求的，必须在相应位置做角标；</w:t>
      </w:r>
    </w:p>
    <w:p w14:paraId="3547E5F6">
      <w:pPr>
        <w:spacing w:line="560" w:lineRule="exact"/>
        <w:rPr>
          <w:color w:val="auto"/>
          <w:highlight w:val="none"/>
        </w:rPr>
      </w:pPr>
      <w:r>
        <w:rPr>
          <w:rFonts w:hint="eastAsia" w:ascii="宋体" w:hAnsi="宋体" w:cs="宋体"/>
          <w:b/>
          <w:bCs/>
          <w:color w:val="auto"/>
          <w:highlight w:val="none"/>
        </w:rPr>
        <w:t xml:space="preserve">    2.4技术标暗标文件的格式、制作不符合上述要求的，每一分项扣</w:t>
      </w:r>
      <w:r>
        <w:rPr>
          <w:rFonts w:hint="eastAsia" w:ascii="宋体" w:hAnsi="宋体" w:cs="宋体"/>
          <w:b/>
          <w:bCs/>
          <w:color w:val="auto"/>
          <w:highlight w:val="none"/>
          <w:u w:val="single"/>
        </w:rPr>
        <w:t xml:space="preserve">   </w:t>
      </w:r>
      <w:r>
        <w:rPr>
          <w:rFonts w:hint="eastAsia" w:ascii="宋体" w:hAnsi="宋体" w:cs="宋体"/>
          <w:b/>
          <w:bCs/>
          <w:color w:val="auto"/>
          <w:highlight w:val="none"/>
          <w:u w:val="single"/>
          <w:lang w:val="en-US" w:eastAsia="zh-CN"/>
        </w:rPr>
        <w:t xml:space="preserve">0.2  </w:t>
      </w:r>
      <w:r>
        <w:rPr>
          <w:rFonts w:hint="eastAsia" w:ascii="宋体" w:hAnsi="宋体" w:cs="宋体"/>
          <w:b/>
          <w:bCs/>
          <w:color w:val="auto"/>
          <w:highlight w:val="none"/>
        </w:rPr>
        <w:t>分。技术标实行暗标的，对技术标（暗标）部分不予澄清、说明或者补正。</w:t>
      </w:r>
    </w:p>
    <w:p w14:paraId="7E1F9BD3">
      <w:pPr>
        <w:spacing w:line="560" w:lineRule="exact"/>
        <w:ind w:firstLine="413" w:firstLineChars="196"/>
        <w:rPr>
          <w:rFonts w:ascii="宋体" w:hAnsi="宋体" w:cs="宋体"/>
          <w:b/>
          <w:bCs/>
          <w:color w:val="auto"/>
          <w:highlight w:val="none"/>
        </w:rPr>
      </w:pPr>
      <w:r>
        <w:rPr>
          <w:rFonts w:hint="eastAsia" w:ascii="宋体" w:hAnsi="宋体" w:cs="宋体"/>
          <w:b/>
          <w:bCs/>
          <w:color w:val="auto"/>
          <w:highlight w:val="none"/>
        </w:rPr>
        <w:t>3、招标人应根据招标项目实际，在招标文件中明确招标中总承包方案、设计方案或深化设计方案、施工组织设计的评审要点。</w:t>
      </w:r>
    </w:p>
    <w:p w14:paraId="63CB2918">
      <w:pPr>
        <w:spacing w:line="560" w:lineRule="exact"/>
        <w:ind w:firstLine="413" w:firstLineChars="196"/>
        <w:rPr>
          <w:rFonts w:ascii="宋体" w:hAnsi="宋体" w:cs="宋体"/>
          <w:b/>
          <w:bCs/>
          <w:color w:val="auto"/>
          <w:highlight w:val="none"/>
        </w:rPr>
      </w:pPr>
      <w:r>
        <w:rPr>
          <w:rFonts w:hint="eastAsia" w:ascii="宋体" w:hAnsi="宋体" w:cs="宋体"/>
          <w:b/>
          <w:bCs/>
          <w:color w:val="auto"/>
          <w:highlight w:val="none"/>
        </w:rPr>
        <w:t>3.1、总承包方案：</w:t>
      </w:r>
      <w:r>
        <w:rPr>
          <w:rFonts w:hint="eastAsia" w:ascii="宋体" w:hAnsi="宋体" w:cs="宋体"/>
          <w:b/>
          <w:bCs/>
          <w:color w:val="auto"/>
          <w:highlight w:val="none"/>
          <w:lang w:val="en-US" w:eastAsia="zh-CN"/>
        </w:rPr>
        <w:t>/</w:t>
      </w:r>
      <w:r>
        <w:rPr>
          <w:rFonts w:hint="eastAsia" w:ascii="宋体" w:hAnsi="宋体" w:cs="宋体"/>
          <w:b/>
          <w:bCs/>
          <w:color w:val="auto"/>
          <w:highlight w:val="none"/>
        </w:rPr>
        <w:t>。</w:t>
      </w:r>
    </w:p>
    <w:p w14:paraId="3B33DEAF">
      <w:pPr>
        <w:spacing w:line="560" w:lineRule="exact"/>
        <w:ind w:firstLine="413" w:firstLineChars="196"/>
        <w:rPr>
          <w:rFonts w:ascii="宋体" w:hAnsi="宋体" w:cs="宋体"/>
          <w:b/>
          <w:bCs/>
          <w:color w:val="auto"/>
          <w:highlight w:val="none"/>
        </w:rPr>
      </w:pPr>
      <w:r>
        <w:rPr>
          <w:rFonts w:hint="eastAsia" w:ascii="宋体" w:hAnsi="宋体" w:cs="宋体"/>
          <w:b/>
          <w:bCs/>
          <w:color w:val="auto"/>
          <w:highlight w:val="none"/>
        </w:rPr>
        <w:t>3.2、设计方案或深化设计方案：根据评分细则设置各评分点页数不超过</w:t>
      </w:r>
      <w:r>
        <w:rPr>
          <w:rFonts w:hint="eastAsia" w:ascii="宋体" w:hAnsi="宋体" w:cs="宋体"/>
          <w:b/>
          <w:bCs/>
          <w:color w:val="auto"/>
          <w:highlight w:val="none"/>
          <w:lang w:val="en-US" w:eastAsia="zh-CN"/>
        </w:rPr>
        <w:t>100</w:t>
      </w:r>
      <w:r>
        <w:rPr>
          <w:rFonts w:hint="eastAsia" w:ascii="宋体" w:hAnsi="宋体" w:cs="宋体"/>
          <w:b/>
          <w:bCs/>
          <w:color w:val="auto"/>
          <w:highlight w:val="none"/>
        </w:rPr>
        <w:t>页。</w:t>
      </w:r>
    </w:p>
    <w:p w14:paraId="4D2B82F6">
      <w:pPr>
        <w:spacing w:line="560" w:lineRule="exact"/>
        <w:ind w:firstLine="413" w:firstLineChars="196"/>
        <w:rPr>
          <w:rFonts w:ascii="宋体" w:hAnsi="宋体" w:cs="宋体"/>
          <w:b/>
          <w:bCs/>
          <w:color w:val="auto"/>
          <w:highlight w:val="none"/>
        </w:rPr>
      </w:pPr>
      <w:r>
        <w:rPr>
          <w:rFonts w:hint="eastAsia" w:ascii="宋体" w:hAnsi="宋体" w:cs="宋体"/>
          <w:b/>
          <w:bCs/>
          <w:color w:val="auto"/>
          <w:highlight w:val="none"/>
        </w:rPr>
        <w:t xml:space="preserve">3.3施工组织设计评审要点主要包括： </w:t>
      </w:r>
      <w:r>
        <w:rPr>
          <w:rFonts w:hint="eastAsia" w:ascii="宋体" w:hAnsi="宋体" w:cs="宋体"/>
          <w:b/>
          <w:bCs/>
          <w:color w:val="auto"/>
          <w:highlight w:val="none"/>
          <w:lang w:val="en-US" w:eastAsia="zh-CN"/>
        </w:rPr>
        <w:t xml:space="preserve">/   </w:t>
      </w:r>
      <w:r>
        <w:rPr>
          <w:rFonts w:hint="eastAsia" w:ascii="宋体" w:hAnsi="宋体" w:cs="宋体"/>
          <w:b/>
          <w:bCs/>
          <w:color w:val="auto"/>
          <w:highlight w:val="none"/>
        </w:rPr>
        <w:t>；</w:t>
      </w:r>
    </w:p>
    <w:p w14:paraId="77A4B0BC">
      <w:pPr>
        <w:spacing w:line="560" w:lineRule="exact"/>
        <w:ind w:firstLine="411" w:firstLineChars="196"/>
        <w:rPr>
          <w:rFonts w:ascii="宋体" w:hAnsi="宋体"/>
          <w:color w:val="auto"/>
          <w:szCs w:val="21"/>
          <w:highlight w:val="none"/>
        </w:rPr>
      </w:pPr>
      <w:r>
        <w:rPr>
          <w:rFonts w:hint="eastAsia" w:ascii="宋体" w:hAnsi="宋体"/>
          <w:color w:val="auto"/>
          <w:szCs w:val="21"/>
          <w:highlight w:val="none"/>
        </w:rPr>
        <w:t>具体篇幅(字数)要求及扣分标准（建议扣分值为</w:t>
      </w:r>
      <w:r>
        <w:rPr>
          <w:rFonts w:hint="eastAsia" w:ascii="宋体" w:hAnsi="宋体"/>
          <w:color w:val="auto"/>
          <w:szCs w:val="21"/>
          <w:highlight w:val="none"/>
          <w:lang w:val="en-US" w:eastAsia="zh-CN"/>
        </w:rPr>
        <w:t>0.2</w:t>
      </w:r>
      <w:r>
        <w:rPr>
          <w:rFonts w:hint="eastAsia" w:ascii="宋体" w:hAnsi="宋体"/>
          <w:color w:val="auto"/>
          <w:szCs w:val="21"/>
          <w:highlight w:val="none"/>
        </w:rPr>
        <w:t>分）。未做要求的，投标人可根据实际需要进行编制投标文件，但不得出现泄漏投标人信息的任何表述。偏离规定标准的，评标委员会应酌情扣分。</w:t>
      </w:r>
    </w:p>
    <w:p w14:paraId="28042F4D">
      <w:pPr>
        <w:adjustRightInd w:val="0"/>
        <w:snapToGrid w:val="0"/>
        <w:spacing w:line="560" w:lineRule="exact"/>
        <w:ind w:firstLine="482" w:firstLineChars="230"/>
        <w:rPr>
          <w:rFonts w:ascii="宋体" w:hAnsi="宋体"/>
          <w:color w:val="auto"/>
          <w:szCs w:val="21"/>
          <w:highlight w:val="none"/>
        </w:rPr>
      </w:pPr>
      <w:r>
        <w:rPr>
          <w:rFonts w:hint="eastAsia" w:ascii="宋体" w:hAnsi="宋体"/>
          <w:color w:val="auto"/>
          <w:szCs w:val="21"/>
          <w:highlight w:val="none"/>
        </w:rPr>
        <w:t>4、暗标评审仅限评标环节。评标结束后，如出现质疑、投诉、举报等，经认定评标错误的，由评标委员会纠正错误或重新评分，此时不再受暗标评审约束，但在纠正错误或重新评分中发现投标企业技术标出现可能泄露投标人单位及个人信息的文字、图片、图表（技术标不得签章）等有关表述的，对应技术标评分点按零分处理。</w:t>
      </w:r>
    </w:p>
    <w:p w14:paraId="11AE6B48">
      <w:pPr>
        <w:adjustRightInd w:val="0"/>
        <w:snapToGrid w:val="0"/>
        <w:spacing w:line="560" w:lineRule="exact"/>
        <w:ind w:firstLine="482" w:firstLineChars="230"/>
        <w:rPr>
          <w:rFonts w:ascii="宋体" w:hAnsi="宋体"/>
          <w:color w:val="auto"/>
          <w:sz w:val="25"/>
          <w:highlight w:val="none"/>
        </w:rPr>
      </w:pPr>
      <w:r>
        <w:rPr>
          <w:rFonts w:hint="eastAsia" w:ascii="宋体" w:hAnsi="宋体"/>
          <w:color w:val="auto"/>
          <w:szCs w:val="21"/>
          <w:highlight w:val="none"/>
        </w:rPr>
        <w:t>5、如所有投标企业技术标都出现能反映企业信息等相关内容的，该项目流标。</w:t>
      </w:r>
    </w:p>
    <w:p w14:paraId="0721137D">
      <w:pPr>
        <w:adjustRightInd w:val="0"/>
        <w:snapToGrid w:val="0"/>
        <w:spacing w:line="560" w:lineRule="exact"/>
        <w:jc w:val="center"/>
        <w:rPr>
          <w:rFonts w:ascii="宋体" w:hAnsi="宋体"/>
          <w:color w:val="auto"/>
          <w:sz w:val="25"/>
          <w:highlight w:val="none"/>
        </w:rPr>
      </w:pPr>
      <w:r>
        <w:rPr>
          <w:rFonts w:hint="eastAsia" w:ascii="宋体" w:hAnsi="宋体"/>
          <w:color w:val="auto"/>
          <w:sz w:val="25"/>
          <w:highlight w:val="none"/>
        </w:rPr>
        <w:t>三、商务标评审</w:t>
      </w:r>
    </w:p>
    <w:tbl>
      <w:tblPr>
        <w:tblStyle w:val="16"/>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780"/>
        <w:gridCol w:w="1980"/>
        <w:gridCol w:w="5890"/>
      </w:tblGrid>
      <w:tr w14:paraId="79ED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61" w:type="dxa"/>
            <w:gridSpan w:val="2"/>
            <w:noWrap w:val="0"/>
            <w:vAlign w:val="center"/>
          </w:tcPr>
          <w:p w14:paraId="18A320F9">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条款号</w:t>
            </w:r>
          </w:p>
        </w:tc>
        <w:tc>
          <w:tcPr>
            <w:tcW w:w="1980" w:type="dxa"/>
            <w:noWrap w:val="0"/>
            <w:vAlign w:val="center"/>
          </w:tcPr>
          <w:p w14:paraId="3C2D646A">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评审因素</w:t>
            </w:r>
          </w:p>
        </w:tc>
        <w:tc>
          <w:tcPr>
            <w:tcW w:w="5890" w:type="dxa"/>
            <w:noWrap w:val="0"/>
            <w:vAlign w:val="center"/>
          </w:tcPr>
          <w:p w14:paraId="06A4CE6F">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评审标准</w:t>
            </w:r>
          </w:p>
        </w:tc>
      </w:tr>
      <w:tr w14:paraId="6EB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81" w:type="dxa"/>
            <w:vMerge w:val="restart"/>
            <w:noWrap w:val="0"/>
            <w:vAlign w:val="center"/>
          </w:tcPr>
          <w:p w14:paraId="0FBFE2B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4.2.1</w:t>
            </w:r>
          </w:p>
        </w:tc>
        <w:tc>
          <w:tcPr>
            <w:tcW w:w="780" w:type="dxa"/>
            <w:vMerge w:val="restart"/>
            <w:noWrap w:val="0"/>
            <w:vAlign w:val="center"/>
          </w:tcPr>
          <w:p w14:paraId="540E8151">
            <w:pPr>
              <w:adjustRightInd w:val="0"/>
              <w:snapToGrid w:val="0"/>
              <w:spacing w:line="560" w:lineRule="exact"/>
              <w:jc w:val="center"/>
              <w:rPr>
                <w:rFonts w:ascii="宋体" w:hAnsi="宋体"/>
                <w:color w:val="auto"/>
                <w:szCs w:val="21"/>
                <w:highlight w:val="none"/>
              </w:rPr>
            </w:pPr>
            <w:r>
              <w:rPr>
                <w:rFonts w:hint="eastAsia" w:ascii="宋体" w:hAnsi="宋体"/>
                <w:color w:val="auto"/>
                <w:szCs w:val="21"/>
                <w:highlight w:val="none"/>
              </w:rPr>
              <w:t>形式评审标准</w:t>
            </w:r>
          </w:p>
        </w:tc>
        <w:tc>
          <w:tcPr>
            <w:tcW w:w="1980" w:type="dxa"/>
            <w:noWrap w:val="0"/>
            <w:vAlign w:val="center"/>
          </w:tcPr>
          <w:p w14:paraId="66BEB5A1">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投标函签字盖章</w:t>
            </w:r>
          </w:p>
        </w:tc>
        <w:tc>
          <w:tcPr>
            <w:tcW w:w="5890" w:type="dxa"/>
            <w:noWrap w:val="0"/>
            <w:vAlign w:val="center"/>
          </w:tcPr>
          <w:p w14:paraId="7302D3A5">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有投标人及其法定代表人签章。</w:t>
            </w:r>
          </w:p>
        </w:tc>
      </w:tr>
      <w:tr w14:paraId="5C8A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076EC7BB">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CF2F35B">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0266FA5C">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投标文件格式</w:t>
            </w:r>
          </w:p>
        </w:tc>
        <w:tc>
          <w:tcPr>
            <w:tcW w:w="5890" w:type="dxa"/>
            <w:noWrap w:val="0"/>
            <w:vAlign w:val="center"/>
          </w:tcPr>
          <w:p w14:paraId="74341D26">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符合第九章“投标文件格式”的要求。</w:t>
            </w:r>
          </w:p>
        </w:tc>
      </w:tr>
      <w:tr w14:paraId="44085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81" w:type="dxa"/>
            <w:vMerge w:val="continue"/>
            <w:noWrap w:val="0"/>
            <w:vAlign w:val="center"/>
          </w:tcPr>
          <w:p w14:paraId="602B6A6B">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7A6D7418">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5E25322F">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商务标签字盖章</w:t>
            </w:r>
          </w:p>
        </w:tc>
        <w:tc>
          <w:tcPr>
            <w:tcW w:w="5890" w:type="dxa"/>
            <w:noWrap w:val="0"/>
            <w:vAlign w:val="center"/>
          </w:tcPr>
          <w:p w14:paraId="681733A7">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按投标文件格式要求签章。</w:t>
            </w:r>
          </w:p>
        </w:tc>
      </w:tr>
      <w:tr w14:paraId="1723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1" w:type="dxa"/>
            <w:vMerge w:val="continue"/>
            <w:noWrap w:val="0"/>
            <w:vAlign w:val="center"/>
          </w:tcPr>
          <w:p w14:paraId="0720289D">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66F50839">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66FACCBA">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报价唯一</w:t>
            </w:r>
          </w:p>
        </w:tc>
        <w:tc>
          <w:tcPr>
            <w:tcW w:w="5890" w:type="dxa"/>
            <w:noWrap w:val="0"/>
            <w:vAlign w:val="center"/>
          </w:tcPr>
          <w:p w14:paraId="7C4607BB">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只能有一个报价。</w:t>
            </w:r>
          </w:p>
        </w:tc>
      </w:tr>
      <w:tr w14:paraId="3716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81" w:type="dxa"/>
            <w:vMerge w:val="restart"/>
            <w:noWrap w:val="0"/>
            <w:vAlign w:val="center"/>
          </w:tcPr>
          <w:p w14:paraId="31180CA8">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4.2.2</w:t>
            </w:r>
          </w:p>
        </w:tc>
        <w:tc>
          <w:tcPr>
            <w:tcW w:w="780" w:type="dxa"/>
            <w:vMerge w:val="restart"/>
            <w:noWrap w:val="0"/>
            <w:vAlign w:val="center"/>
          </w:tcPr>
          <w:p w14:paraId="4B74A9A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响应性评审标准</w:t>
            </w:r>
          </w:p>
          <w:p w14:paraId="5BD241B3">
            <w:pPr>
              <w:adjustRightInd w:val="0"/>
              <w:snapToGrid w:val="0"/>
              <w:spacing w:line="560" w:lineRule="exact"/>
              <w:jc w:val="center"/>
              <w:rPr>
                <w:rFonts w:ascii="宋体" w:hAnsi="宋体"/>
                <w:color w:val="auto"/>
                <w:szCs w:val="21"/>
                <w:highlight w:val="none"/>
              </w:rPr>
            </w:pPr>
          </w:p>
        </w:tc>
        <w:tc>
          <w:tcPr>
            <w:tcW w:w="1980" w:type="dxa"/>
            <w:noWrap w:val="0"/>
            <w:vAlign w:val="center"/>
          </w:tcPr>
          <w:p w14:paraId="2034A1DF">
            <w:pPr>
              <w:adjustRightInd w:val="0"/>
              <w:snapToGrid w:val="0"/>
              <w:spacing w:line="560" w:lineRule="exact"/>
              <w:jc w:val="left"/>
              <w:rPr>
                <w:rFonts w:ascii="宋体" w:hAnsi="宋体"/>
                <w:color w:val="auto"/>
                <w:szCs w:val="21"/>
                <w:highlight w:val="none"/>
              </w:rPr>
            </w:pPr>
            <w:r>
              <w:rPr>
                <w:rFonts w:hint="eastAsia" w:ascii="宋体" w:hAnsi="宋体"/>
                <w:color w:val="auto"/>
                <w:szCs w:val="21"/>
                <w:highlight w:val="none"/>
              </w:rPr>
              <w:t>工期</w:t>
            </w:r>
          </w:p>
        </w:tc>
        <w:tc>
          <w:tcPr>
            <w:tcW w:w="5890" w:type="dxa"/>
            <w:noWrap w:val="0"/>
            <w:vAlign w:val="center"/>
          </w:tcPr>
          <w:p w14:paraId="07CDC55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48F4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14D08266">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03255CC8">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15475625">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工程质量</w:t>
            </w:r>
          </w:p>
        </w:tc>
        <w:tc>
          <w:tcPr>
            <w:tcW w:w="5890" w:type="dxa"/>
            <w:noWrap w:val="0"/>
            <w:vAlign w:val="center"/>
          </w:tcPr>
          <w:p w14:paraId="4993F740">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2749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81" w:type="dxa"/>
            <w:vMerge w:val="continue"/>
            <w:noWrap w:val="0"/>
            <w:vAlign w:val="center"/>
          </w:tcPr>
          <w:p w14:paraId="01CBB44F">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1BDD98BE">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2E3F84E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投标有效期</w:t>
            </w:r>
          </w:p>
        </w:tc>
        <w:tc>
          <w:tcPr>
            <w:tcW w:w="5890" w:type="dxa"/>
            <w:noWrap w:val="0"/>
            <w:vAlign w:val="center"/>
          </w:tcPr>
          <w:p w14:paraId="0A4ADD4B">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符合投标须知前附表规定。</w:t>
            </w:r>
          </w:p>
        </w:tc>
      </w:tr>
      <w:tr w14:paraId="583B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1" w:type="dxa"/>
            <w:vMerge w:val="continue"/>
            <w:noWrap w:val="0"/>
            <w:vAlign w:val="center"/>
          </w:tcPr>
          <w:p w14:paraId="5FB1A6F1">
            <w:pPr>
              <w:widowControl/>
              <w:adjustRightInd w:val="0"/>
              <w:snapToGrid w:val="0"/>
              <w:spacing w:line="560" w:lineRule="exact"/>
              <w:jc w:val="left"/>
              <w:rPr>
                <w:rFonts w:ascii="宋体" w:hAnsi="宋体"/>
                <w:color w:val="auto"/>
                <w:szCs w:val="21"/>
                <w:highlight w:val="none"/>
              </w:rPr>
            </w:pPr>
          </w:p>
        </w:tc>
        <w:tc>
          <w:tcPr>
            <w:tcW w:w="780" w:type="dxa"/>
            <w:vMerge w:val="continue"/>
            <w:noWrap w:val="0"/>
            <w:vAlign w:val="center"/>
          </w:tcPr>
          <w:p w14:paraId="33544FD3">
            <w:pPr>
              <w:widowControl/>
              <w:adjustRightInd w:val="0"/>
              <w:snapToGrid w:val="0"/>
              <w:spacing w:line="560" w:lineRule="exact"/>
              <w:jc w:val="left"/>
              <w:rPr>
                <w:rFonts w:ascii="宋体" w:hAnsi="宋体"/>
                <w:color w:val="auto"/>
                <w:szCs w:val="21"/>
                <w:highlight w:val="none"/>
              </w:rPr>
            </w:pPr>
          </w:p>
        </w:tc>
        <w:tc>
          <w:tcPr>
            <w:tcW w:w="1980" w:type="dxa"/>
            <w:noWrap w:val="0"/>
            <w:vAlign w:val="center"/>
          </w:tcPr>
          <w:p w14:paraId="09F6920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工程成本评审</w:t>
            </w:r>
          </w:p>
        </w:tc>
        <w:tc>
          <w:tcPr>
            <w:tcW w:w="5890" w:type="dxa"/>
            <w:noWrap w:val="0"/>
            <w:vAlign w:val="center"/>
          </w:tcPr>
          <w:p w14:paraId="02E9D048">
            <w:pPr>
              <w:adjustRightInd w:val="0"/>
              <w:snapToGrid w:val="0"/>
              <w:spacing w:line="560" w:lineRule="exact"/>
              <w:rPr>
                <w:rFonts w:ascii="宋体" w:hAnsi="宋体"/>
                <w:color w:val="auto"/>
                <w:szCs w:val="21"/>
                <w:highlight w:val="none"/>
              </w:rPr>
            </w:pPr>
            <w:r>
              <w:rPr>
                <w:rFonts w:hint="eastAsia" w:ascii="宋体" w:hAnsi="宋体"/>
                <w:color w:val="auto"/>
                <w:szCs w:val="21"/>
                <w:highlight w:val="none"/>
              </w:rPr>
              <w:t>投标报价（1-下浮率）低于本项目通过资信、技术评审且商务标初步评审合格有效投标报价（1-下浮率）平均值10%以上的，由评标委员会重点评审后界定其报价是否低于工程成本。</w:t>
            </w:r>
          </w:p>
        </w:tc>
      </w:tr>
      <w:tr w14:paraId="350A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1" w:type="dxa"/>
            <w:noWrap w:val="0"/>
            <w:vAlign w:val="center"/>
          </w:tcPr>
          <w:p w14:paraId="766CA93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p>
        </w:tc>
        <w:tc>
          <w:tcPr>
            <w:tcW w:w="780" w:type="dxa"/>
            <w:noWrap w:val="0"/>
            <w:vAlign w:val="center"/>
          </w:tcPr>
          <w:p w14:paraId="7060AB2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商务</w:t>
            </w:r>
          </w:p>
          <w:p w14:paraId="635D387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评分</w:t>
            </w:r>
          </w:p>
          <w:p w14:paraId="5EBA8BD5">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63</w:t>
            </w:r>
            <w:r>
              <w:rPr>
                <w:rFonts w:ascii="宋体" w:hAnsi="宋体"/>
                <w:color w:val="auto"/>
                <w:szCs w:val="21"/>
                <w:highlight w:val="none"/>
              </w:rPr>
              <w:t>分）</w:t>
            </w:r>
          </w:p>
        </w:tc>
        <w:tc>
          <w:tcPr>
            <w:tcW w:w="7870" w:type="dxa"/>
            <w:gridSpan w:val="2"/>
            <w:noWrap w:val="0"/>
            <w:vAlign w:val="center"/>
          </w:tcPr>
          <w:p w14:paraId="73757A74">
            <w:pPr>
              <w:adjustRightInd w:val="0"/>
              <w:snapToGrid w:val="0"/>
              <w:spacing w:line="560" w:lineRule="exact"/>
              <w:ind w:firstLine="420" w:firstLineChars="200"/>
              <w:rPr>
                <w:color w:val="auto"/>
                <w:highlight w:val="none"/>
              </w:rPr>
            </w:pPr>
            <w:r>
              <w:rPr>
                <w:rFonts w:hint="eastAsia"/>
                <w:color w:val="auto"/>
                <w:highlight w:val="none"/>
              </w:rPr>
              <w:t>商务标评分按下列步骤计算：</w:t>
            </w:r>
          </w:p>
          <w:p w14:paraId="108F0237">
            <w:pPr>
              <w:adjustRightInd w:val="0"/>
              <w:snapToGrid w:val="0"/>
              <w:spacing w:line="560" w:lineRule="exact"/>
              <w:ind w:firstLine="420" w:firstLineChars="200"/>
              <w:rPr>
                <w:color w:val="auto"/>
                <w:highlight w:val="none"/>
              </w:rPr>
            </w:pPr>
            <w:r>
              <w:rPr>
                <w:rFonts w:hint="eastAsia"/>
                <w:color w:val="auto"/>
                <w:highlight w:val="none"/>
              </w:rPr>
              <w:t>第一步：计算B值。</w:t>
            </w:r>
          </w:p>
          <w:p w14:paraId="604E1548">
            <w:pPr>
              <w:adjustRightInd w:val="0"/>
              <w:snapToGrid w:val="0"/>
              <w:spacing w:line="560" w:lineRule="exact"/>
              <w:ind w:firstLine="420" w:firstLineChars="200"/>
              <w:rPr>
                <w:color w:val="auto"/>
                <w:highlight w:val="none"/>
              </w:rPr>
            </w:pPr>
            <w:r>
              <w:rPr>
                <w:rFonts w:hint="eastAsia"/>
                <w:color w:val="auto"/>
                <w:highlight w:val="none"/>
              </w:rPr>
              <w:t>①B值为计算范围内有效投标人报价的算术平均值。</w:t>
            </w:r>
          </w:p>
          <w:p w14:paraId="3A6FFC56">
            <w:pPr>
              <w:adjustRightInd w:val="0"/>
              <w:snapToGrid w:val="0"/>
              <w:spacing w:line="560" w:lineRule="exact"/>
              <w:ind w:firstLine="420" w:firstLineChars="200"/>
              <w:rPr>
                <w:color w:val="auto"/>
                <w:highlight w:val="none"/>
              </w:rPr>
            </w:pPr>
            <w:r>
              <w:rPr>
                <w:rFonts w:hint="eastAsia"/>
                <w:color w:val="auto"/>
                <w:highlight w:val="none"/>
              </w:rPr>
              <w:t>第二步：计算评标基准价F值。</w:t>
            </w:r>
          </w:p>
          <w:p w14:paraId="0AC59CB2">
            <w:pPr>
              <w:adjustRightInd w:val="0"/>
              <w:snapToGrid w:val="0"/>
              <w:spacing w:line="560" w:lineRule="exact"/>
              <w:ind w:firstLine="420" w:firstLineChars="200"/>
              <w:rPr>
                <w:color w:val="auto"/>
                <w:highlight w:val="none"/>
              </w:rPr>
            </w:pPr>
            <w:r>
              <w:rPr>
                <w:rFonts w:hint="eastAsia"/>
                <w:color w:val="auto"/>
                <w:highlight w:val="none"/>
              </w:rPr>
              <w:t>①F=1-B-K，其中K为调整系数，K的取值为-0.5%（1号），0%（2号），0.5%（3号），1.0%（4号），1.5%（5号）。</w:t>
            </w:r>
          </w:p>
          <w:p w14:paraId="1B8FB596">
            <w:pPr>
              <w:adjustRightInd w:val="0"/>
              <w:snapToGrid w:val="0"/>
              <w:spacing w:line="560" w:lineRule="exact"/>
              <w:ind w:firstLine="420" w:firstLineChars="200"/>
              <w:rPr>
                <w:color w:val="auto"/>
                <w:highlight w:val="none"/>
              </w:rPr>
            </w:pPr>
            <w:r>
              <w:rPr>
                <w:rFonts w:hint="eastAsia"/>
                <w:color w:val="auto"/>
                <w:highlight w:val="none"/>
              </w:rPr>
              <w:t>第三步：计算差额。</w:t>
            </w:r>
          </w:p>
          <w:p w14:paraId="1A697711">
            <w:pPr>
              <w:adjustRightInd w:val="0"/>
              <w:snapToGrid w:val="0"/>
              <w:spacing w:line="560" w:lineRule="exact"/>
              <w:ind w:firstLine="420" w:firstLineChars="200"/>
              <w:rPr>
                <w:color w:val="auto"/>
                <w:highlight w:val="none"/>
              </w:rPr>
            </w:pPr>
            <w:r>
              <w:rPr>
                <w:rFonts w:hint="eastAsia"/>
                <w:color w:val="auto"/>
                <w:highlight w:val="none"/>
              </w:rPr>
              <w:t>①差额=∣（1-投标报价）-F∣</w:t>
            </w:r>
          </w:p>
          <w:p w14:paraId="5F34BB73">
            <w:pPr>
              <w:adjustRightInd w:val="0"/>
              <w:snapToGrid w:val="0"/>
              <w:spacing w:line="560" w:lineRule="exact"/>
              <w:ind w:firstLine="420" w:firstLineChars="200"/>
              <w:rPr>
                <w:color w:val="auto"/>
                <w:highlight w:val="none"/>
              </w:rPr>
            </w:pPr>
            <w:r>
              <w:rPr>
                <w:rFonts w:hint="eastAsia"/>
                <w:color w:val="auto"/>
                <w:highlight w:val="none"/>
              </w:rPr>
              <w:t>第四步：计算报价得分</w:t>
            </w:r>
          </w:p>
          <w:p w14:paraId="514B54DB">
            <w:pPr>
              <w:adjustRightInd w:val="0"/>
              <w:snapToGrid w:val="0"/>
              <w:spacing w:line="560" w:lineRule="exact"/>
              <w:ind w:firstLine="420" w:firstLineChars="200"/>
              <w:rPr>
                <w:color w:val="auto"/>
                <w:highlight w:val="none"/>
              </w:rPr>
            </w:pPr>
            <w:r>
              <w:rPr>
                <w:rFonts w:hint="eastAsia"/>
                <w:color w:val="auto"/>
                <w:highlight w:val="none"/>
              </w:rPr>
              <w:t>①（1-投标报价）等于评标基准价的得满分。</w:t>
            </w:r>
          </w:p>
          <w:p w14:paraId="66A834F5">
            <w:pPr>
              <w:adjustRightInd w:val="0"/>
              <w:snapToGrid w:val="0"/>
              <w:spacing w:line="560" w:lineRule="exact"/>
              <w:ind w:firstLine="420" w:firstLineChars="200"/>
              <w:rPr>
                <w:color w:val="auto"/>
                <w:highlight w:val="none"/>
              </w:rPr>
            </w:pPr>
            <w:r>
              <w:rPr>
                <w:rFonts w:hint="eastAsia"/>
                <w:color w:val="auto"/>
                <w:highlight w:val="none"/>
              </w:rPr>
              <w:t>②（1-投标报价）高于评标基准价的，投标报价得分=报价满分值-差额×100×1</w:t>
            </w:r>
          </w:p>
          <w:p w14:paraId="175550B5">
            <w:pPr>
              <w:adjustRightInd w:val="0"/>
              <w:snapToGrid w:val="0"/>
              <w:spacing w:line="560" w:lineRule="exact"/>
              <w:ind w:firstLine="420" w:firstLineChars="200"/>
              <w:rPr>
                <w:color w:val="auto"/>
                <w:highlight w:val="none"/>
              </w:rPr>
            </w:pPr>
            <w:r>
              <w:rPr>
                <w:rFonts w:hint="eastAsia"/>
                <w:color w:val="auto"/>
                <w:highlight w:val="none"/>
              </w:rPr>
              <w:t>③（1-投标报价）低于评标基准价的，投标报价得分=报价满分值-差额×100×0.5</w:t>
            </w:r>
          </w:p>
          <w:p w14:paraId="25FA04FE">
            <w:pPr>
              <w:adjustRightInd w:val="0"/>
              <w:snapToGrid w:val="0"/>
              <w:spacing w:line="560" w:lineRule="exact"/>
              <w:ind w:firstLine="420" w:firstLineChars="200"/>
              <w:rPr>
                <w:color w:val="auto"/>
                <w:highlight w:val="none"/>
              </w:rPr>
            </w:pPr>
            <w:r>
              <w:rPr>
                <w:rFonts w:hint="eastAsia"/>
                <w:color w:val="auto"/>
                <w:highlight w:val="none"/>
              </w:rPr>
              <w:t>注：计算过程中，B值、评标基准价F值、差额在%前保留两位小数，小数点后第三位四舍五入。报价得分保留两位小数，小数点后第三位四舍五入。</w:t>
            </w:r>
          </w:p>
          <w:p w14:paraId="0B8C00EE">
            <w:pPr>
              <w:spacing w:line="560" w:lineRule="exact"/>
              <w:ind w:firstLine="420" w:firstLineChars="200"/>
              <w:rPr>
                <w:color w:val="auto"/>
                <w:highlight w:val="none"/>
              </w:rPr>
            </w:pPr>
            <w:r>
              <w:rPr>
                <w:rFonts w:hint="eastAsia"/>
                <w:color w:val="auto"/>
                <w:highlight w:val="none"/>
              </w:rPr>
              <w:t>商务标评分</w:t>
            </w:r>
            <w:r>
              <w:rPr>
                <w:color w:val="auto"/>
                <w:highlight w:val="none"/>
              </w:rPr>
              <w:t>计算示例如下：假设上述B值为9.20%, K值 为1. 0%,则F=l-9. 20%-l. 0%=89. 8</w:t>
            </w:r>
            <w:r>
              <w:rPr>
                <w:rFonts w:hint="eastAsia"/>
                <w:color w:val="auto"/>
                <w:highlight w:val="none"/>
              </w:rPr>
              <w:t>0</w:t>
            </w:r>
            <w:r>
              <w:rPr>
                <w:color w:val="auto"/>
                <w:highlight w:val="none"/>
              </w:rPr>
              <w:t>%;某投标人的投标报价下浮率为10. 01%,则与F的差额=1-10. 01%-89. 8</w:t>
            </w:r>
            <w:r>
              <w:rPr>
                <w:rFonts w:hint="eastAsia"/>
                <w:color w:val="auto"/>
                <w:highlight w:val="none"/>
              </w:rPr>
              <w:t>0</w:t>
            </w:r>
            <w:r>
              <w:rPr>
                <w:color w:val="auto"/>
                <w:highlight w:val="none"/>
              </w:rPr>
              <w:t>%=0. 19%,则该投标人的商务得分=（满分值-0.19x1）分。</w:t>
            </w:r>
          </w:p>
        </w:tc>
      </w:tr>
    </w:tbl>
    <w:p w14:paraId="4648B1B0">
      <w:pPr>
        <w:adjustRightInd w:val="0"/>
        <w:snapToGrid w:val="0"/>
        <w:spacing w:line="560" w:lineRule="exact"/>
        <w:ind w:firstLine="316" w:firstLineChars="150"/>
        <w:rPr>
          <w:rFonts w:ascii="黑体" w:hAnsi="黑体" w:eastAsia="黑体" w:cs="黑体"/>
          <w:b/>
          <w:color w:val="auto"/>
          <w:szCs w:val="21"/>
          <w:highlight w:val="none"/>
        </w:rPr>
      </w:pPr>
      <w:r>
        <w:rPr>
          <w:rFonts w:hint="eastAsia" w:ascii="黑体" w:hAnsi="黑体" w:eastAsia="黑体" w:cs="黑体"/>
          <w:b/>
          <w:color w:val="auto"/>
          <w:szCs w:val="21"/>
          <w:highlight w:val="none"/>
        </w:rPr>
        <w:t>商务标评审表注：</w:t>
      </w:r>
    </w:p>
    <w:p w14:paraId="31124923">
      <w:pPr>
        <w:adjustRightInd w:val="0"/>
        <w:snapToGrid w:val="0"/>
        <w:spacing w:line="560" w:lineRule="exact"/>
        <w:ind w:firstLine="422" w:firstLineChars="200"/>
        <w:rPr>
          <w:rFonts w:ascii="黑体" w:hAnsi="黑体" w:eastAsia="黑体" w:cs="黑体"/>
          <w:b/>
          <w:bCs/>
          <w:color w:val="auto"/>
          <w:szCs w:val="21"/>
          <w:highlight w:val="none"/>
          <w:u w:val="single"/>
        </w:rPr>
      </w:pPr>
      <w:r>
        <w:rPr>
          <w:rFonts w:hint="eastAsia" w:ascii="黑体" w:hAnsi="黑体" w:eastAsia="黑体" w:cs="黑体"/>
          <w:b/>
          <w:color w:val="auto"/>
          <w:szCs w:val="21"/>
          <w:highlight w:val="none"/>
        </w:rPr>
        <w:t>1、</w:t>
      </w:r>
      <w:r>
        <w:rPr>
          <w:rFonts w:hint="eastAsia" w:ascii="黑体" w:hAnsi="黑体" w:eastAsia="黑体" w:cs="黑体"/>
          <w:b/>
          <w:bCs/>
          <w:color w:val="auto"/>
          <w:szCs w:val="21"/>
          <w:highlight w:val="none"/>
        </w:rPr>
        <w:t>投标报价为下浮率（%），</w:t>
      </w:r>
      <w:r>
        <w:rPr>
          <w:rFonts w:hint="eastAsia" w:ascii="宋体" w:hAnsi="宋体" w:cs="宋体"/>
          <w:color w:val="auto"/>
          <w:szCs w:val="21"/>
          <w:highlight w:val="none"/>
        </w:rPr>
        <w:t>保留两位小数，小数点后第三位四舍五入。</w:t>
      </w:r>
    </w:p>
    <w:p w14:paraId="2425FC76">
      <w:pPr>
        <w:adjustRightInd w:val="0"/>
        <w:snapToGrid w:val="0"/>
        <w:spacing w:line="560" w:lineRule="exact"/>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、只有评审通过的投标人才能参加评分。</w:t>
      </w:r>
    </w:p>
    <w:p w14:paraId="26DE5D75">
      <w:pPr>
        <w:adjustRightInd w:val="0"/>
        <w:snapToGrid w:val="0"/>
        <w:spacing w:line="560" w:lineRule="exact"/>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、本表所称投标报价是指按招标文件规定修正后的投标总报价（多算投标报价、多报费用不扣减）。</w:t>
      </w:r>
    </w:p>
    <w:p w14:paraId="4427B25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4、B 值计算方法（适用于方法一，本项目</w:t>
      </w:r>
      <w:r>
        <w:rPr>
          <w:rFonts w:hint="eastAsia" w:ascii="宋体" w:hAnsi="宋体" w:cs="宋体"/>
          <w:color w:val="auto"/>
          <w:szCs w:val="21"/>
          <w:highlight w:val="none"/>
          <w:lang w:val="en-US" w:eastAsia="zh-CN"/>
        </w:rPr>
        <w:t xml:space="preserve"> </w:t>
      </w:r>
      <w:r>
        <w:rPr>
          <w:rFonts w:hint="eastAsia" w:ascii="宋体" w:hAnsi="宋体" w:cs="宋体"/>
          <w:b/>
          <w:bCs/>
          <w:color w:val="auto"/>
          <w:szCs w:val="21"/>
          <w:highlight w:val="none"/>
        </w:rPr>
        <w:t>不采用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3535996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（1）本项目要求投标人报价下浮率≥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%，否则，该投标人商务标不得分，且不参与 B 值计算。</w:t>
      </w:r>
    </w:p>
    <w:p w14:paraId="7A4C41A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（2）本项目 T 取值为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6A6916B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（3）投标报价下浮率≥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%且资信技术合计分值大于等于所有通过（资信、技术、商务）评审有效投标人资信技术平均分值的投标人数量为 M。</w:t>
      </w:r>
    </w:p>
    <w:p w14:paraId="09E3C6E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（4）若 M 未超过 T 时，B 值为符合上述条件的 M 个投标人投标报价的算术平均值， </w:t>
      </w:r>
    </w:p>
    <w:p w14:paraId="3D13512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（5）若 M 超过 T 时，B 值为符合上述条件的 M 个投标人投标报价中去除(M-T)/2【M-T 为奇数时，则为(M-T+1)/2】个最高价（下浮率数值小的）和(M-T)/2【M-T 为奇数时，则为(M-T-1)/2】个最低价（下浮率数值大的）后，剩余有效投标报价的算术平均值。（如去高去低的最后一名存在报价相同的，则通过随机抽取确定被去除的投标人。只保留T个投标人的投标报价）。</w:t>
      </w:r>
    </w:p>
    <w:p w14:paraId="53BB0AE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4、B值计算方法（适用于方法二，</w:t>
      </w:r>
      <w:r>
        <w:rPr>
          <w:rFonts w:hint="eastAsia" w:ascii="宋体" w:hAnsi="宋体" w:cs="宋体"/>
          <w:b/>
          <w:bCs/>
          <w:color w:val="auto"/>
          <w:szCs w:val="21"/>
          <w:highlight w:val="none"/>
        </w:rPr>
        <w:t>本项目采用</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w:t>
      </w:r>
    </w:p>
    <w:p w14:paraId="6552790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B值为入围投标人的有效投标报价的算术平均值。</w:t>
      </w:r>
    </w:p>
    <w:p w14:paraId="71E5BC12">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、K值（评标基准价系数）的抽取：资信标、技术标、商务标评审完成后，招标人在线抽取K值，并根据抽取的K值计算F值，评标办法中的评标基准价计算出来后，除数字计算错误外，其他情况均不再调整。</w:t>
      </w:r>
    </w:p>
    <w:p w14:paraId="21F893F5">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color w:val="auto"/>
          <w:highlight w:val="none"/>
        </w:rPr>
        <w:t>4、</w:t>
      </w:r>
      <w:r>
        <w:rPr>
          <w:rFonts w:hint="eastAsia" w:ascii="宋体" w:hAnsi="宋体" w:cs="宋体"/>
          <w:color w:val="auto"/>
          <w:szCs w:val="21"/>
          <w:highlight w:val="none"/>
        </w:rPr>
        <w:t>投标人（如投标人为联合体，联合体中施工企业需提供）注册建造师必须满足相应建筑业企业资质标准要求，评标委员会在评审时，将对此进行评审。投标单位（如投标人为联合体，联合体中施工企业需提供）应在商务标文件中提供全国建筑市场监管公共服务平台(四库一平台)企业注册人员网页截图，未提供相关截图，按无效标处理。</w:t>
      </w:r>
    </w:p>
    <w:p w14:paraId="007D8FAC">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2" w:name="_Toc95223444"/>
      <w:r>
        <w:rPr>
          <w:rFonts w:hint="eastAsia" w:ascii="黑体" w:hAnsi="黑体" w:cs="黑体"/>
          <w:color w:val="auto"/>
          <w:sz w:val="21"/>
          <w:szCs w:val="21"/>
          <w:highlight w:val="none"/>
        </w:rPr>
        <w:t>1. 评标方法</w:t>
      </w:r>
      <w:bookmarkEnd w:id="702"/>
    </w:p>
    <w:p w14:paraId="5FAB5C52">
      <w:pPr>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本次评标采用</w:t>
      </w:r>
      <w:r>
        <w:rPr>
          <w:rFonts w:hint="eastAsia" w:ascii="宋体" w:hAnsi="宋体" w:cs="宋体"/>
          <w:b/>
          <w:color w:val="auto"/>
          <w:szCs w:val="21"/>
          <w:highlight w:val="none"/>
        </w:rPr>
        <w:t>综合评估法</w:t>
      </w:r>
      <w:r>
        <w:rPr>
          <w:rFonts w:hint="eastAsia" w:ascii="宋体" w:hAnsi="宋体" w:cs="宋体"/>
          <w:color w:val="auto"/>
          <w:szCs w:val="21"/>
          <w:highlight w:val="none"/>
        </w:rPr>
        <w:t>。评标委员会对投标人依次进行资信、技术、商务文件审查，合计的总得分按照从高到低进行排序，总得分第一的投标人为第一中标候选人，依次推荐</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3名</w:t>
      </w:r>
      <w:r>
        <w:rPr>
          <w:rFonts w:hint="eastAsia" w:ascii="宋体" w:hAnsi="宋体" w:cs="宋体"/>
          <w:color w:val="auto"/>
          <w:szCs w:val="21"/>
          <w:highlight w:val="none"/>
          <w:lang w:val="en-US" w:eastAsia="zh-CN"/>
        </w:rPr>
        <w:t xml:space="preserve">并标明排序  </w:t>
      </w:r>
      <w:r>
        <w:rPr>
          <w:rFonts w:hint="eastAsia" w:ascii="宋体" w:hAnsi="宋体" w:cs="宋体"/>
          <w:color w:val="auto"/>
          <w:szCs w:val="21"/>
          <w:highlight w:val="none"/>
        </w:rPr>
        <w:t>。如总得分相等，以投标报价低（下浮率数值大）的优先；投标报价（下浮率）仍相等，由招标人或评标委员会主任委员随机抽取确定排名。</w:t>
      </w:r>
    </w:p>
    <w:p w14:paraId="647582B5">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根据评标委员会评审初步结论，项目单位（代理机构）对预中标候选人、法定代表人及其项目经理（建造师）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59C1F41E">
      <w:pPr>
        <w:wordWrap w:val="0"/>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（2）评标委员会登录全国建筑市场监管公共服务平台 (四库-平台)https://jzsc.mohurd.gov.cn/home 进行实时查询，并结合《住房城乡建设部关于进一步加强建设工程企业资质审批管理工作的通知》（建市规〔2023〕3 号）、《住房和城乡建设部办公厅关于建设工程企业资质有关事项的通知》（建办市函〔2022〕361 号）和安徽省住建厅《关于建设工程企业资质有关事宜的通知》（建市函〔2022〕748 号），对中标候选人的关系企业履约能力的建造师数量进行评审</w:t>
      </w:r>
      <w:r>
        <w:rPr>
          <w:rStyle w:val="28"/>
          <w:rFonts w:ascii="宋体" w:hAnsi="宋体" w:cs="宋体"/>
          <w:color w:val="auto"/>
          <w:szCs w:val="21"/>
          <w:highlight w:val="none"/>
        </w:rPr>
        <w:footnoteReference w:id="2"/>
      </w:r>
      <w:r>
        <w:rPr>
          <w:rFonts w:hint="eastAsia" w:ascii="宋体" w:hAnsi="宋体" w:cs="宋体"/>
          <w:color w:val="auto"/>
          <w:szCs w:val="21"/>
          <w:highlight w:val="none"/>
        </w:rPr>
        <w:t>：</w:t>
      </w:r>
    </w:p>
    <w:p w14:paraId="1E810935">
      <w:pPr>
        <w:widowControl/>
        <w:adjustRightInd w:val="0"/>
        <w:snapToGrid w:val="0"/>
        <w:spacing w:line="560" w:lineRule="exact"/>
        <w:ind w:firstLine="420" w:firstLineChars="200"/>
        <w:jc w:val="left"/>
        <w:rPr>
          <w:rFonts w:ascii="宋体" w:hAnsi="宋体" w:cs="宋体"/>
          <w:color w:val="auto"/>
          <w:szCs w:val="21"/>
          <w:highlight w:val="none"/>
        </w:rPr>
      </w:pPr>
    </w:p>
    <w:p w14:paraId="434086EF">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仿宋_GB2312" w:hAnsi="宋体" w:eastAsia="仿宋_GB2312" w:cs="宋体"/>
          <w:color w:val="auto"/>
          <w:szCs w:val="21"/>
          <w:highlight w:val="none"/>
        </w:rPr>
        <w:t>①</w:t>
      </w:r>
      <w:r>
        <w:rPr>
          <w:rFonts w:hint="eastAsia" w:ascii="宋体" w:hAnsi="宋体" w:cs="宋体"/>
          <w:color w:val="auto"/>
          <w:szCs w:val="21"/>
          <w:highlight w:val="none"/>
        </w:rPr>
        <w:t>建筑工程施工总承包特级资质企业：注册一级建造师 50人以上。</w:t>
      </w:r>
    </w:p>
    <w:p w14:paraId="22816F7C">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仿宋_GB2312" w:hAnsi="宋体" w:eastAsia="仿宋_GB2312" w:cs="宋体"/>
          <w:color w:val="auto"/>
          <w:szCs w:val="21"/>
          <w:highlight w:val="none"/>
        </w:rPr>
        <w:t>②</w:t>
      </w:r>
      <w:r>
        <w:rPr>
          <w:rFonts w:hint="eastAsia" w:ascii="宋体" w:hAnsi="宋体" w:cs="宋体"/>
          <w:color w:val="auto"/>
          <w:szCs w:val="21"/>
          <w:highlight w:val="none"/>
        </w:rPr>
        <w:t>建筑工程施工总承包壹级资质企业：建筑工程、机电工程专业一级注册建造师合计不少于 12 人，其中建筑工程专业一级注册建造师不少于 9 人。</w:t>
      </w:r>
    </w:p>
    <w:p w14:paraId="6926A562">
      <w:pPr>
        <w:widowControl/>
        <w:adjustRightInd w:val="0"/>
        <w:snapToGrid w:val="0"/>
        <w:spacing w:line="560" w:lineRule="exact"/>
        <w:ind w:firstLine="420" w:firstLineChars="200"/>
        <w:jc w:val="left"/>
        <w:rPr>
          <w:rFonts w:hint="eastAsia" w:ascii="宋体" w:hAnsi="宋体" w:eastAsia="仿宋_GB2312" w:cs="宋体"/>
          <w:color w:val="auto"/>
          <w:szCs w:val="21"/>
          <w:highlight w:val="none"/>
          <w:lang w:eastAsia="zh-CN"/>
        </w:rPr>
      </w:pPr>
      <w:r>
        <w:rPr>
          <w:rFonts w:hint="eastAsia" w:ascii="仿宋_GB2312" w:hAnsi="宋体" w:eastAsia="仿宋_GB2312" w:cs="宋体"/>
          <w:color w:val="auto"/>
          <w:szCs w:val="21"/>
          <w:highlight w:val="none"/>
        </w:rPr>
        <w:t>③</w:t>
      </w:r>
      <w:r>
        <w:rPr>
          <w:rFonts w:hint="eastAsia" w:ascii="宋体" w:hAnsi="宋体" w:cs="宋体"/>
          <w:color w:val="auto"/>
          <w:szCs w:val="21"/>
          <w:highlight w:val="none"/>
        </w:rPr>
        <w:t>建筑工程施工总承包贰级、叁级资质企业：建筑工程、机电工程专业注册建造师合计不少于 5 人，其中建筑工程专业注册建造师不少于 4 人</w:t>
      </w:r>
      <w:r>
        <w:rPr>
          <w:rFonts w:hint="eastAsia" w:ascii="宋体" w:hAnsi="宋体" w:cs="宋体"/>
          <w:color w:val="auto"/>
          <w:szCs w:val="21"/>
          <w:highlight w:val="none"/>
          <w:lang w:eastAsia="zh-CN"/>
        </w:rPr>
        <w:t>。</w:t>
      </w:r>
      <w:r>
        <w:rPr>
          <w:rFonts w:hint="eastAsia" w:ascii="仿宋_GB2312" w:hAnsi="宋体" w:eastAsia="仿宋_GB2312" w:cs="宋体"/>
          <w:color w:val="auto"/>
          <w:szCs w:val="21"/>
          <w:highlight w:val="none"/>
          <w:lang w:val="en-US" w:eastAsia="zh-CN"/>
        </w:rPr>
        <w:t xml:space="preserve"> </w:t>
      </w:r>
      <w:r>
        <w:rPr>
          <w:rFonts w:hint="eastAsia" w:ascii="宋体" w:hAnsi="宋体" w:eastAsia="仿宋_GB2312" w:cs="宋体"/>
          <w:color w:val="auto"/>
          <w:szCs w:val="21"/>
          <w:highlight w:val="none"/>
          <w:lang w:val="en-US" w:eastAsia="zh-CN"/>
        </w:rPr>
        <w:t xml:space="preserve"> </w:t>
      </w:r>
    </w:p>
    <w:p w14:paraId="296C23E6">
      <w:pPr>
        <w:widowControl/>
        <w:adjustRightInd w:val="0"/>
        <w:snapToGrid w:val="0"/>
        <w:spacing w:line="56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中标候选人的注册建造师不满足上述要求的，评标委员会对该投标不予认可，并将该情形报送相关行政主管部门。中标候选人依次替补，评标委员会再次对替补单位进行核查。</w:t>
      </w:r>
    </w:p>
    <w:p w14:paraId="086AF20D">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3" w:name="_Toc95223445"/>
      <w:r>
        <w:rPr>
          <w:rFonts w:hint="eastAsia" w:ascii="黑体" w:hAnsi="黑体" w:cs="黑体"/>
          <w:color w:val="auto"/>
          <w:sz w:val="21"/>
          <w:szCs w:val="21"/>
          <w:highlight w:val="none"/>
        </w:rPr>
        <w:t>2.评标委员会的职责</w:t>
      </w:r>
      <w:bookmarkEnd w:id="703"/>
    </w:p>
    <w:p w14:paraId="224EAA2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5ECBCD5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评标委员会应加强对报价合理性审查。</w:t>
      </w:r>
      <w:bookmarkStart w:id="704" w:name="_Toc95223446"/>
      <w:r>
        <w:rPr>
          <w:rFonts w:hint="eastAsia" w:ascii="宋体" w:hAnsi="宋体" w:cs="宋体"/>
          <w:color w:val="auto"/>
          <w:szCs w:val="21"/>
          <w:highlight w:val="none"/>
        </w:rPr>
        <w:t>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0468A5B5">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3.评标程序</w:t>
      </w:r>
      <w:bookmarkEnd w:id="704"/>
    </w:p>
    <w:p w14:paraId="7182DCFA">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评标先做准备工作，再进行资格、技术标评审，然后进行商务标评审。</w:t>
      </w:r>
    </w:p>
    <w:p w14:paraId="3036FAE8">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5" w:name="_Toc95223447"/>
      <w:r>
        <w:rPr>
          <w:rFonts w:hint="eastAsia" w:ascii="黑体" w:hAnsi="黑体" w:cs="黑体"/>
          <w:color w:val="auto"/>
          <w:sz w:val="21"/>
          <w:szCs w:val="21"/>
          <w:highlight w:val="none"/>
        </w:rPr>
        <w:t>3.1评标准备工作</w:t>
      </w:r>
      <w:bookmarkEnd w:id="705"/>
    </w:p>
    <w:p w14:paraId="4FFBB1E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14:paraId="547FDDD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14:paraId="7FD664F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14:paraId="46620B4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14:paraId="7F1E229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（4）核对评标工作用表。</w:t>
      </w:r>
    </w:p>
    <w:p w14:paraId="64F56AA9">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6" w:name="_Toc95223448"/>
      <w:r>
        <w:rPr>
          <w:rFonts w:hint="eastAsia" w:ascii="黑体" w:hAnsi="黑体" w:cs="黑体"/>
          <w:color w:val="auto"/>
          <w:sz w:val="21"/>
          <w:szCs w:val="21"/>
          <w:highlight w:val="none"/>
        </w:rPr>
        <w:t>3.2技术标评审</w:t>
      </w:r>
      <w:bookmarkEnd w:id="706"/>
    </w:p>
    <w:p w14:paraId="693D769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详见技术标评审表。</w:t>
      </w:r>
    </w:p>
    <w:p w14:paraId="1634E4F1">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7" w:name="_Toc95223449"/>
      <w:r>
        <w:rPr>
          <w:rFonts w:hint="eastAsia" w:ascii="黑体" w:hAnsi="黑体" w:cs="黑体"/>
          <w:color w:val="auto"/>
          <w:sz w:val="21"/>
          <w:szCs w:val="21"/>
          <w:highlight w:val="none"/>
        </w:rPr>
        <w:t>3.3商务标评审</w:t>
      </w:r>
      <w:bookmarkEnd w:id="707"/>
    </w:p>
    <w:p w14:paraId="73E2653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详见商务标评审表。</w:t>
      </w:r>
    </w:p>
    <w:p w14:paraId="3964CA31">
      <w:pPr>
        <w:pStyle w:val="7"/>
        <w:adjustRightInd w:val="0"/>
        <w:snapToGrid w:val="0"/>
        <w:spacing w:before="0" w:after="0" w:line="560" w:lineRule="exact"/>
        <w:ind w:firstLine="422" w:firstLineChars="200"/>
        <w:rPr>
          <w:rFonts w:ascii="黑体" w:hAnsi="黑体" w:cs="黑体"/>
          <w:color w:val="auto"/>
          <w:sz w:val="21"/>
          <w:szCs w:val="21"/>
          <w:highlight w:val="none"/>
        </w:rPr>
      </w:pPr>
      <w:r>
        <w:rPr>
          <w:rFonts w:hint="eastAsia" w:ascii="黑体" w:hAnsi="黑体" w:cs="黑体"/>
          <w:color w:val="auto"/>
          <w:sz w:val="21"/>
          <w:szCs w:val="21"/>
          <w:highlight w:val="none"/>
        </w:rPr>
        <w:t>3.4推荐中标候选人</w:t>
      </w:r>
    </w:p>
    <w:p w14:paraId="0BB0A81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资信评审、技术标评审、商务标评审后，推荐中标候选人，并标明排序。</w:t>
      </w:r>
    </w:p>
    <w:p w14:paraId="4497FE74">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8" w:name="_Toc95223450"/>
      <w:r>
        <w:rPr>
          <w:rFonts w:hint="eastAsia" w:ascii="黑体" w:hAnsi="黑体" w:cs="黑体"/>
          <w:color w:val="auto"/>
          <w:sz w:val="21"/>
          <w:szCs w:val="21"/>
          <w:highlight w:val="none"/>
        </w:rPr>
        <w:t>4.评审内容</w:t>
      </w:r>
      <w:bookmarkEnd w:id="708"/>
    </w:p>
    <w:p w14:paraId="597A542D">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09" w:name="_Toc95223451"/>
      <w:r>
        <w:rPr>
          <w:rFonts w:hint="eastAsia" w:ascii="黑体" w:hAnsi="黑体" w:cs="黑体"/>
          <w:color w:val="auto"/>
          <w:sz w:val="21"/>
          <w:szCs w:val="21"/>
          <w:highlight w:val="none"/>
        </w:rPr>
        <w:t>4.1技术标评审</w:t>
      </w:r>
      <w:bookmarkEnd w:id="709"/>
    </w:p>
    <w:p w14:paraId="419F29A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4.1.1形式性评审标准：见技术标评审表。</w:t>
      </w:r>
    </w:p>
    <w:p w14:paraId="05111A8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4.1.2响应性评审标准：见技术标评审表。</w:t>
      </w:r>
    </w:p>
    <w:p w14:paraId="399E6F0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评标委员会依据上述标准对投标文件进行形式性评审和响应性评审。有一项不符合评审标准的，作无效投标处理。对否定的技术标，评标委员会要提出充足的否定理由，并填写在技术标评标记录上。</w:t>
      </w:r>
    </w:p>
    <w:p w14:paraId="71336BD4">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0" w:name="_Toc95223452"/>
      <w:r>
        <w:rPr>
          <w:rFonts w:hint="eastAsia" w:ascii="黑体" w:hAnsi="黑体" w:cs="黑体"/>
          <w:color w:val="auto"/>
          <w:sz w:val="21"/>
          <w:szCs w:val="21"/>
          <w:highlight w:val="none"/>
        </w:rPr>
        <w:t>4.2商务标评审</w:t>
      </w:r>
      <w:bookmarkEnd w:id="710"/>
    </w:p>
    <w:p w14:paraId="2059206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只有通过技术标评审的投标才能够进入本阶段评审。</w:t>
      </w:r>
    </w:p>
    <w:p w14:paraId="42C9897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4.2.1形式性评审标准：见商务标评审表。</w:t>
      </w:r>
    </w:p>
    <w:p w14:paraId="32AFDD9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4.2.2响应性评审标准：见商务标评审表。</w:t>
      </w:r>
    </w:p>
    <w:p w14:paraId="1250C51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评标委员会依据上述标准对投标文件进行初步评审。有一项不符合评审标准的，作无效投标处理。</w:t>
      </w:r>
    </w:p>
    <w:p w14:paraId="581A6E7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4.2.3评标委员会审查投标文件，看其是否有计算或表达上的错误，投标报价有错误的，评标委员会按以下原则对投标报价进行修正。</w:t>
      </w:r>
    </w:p>
    <w:p w14:paraId="04D4C6A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14:paraId="799FAC4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1-下浮率）低的为中标价。投标人不接受的，其投标将被拒绝。</w:t>
      </w:r>
    </w:p>
    <w:p w14:paraId="50BDAF2B">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1" w:name="_Toc95223453"/>
      <w:r>
        <w:rPr>
          <w:rFonts w:hint="eastAsia" w:ascii="黑体" w:hAnsi="黑体" w:cs="黑体"/>
          <w:color w:val="auto"/>
          <w:sz w:val="21"/>
          <w:szCs w:val="21"/>
          <w:highlight w:val="none"/>
        </w:rPr>
        <w:t>5.无效投标条款</w:t>
      </w:r>
      <w:bookmarkEnd w:id="711"/>
    </w:p>
    <w:p w14:paraId="05EB15A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5.1投标人存在下列情形的招标人将拒收投标文件：</w:t>
      </w:r>
    </w:p>
    <w:p w14:paraId="7B946F2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 未在投标截止时间前通过网上招标投标系统递交有效电子投标文件的，开标系统不予接收，投标将被拒绝。</w:t>
      </w:r>
    </w:p>
    <w:p w14:paraId="0A24552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5F270E1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5.2投标人有下列情形的，经评审后其投标作无效投标处理：</w:t>
      </w:r>
    </w:p>
    <w:p w14:paraId="4AB23613">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5.2.1技术标评审</w:t>
      </w:r>
    </w:p>
    <w:p w14:paraId="2C542A89">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评标委员会依据《技术标评审表》进行形式性评审和响应性评审。有一项不符合评审标准的，做无效投标处理。评标委员会要提出充足的否定理由，并填写在技术标评标记录上。</w:t>
      </w:r>
    </w:p>
    <w:p w14:paraId="57B2FA2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5.2.2商务标评审</w:t>
      </w:r>
    </w:p>
    <w:p w14:paraId="150D6BB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(1)评标委员会依据《商务标评审表》进行形式性评审和响应性评审。有一项不符合评审标准的，做无效投标处理；</w:t>
      </w:r>
    </w:p>
    <w:p w14:paraId="2E6A2AC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（2）商务标详细评审标准中有任何一项不能通过评审的，作无效投标处理。</w:t>
      </w:r>
    </w:p>
    <w:p w14:paraId="032A3D4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5.3其他无效投标情况：</w:t>
      </w:r>
    </w:p>
    <w:p w14:paraId="6903AC1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7658A3E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（2）按第四章“评标方法”4.2.4项修正错误的原则及方法调整或修正投标文件的投标报价，调整或修正的价格经投标人书面确认后具有约束力。投标人不接受修正价格的，其投标将被拒绝。</w:t>
      </w:r>
    </w:p>
    <w:p w14:paraId="76A7ADCE">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（3）第二章“投标人须知”第1.4.3项规定的任何一种情形的。</w:t>
      </w:r>
    </w:p>
    <w:p w14:paraId="0C67823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（4）投标人有串通投标、视为串通投标、弄虚作假、行贿等违法行为。</w:t>
      </w:r>
    </w:p>
    <w:p w14:paraId="19DE6BA7">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（5）投标文件没有对招标文件的实质性要求和条件作出响应。</w:t>
      </w:r>
    </w:p>
    <w:p w14:paraId="3007FD7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（6）未按规定的格式填写，实质性内容不全或关键字迹模糊、无法辨认的，经评委会一致认定并经综合监管部门同意。</w:t>
      </w:r>
    </w:p>
    <w:p w14:paraId="7DA1BBC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（7）同一投标人提交两个以上不同的投标文件或者投标报价，但招标文件规定提交备选投标的除外。</w:t>
      </w:r>
    </w:p>
    <w:p w14:paraId="04AE97A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（8）投标文件中存在招标人不能接受的其他实质性条件。</w:t>
      </w:r>
    </w:p>
    <w:p w14:paraId="6712346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（9）投标文件中填报的拟任项目经理（建造师）与资格审查通过的项目经理（建造师）（或注册建造师）前后不一致的。</w:t>
      </w:r>
    </w:p>
    <w:p w14:paraId="486FBC9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（10）投标人拒不按照要求对投标文件进行澄清、说明、补正的，或评标委员会根据招标文件的规定对招标文件的计算错误进行修正后，投标人不接受修正的投标报价的。</w:t>
      </w:r>
    </w:p>
    <w:p w14:paraId="46F079C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（11）投标人投标MAC地址一致。</w:t>
      </w:r>
    </w:p>
    <w:p w14:paraId="53D0E3E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（12）投标人单方面出现其他投标人材料。</w:t>
      </w:r>
    </w:p>
    <w:p w14:paraId="12339616">
      <w:pPr>
        <w:adjustRightInd w:val="0"/>
        <w:snapToGrid w:val="0"/>
        <w:spacing w:line="560" w:lineRule="exact"/>
        <w:ind w:firstLine="420" w:firstLineChars="200"/>
        <w:rPr>
          <w:rFonts w:ascii="宋体" w:hAnsi="宋体" w:cs="宋体"/>
          <w:strike/>
          <w:color w:val="auto"/>
          <w:szCs w:val="21"/>
          <w:highlight w:val="none"/>
        </w:rPr>
      </w:pPr>
      <w:r>
        <w:rPr>
          <w:rFonts w:hint="eastAsia" w:ascii="宋体" w:hAnsi="宋体" w:cs="宋体"/>
          <w:color w:val="auto"/>
          <w:szCs w:val="21"/>
          <w:highlight w:val="none"/>
        </w:rPr>
        <w:t>（13）</w:t>
      </w:r>
      <w:r>
        <w:rPr>
          <w:rFonts w:hint="eastAsia" w:ascii="宋体" w:hAnsi="宋体" w:cs="宋体"/>
          <w:bCs/>
          <w:color w:val="auto"/>
          <w:szCs w:val="21"/>
          <w:highlight w:val="none"/>
        </w:rPr>
        <w:t>评标时查询投标文件制作机器码、文件创建标识码及造价软件加密锁号。若存在投标文件制作机器码或创建标识码或造价软件加密锁号信息与其他投标人雷同的，投标无效。</w:t>
      </w:r>
    </w:p>
    <w:p w14:paraId="28B562B1">
      <w:pPr>
        <w:adjustRightInd w:val="0"/>
        <w:snapToGrid w:val="0"/>
        <w:spacing w:line="560" w:lineRule="exact"/>
        <w:ind w:firstLine="420" w:firstLineChars="200"/>
        <w:rPr>
          <w:rFonts w:ascii="宋体" w:hAnsi="宋体" w:cs="宋体"/>
          <w:strike/>
          <w:color w:val="auto"/>
          <w:szCs w:val="21"/>
          <w:highlight w:val="none"/>
        </w:rPr>
      </w:pPr>
      <w:r>
        <w:rPr>
          <w:rFonts w:hint="eastAsia" w:ascii="宋体" w:hAnsi="宋体" w:cs="宋体"/>
          <w:bCs/>
          <w:color w:val="auto"/>
          <w:szCs w:val="21"/>
          <w:highlight w:val="none"/>
        </w:rPr>
        <w:t>（14）</w:t>
      </w:r>
      <w:r>
        <w:rPr>
          <w:rFonts w:hint="eastAsia" w:ascii="宋体" w:hAnsi="宋体" w:cs="宋体"/>
          <w:color w:val="auto"/>
          <w:szCs w:val="21"/>
          <w:highlight w:val="none"/>
          <w:lang w:bidi="ar"/>
        </w:rPr>
        <w:t>投标人申请开具电子保函MAC地址一致。</w:t>
      </w:r>
    </w:p>
    <w:p w14:paraId="76BC029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（15）投标人联系人或联系电话相同的。</w:t>
      </w:r>
    </w:p>
    <w:p w14:paraId="7040A44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（16）法律、法规规定的其他情形。</w:t>
      </w:r>
    </w:p>
    <w:p w14:paraId="115CF238">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2" w:name="_Toc95223454"/>
      <w:r>
        <w:rPr>
          <w:rFonts w:hint="eastAsia" w:ascii="黑体" w:hAnsi="黑体" w:cs="黑体"/>
          <w:color w:val="auto"/>
          <w:sz w:val="21"/>
          <w:szCs w:val="21"/>
          <w:highlight w:val="none"/>
        </w:rPr>
        <w:t>6.投标文件的澄清和补正</w:t>
      </w:r>
      <w:bookmarkEnd w:id="712"/>
    </w:p>
    <w:p w14:paraId="7E8CCEB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7600FC9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14:paraId="1895360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14:paraId="591AEFF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14:paraId="273E0413">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3" w:name="_Toc95223455"/>
      <w:r>
        <w:rPr>
          <w:rFonts w:hint="eastAsia" w:ascii="黑体" w:hAnsi="黑体" w:cs="黑体"/>
          <w:color w:val="auto"/>
          <w:sz w:val="21"/>
          <w:szCs w:val="21"/>
          <w:highlight w:val="none"/>
        </w:rPr>
        <w:t>7.评分标准</w:t>
      </w:r>
      <w:bookmarkEnd w:id="713"/>
    </w:p>
    <w:p w14:paraId="57EA928D">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评分标准：见资信、技术及商务评分表。</w:t>
      </w:r>
    </w:p>
    <w:p w14:paraId="64BACEC0">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4" w:name="_Toc95223456"/>
      <w:r>
        <w:rPr>
          <w:rFonts w:hint="eastAsia" w:ascii="黑体" w:hAnsi="黑体" w:cs="黑体"/>
          <w:color w:val="auto"/>
          <w:sz w:val="21"/>
          <w:szCs w:val="21"/>
          <w:highlight w:val="none"/>
        </w:rPr>
        <w:t>8.评审结果</w:t>
      </w:r>
      <w:bookmarkEnd w:id="714"/>
    </w:p>
    <w:p w14:paraId="2158E0E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8.1除第二章“投标人须知”及其前附表授权直接确定中标人外，评标委员会按照总得分由高到低顺序推荐中标候选人。</w:t>
      </w:r>
    </w:p>
    <w:p w14:paraId="5EAEB0E6">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8.2 评标委员会完成评标后，应当向招标人提交书面评标报告。评标报告应当如实记载以下内容：</w:t>
      </w:r>
    </w:p>
    <w:p w14:paraId="7E5D6B3C">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（1）基本情况和数据表。</w:t>
      </w:r>
    </w:p>
    <w:p w14:paraId="543187A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（2）评标委员会成员名单。</w:t>
      </w:r>
    </w:p>
    <w:p w14:paraId="02DC5871">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（3）开标记录。</w:t>
      </w:r>
    </w:p>
    <w:p w14:paraId="4A67726F">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（4）符合要求的投标人一览表。</w:t>
      </w:r>
    </w:p>
    <w:p w14:paraId="7E9B5BC4">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（5）否决投标情况说明。</w:t>
      </w:r>
    </w:p>
    <w:p w14:paraId="0EA889A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（6）评标标准、评标方法或者评标因素。</w:t>
      </w:r>
    </w:p>
    <w:p w14:paraId="785B07F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（7）评标情况一览表。</w:t>
      </w:r>
    </w:p>
    <w:p w14:paraId="410E5FD8">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（8）经评审的投标人排序。</w:t>
      </w:r>
    </w:p>
    <w:p w14:paraId="7BE2030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（9）推荐的中标候选人名单与签订合同前要处理的事宜。</w:t>
      </w:r>
    </w:p>
    <w:p w14:paraId="46B3E090">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（10）澄清、说明、补正事项纪要。</w:t>
      </w:r>
    </w:p>
    <w:p w14:paraId="381CAADA">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8.3 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4D8CC945">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18D42823">
      <w:pPr>
        <w:pStyle w:val="7"/>
        <w:adjustRightInd w:val="0"/>
        <w:snapToGrid w:val="0"/>
        <w:spacing w:before="0" w:after="0" w:line="560" w:lineRule="exact"/>
        <w:ind w:firstLine="422" w:firstLineChars="200"/>
        <w:rPr>
          <w:rFonts w:ascii="黑体" w:hAnsi="黑体" w:cs="黑体"/>
          <w:color w:val="auto"/>
          <w:sz w:val="21"/>
          <w:szCs w:val="21"/>
          <w:highlight w:val="none"/>
        </w:rPr>
      </w:pPr>
      <w:bookmarkStart w:id="715" w:name="_Toc95223457"/>
      <w:r>
        <w:rPr>
          <w:rFonts w:hint="eastAsia" w:ascii="黑体" w:hAnsi="黑体" w:cs="黑体"/>
          <w:color w:val="auto"/>
          <w:sz w:val="21"/>
          <w:szCs w:val="21"/>
          <w:highlight w:val="none"/>
        </w:rPr>
        <w:t>9.其他</w:t>
      </w:r>
      <w:bookmarkEnd w:id="715"/>
    </w:p>
    <w:p w14:paraId="703791EB">
      <w:pPr>
        <w:adjustRightInd w:val="0"/>
        <w:snapToGrid w:val="0"/>
        <w:spacing w:line="5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投标人提供的与投标文件有关的各类证书、证明、文件、资料等的真实性、合法性由投标人负全责。</w:t>
      </w:r>
    </w:p>
    <w:p w14:paraId="05ED9112">
      <w:pPr>
        <w:pStyle w:val="6"/>
        <w:adjustRightInd w:val="0"/>
        <w:snapToGrid w:val="0"/>
        <w:spacing w:before="0" w:after="0" w:line="560" w:lineRule="exact"/>
        <w:jc w:val="center"/>
        <w:rPr>
          <w:color w:val="auto"/>
          <w:highlight w:val="none"/>
        </w:rPr>
      </w:pPr>
      <w:r>
        <w:rPr>
          <w:color w:val="auto"/>
          <w:highlight w:val="none"/>
        </w:rPr>
        <w:br w:type="page"/>
      </w:r>
      <w:bookmarkStart w:id="716" w:name="_Toc95223458"/>
    </w:p>
    <w:p w14:paraId="7EAF843F">
      <w:pPr>
        <w:pStyle w:val="6"/>
        <w:adjustRightInd w:val="0"/>
        <w:snapToGrid w:val="0"/>
        <w:spacing w:before="0" w:after="0" w:line="560" w:lineRule="exact"/>
        <w:jc w:val="center"/>
        <w:rPr>
          <w:color w:val="auto"/>
          <w:highlight w:val="none"/>
        </w:rPr>
        <w:sectPr>
          <w:pgSz w:w="11911" w:h="16849"/>
          <w:pgMar w:top="1417" w:right="1417" w:bottom="1417" w:left="1417" w:header="0" w:footer="748" w:gutter="0"/>
          <w:paperSrc/>
          <w:cols w:space="0" w:num="1"/>
          <w:rtlGutter w:val="0"/>
          <w:docGrid w:linePitch="326" w:charSpace="0"/>
        </w:sectPr>
      </w:pPr>
    </w:p>
    <w:p w14:paraId="1A91F8E3">
      <w:pPr>
        <w:pStyle w:val="6"/>
        <w:adjustRightInd w:val="0"/>
        <w:snapToGrid w:val="0"/>
        <w:spacing w:before="0" w:after="0" w:line="560" w:lineRule="exact"/>
        <w:jc w:val="center"/>
        <w:rPr>
          <w:color w:val="auto"/>
          <w:highlight w:val="none"/>
        </w:rPr>
      </w:pPr>
      <w:r>
        <w:rPr>
          <w:rFonts w:hint="eastAsia"/>
          <w:color w:val="auto"/>
          <w:highlight w:val="none"/>
        </w:rPr>
        <w:t>第五章 合同条款及格式</w:t>
      </w:r>
      <w:bookmarkEnd w:id="716"/>
    </w:p>
    <w:p w14:paraId="40F6BF6C">
      <w:pPr>
        <w:adjustRightInd w:val="0"/>
        <w:snapToGrid w:val="0"/>
        <w:spacing w:line="560" w:lineRule="exact"/>
        <w:jc w:val="center"/>
        <w:rPr>
          <w:rFonts w:eastAsia="仿宋_GB2312"/>
          <w:bCs/>
          <w:color w:val="auto"/>
          <w:sz w:val="32"/>
          <w:szCs w:val="32"/>
          <w:highlight w:val="none"/>
        </w:rPr>
      </w:pPr>
    </w:p>
    <w:p w14:paraId="792DC045">
      <w:pPr>
        <w:adjustRightInd w:val="0"/>
        <w:snapToGrid w:val="0"/>
        <w:spacing w:line="560" w:lineRule="exact"/>
        <w:jc w:val="center"/>
        <w:rPr>
          <w:rFonts w:eastAsia="仿宋_GB2312"/>
          <w:bCs/>
          <w:color w:val="auto"/>
          <w:sz w:val="32"/>
          <w:szCs w:val="32"/>
          <w:highlight w:val="none"/>
        </w:rPr>
      </w:pPr>
    </w:p>
    <w:p w14:paraId="4CE92F01">
      <w:pPr>
        <w:adjustRightInd w:val="0"/>
        <w:snapToGrid w:val="0"/>
        <w:spacing w:line="560" w:lineRule="exact"/>
        <w:jc w:val="center"/>
        <w:rPr>
          <w:rFonts w:eastAsia="仿宋_GB2312"/>
          <w:bCs/>
          <w:color w:val="auto"/>
          <w:sz w:val="32"/>
          <w:szCs w:val="32"/>
          <w:highlight w:val="none"/>
        </w:rPr>
      </w:pPr>
    </w:p>
    <w:p w14:paraId="648C8475">
      <w:pPr>
        <w:adjustRightInd w:val="0"/>
        <w:snapToGrid w:val="0"/>
        <w:spacing w:line="560" w:lineRule="exact"/>
        <w:ind w:firstLine="2240" w:firstLineChars="700"/>
        <w:rPr>
          <w:rFonts w:eastAsia="仿宋_GB2312"/>
          <w:bCs/>
          <w:color w:val="auto"/>
          <w:sz w:val="32"/>
          <w:szCs w:val="32"/>
          <w:highlight w:val="none"/>
          <w:u w:val="single"/>
        </w:rPr>
      </w:pPr>
      <w:r>
        <w:rPr>
          <w:rFonts w:hint="eastAsia" w:eastAsia="仿宋_GB2312"/>
          <w:bCs/>
          <w:color w:val="auto"/>
          <w:sz w:val="32"/>
          <w:szCs w:val="32"/>
          <w:highlight w:val="none"/>
        </w:rPr>
        <w:t xml:space="preserve">合同编号：         </w:t>
      </w:r>
    </w:p>
    <w:p w14:paraId="0FE5E734">
      <w:pPr>
        <w:adjustRightInd w:val="0"/>
        <w:snapToGrid w:val="0"/>
        <w:spacing w:line="560" w:lineRule="exact"/>
        <w:jc w:val="center"/>
        <w:rPr>
          <w:rFonts w:eastAsia="华文中宋"/>
          <w:b/>
          <w:color w:val="auto"/>
          <w:sz w:val="52"/>
          <w:szCs w:val="52"/>
          <w:highlight w:val="none"/>
        </w:rPr>
      </w:pPr>
    </w:p>
    <w:p w14:paraId="0C50845C">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u w:val="single"/>
        </w:rPr>
        <w:t xml:space="preserve">           </w:t>
      </w:r>
      <w:r>
        <w:rPr>
          <w:rFonts w:hint="eastAsia" w:ascii="宋体" w:hAnsi="宋体" w:cs="宋体"/>
          <w:b/>
          <w:color w:val="auto"/>
          <w:sz w:val="72"/>
          <w:szCs w:val="52"/>
          <w:highlight w:val="none"/>
        </w:rPr>
        <w:t>工程总承包合同</w:t>
      </w:r>
      <w:r>
        <w:rPr>
          <w:rFonts w:eastAsia="华文中宋"/>
          <w:b/>
          <w:color w:val="auto"/>
          <w:sz w:val="52"/>
          <w:szCs w:val="52"/>
          <w:highlight w:val="none"/>
        </w:rPr>
        <w:br w:type="textWrapping"/>
      </w:r>
      <w:bookmarkStart w:id="717" w:name="_Toc506107333"/>
      <w:bookmarkStart w:id="718" w:name="_Toc15058927"/>
      <w:bookmarkStart w:id="719" w:name="_Toc60061567"/>
    </w:p>
    <w:p w14:paraId="625DB381">
      <w:pPr>
        <w:adjustRightInd w:val="0"/>
        <w:snapToGrid w:val="0"/>
        <w:spacing w:line="560" w:lineRule="exact"/>
        <w:jc w:val="center"/>
        <w:rPr>
          <w:rFonts w:eastAsia="华文中宋"/>
          <w:b/>
          <w:color w:val="auto"/>
          <w:sz w:val="52"/>
          <w:szCs w:val="52"/>
          <w:highlight w:val="none"/>
        </w:rPr>
      </w:pPr>
    </w:p>
    <w:p w14:paraId="58C365FA">
      <w:pPr>
        <w:adjustRightInd w:val="0"/>
        <w:snapToGrid w:val="0"/>
        <w:spacing w:line="560" w:lineRule="exact"/>
        <w:jc w:val="center"/>
        <w:rPr>
          <w:rFonts w:eastAsia="黑体"/>
          <w:b/>
          <w:color w:val="auto"/>
          <w:sz w:val="72"/>
          <w:szCs w:val="72"/>
          <w:highlight w:val="none"/>
        </w:rPr>
      </w:pPr>
    </w:p>
    <w:p w14:paraId="4D717925">
      <w:pPr>
        <w:adjustRightInd w:val="0"/>
        <w:snapToGrid w:val="0"/>
        <w:spacing w:line="560" w:lineRule="exact"/>
        <w:jc w:val="center"/>
        <w:rPr>
          <w:rFonts w:ascii="宋体" w:hAnsi="宋体" w:cs="宋体"/>
          <w:b/>
          <w:color w:val="auto"/>
          <w:sz w:val="54"/>
          <w:szCs w:val="72"/>
          <w:highlight w:val="none"/>
        </w:rPr>
      </w:pPr>
    </w:p>
    <w:p w14:paraId="5009A563">
      <w:pPr>
        <w:pStyle w:val="2"/>
        <w:rPr>
          <w:color w:val="auto"/>
          <w:highlight w:val="none"/>
        </w:rPr>
      </w:pPr>
    </w:p>
    <w:p w14:paraId="20810C19">
      <w:pPr>
        <w:adjustRightInd w:val="0"/>
        <w:snapToGrid w:val="0"/>
        <w:spacing w:line="560" w:lineRule="exact"/>
        <w:jc w:val="center"/>
        <w:rPr>
          <w:rFonts w:eastAsia="黑体"/>
          <w:b/>
          <w:color w:val="auto"/>
          <w:sz w:val="52"/>
          <w:szCs w:val="52"/>
          <w:highlight w:val="none"/>
        </w:rPr>
      </w:pPr>
    </w:p>
    <w:p w14:paraId="6D5D9DDD">
      <w:pPr>
        <w:adjustRightInd w:val="0"/>
        <w:snapToGrid w:val="0"/>
        <w:spacing w:line="560" w:lineRule="exact"/>
        <w:rPr>
          <w:b/>
          <w:color w:val="auto"/>
          <w:sz w:val="28"/>
          <w:szCs w:val="28"/>
          <w:highlight w:val="none"/>
        </w:rPr>
      </w:pPr>
    </w:p>
    <w:p w14:paraId="2336076D">
      <w:pPr>
        <w:adjustRightInd w:val="0"/>
        <w:snapToGrid w:val="0"/>
        <w:spacing w:line="560" w:lineRule="exact"/>
        <w:rPr>
          <w:b/>
          <w:color w:val="auto"/>
          <w:sz w:val="28"/>
          <w:szCs w:val="28"/>
          <w:highlight w:val="none"/>
        </w:rPr>
      </w:pPr>
    </w:p>
    <w:p w14:paraId="6C56D2F7">
      <w:pPr>
        <w:adjustRightInd w:val="0"/>
        <w:snapToGrid w:val="0"/>
        <w:spacing w:line="560" w:lineRule="exact"/>
        <w:rPr>
          <w:b/>
          <w:color w:val="auto"/>
          <w:sz w:val="28"/>
          <w:szCs w:val="28"/>
          <w:highlight w:val="none"/>
        </w:rPr>
      </w:pPr>
    </w:p>
    <w:p w14:paraId="77D53163">
      <w:pPr>
        <w:adjustRightInd w:val="0"/>
        <w:snapToGrid w:val="0"/>
        <w:spacing w:line="560" w:lineRule="exact"/>
        <w:rPr>
          <w:b/>
          <w:color w:val="auto"/>
          <w:sz w:val="28"/>
          <w:szCs w:val="28"/>
          <w:highlight w:val="none"/>
        </w:rPr>
      </w:pPr>
    </w:p>
    <w:p w14:paraId="0C2593AA">
      <w:pPr>
        <w:adjustRightInd w:val="0"/>
        <w:snapToGrid w:val="0"/>
        <w:spacing w:line="560" w:lineRule="exact"/>
        <w:jc w:val="center"/>
        <w:rPr>
          <w:b/>
          <w:color w:val="auto"/>
          <w:sz w:val="28"/>
          <w:szCs w:val="28"/>
          <w:highlight w:val="none"/>
        </w:rPr>
      </w:pPr>
    </w:p>
    <w:p w14:paraId="3A4BDA75">
      <w:pPr>
        <w:adjustRightInd w:val="0"/>
        <w:snapToGrid w:val="0"/>
        <w:spacing w:line="560" w:lineRule="exact"/>
        <w:jc w:val="center"/>
        <w:rPr>
          <w:b/>
          <w:color w:val="auto"/>
          <w:sz w:val="32"/>
          <w:szCs w:val="28"/>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4495800</wp:posOffset>
                </wp:positionH>
                <wp:positionV relativeFrom="paragraph">
                  <wp:posOffset>213360</wp:posOffset>
                </wp:positionV>
                <wp:extent cx="723900" cy="457200"/>
                <wp:effectExtent l="4445" t="4445" r="8890" b="18415"/>
                <wp:wrapNone/>
                <wp:docPr id="1" name="文本框 1"/>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CE7DDD6"/>
                        </w:txbxContent>
                      </wps:txbx>
                      <wps:bodyPr upright="1"/>
                    </wps:wsp>
                  </a:graphicData>
                </a:graphic>
              </wp:anchor>
            </w:drawing>
          </mc:Choice>
          <mc:Fallback>
            <w:pict>
              <v:shape id="_x0000_s1026" o:spid="_x0000_s1026" o:spt="202" type="#_x0000_t202" style="position:absolute;left:0pt;margin-left:354pt;margin-top:16.8pt;height:36pt;width:57pt;z-index:251659264;mso-width-relative:page;mso-height-relative:page;" filled="f" stroked="t" coordsize="21600,21600" o:gfxdata="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&#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tzKmrZAAAACgEAAA8AAAAAAAAAAQAgAAAAIgAAAGRy&#10;cy9kb3ducmV2LnhtbFBLAQIUABQAAAAIAIdO4kDtHmq6BAIAAAwEAAAOAAAAAAAAAAEAIAAAACgB&#10;AABkcnMvZTJvRG9jLnhtbFBLBQYAAAAABgAGAFkBAACeBQAAAAA=&#10;">
                <v:fill on="f" focussize="0,0"/>
                <v:stroke color="#FFFFFF" joinstyle="miter"/>
                <v:imagedata o:title=""/>
                <o:lock v:ext="edit" aspectratio="f"/>
                <v:textbox>
                  <w:txbxContent>
                    <w:p w14:paraId="0CE7DDD6"/>
                  </w:txbxContent>
                </v:textbox>
              </v:shape>
            </w:pict>
          </mc:Fallback>
        </mc:AlternateContent>
      </w:r>
      <w:bookmarkEnd w:id="717"/>
      <w:bookmarkEnd w:id="718"/>
      <w:bookmarkEnd w:id="719"/>
      <w:r>
        <w:rPr>
          <w:rFonts w:hint="eastAsia"/>
          <w:b/>
          <w:bCs/>
          <w:color w:val="auto"/>
          <w:sz w:val="32"/>
          <w:szCs w:val="32"/>
          <w:highlight w:val="none"/>
        </w:rPr>
        <w:t>中华人民共和国</w:t>
      </w:r>
      <w:r>
        <w:rPr>
          <w:b/>
          <w:bCs/>
          <w:color w:val="auto"/>
          <w:sz w:val="32"/>
          <w:szCs w:val="32"/>
          <w:highlight w:val="none"/>
        </w:rPr>
        <w:t>住房</w:t>
      </w:r>
      <w:r>
        <w:rPr>
          <w:rFonts w:hint="eastAsia"/>
          <w:b/>
          <w:bCs/>
          <w:color w:val="auto"/>
          <w:sz w:val="32"/>
          <w:szCs w:val="32"/>
          <w:highlight w:val="none"/>
        </w:rPr>
        <w:t>和</w:t>
      </w:r>
      <w:r>
        <w:rPr>
          <w:b/>
          <w:bCs/>
          <w:color w:val="auto"/>
          <w:sz w:val="32"/>
          <w:szCs w:val="32"/>
          <w:highlight w:val="none"/>
        </w:rPr>
        <w:t>城乡建设</w:t>
      </w:r>
      <w:r>
        <w:rPr>
          <w:rFonts w:hint="eastAsia"/>
          <w:b/>
          <w:color w:val="auto"/>
          <w:sz w:val="32"/>
          <w:szCs w:val="28"/>
          <w:highlight w:val="none"/>
        </w:rPr>
        <w:t>部</w:t>
      </w:r>
    </w:p>
    <w:p w14:paraId="10B08D7C">
      <w:pPr>
        <w:adjustRightInd w:val="0"/>
        <w:snapToGrid w:val="0"/>
        <w:spacing w:line="560" w:lineRule="exact"/>
        <w:jc w:val="center"/>
        <w:rPr>
          <w:b/>
          <w:color w:val="auto"/>
          <w:sz w:val="32"/>
          <w:szCs w:val="28"/>
          <w:highlight w:val="none"/>
        </w:rPr>
      </w:pPr>
      <w:r>
        <w:rPr>
          <w:rFonts w:hint="eastAsia"/>
          <w:b/>
          <w:color w:val="auto"/>
          <w:sz w:val="32"/>
          <w:szCs w:val="28"/>
          <w:highlight w:val="none"/>
        </w:rPr>
        <w:t>国家工商行政管理总局</w:t>
      </w:r>
    </w:p>
    <w:p w14:paraId="24AE64D1">
      <w:pPr>
        <w:adjustRightInd w:val="0"/>
        <w:snapToGrid w:val="0"/>
        <w:spacing w:line="560" w:lineRule="exact"/>
        <w:rPr>
          <w:rFonts w:ascii="仿宋_GB2312" w:eastAsia="仿宋_GB2312"/>
          <w:color w:val="auto"/>
          <w:szCs w:val="21"/>
          <w:highlight w:val="none"/>
          <w:u w:val="single"/>
        </w:rPr>
      </w:pPr>
    </w:p>
    <w:p w14:paraId="1B5B9389">
      <w:pPr>
        <w:adjustRightInd w:val="0"/>
        <w:snapToGrid w:val="0"/>
        <w:spacing w:line="560" w:lineRule="exact"/>
        <w:rPr>
          <w:color w:val="auto"/>
          <w:highlight w:val="none"/>
        </w:rPr>
      </w:pPr>
    </w:p>
    <w:p w14:paraId="0DD5E925">
      <w:pPr>
        <w:keepNext/>
        <w:keepLines/>
        <w:spacing w:line="360" w:lineRule="auto"/>
        <w:jc w:val="center"/>
        <w:outlineLvl w:val="1"/>
        <w:rPr>
          <w:rFonts w:ascii="宋体" w:hAnsi="宋体" w:cs="宋体"/>
          <w:b/>
          <w:bCs/>
          <w:color w:val="auto"/>
          <w:sz w:val="32"/>
          <w:szCs w:val="32"/>
          <w:highlight w:val="none"/>
        </w:rPr>
        <w:sectPr>
          <w:pgSz w:w="11911" w:h="16849"/>
          <w:pgMar w:top="1417" w:right="1417" w:bottom="1417" w:left="1417" w:header="0" w:footer="748" w:gutter="0"/>
          <w:paperSrc/>
          <w:cols w:space="0" w:num="1"/>
          <w:rtlGutter w:val="0"/>
          <w:docGrid w:linePitch="326" w:charSpace="0"/>
        </w:sectPr>
      </w:pPr>
      <w:bookmarkStart w:id="720" w:name="_Toc95223459"/>
      <w:bookmarkStart w:id="721" w:name="_Toc3977"/>
      <w:bookmarkStart w:id="722" w:name="_Toc28799376"/>
    </w:p>
    <w:p w14:paraId="26D3C488">
      <w:pPr>
        <w:keepNext/>
        <w:keepLines/>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第一节  合同协议书</w:t>
      </w:r>
      <w:bookmarkEnd w:id="720"/>
      <w:bookmarkEnd w:id="721"/>
      <w:bookmarkEnd w:id="722"/>
    </w:p>
    <w:p w14:paraId="7F33DF7E">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发包人（全称）：</w:t>
      </w:r>
      <w:r>
        <w:rPr>
          <w:rFonts w:ascii="宋体" w:hAnsi="宋体" w:cs="宋体"/>
          <w:color w:val="auto"/>
          <w:kern w:val="0"/>
          <w:highlight w:val="none"/>
          <w:u w:val="single"/>
        </w:rPr>
        <w:t xml:space="preserve">                                    </w:t>
      </w:r>
    </w:p>
    <w:p w14:paraId="17838130">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承包人（全称）：</w:t>
      </w:r>
      <w:r>
        <w:rPr>
          <w:rFonts w:ascii="宋体" w:hAnsi="宋体" w:cs="宋体"/>
          <w:color w:val="auto"/>
          <w:kern w:val="0"/>
          <w:highlight w:val="none"/>
          <w:u w:val="single"/>
        </w:rPr>
        <w:t xml:space="preserve">                                    </w:t>
      </w:r>
    </w:p>
    <w:p w14:paraId="7425B036">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根据《中华人民共和国民法典》、《中华人民共和国建筑法》及有关法律规定，遵循平等、自愿、公平和诚实信用的原则，双方就</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的工程总承包及有关事项协商一致，共同达成如下协议：</w:t>
      </w:r>
    </w:p>
    <w:p w14:paraId="4578F781">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3" w:name="_Toc54862165"/>
      <w:r>
        <w:rPr>
          <w:rFonts w:hint="eastAsia" w:ascii="黑体" w:hAnsi="黑体" w:eastAsia="黑体" w:cs="宋体"/>
          <w:b/>
          <w:color w:val="auto"/>
          <w:kern w:val="0"/>
          <w:highlight w:val="none"/>
        </w:rPr>
        <w:t>一、工程概况</w:t>
      </w:r>
      <w:bookmarkEnd w:id="723"/>
    </w:p>
    <w:p w14:paraId="5ED5809C">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 工程名称：</w:t>
      </w:r>
      <w:r>
        <w:rPr>
          <w:rFonts w:ascii="宋体" w:hAnsi="宋体" w:cs="宋体"/>
          <w:color w:val="auto"/>
          <w:kern w:val="0"/>
          <w:highlight w:val="none"/>
        </w:rPr>
        <w:t xml:space="preserve">                                    </w:t>
      </w:r>
      <w:r>
        <w:rPr>
          <w:rFonts w:hint="eastAsia" w:ascii="宋体" w:hAnsi="宋体" w:cs="宋体"/>
          <w:color w:val="auto"/>
          <w:kern w:val="0"/>
          <w:highlight w:val="none"/>
        </w:rPr>
        <w:t>。</w:t>
      </w:r>
    </w:p>
    <w:p w14:paraId="2A1B1BE5">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 工程地点：</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ED93079">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 工程审批、核准或备案文号：</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55FD111E">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4. 资金来源：</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4138D89">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5. 工程内容及规模：</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F090124">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6. 工程承包范围：</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0CC0911C">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4" w:name="_Toc54862166"/>
      <w:r>
        <w:rPr>
          <w:rFonts w:hint="eastAsia" w:ascii="黑体" w:hAnsi="黑体" w:eastAsia="黑体" w:cs="宋体"/>
          <w:b/>
          <w:color w:val="auto"/>
          <w:kern w:val="0"/>
          <w:highlight w:val="none"/>
        </w:rPr>
        <w:t>二、合同工期</w:t>
      </w:r>
      <w:bookmarkEnd w:id="724"/>
    </w:p>
    <w:p w14:paraId="756471E1">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计划开始工作日期：</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年</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月</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日</w:t>
      </w:r>
      <w:r>
        <w:rPr>
          <w:rFonts w:hint="eastAsia" w:ascii="宋体" w:hAnsi="宋体" w:cs="宋体"/>
          <w:color w:val="auto"/>
          <w:kern w:val="0"/>
          <w:highlight w:val="none"/>
        </w:rPr>
        <w:t>。</w:t>
      </w:r>
    </w:p>
    <w:p w14:paraId="7E1DF664">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计划开始现场施工日期：</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年</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月</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日</w:t>
      </w:r>
      <w:r>
        <w:rPr>
          <w:rFonts w:hint="eastAsia" w:ascii="宋体" w:hAnsi="宋体" w:cs="宋体"/>
          <w:color w:val="auto"/>
          <w:kern w:val="0"/>
          <w:highlight w:val="none"/>
        </w:rPr>
        <w:t>。</w:t>
      </w:r>
    </w:p>
    <w:p w14:paraId="67E4BDF4">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计划竣工日期：</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年</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月</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日</w:t>
      </w:r>
      <w:r>
        <w:rPr>
          <w:rFonts w:hint="eastAsia" w:ascii="宋体" w:hAnsi="宋体" w:cs="宋体"/>
          <w:color w:val="auto"/>
          <w:kern w:val="0"/>
          <w:highlight w:val="none"/>
        </w:rPr>
        <w:t>。</w:t>
      </w:r>
    </w:p>
    <w:p w14:paraId="4EF29B39">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工期总日历天数：</w:t>
      </w:r>
      <w:r>
        <w:rPr>
          <w:rFonts w:ascii="宋体" w:hAnsi="宋体" w:cs="宋体"/>
          <w:color w:val="auto"/>
          <w:kern w:val="0"/>
          <w:highlight w:val="none"/>
          <w:u w:val="single"/>
        </w:rPr>
        <w:t xml:space="preserve">        </w:t>
      </w:r>
      <w:r>
        <w:rPr>
          <w:rFonts w:hint="eastAsia" w:ascii="宋体" w:hAnsi="宋体" w:cs="宋体"/>
          <w:color w:val="auto"/>
          <w:kern w:val="0"/>
          <w:highlight w:val="none"/>
        </w:rPr>
        <w:t>天，工期总日历天数与根据前述计划日期计算的工期天数不一致的，以工期总日历天数为准。</w:t>
      </w:r>
    </w:p>
    <w:p w14:paraId="24C574FB">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5" w:name="_Toc54862167"/>
      <w:r>
        <w:rPr>
          <w:rFonts w:hint="eastAsia" w:ascii="黑体" w:hAnsi="黑体" w:eastAsia="黑体" w:cs="宋体"/>
          <w:b/>
          <w:color w:val="auto"/>
          <w:kern w:val="0"/>
          <w:highlight w:val="none"/>
        </w:rPr>
        <w:t>三、质量标准</w:t>
      </w:r>
      <w:bookmarkEnd w:id="725"/>
    </w:p>
    <w:p w14:paraId="42765D07">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工程质量标准：</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17B5246C">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6" w:name="_Toc54862168"/>
      <w:r>
        <w:rPr>
          <w:rFonts w:hint="eastAsia" w:ascii="黑体" w:hAnsi="黑体" w:eastAsia="黑体" w:cs="宋体"/>
          <w:b/>
          <w:color w:val="auto"/>
          <w:kern w:val="0"/>
          <w:highlight w:val="none"/>
        </w:rPr>
        <w:t>四、签约合同价与合同价格形式</w:t>
      </w:r>
      <w:bookmarkEnd w:id="726"/>
    </w:p>
    <w:p w14:paraId="699FF12D">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 签约合同价（含税）为：</w:t>
      </w:r>
    </w:p>
    <w:p w14:paraId="547CD460">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w:t>
      </w:r>
    </w:p>
    <w:p w14:paraId="65095BF1">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具体构成详见价格清单。其中： </w:t>
      </w:r>
    </w:p>
    <w:p w14:paraId="3BBAE8C2">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 设计费（含税）：</w:t>
      </w:r>
    </w:p>
    <w:p w14:paraId="26B8D870">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元）；适用税率：</w:t>
      </w:r>
      <w:r>
        <w:rPr>
          <w:rFonts w:ascii="宋体" w:hAnsi="宋体" w:cs="宋体"/>
          <w:color w:val="auto"/>
          <w:kern w:val="0"/>
          <w:highlight w:val="none"/>
          <w:u w:val="single"/>
        </w:rPr>
        <w:t xml:space="preserve">    </w:t>
      </w:r>
      <w:r>
        <w:rPr>
          <w:rFonts w:hint="eastAsia" w:ascii="宋体" w:hAnsi="宋体" w:cs="宋体"/>
          <w:color w:val="auto"/>
          <w:kern w:val="0"/>
          <w:highlight w:val="none"/>
        </w:rPr>
        <w:t xml:space="preserve">%，税金为人民币（大写)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 xml:space="preserve">元）； </w:t>
      </w:r>
    </w:p>
    <w:p w14:paraId="5C92A3B8">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 设备购置费（含税）：</w:t>
      </w:r>
    </w:p>
    <w:p w14:paraId="6DAC211E">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元）；适用税率：</w:t>
      </w:r>
      <w:r>
        <w:rPr>
          <w:rFonts w:ascii="宋体" w:hAnsi="宋体" w:cs="宋体"/>
          <w:color w:val="auto"/>
          <w:kern w:val="0"/>
          <w:highlight w:val="none"/>
          <w:u w:val="single"/>
        </w:rPr>
        <w:t xml:space="preserve">   </w:t>
      </w:r>
      <w:r>
        <w:rPr>
          <w:rFonts w:hint="eastAsia" w:ascii="宋体" w:hAnsi="宋体" w:cs="宋体"/>
          <w:color w:val="auto"/>
          <w:kern w:val="0"/>
          <w:highlight w:val="none"/>
        </w:rPr>
        <w:t>%，税金为人民币（大写)</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 xml:space="preserve">元）； </w:t>
      </w:r>
    </w:p>
    <w:p w14:paraId="6B9658AD">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 建筑安装工程费（含税）：</w:t>
      </w:r>
    </w:p>
    <w:p w14:paraId="3D709CF5">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元）；适用税率：</w:t>
      </w:r>
      <w:r>
        <w:rPr>
          <w:rFonts w:ascii="宋体" w:hAnsi="宋体" w:cs="宋体"/>
          <w:color w:val="auto"/>
          <w:kern w:val="0"/>
          <w:highlight w:val="none"/>
          <w:u w:val="single"/>
        </w:rPr>
        <w:t xml:space="preserve">   </w:t>
      </w:r>
      <w:r>
        <w:rPr>
          <w:rFonts w:hint="eastAsia" w:ascii="宋体" w:hAnsi="宋体" w:cs="宋体"/>
          <w:color w:val="auto"/>
          <w:kern w:val="0"/>
          <w:highlight w:val="none"/>
        </w:rPr>
        <w:t>%，税金为人民币（大写)</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 xml:space="preserve">元）； </w:t>
      </w:r>
    </w:p>
    <w:p w14:paraId="4F418688">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4</w:t>
      </w:r>
      <w:r>
        <w:rPr>
          <w:rFonts w:hint="eastAsia" w:ascii="宋体" w:hAnsi="宋体" w:cs="宋体"/>
          <w:color w:val="auto"/>
          <w:kern w:val="0"/>
          <w:highlight w:val="none"/>
        </w:rPr>
        <w:t>） 暂估价（含税）：</w:t>
      </w:r>
    </w:p>
    <w:p w14:paraId="1989CD44">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w:t>
      </w:r>
    </w:p>
    <w:p w14:paraId="5924E61B">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 暂列金额（含税）：</w:t>
      </w:r>
    </w:p>
    <w:p w14:paraId="407D4573">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人民币（大写)</w:t>
      </w:r>
      <w:r>
        <w:rPr>
          <w:rFonts w:ascii="宋体" w:hAnsi="宋体" w:cs="宋体"/>
          <w:color w:val="auto"/>
          <w:kern w:val="0"/>
          <w:highlight w:val="none"/>
          <w:u w:val="single"/>
        </w:rPr>
        <w:t xml:space="preserve">                 </w:t>
      </w:r>
      <w:r>
        <w:rPr>
          <w:rFonts w:hint="eastAsia" w:ascii="宋体" w:hAnsi="宋体" w:cs="宋体"/>
          <w:color w:val="auto"/>
          <w:kern w:val="0"/>
          <w:highlight w:val="none"/>
        </w:rPr>
        <w:t>（¥</w:t>
      </w:r>
      <w:r>
        <w:rPr>
          <w:rFonts w:ascii="宋体" w:hAnsi="宋体" w:cs="宋体"/>
          <w:color w:val="auto"/>
          <w:kern w:val="0"/>
          <w:highlight w:val="none"/>
          <w:u w:val="single"/>
        </w:rPr>
        <w:t xml:space="preserve">            </w:t>
      </w:r>
      <w:r>
        <w:rPr>
          <w:rFonts w:hint="eastAsia" w:ascii="宋体" w:hAnsi="宋体" w:cs="宋体"/>
          <w:color w:val="auto"/>
          <w:kern w:val="0"/>
          <w:highlight w:val="none"/>
        </w:rPr>
        <w:t>元）。</w:t>
      </w:r>
    </w:p>
    <w:p w14:paraId="7B8EB143">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 xml:space="preserve"> </w:t>
      </w:r>
      <w:r>
        <w:rPr>
          <w:rFonts w:ascii="宋体" w:hAnsi="宋体" w:cs="宋体"/>
          <w:color w:val="auto"/>
          <w:kern w:val="0"/>
          <w:highlight w:val="none"/>
        </w:rPr>
        <w:t>双方约定的其他费用</w:t>
      </w:r>
      <w:r>
        <w:rPr>
          <w:rFonts w:hint="eastAsia" w:ascii="宋体" w:hAnsi="宋体" w:cs="宋体"/>
          <w:color w:val="auto"/>
          <w:kern w:val="0"/>
          <w:highlight w:val="none"/>
        </w:rPr>
        <w:t>（含税）</w:t>
      </w:r>
      <w:r>
        <w:rPr>
          <w:rFonts w:ascii="宋体" w:hAnsi="宋体" w:cs="宋体"/>
          <w:color w:val="auto"/>
          <w:kern w:val="0"/>
          <w:highlight w:val="none"/>
        </w:rPr>
        <w:t>：</w:t>
      </w:r>
    </w:p>
    <w:p w14:paraId="1CBF2246">
      <w:pPr>
        <w:widowControl/>
        <w:adjustRightInd w:val="0"/>
        <w:snapToGrid w:val="0"/>
        <w:spacing w:line="56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人民币（大写</w:t>
      </w:r>
      <w:r>
        <w:rPr>
          <w:rFonts w:ascii="宋体" w:hAnsi="宋体" w:cs="宋体"/>
          <w:color w:val="auto"/>
          <w:kern w:val="0"/>
          <w:highlight w:val="none"/>
        </w:rPr>
        <w:t>)</w:t>
      </w:r>
      <w:r>
        <w:rPr>
          <w:rFonts w:hint="eastAsia" w:ascii="宋体" w:hAnsi="宋体" w:cs="宋体"/>
          <w:color w:val="auto"/>
          <w:kern w:val="0"/>
          <w:highlight w:val="none"/>
          <w:u w:val="single"/>
        </w:rPr>
        <w:t xml:space="preserve">                </w:t>
      </w:r>
      <w:r>
        <w:rPr>
          <w:rFonts w:ascii="宋体" w:hAnsi="宋体" w:cs="宋体"/>
          <w:color w:val="auto"/>
          <w:kern w:val="0"/>
          <w:highlight w:val="none"/>
        </w:rPr>
        <w:t>（¥</w:t>
      </w:r>
      <w:r>
        <w:rPr>
          <w:rFonts w:hint="eastAsia" w:ascii="宋体" w:hAnsi="宋体" w:cs="宋体"/>
          <w:color w:val="auto"/>
          <w:kern w:val="0"/>
          <w:highlight w:val="none"/>
          <w:u w:val="single"/>
        </w:rPr>
        <w:t xml:space="preserve">          </w:t>
      </w:r>
      <w:r>
        <w:rPr>
          <w:rFonts w:ascii="宋体" w:hAnsi="宋体" w:cs="宋体"/>
          <w:color w:val="auto"/>
          <w:kern w:val="0"/>
          <w:highlight w:val="none"/>
        </w:rPr>
        <w:t>元）；适用税率：</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r>
        <w:rPr>
          <w:rFonts w:ascii="宋体" w:hAnsi="宋体" w:cs="宋体"/>
          <w:color w:val="auto"/>
          <w:kern w:val="0"/>
          <w:highlight w:val="none"/>
        </w:rPr>
        <w:t>%，税金为人民币（大写)</w:t>
      </w:r>
      <w:r>
        <w:rPr>
          <w:rFonts w:hint="eastAsia" w:ascii="宋体" w:hAnsi="宋体" w:cs="宋体"/>
          <w:color w:val="auto"/>
          <w:kern w:val="0"/>
          <w:highlight w:val="none"/>
          <w:u w:val="single"/>
        </w:rPr>
        <w:t xml:space="preserve">                 </w:t>
      </w:r>
      <w:r>
        <w:rPr>
          <w:rFonts w:ascii="宋体" w:hAnsi="宋体" w:cs="宋体"/>
          <w:color w:val="auto"/>
          <w:kern w:val="0"/>
          <w:highlight w:val="none"/>
        </w:rPr>
        <w:t>（¥</w:t>
      </w:r>
      <w:r>
        <w:rPr>
          <w:rFonts w:hint="eastAsia" w:ascii="宋体" w:hAnsi="宋体" w:cs="宋体"/>
          <w:color w:val="auto"/>
          <w:kern w:val="0"/>
          <w:highlight w:val="non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rPr>
        <w:t>元）。</w:t>
      </w:r>
    </w:p>
    <w:p w14:paraId="1DD66964">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 合同价格形式：</w:t>
      </w:r>
    </w:p>
    <w:p w14:paraId="7C47BC0A">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合同价格形式为总价合同，除根据合同约定的在工程实施过程中需进行增减的款项外，合同价格不予调整，但合同当事人另有约定的除外。</w:t>
      </w:r>
    </w:p>
    <w:p w14:paraId="356264BE">
      <w:pPr>
        <w:widowControl/>
        <w:kinsoku w:val="0"/>
        <w:adjustRightInd w:val="0"/>
        <w:snapToGrid w:val="0"/>
        <w:spacing w:line="560" w:lineRule="exact"/>
        <w:ind w:firstLine="210" w:firstLineChars="100"/>
        <w:jc w:val="left"/>
        <w:rPr>
          <w:rFonts w:ascii="宋体" w:hAnsi="宋体" w:cs="宋体"/>
          <w:color w:val="auto"/>
          <w:kern w:val="0"/>
          <w:highlight w:val="none"/>
        </w:rPr>
      </w:pPr>
      <w:r>
        <w:rPr>
          <w:rFonts w:hint="eastAsia" w:ascii="宋体" w:hAnsi="宋体" w:cs="宋体"/>
          <w:color w:val="auto"/>
          <w:kern w:val="0"/>
          <w:highlight w:val="none"/>
        </w:rPr>
        <w:t>合同当事人对合同价格形式的其他约定：</w:t>
      </w:r>
      <w:r>
        <w:rPr>
          <w:rFonts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EDB5D88">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7" w:name="_Toc54862169"/>
      <w:r>
        <w:rPr>
          <w:rFonts w:hint="eastAsia" w:ascii="黑体" w:hAnsi="黑体" w:eastAsia="黑体" w:cs="宋体"/>
          <w:b/>
          <w:color w:val="auto"/>
          <w:kern w:val="0"/>
          <w:highlight w:val="none"/>
        </w:rPr>
        <w:t>五、工程总承包项目经理</w:t>
      </w:r>
      <w:bookmarkEnd w:id="727"/>
    </w:p>
    <w:p w14:paraId="385D2668">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工程总承包项目经理：</w:t>
      </w:r>
      <w:r>
        <w:rPr>
          <w:rFonts w:ascii="宋体" w:hAnsi="宋体" w:cs="宋体"/>
          <w:color w:val="auto"/>
          <w:kern w:val="0"/>
          <w:highlight w:val="none"/>
          <w:u w:val="single"/>
        </w:rPr>
        <w:t xml:space="preserve">                              </w:t>
      </w:r>
      <w:r>
        <w:rPr>
          <w:rFonts w:hint="eastAsia" w:ascii="宋体" w:hAnsi="宋体" w:cs="宋体"/>
          <w:color w:val="auto"/>
          <w:kern w:val="0"/>
          <w:highlight w:val="none"/>
        </w:rPr>
        <w:t>。</w:t>
      </w:r>
    </w:p>
    <w:p w14:paraId="306A6E8B">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8" w:name="_Toc54862170"/>
      <w:r>
        <w:rPr>
          <w:rFonts w:hint="eastAsia" w:ascii="黑体" w:hAnsi="黑体" w:eastAsia="黑体" w:cs="宋体"/>
          <w:b/>
          <w:color w:val="auto"/>
          <w:kern w:val="0"/>
          <w:highlight w:val="none"/>
        </w:rPr>
        <w:t>六、合同文件构成</w:t>
      </w:r>
      <w:bookmarkEnd w:id="728"/>
    </w:p>
    <w:p w14:paraId="097CFBA8">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 xml:space="preserve">本协议书与下列文件一起构成合同文件： </w:t>
      </w:r>
    </w:p>
    <w:p w14:paraId="43D68E40">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 中标通知书（如果有）；</w:t>
      </w:r>
    </w:p>
    <w:p w14:paraId="63C65317">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 投标函及投标函附录</w:t>
      </w:r>
      <w:r>
        <w:rPr>
          <w:rFonts w:hint="eastAsia" w:ascii="宋体" w:hAnsi="宋体" w:cs="宋体"/>
          <w:color w:val="auto"/>
          <w:kern w:val="0"/>
          <w:highlight w:val="none"/>
          <w:u w:val="single"/>
        </w:rPr>
        <w:t>（如果有）</w:t>
      </w:r>
      <w:r>
        <w:rPr>
          <w:rFonts w:hint="eastAsia" w:ascii="宋体" w:hAnsi="宋体" w:cs="宋体"/>
          <w:color w:val="auto"/>
          <w:kern w:val="0"/>
          <w:highlight w:val="none"/>
        </w:rPr>
        <w:t>；</w:t>
      </w:r>
    </w:p>
    <w:p w14:paraId="46C6321A">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 专用合同条件及《发包人要求》等附件；</w:t>
      </w:r>
    </w:p>
    <w:p w14:paraId="1715A7F9">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（4） 通用合同条件；</w:t>
      </w:r>
    </w:p>
    <w:p w14:paraId="5677A9F6">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5</w:t>
      </w:r>
      <w:r>
        <w:rPr>
          <w:rFonts w:hint="eastAsia" w:ascii="宋体" w:hAnsi="宋体" w:cs="宋体"/>
          <w:color w:val="auto"/>
          <w:kern w:val="0"/>
          <w:highlight w:val="none"/>
        </w:rPr>
        <w:t xml:space="preserve">） 承包人建议书； </w:t>
      </w:r>
    </w:p>
    <w:p w14:paraId="79983193">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6</w:t>
      </w:r>
      <w:r>
        <w:rPr>
          <w:rFonts w:hint="eastAsia" w:ascii="宋体" w:hAnsi="宋体" w:cs="宋体"/>
          <w:color w:val="auto"/>
          <w:kern w:val="0"/>
          <w:highlight w:val="none"/>
        </w:rPr>
        <w:t>） 价格清单；</w:t>
      </w:r>
    </w:p>
    <w:p w14:paraId="2FE06CB7">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w:t>
      </w:r>
      <w:r>
        <w:rPr>
          <w:rFonts w:ascii="宋体" w:hAnsi="宋体" w:cs="宋体"/>
          <w:color w:val="auto"/>
          <w:kern w:val="0"/>
          <w:highlight w:val="none"/>
        </w:rPr>
        <w:t>7</w:t>
      </w:r>
      <w:r>
        <w:rPr>
          <w:rFonts w:hint="eastAsia" w:ascii="宋体" w:hAnsi="宋体" w:cs="宋体"/>
          <w:color w:val="auto"/>
          <w:kern w:val="0"/>
          <w:highlight w:val="none"/>
        </w:rPr>
        <w:t>） 双方约定的其他合同文件。</w:t>
      </w:r>
    </w:p>
    <w:p w14:paraId="557ABF22">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上述各项合同文件包括双方就该项合同文件所作出的补充和修改，属于同一类内容的合同文件应以最新签署的为准。专用合同条件及其附件须经合同当事人签字或盖章。</w:t>
      </w:r>
    </w:p>
    <w:p w14:paraId="181A10D9">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29" w:name="_Toc54862171"/>
      <w:r>
        <w:rPr>
          <w:rFonts w:hint="eastAsia" w:ascii="黑体" w:hAnsi="黑体" w:eastAsia="黑体" w:cs="宋体"/>
          <w:b/>
          <w:color w:val="auto"/>
          <w:kern w:val="0"/>
          <w:highlight w:val="none"/>
        </w:rPr>
        <w:t>七、承诺</w:t>
      </w:r>
      <w:bookmarkEnd w:id="729"/>
    </w:p>
    <w:p w14:paraId="1FC85470">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 发包人承诺按照法律规定履行项目审批手续、筹集工程建设资金并按照合同约定的期限和方式支付合同价款。</w:t>
      </w:r>
    </w:p>
    <w:p w14:paraId="088F607D">
      <w:pPr>
        <w:widowControl/>
        <w:topLinePunct/>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 承包人承诺按照法律规定及合同约定组织完成工程的设计、采购和施工等工作，确保工程质量和安全，不进行转包及违法分包，并在缺陷责任期及保修期内承担相应的工程维修责任。</w:t>
      </w:r>
    </w:p>
    <w:p w14:paraId="6762EB2D">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30" w:name="_Toc54862172"/>
      <w:r>
        <w:rPr>
          <w:rFonts w:hint="eastAsia" w:ascii="黑体" w:hAnsi="黑体" w:eastAsia="黑体" w:cs="宋体"/>
          <w:b/>
          <w:color w:val="auto"/>
          <w:kern w:val="0"/>
          <w:highlight w:val="none"/>
        </w:rPr>
        <w:t>八、订立时间</w:t>
      </w:r>
      <w:bookmarkEnd w:id="730"/>
    </w:p>
    <w:p w14:paraId="2853CBBE">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本合同于</w:t>
      </w:r>
      <w:r>
        <w:rPr>
          <w:rFonts w:ascii="宋体" w:hAnsi="宋体" w:cs="宋体"/>
          <w:color w:val="auto"/>
          <w:kern w:val="0"/>
          <w:highlight w:val="none"/>
          <w:u w:val="single"/>
        </w:rPr>
        <w:t xml:space="preserve">        </w:t>
      </w:r>
      <w:r>
        <w:rPr>
          <w:rFonts w:hint="eastAsia" w:ascii="宋体" w:hAnsi="宋体" w:cs="宋体"/>
          <w:color w:val="auto"/>
          <w:kern w:val="0"/>
          <w:highlight w:val="none"/>
        </w:rPr>
        <w:t>年</w:t>
      </w:r>
      <w:r>
        <w:rPr>
          <w:rFonts w:ascii="宋体" w:hAnsi="宋体" w:cs="宋体"/>
          <w:color w:val="auto"/>
          <w:kern w:val="0"/>
          <w:highlight w:val="none"/>
          <w:u w:val="single"/>
        </w:rPr>
        <w:t xml:space="preserve">     </w:t>
      </w:r>
      <w:r>
        <w:rPr>
          <w:rFonts w:hint="eastAsia" w:ascii="宋体" w:hAnsi="宋体" w:cs="宋体"/>
          <w:color w:val="auto"/>
          <w:kern w:val="0"/>
          <w:highlight w:val="none"/>
        </w:rPr>
        <w:t>月</w:t>
      </w:r>
      <w:r>
        <w:rPr>
          <w:rFonts w:ascii="宋体" w:hAnsi="宋体" w:cs="宋体"/>
          <w:color w:val="auto"/>
          <w:kern w:val="0"/>
          <w:highlight w:val="none"/>
          <w:u w:val="single"/>
        </w:rPr>
        <w:t xml:space="preserve">     </w:t>
      </w:r>
      <w:r>
        <w:rPr>
          <w:rFonts w:hint="eastAsia" w:ascii="宋体" w:hAnsi="宋体" w:cs="宋体"/>
          <w:color w:val="auto"/>
          <w:kern w:val="0"/>
          <w:highlight w:val="none"/>
        </w:rPr>
        <w:t>日订立。</w:t>
      </w:r>
    </w:p>
    <w:p w14:paraId="2DA933AE">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31" w:name="_Toc54862173"/>
      <w:r>
        <w:rPr>
          <w:rFonts w:hint="eastAsia" w:ascii="黑体" w:hAnsi="黑体" w:eastAsia="黑体" w:cs="宋体"/>
          <w:b/>
          <w:color w:val="auto"/>
          <w:kern w:val="0"/>
          <w:highlight w:val="none"/>
        </w:rPr>
        <w:t>九、订立地点</w:t>
      </w:r>
      <w:bookmarkEnd w:id="731"/>
    </w:p>
    <w:p w14:paraId="424E8DA6">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本合同在</w:t>
      </w:r>
      <w:r>
        <w:rPr>
          <w:rFonts w:ascii="宋体" w:hAnsi="宋体" w:cs="宋体"/>
          <w:color w:val="auto"/>
          <w:kern w:val="0"/>
          <w:highlight w:val="none"/>
          <w:u w:val="single"/>
        </w:rPr>
        <w:t xml:space="preserve">                        </w:t>
      </w:r>
      <w:r>
        <w:rPr>
          <w:rFonts w:hint="eastAsia" w:ascii="宋体" w:hAnsi="宋体" w:cs="宋体"/>
          <w:color w:val="auto"/>
          <w:kern w:val="0"/>
          <w:highlight w:val="none"/>
        </w:rPr>
        <w:t>订立。</w:t>
      </w:r>
    </w:p>
    <w:p w14:paraId="0559F9ED">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32" w:name="_Toc54862174"/>
      <w:r>
        <w:rPr>
          <w:rFonts w:hint="eastAsia" w:ascii="黑体" w:hAnsi="黑体" w:eastAsia="黑体" w:cs="宋体"/>
          <w:b/>
          <w:color w:val="auto"/>
          <w:kern w:val="0"/>
          <w:highlight w:val="none"/>
        </w:rPr>
        <w:t>十、合同生效</w:t>
      </w:r>
      <w:bookmarkEnd w:id="732"/>
    </w:p>
    <w:p w14:paraId="5A77B740">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本合同经双方签字或盖章后成立，并自</w:t>
      </w:r>
      <w:r>
        <w:rPr>
          <w:rFonts w:ascii="宋体" w:hAnsi="宋体" w:cs="宋体"/>
          <w:color w:val="auto"/>
          <w:kern w:val="0"/>
          <w:highlight w:val="none"/>
          <w:u w:val="single"/>
        </w:rPr>
        <w:t xml:space="preserve">            </w:t>
      </w:r>
      <w:r>
        <w:rPr>
          <w:rFonts w:hint="eastAsia" w:ascii="宋体" w:hAnsi="宋体" w:cs="宋体"/>
          <w:color w:val="auto"/>
          <w:kern w:val="0"/>
          <w:highlight w:val="none"/>
        </w:rPr>
        <w:t>生效。</w:t>
      </w:r>
    </w:p>
    <w:p w14:paraId="1F02D550">
      <w:pPr>
        <w:widowControl/>
        <w:tabs>
          <w:tab w:val="left" w:pos="567"/>
        </w:tabs>
        <w:adjustRightInd w:val="0"/>
        <w:snapToGrid w:val="0"/>
        <w:spacing w:line="560" w:lineRule="exact"/>
        <w:ind w:firstLine="422" w:firstLineChars="200"/>
        <w:jc w:val="left"/>
        <w:outlineLvl w:val="2"/>
        <w:rPr>
          <w:rFonts w:ascii="黑体" w:hAnsi="黑体" w:eastAsia="黑体" w:cs="宋体"/>
          <w:b/>
          <w:color w:val="auto"/>
          <w:kern w:val="0"/>
          <w:highlight w:val="none"/>
        </w:rPr>
      </w:pPr>
      <w:bookmarkStart w:id="733" w:name="_Toc54862175"/>
      <w:r>
        <w:rPr>
          <w:rFonts w:hint="eastAsia" w:ascii="黑体" w:hAnsi="黑体" w:eastAsia="黑体" w:cs="宋体"/>
          <w:b/>
          <w:color w:val="auto"/>
          <w:kern w:val="0"/>
          <w:highlight w:val="none"/>
        </w:rPr>
        <w:t>十一、合同份数</w:t>
      </w:r>
      <w:bookmarkEnd w:id="733"/>
    </w:p>
    <w:p w14:paraId="6A3991C3">
      <w:pPr>
        <w:widowControl/>
        <w:adjustRightInd w:val="0"/>
        <w:snapToGrid w:val="0"/>
        <w:spacing w:line="56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本合同一式</w:t>
      </w:r>
      <w:r>
        <w:rPr>
          <w:rFonts w:ascii="宋体" w:hAnsi="宋体" w:cs="宋体"/>
          <w:color w:val="auto"/>
          <w:kern w:val="0"/>
          <w:highlight w:val="none"/>
          <w:u w:val="single"/>
        </w:rPr>
        <w:t xml:space="preserve">    </w:t>
      </w:r>
      <w:r>
        <w:rPr>
          <w:rFonts w:hint="eastAsia" w:ascii="宋体" w:hAnsi="宋体" w:cs="宋体"/>
          <w:color w:val="auto"/>
          <w:kern w:val="0"/>
          <w:highlight w:val="none"/>
        </w:rPr>
        <w:t>份，均具有同等法律效力，发包人执</w:t>
      </w:r>
      <w:r>
        <w:rPr>
          <w:rFonts w:ascii="宋体" w:hAnsi="宋体" w:cs="宋体"/>
          <w:color w:val="auto"/>
          <w:kern w:val="0"/>
          <w:highlight w:val="none"/>
          <w:u w:val="single"/>
        </w:rPr>
        <w:t xml:space="preserve">    </w:t>
      </w:r>
      <w:r>
        <w:rPr>
          <w:rFonts w:hint="eastAsia" w:ascii="宋体" w:hAnsi="宋体" w:cs="宋体"/>
          <w:color w:val="auto"/>
          <w:kern w:val="0"/>
          <w:highlight w:val="none"/>
        </w:rPr>
        <w:t>份，承包人执</w:t>
      </w:r>
      <w:r>
        <w:rPr>
          <w:rFonts w:ascii="宋体" w:hAnsi="宋体" w:cs="宋体"/>
          <w:color w:val="auto"/>
          <w:kern w:val="0"/>
          <w:highlight w:val="none"/>
          <w:u w:val="single"/>
        </w:rPr>
        <w:t xml:space="preserve">    </w:t>
      </w:r>
      <w:r>
        <w:rPr>
          <w:rFonts w:hint="eastAsia" w:ascii="宋体" w:hAnsi="宋体" w:cs="宋体"/>
          <w:color w:val="auto"/>
          <w:kern w:val="0"/>
          <w:highlight w:val="none"/>
        </w:rPr>
        <w:t>份。</w:t>
      </w:r>
    </w:p>
    <w:p w14:paraId="04196A7A">
      <w:pPr>
        <w:widowControl/>
        <w:adjustRightInd w:val="0"/>
        <w:snapToGrid w:val="0"/>
        <w:spacing w:line="560" w:lineRule="exact"/>
        <w:ind w:firstLine="420" w:firstLineChars="200"/>
        <w:rPr>
          <w:rFonts w:ascii="宋体" w:hAnsi="宋体" w:cs="宋体"/>
          <w:color w:val="auto"/>
          <w:kern w:val="0"/>
          <w:highlight w:val="none"/>
        </w:rPr>
      </w:pPr>
    </w:p>
    <w:p w14:paraId="1307C11A">
      <w:pPr>
        <w:widowControl/>
        <w:adjustRightInd w:val="0"/>
        <w:snapToGrid w:val="0"/>
        <w:spacing w:line="560" w:lineRule="exact"/>
        <w:ind w:firstLine="420" w:firstLineChars="200"/>
        <w:rPr>
          <w:rFonts w:ascii="宋体" w:hAnsi="宋体" w:cs="宋体"/>
          <w:color w:val="auto"/>
          <w:kern w:val="0"/>
          <w:highlight w:val="none"/>
        </w:rPr>
      </w:pPr>
    </w:p>
    <w:tbl>
      <w:tblPr>
        <w:tblStyle w:val="16"/>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14:paraId="305764B6">
        <w:tblPrEx>
          <w:tblCellMar>
            <w:top w:w="0" w:type="dxa"/>
            <w:left w:w="108" w:type="dxa"/>
            <w:bottom w:w="0" w:type="dxa"/>
            <w:right w:w="108" w:type="dxa"/>
          </w:tblCellMar>
        </w:tblPrEx>
        <w:tc>
          <w:tcPr>
            <w:tcW w:w="4507" w:type="dxa"/>
            <w:noWrap w:val="0"/>
            <w:vAlign w:val="top"/>
          </w:tcPr>
          <w:p w14:paraId="1BC47741">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发包人：（公章）</w:t>
            </w:r>
          </w:p>
          <w:p w14:paraId="6566AFE2">
            <w:pPr>
              <w:widowControl/>
              <w:adjustRightInd w:val="0"/>
              <w:snapToGrid w:val="0"/>
              <w:spacing w:line="560" w:lineRule="exact"/>
              <w:jc w:val="left"/>
              <w:rPr>
                <w:rFonts w:ascii="宋体" w:hAnsi="宋体" w:cs="宋体"/>
                <w:color w:val="auto"/>
                <w:kern w:val="0"/>
                <w:highlight w:val="none"/>
              </w:rPr>
            </w:pPr>
          </w:p>
          <w:p w14:paraId="785E50C5">
            <w:pPr>
              <w:widowControl/>
              <w:adjustRightInd w:val="0"/>
              <w:snapToGrid w:val="0"/>
              <w:spacing w:line="560" w:lineRule="exact"/>
              <w:jc w:val="left"/>
              <w:rPr>
                <w:rFonts w:ascii="宋体" w:hAnsi="宋体" w:cs="宋体"/>
                <w:color w:val="auto"/>
                <w:kern w:val="0"/>
                <w:highlight w:val="none"/>
              </w:rPr>
            </w:pPr>
          </w:p>
        </w:tc>
        <w:tc>
          <w:tcPr>
            <w:tcW w:w="4565" w:type="dxa"/>
            <w:noWrap w:val="0"/>
            <w:vAlign w:val="top"/>
          </w:tcPr>
          <w:p w14:paraId="5E672776">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承包人：（公章）</w:t>
            </w:r>
          </w:p>
          <w:p w14:paraId="28D35B36">
            <w:pPr>
              <w:widowControl/>
              <w:adjustRightInd w:val="0"/>
              <w:snapToGrid w:val="0"/>
              <w:spacing w:line="560" w:lineRule="exact"/>
              <w:jc w:val="left"/>
              <w:rPr>
                <w:rFonts w:ascii="宋体" w:hAnsi="宋体" w:cs="宋体"/>
                <w:color w:val="auto"/>
                <w:kern w:val="0"/>
                <w:highlight w:val="none"/>
              </w:rPr>
            </w:pPr>
          </w:p>
          <w:p w14:paraId="67C03B3B">
            <w:pPr>
              <w:widowControl/>
              <w:adjustRightInd w:val="0"/>
              <w:snapToGrid w:val="0"/>
              <w:spacing w:line="560" w:lineRule="exact"/>
              <w:jc w:val="left"/>
              <w:rPr>
                <w:rFonts w:ascii="宋体" w:hAnsi="宋体" w:cs="宋体"/>
                <w:color w:val="auto"/>
                <w:kern w:val="0"/>
                <w:highlight w:val="none"/>
              </w:rPr>
            </w:pPr>
          </w:p>
        </w:tc>
      </w:tr>
      <w:tr w14:paraId="61CD339E">
        <w:tblPrEx>
          <w:tblCellMar>
            <w:top w:w="0" w:type="dxa"/>
            <w:left w:w="108" w:type="dxa"/>
            <w:bottom w:w="0" w:type="dxa"/>
            <w:right w:w="108" w:type="dxa"/>
          </w:tblCellMar>
        </w:tblPrEx>
        <w:tc>
          <w:tcPr>
            <w:tcW w:w="4507" w:type="dxa"/>
            <w:noWrap w:val="0"/>
            <w:vAlign w:val="top"/>
          </w:tcPr>
          <w:p w14:paraId="281420DD">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法定代表人或其委托代理人：</w:t>
            </w:r>
          </w:p>
          <w:p w14:paraId="53241F94">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（签字）</w:t>
            </w:r>
          </w:p>
          <w:p w14:paraId="637A2BA8">
            <w:pPr>
              <w:widowControl/>
              <w:adjustRightInd w:val="0"/>
              <w:snapToGrid w:val="0"/>
              <w:spacing w:line="560" w:lineRule="exact"/>
              <w:jc w:val="left"/>
              <w:rPr>
                <w:rFonts w:ascii="宋体" w:hAnsi="宋体" w:cs="宋体"/>
                <w:color w:val="auto"/>
                <w:kern w:val="0"/>
                <w:highlight w:val="none"/>
              </w:rPr>
            </w:pPr>
          </w:p>
        </w:tc>
        <w:tc>
          <w:tcPr>
            <w:tcW w:w="4565" w:type="dxa"/>
            <w:noWrap w:val="0"/>
            <w:vAlign w:val="top"/>
          </w:tcPr>
          <w:p w14:paraId="3DE3432E">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法定代表人或其委托代理人：</w:t>
            </w:r>
          </w:p>
          <w:p w14:paraId="45703DDF">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（签字）</w:t>
            </w:r>
          </w:p>
          <w:p w14:paraId="7A2DC1E4">
            <w:pPr>
              <w:widowControl/>
              <w:adjustRightInd w:val="0"/>
              <w:snapToGrid w:val="0"/>
              <w:spacing w:line="560" w:lineRule="exact"/>
              <w:jc w:val="left"/>
              <w:rPr>
                <w:rFonts w:ascii="宋体" w:hAnsi="宋体" w:cs="宋体"/>
                <w:color w:val="auto"/>
                <w:kern w:val="0"/>
                <w:highlight w:val="none"/>
              </w:rPr>
            </w:pPr>
          </w:p>
        </w:tc>
      </w:tr>
      <w:tr w14:paraId="2033B707">
        <w:tblPrEx>
          <w:tblCellMar>
            <w:top w:w="0" w:type="dxa"/>
            <w:left w:w="108" w:type="dxa"/>
            <w:bottom w:w="0" w:type="dxa"/>
            <w:right w:w="108" w:type="dxa"/>
          </w:tblCellMar>
        </w:tblPrEx>
        <w:tc>
          <w:tcPr>
            <w:tcW w:w="4507" w:type="dxa"/>
            <w:noWrap w:val="0"/>
            <w:vAlign w:val="top"/>
          </w:tcPr>
          <w:p w14:paraId="156C7C40">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统一社会信用代码：</w:t>
            </w:r>
            <w:r>
              <w:rPr>
                <w:rFonts w:ascii="宋体" w:hAnsi="宋体" w:cs="宋体"/>
                <w:color w:val="auto"/>
                <w:kern w:val="0"/>
                <w:highlight w:val="none"/>
                <w:u w:val="single"/>
              </w:rPr>
              <w:t xml:space="preserve">            </w:t>
            </w:r>
          </w:p>
          <w:p w14:paraId="35377689">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地址：</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p w14:paraId="2A092A28">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邮政编码：</w:t>
            </w:r>
            <w:r>
              <w:rPr>
                <w:rFonts w:ascii="宋体" w:hAnsi="宋体" w:cs="宋体"/>
                <w:color w:val="auto"/>
                <w:kern w:val="0"/>
                <w:highlight w:val="none"/>
                <w:u w:val="single"/>
              </w:rPr>
              <w:t xml:space="preserve">                    </w:t>
            </w:r>
          </w:p>
          <w:p w14:paraId="274B0421">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法定代表人：</w:t>
            </w:r>
            <w:r>
              <w:rPr>
                <w:rFonts w:ascii="宋体" w:hAnsi="宋体" w:cs="宋体"/>
                <w:color w:val="auto"/>
                <w:kern w:val="0"/>
                <w:highlight w:val="none"/>
              </w:rPr>
              <w:t xml:space="preserve">                </w:t>
            </w:r>
          </w:p>
          <w:p w14:paraId="31F9892F">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p w14:paraId="777FB098">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电话：</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p w14:paraId="5F46CA77">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传真：</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p w14:paraId="012430C4">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电子信箱：</w:t>
            </w:r>
            <w:r>
              <w:rPr>
                <w:rFonts w:ascii="宋体" w:hAnsi="宋体" w:cs="宋体"/>
                <w:color w:val="auto"/>
                <w:kern w:val="0"/>
                <w:highlight w:val="none"/>
                <w:u w:val="single"/>
              </w:rPr>
              <w:t xml:space="preserve">                    </w:t>
            </w:r>
          </w:p>
          <w:p w14:paraId="3DB59448">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开户银行：</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p w14:paraId="0423912B">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账号：</w:t>
            </w:r>
            <w:r>
              <w:rPr>
                <w:rFonts w:ascii="宋体" w:hAnsi="宋体" w:cs="宋体"/>
                <w:color w:val="auto"/>
                <w:kern w:val="0"/>
                <w:highlight w:val="none"/>
                <w:u w:val="single"/>
              </w:rPr>
              <w:t xml:space="preserve">                 </w:t>
            </w:r>
            <w:r>
              <w:rPr>
                <w:rFonts w:hint="eastAsia" w:ascii="宋体" w:hAnsi="宋体" w:cs="宋体"/>
                <w:color w:val="auto"/>
                <w:kern w:val="0"/>
                <w:highlight w:val="none"/>
                <w:u w:val="single"/>
              </w:rPr>
              <w:t xml:space="preserve"> </w:t>
            </w:r>
            <w:r>
              <w:rPr>
                <w:rFonts w:ascii="宋体" w:hAnsi="宋体" w:cs="宋体"/>
                <w:color w:val="auto"/>
                <w:kern w:val="0"/>
                <w:highlight w:val="none"/>
                <w:u w:val="single"/>
              </w:rPr>
              <w:t xml:space="preserve">      </w:t>
            </w:r>
          </w:p>
        </w:tc>
        <w:tc>
          <w:tcPr>
            <w:tcW w:w="4565" w:type="dxa"/>
            <w:noWrap w:val="0"/>
            <w:vAlign w:val="top"/>
          </w:tcPr>
          <w:p w14:paraId="509F1CD5">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统一社会信用代码：</w:t>
            </w:r>
            <w:r>
              <w:rPr>
                <w:rFonts w:ascii="宋体" w:hAnsi="宋体" w:cs="宋体"/>
                <w:color w:val="auto"/>
                <w:kern w:val="0"/>
                <w:highlight w:val="none"/>
                <w:u w:val="single"/>
              </w:rPr>
              <w:t xml:space="preserve">            </w:t>
            </w:r>
          </w:p>
          <w:p w14:paraId="74B7ACDD">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地址：</w:t>
            </w:r>
            <w:r>
              <w:rPr>
                <w:rFonts w:ascii="宋体" w:hAnsi="宋体" w:cs="宋体"/>
                <w:color w:val="auto"/>
                <w:kern w:val="0"/>
                <w:highlight w:val="none"/>
                <w:u w:val="single"/>
              </w:rPr>
              <w:t xml:space="preserve">                        </w:t>
            </w:r>
          </w:p>
          <w:p w14:paraId="14180B4C">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邮政编码：</w:t>
            </w:r>
            <w:r>
              <w:rPr>
                <w:rFonts w:ascii="宋体" w:hAnsi="宋体" w:cs="宋体"/>
                <w:color w:val="auto"/>
                <w:kern w:val="0"/>
                <w:highlight w:val="none"/>
                <w:u w:val="single"/>
              </w:rPr>
              <w:t xml:space="preserve">                    </w:t>
            </w:r>
          </w:p>
          <w:p w14:paraId="497E8CD6">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法定代表人：</w:t>
            </w:r>
            <w:r>
              <w:rPr>
                <w:rFonts w:ascii="宋体" w:hAnsi="宋体" w:cs="宋体"/>
                <w:color w:val="auto"/>
                <w:kern w:val="0"/>
                <w:highlight w:val="none"/>
                <w:u w:val="single"/>
              </w:rPr>
              <w:t xml:space="preserve">                  </w:t>
            </w:r>
          </w:p>
          <w:p w14:paraId="09DDB867">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r>
              <w:rPr>
                <w:rFonts w:ascii="宋体" w:hAnsi="宋体" w:cs="宋体"/>
                <w:color w:val="auto"/>
                <w:kern w:val="0"/>
                <w:highlight w:val="none"/>
                <w:u w:val="single"/>
              </w:rPr>
              <w:t xml:space="preserve">                 </w:t>
            </w:r>
          </w:p>
          <w:p w14:paraId="6F72239C">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电话：</w:t>
            </w:r>
            <w:r>
              <w:rPr>
                <w:rFonts w:ascii="宋体" w:hAnsi="宋体" w:cs="宋体"/>
                <w:color w:val="auto"/>
                <w:kern w:val="0"/>
                <w:highlight w:val="none"/>
                <w:u w:val="single"/>
              </w:rPr>
              <w:t xml:space="preserve">                       </w:t>
            </w:r>
          </w:p>
          <w:p w14:paraId="7230E28D">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传真：</w:t>
            </w:r>
            <w:r>
              <w:rPr>
                <w:rFonts w:ascii="宋体" w:hAnsi="宋体" w:cs="宋体"/>
                <w:color w:val="auto"/>
                <w:kern w:val="0"/>
                <w:highlight w:val="none"/>
                <w:u w:val="single"/>
              </w:rPr>
              <w:t xml:space="preserve">                       </w:t>
            </w:r>
          </w:p>
          <w:p w14:paraId="1FE243C5">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电子信箱：</w:t>
            </w:r>
            <w:r>
              <w:rPr>
                <w:rFonts w:ascii="宋体" w:hAnsi="宋体" w:cs="宋体"/>
                <w:color w:val="auto"/>
                <w:kern w:val="0"/>
                <w:highlight w:val="none"/>
                <w:u w:val="single"/>
              </w:rPr>
              <w:t xml:space="preserve">                   </w:t>
            </w:r>
          </w:p>
          <w:p w14:paraId="626E541E">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开户银行：</w:t>
            </w:r>
            <w:r>
              <w:rPr>
                <w:rFonts w:ascii="宋体" w:hAnsi="宋体" w:cs="宋体"/>
                <w:color w:val="auto"/>
                <w:kern w:val="0"/>
                <w:highlight w:val="none"/>
                <w:u w:val="single"/>
              </w:rPr>
              <w:t xml:space="preserve">                   </w:t>
            </w:r>
          </w:p>
          <w:p w14:paraId="4D5A1B07">
            <w:pPr>
              <w:widowControl/>
              <w:adjustRightInd w:val="0"/>
              <w:snapToGrid w:val="0"/>
              <w:spacing w:line="560" w:lineRule="exact"/>
              <w:jc w:val="left"/>
              <w:rPr>
                <w:rFonts w:ascii="宋体" w:hAnsi="宋体" w:cs="宋体"/>
                <w:color w:val="auto"/>
                <w:kern w:val="0"/>
                <w:highlight w:val="none"/>
              </w:rPr>
            </w:pPr>
            <w:r>
              <w:rPr>
                <w:rFonts w:hint="eastAsia" w:ascii="宋体" w:hAnsi="宋体" w:cs="宋体"/>
                <w:color w:val="auto"/>
                <w:kern w:val="0"/>
                <w:highlight w:val="none"/>
              </w:rPr>
              <w:t>账号：</w:t>
            </w:r>
            <w:r>
              <w:rPr>
                <w:rFonts w:ascii="宋体" w:hAnsi="宋体" w:cs="宋体"/>
                <w:color w:val="auto"/>
                <w:kern w:val="0"/>
                <w:highlight w:val="none"/>
                <w:u w:val="single"/>
              </w:rPr>
              <w:t xml:space="preserve">                       </w:t>
            </w:r>
          </w:p>
        </w:tc>
      </w:tr>
    </w:tbl>
    <w:p w14:paraId="25689541">
      <w:pPr>
        <w:rPr>
          <w:color w:val="auto"/>
          <w:highlight w:val="none"/>
        </w:rPr>
      </w:pPr>
      <w:bookmarkStart w:id="734" w:name="_Toc28799377"/>
    </w:p>
    <w:p w14:paraId="2C8084AC">
      <w:pPr>
        <w:pStyle w:val="2"/>
        <w:rPr>
          <w:color w:val="auto"/>
          <w:highlight w:val="none"/>
        </w:rPr>
      </w:pPr>
    </w:p>
    <w:p w14:paraId="29801980">
      <w:pPr>
        <w:rPr>
          <w:color w:val="auto"/>
          <w:highlight w:val="none"/>
        </w:rPr>
      </w:pPr>
    </w:p>
    <w:p w14:paraId="25F1A7E9">
      <w:pPr>
        <w:pStyle w:val="2"/>
        <w:rPr>
          <w:color w:val="auto"/>
          <w:highlight w:val="none"/>
        </w:rPr>
      </w:pPr>
    </w:p>
    <w:p w14:paraId="0B0EFCAF">
      <w:pPr>
        <w:rPr>
          <w:color w:val="auto"/>
          <w:highlight w:val="none"/>
        </w:rPr>
      </w:pPr>
    </w:p>
    <w:p w14:paraId="5A3EB4EF">
      <w:pPr>
        <w:pStyle w:val="2"/>
        <w:ind w:left="0" w:leftChars="0" w:firstLine="0" w:firstLineChars="0"/>
        <w:rPr>
          <w:color w:val="auto"/>
          <w:highlight w:val="none"/>
        </w:rPr>
      </w:pPr>
    </w:p>
    <w:p w14:paraId="24AF29C2">
      <w:pPr>
        <w:keepNext/>
        <w:keepLines/>
        <w:spacing w:line="360" w:lineRule="auto"/>
        <w:jc w:val="center"/>
        <w:outlineLvl w:val="1"/>
        <w:rPr>
          <w:rFonts w:ascii="宋体" w:hAnsi="宋体" w:cs="宋体"/>
          <w:b/>
          <w:bCs/>
          <w:color w:val="auto"/>
          <w:sz w:val="32"/>
          <w:szCs w:val="32"/>
          <w:highlight w:val="none"/>
        </w:rPr>
        <w:sectPr>
          <w:pgSz w:w="11911" w:h="16849"/>
          <w:pgMar w:top="1417" w:right="1417" w:bottom="1417" w:left="1417" w:header="0" w:footer="748" w:gutter="0"/>
          <w:paperSrc/>
          <w:cols w:space="0" w:num="1"/>
          <w:rtlGutter w:val="0"/>
          <w:docGrid w:linePitch="326" w:charSpace="0"/>
        </w:sectPr>
      </w:pPr>
      <w:bookmarkStart w:id="735" w:name="_Toc95223460"/>
      <w:bookmarkStart w:id="736" w:name="_Toc15494"/>
    </w:p>
    <w:p w14:paraId="5E10A8E3">
      <w:pPr>
        <w:keepNext/>
        <w:keepLines/>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rPr>
        <w:t>第二节  通用合同条款</w:t>
      </w:r>
      <w:bookmarkEnd w:id="734"/>
      <w:bookmarkEnd w:id="735"/>
      <w:bookmarkEnd w:id="736"/>
    </w:p>
    <w:p w14:paraId="6FF3F5CF">
      <w:pPr>
        <w:ind w:firstLine="560" w:firstLineChars="200"/>
        <w:rPr>
          <w:rFonts w:ascii="宋体" w:hAnsi="宋体" w:cs="宋体"/>
          <w:snapToGrid w:val="0"/>
          <w:color w:val="auto"/>
          <w:kern w:val="0"/>
          <w:sz w:val="28"/>
          <w:highlight w:val="none"/>
        </w:rPr>
      </w:pPr>
    </w:p>
    <w:p w14:paraId="01C644CC">
      <w:pPr>
        <w:adjustRightInd w:val="0"/>
        <w:snapToGrid w:val="0"/>
        <w:spacing w:line="480" w:lineRule="auto"/>
        <w:ind w:firstLine="562" w:firstLineChars="200"/>
        <w:rPr>
          <w:rFonts w:ascii="宋体" w:hAnsi="宋体" w:cs="宋体"/>
          <w:b/>
          <w:bCs/>
          <w:snapToGrid w:val="0"/>
          <w:color w:val="auto"/>
          <w:kern w:val="0"/>
          <w:sz w:val="28"/>
          <w:highlight w:val="none"/>
        </w:rPr>
      </w:pPr>
      <w:r>
        <w:rPr>
          <w:rFonts w:hint="eastAsia" w:ascii="宋体" w:hAnsi="宋体" w:cs="宋体"/>
          <w:b/>
          <w:bCs/>
          <w:snapToGrid w:val="0"/>
          <w:color w:val="auto"/>
          <w:kern w:val="0"/>
          <w:sz w:val="28"/>
          <w:highlight w:val="none"/>
        </w:rPr>
        <w:t>采用《建设项目工程总承包合同(示范文本)》（</w:t>
      </w:r>
      <w:r>
        <w:rPr>
          <w:rFonts w:ascii="宋体" w:hAnsi="宋体" w:cs="宋体"/>
          <w:b/>
          <w:bCs/>
          <w:snapToGrid w:val="0"/>
          <w:color w:val="auto"/>
          <w:kern w:val="0"/>
          <w:sz w:val="28"/>
          <w:highlight w:val="none"/>
        </w:rPr>
        <w:t>GF-2020-0216</w:t>
      </w:r>
      <w:r>
        <w:rPr>
          <w:rFonts w:hint="eastAsia" w:ascii="宋体" w:hAnsi="宋体" w:cs="宋体"/>
          <w:b/>
          <w:bCs/>
          <w:snapToGrid w:val="0"/>
          <w:color w:val="auto"/>
          <w:kern w:val="0"/>
          <w:sz w:val="28"/>
          <w:highlight w:val="none"/>
        </w:rPr>
        <w:t>）中通用合同条款。上述资料由投标人自行准备。</w:t>
      </w:r>
    </w:p>
    <w:p w14:paraId="1A88DA17">
      <w:pPr>
        <w:keepNext/>
        <w:keepLines/>
        <w:adjustRightInd w:val="0"/>
        <w:snapToGrid w:val="0"/>
        <w:spacing w:line="360" w:lineRule="auto"/>
        <w:jc w:val="center"/>
        <w:outlineLvl w:val="1"/>
        <w:rPr>
          <w:rFonts w:ascii="宋体" w:hAnsi="宋体" w:cs="宋体"/>
          <w:b/>
          <w:bCs/>
          <w:color w:val="auto"/>
          <w:sz w:val="24"/>
          <w:szCs w:val="32"/>
          <w:highlight w:val="none"/>
        </w:rPr>
        <w:sectPr>
          <w:pgSz w:w="11911" w:h="16849"/>
          <w:pgMar w:top="1417" w:right="1417" w:bottom="1417" w:left="1417" w:header="0" w:footer="748" w:gutter="0"/>
          <w:paperSrc/>
          <w:cols w:space="0" w:num="1"/>
          <w:rtlGutter w:val="0"/>
          <w:docGrid w:linePitch="326" w:charSpace="0"/>
        </w:sectPr>
      </w:pPr>
      <w:r>
        <w:rPr>
          <w:rFonts w:hint="eastAsia" w:ascii="宋体" w:hAnsi="宋体" w:cs="宋体"/>
          <w:b/>
          <w:bCs/>
          <w:color w:val="auto"/>
          <w:sz w:val="24"/>
          <w:szCs w:val="32"/>
          <w:highlight w:val="none"/>
        </w:rPr>
        <w:br w:type="page"/>
      </w:r>
      <w:bookmarkStart w:id="737" w:name="_Toc28799378"/>
      <w:bookmarkStart w:id="738" w:name="_Toc8192"/>
      <w:bookmarkStart w:id="739" w:name="_Toc95223461"/>
    </w:p>
    <w:p w14:paraId="339DDED4">
      <w:pPr>
        <w:keepNext/>
        <w:keepLines/>
        <w:adjustRightInd w:val="0"/>
        <w:snapToGrid w:val="0"/>
        <w:spacing w:line="360" w:lineRule="auto"/>
        <w:jc w:val="center"/>
        <w:outlineLvl w:val="1"/>
        <w:rPr>
          <w:rFonts w:ascii="宋体" w:hAnsi="宋体" w:cs="宋体"/>
          <w:bCs/>
          <w:color w:val="auto"/>
          <w:sz w:val="32"/>
          <w:szCs w:val="32"/>
          <w:highlight w:val="none"/>
        </w:rPr>
      </w:pPr>
      <w:r>
        <w:rPr>
          <w:rFonts w:hint="eastAsia" w:ascii="宋体" w:hAnsi="宋体" w:cs="宋体"/>
          <w:b/>
          <w:bCs/>
          <w:color w:val="auto"/>
          <w:sz w:val="32"/>
          <w:szCs w:val="32"/>
          <w:highlight w:val="none"/>
        </w:rPr>
        <w:t>第三节  专用合同条款</w:t>
      </w:r>
      <w:bookmarkEnd w:id="737"/>
      <w:bookmarkEnd w:id="738"/>
      <w:bookmarkEnd w:id="739"/>
    </w:p>
    <w:p w14:paraId="31E21315">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0" w:name="_Toc54862332"/>
      <w:bookmarkStart w:id="741" w:name="_Toc95223462"/>
      <w:bookmarkStart w:id="742" w:name="_Toc351203633"/>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1条</w:t>
      </w:r>
      <w:r>
        <w:rPr>
          <w:rFonts w:hint="eastAsia" w:ascii="黑体" w:hAnsi="黑体" w:eastAsia="黑体" w:cs="Times"/>
          <w:bCs/>
          <w:color w:val="auto"/>
          <w:kern w:val="0"/>
          <w:szCs w:val="21"/>
          <w:highlight w:val="none"/>
        </w:rPr>
        <w:t xml:space="preserve"> 一般约定</w:t>
      </w:r>
      <w:bookmarkEnd w:id="740"/>
    </w:p>
    <w:p w14:paraId="3B29FAB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 </w:t>
      </w:r>
      <w:r>
        <w:rPr>
          <w:rFonts w:hint="eastAsia" w:ascii="黑体" w:hAnsi="黑体" w:eastAsia="黑体"/>
          <w:color w:val="auto"/>
          <w:kern w:val="0"/>
          <w:szCs w:val="21"/>
          <w:highlight w:val="none"/>
        </w:rPr>
        <w:t>词语定义和解释</w:t>
      </w:r>
    </w:p>
    <w:p w14:paraId="7EEF490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1.1.1 </w:t>
      </w:r>
      <w:r>
        <w:rPr>
          <w:rFonts w:hint="eastAsia" w:ascii="仿宋_GB2312" w:hAnsi="宋体" w:eastAsia="仿宋_GB2312"/>
          <w:color w:val="auto"/>
          <w:kern w:val="0"/>
          <w:szCs w:val="21"/>
          <w:highlight w:val="none"/>
        </w:rPr>
        <w:t>合同</w:t>
      </w:r>
    </w:p>
    <w:p w14:paraId="1740E66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1.1.1.10 </w:t>
      </w:r>
      <w:r>
        <w:rPr>
          <w:rFonts w:hint="eastAsia" w:ascii="仿宋_GB2312" w:hAnsi="宋体" w:eastAsia="仿宋_GB2312"/>
          <w:color w:val="auto"/>
          <w:kern w:val="0"/>
          <w:szCs w:val="21"/>
          <w:highlight w:val="none"/>
        </w:rPr>
        <w:t>其他合同文件：</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本项目招标文件、在合同订立及履行过程中形成的与合同有关的文件均构成合同文件组成部分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FAC5FE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 </w:t>
      </w:r>
      <w:r>
        <w:rPr>
          <w:rFonts w:hint="eastAsia" w:ascii="仿宋_GB2312" w:hAnsi="宋体" w:eastAsia="仿宋_GB2312"/>
          <w:color w:val="auto"/>
          <w:kern w:val="0"/>
          <w:szCs w:val="21"/>
          <w:highlight w:val="none"/>
        </w:rPr>
        <w:t>工程和设备</w:t>
      </w:r>
    </w:p>
    <w:p w14:paraId="68BAE8C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1.1.3.5 </w:t>
      </w:r>
      <w:r>
        <w:rPr>
          <w:rFonts w:hint="eastAsia" w:ascii="仿宋_GB2312" w:hAnsi="宋体" w:eastAsia="仿宋_GB2312"/>
          <w:color w:val="auto"/>
          <w:kern w:val="0"/>
          <w:szCs w:val="21"/>
          <w:highlight w:val="none"/>
        </w:rPr>
        <w:t>单位/区段工程的范围：</w:t>
      </w:r>
      <w:r>
        <w:rPr>
          <w:rFonts w:ascii="仿宋_GB2312" w:hAnsi="宋体" w:eastAsia="仿宋_GB2312"/>
          <w:color w:val="auto"/>
          <w:kern w:val="0"/>
          <w:szCs w:val="21"/>
          <w:highlight w:val="none"/>
          <w:u w:val="single"/>
        </w:rPr>
        <w:t xml:space="preserve">    </w:t>
      </w:r>
      <w:r>
        <w:rPr>
          <w:rFonts w:hint="eastAsia" w:hAnsi="宋体" w:cs="宋体"/>
          <w:color w:val="auto"/>
          <w:szCs w:val="21"/>
          <w:highlight w:val="none"/>
          <w:u w:val="single"/>
        </w:rPr>
        <w:t>执行通用合同条件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DB9DCD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1.1.3.9 </w:t>
      </w:r>
      <w:r>
        <w:rPr>
          <w:rFonts w:hint="eastAsia" w:ascii="仿宋_GB2312" w:hAnsi="宋体" w:eastAsia="仿宋_GB2312"/>
          <w:color w:val="auto"/>
          <w:kern w:val="0"/>
          <w:szCs w:val="21"/>
          <w:highlight w:val="none"/>
        </w:rPr>
        <w:t>作为施工场所组成部分的其他场所包括：</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401135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1.1.3.10 </w:t>
      </w:r>
      <w:r>
        <w:rPr>
          <w:rFonts w:hint="eastAsia" w:ascii="仿宋_GB2312" w:hAnsi="宋体" w:eastAsia="仿宋_GB2312"/>
          <w:color w:val="auto"/>
          <w:kern w:val="0"/>
          <w:szCs w:val="21"/>
          <w:highlight w:val="none"/>
        </w:rPr>
        <w:t>永久占地包括：</w:t>
      </w:r>
      <w:r>
        <w:rPr>
          <w:rFonts w:hint="eastAsia"/>
          <w:color w:val="auto"/>
          <w:szCs w:val="21"/>
          <w:highlight w:val="none"/>
          <w:u w:val="single"/>
        </w:rPr>
        <w:t>按国家、建设部有关规定、设计文件和土地部门审批意见确定</w:t>
      </w:r>
      <w:r>
        <w:rPr>
          <w:rFonts w:hint="eastAsia" w:ascii="仿宋_GB2312" w:hAnsi="宋体" w:eastAsia="仿宋_GB2312"/>
          <w:color w:val="auto"/>
          <w:kern w:val="0"/>
          <w:szCs w:val="21"/>
          <w:highlight w:val="none"/>
        </w:rPr>
        <w:t>。</w:t>
      </w:r>
    </w:p>
    <w:p w14:paraId="1AB8F7E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1.1.3.11 </w:t>
      </w:r>
      <w:r>
        <w:rPr>
          <w:rFonts w:hint="eastAsia" w:ascii="仿宋_GB2312" w:hAnsi="宋体" w:eastAsia="仿宋_GB2312"/>
          <w:color w:val="auto"/>
          <w:kern w:val="0"/>
          <w:szCs w:val="21"/>
          <w:highlight w:val="none"/>
        </w:rPr>
        <w:t>临时占地包括：</w:t>
      </w:r>
      <w:r>
        <w:rPr>
          <w:rFonts w:hint="eastAsia"/>
          <w:color w:val="auto"/>
          <w:szCs w:val="21"/>
          <w:highlight w:val="none"/>
          <w:u w:val="single"/>
        </w:rPr>
        <w:t>按国家、建设部有关规定、设计文件和土地部门审批意见确定</w:t>
      </w:r>
      <w:r>
        <w:rPr>
          <w:rFonts w:hint="eastAsia" w:ascii="仿宋_GB2312" w:hAnsi="宋体" w:eastAsia="仿宋_GB2312"/>
          <w:color w:val="auto"/>
          <w:kern w:val="0"/>
          <w:szCs w:val="21"/>
          <w:highlight w:val="none"/>
        </w:rPr>
        <w:t>。</w:t>
      </w:r>
    </w:p>
    <w:p w14:paraId="1EE24BC0">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1.2 </w:t>
      </w:r>
      <w:r>
        <w:rPr>
          <w:rFonts w:hint="eastAsia" w:ascii="黑体" w:hAnsi="黑体" w:eastAsia="黑体"/>
          <w:color w:val="auto"/>
          <w:kern w:val="0"/>
          <w:szCs w:val="21"/>
          <w:highlight w:val="none"/>
        </w:rPr>
        <w:t>语言文字</w:t>
      </w:r>
    </w:p>
    <w:p w14:paraId="4DFFD89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本合同除使用汉语外，还使用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语言。</w:t>
      </w:r>
    </w:p>
    <w:p w14:paraId="5A7BCC1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 </w:t>
      </w:r>
      <w:r>
        <w:rPr>
          <w:rFonts w:hint="eastAsia" w:ascii="黑体" w:hAnsi="黑体" w:eastAsia="黑体"/>
          <w:color w:val="auto"/>
          <w:kern w:val="0"/>
          <w:szCs w:val="21"/>
          <w:highlight w:val="none"/>
        </w:rPr>
        <w:t>法律</w:t>
      </w:r>
    </w:p>
    <w:p w14:paraId="5288D00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适用于合同的其他规范性文件：</w:t>
      </w:r>
      <w:r>
        <w:rPr>
          <w:rFonts w:hint="eastAsia" w:ascii="宋体" w:hAnsi="宋体" w:eastAsia="宋体" w:cs="宋体"/>
          <w:color w:val="auto"/>
          <w:kern w:val="2"/>
          <w:sz w:val="21"/>
          <w:szCs w:val="21"/>
          <w:highlight w:val="none"/>
          <w:u w:val="single"/>
          <w:lang w:val="en-US" w:eastAsia="zh-CN" w:bidi="ar"/>
        </w:rPr>
        <w:t>《中华人民共和国民法典》、《中华人民共和国建筑法》、《中华人民共和国招标投标法》、《中华人民共和国安全生产法》、《建设工程质量管理条例》，其他有关法律、法规；安徽省和滁州市、琅琊区相关建设工程管理规章制度。当对同一考核指标国家、行业、专业和滁州市颁布的有关标准、规范产生不一致时，以其颁布的标准、规范较为严格者为准</w:t>
      </w:r>
      <w:r>
        <w:rPr>
          <w:rFonts w:hint="eastAsia" w:ascii="仿宋_GB2312" w:hAnsi="宋体" w:eastAsia="仿宋_GB2312"/>
          <w:color w:val="auto"/>
          <w:kern w:val="0"/>
          <w:szCs w:val="21"/>
          <w:highlight w:val="none"/>
        </w:rPr>
        <w:t>。</w:t>
      </w:r>
    </w:p>
    <w:p w14:paraId="69DFBE44">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 </w:t>
      </w:r>
      <w:r>
        <w:rPr>
          <w:rFonts w:hint="eastAsia" w:ascii="黑体" w:hAnsi="黑体" w:eastAsia="黑体"/>
          <w:color w:val="auto"/>
          <w:kern w:val="0"/>
          <w:szCs w:val="21"/>
          <w:highlight w:val="none"/>
        </w:rPr>
        <w:t>标准和规范</w:t>
      </w:r>
    </w:p>
    <w:p w14:paraId="54D5B44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1.4.1 </w:t>
      </w:r>
      <w:r>
        <w:rPr>
          <w:rFonts w:hint="eastAsia" w:ascii="仿宋_GB2312" w:hAnsi="宋体" w:eastAsia="仿宋_GB2312"/>
          <w:color w:val="auto"/>
          <w:kern w:val="0"/>
          <w:szCs w:val="21"/>
          <w:highlight w:val="none"/>
        </w:rPr>
        <w:t>适用于本合同的标准、规范（名称）包括：</w:t>
      </w:r>
      <w:r>
        <w:rPr>
          <w:rFonts w:hint="eastAsia"/>
          <w:color w:val="auto"/>
          <w:szCs w:val="21"/>
          <w:highlight w:val="none"/>
          <w:u w:val="single"/>
        </w:rPr>
        <w:t>指国家及省部、滁州市颁布的有关规范、标准和规程、构成合同文件组成部分的技术标准和要求的文件，包括合同双方当事人约定对其所作的修改或补充</w:t>
      </w:r>
      <w:r>
        <w:rPr>
          <w:rFonts w:hint="eastAsia" w:ascii="仿宋_GB2312" w:hAnsi="宋体" w:eastAsia="仿宋_GB2312"/>
          <w:color w:val="auto"/>
          <w:kern w:val="0"/>
          <w:szCs w:val="21"/>
          <w:highlight w:val="none"/>
        </w:rPr>
        <w:t>。</w:t>
      </w:r>
    </w:p>
    <w:p w14:paraId="2F8F71B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1.4.2 </w:t>
      </w:r>
      <w:r>
        <w:rPr>
          <w:rFonts w:hint="eastAsia" w:ascii="仿宋_GB2312" w:hAnsi="宋体" w:eastAsia="仿宋_GB2312"/>
          <w:color w:val="auto"/>
          <w:kern w:val="0"/>
          <w:szCs w:val="21"/>
          <w:highlight w:val="none"/>
        </w:rPr>
        <w:t>发包人提供的国外标准、规范的名称：</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；发包人提供的国外标准、规范的份数：</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；发包人提供的国外标准、规范的时间：</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A1459A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1.4.3 </w:t>
      </w:r>
      <w:r>
        <w:rPr>
          <w:rFonts w:hint="eastAsia" w:ascii="仿宋_GB2312" w:hAnsi="宋体" w:eastAsia="仿宋_GB2312"/>
          <w:color w:val="auto"/>
          <w:kern w:val="0"/>
          <w:szCs w:val="21"/>
          <w:highlight w:val="none"/>
        </w:rPr>
        <w:t>没有成文规范、标准规定的约定：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ED4E1A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1.4.4 </w:t>
      </w:r>
      <w:r>
        <w:rPr>
          <w:rFonts w:hint="eastAsia" w:ascii="仿宋_GB2312" w:hAnsi="宋体" w:eastAsia="仿宋_GB2312"/>
          <w:color w:val="auto"/>
          <w:kern w:val="0"/>
          <w:szCs w:val="21"/>
          <w:highlight w:val="none"/>
        </w:rPr>
        <w:t>发包人对于工程的技术标准、功能要求：</w:t>
      </w:r>
      <w:r>
        <w:rPr>
          <w:rFonts w:ascii="Segoe UI" w:hAnsi="Segoe UI" w:eastAsia="Segoe UI" w:cs="Segoe UI"/>
          <w:i w:val="0"/>
          <w:iCs w:val="0"/>
          <w:caps w:val="0"/>
          <w:color w:val="auto"/>
          <w:spacing w:val="0"/>
          <w:sz w:val="21"/>
          <w:szCs w:val="21"/>
          <w:highlight w:val="none"/>
          <w:u w:val="single"/>
          <w:shd w:val="clear" w:color="auto" w:fill="FFFFFF"/>
        </w:rPr>
        <w:t>除国家及行业规范外，本项目还需满足</w:t>
      </w:r>
      <w:r>
        <w:rPr>
          <w:rStyle w:val="18"/>
          <w:rFonts w:hint="default" w:ascii="Segoe UI" w:hAnsi="Segoe UI" w:eastAsia="Segoe UI" w:cs="Segoe UI"/>
          <w:b/>
          <w:bCs/>
          <w:i w:val="0"/>
          <w:iCs w:val="0"/>
          <w:caps w:val="0"/>
          <w:color w:val="auto"/>
          <w:spacing w:val="0"/>
          <w:sz w:val="21"/>
          <w:szCs w:val="21"/>
          <w:highlight w:val="none"/>
          <w:u w:val="single"/>
          <w:shd w:val="clear" w:color="auto" w:fill="FFFFFF"/>
        </w:rPr>
        <w:t>影视拍摄专项技术标准</w:t>
      </w:r>
      <w:r>
        <w:rPr>
          <w:rFonts w:hint="default" w:ascii="Segoe UI" w:hAnsi="Segoe UI" w:eastAsia="Segoe UI" w:cs="Segoe UI"/>
          <w:i w:val="0"/>
          <w:iCs w:val="0"/>
          <w:caps w:val="0"/>
          <w:color w:val="auto"/>
          <w:spacing w:val="0"/>
          <w:sz w:val="21"/>
          <w:szCs w:val="21"/>
          <w:highlight w:val="none"/>
          <w:u w:val="single"/>
          <w:shd w:val="clear" w:color="auto" w:fill="FFFFFF"/>
        </w:rPr>
        <w:t>，包括但不限于声学指标（如混响时间、隔声量）、光学指标（照度、色温、显色指数）、</w:t>
      </w:r>
      <w:r>
        <w:rPr>
          <w:rFonts w:hint="eastAsia" w:ascii="Segoe UI" w:hAnsi="Segoe UI" w:eastAsia="宋体" w:cs="Segoe UI"/>
          <w:i w:val="0"/>
          <w:iCs w:val="0"/>
          <w:caps w:val="0"/>
          <w:color w:val="auto"/>
          <w:spacing w:val="0"/>
          <w:sz w:val="21"/>
          <w:szCs w:val="21"/>
          <w:highlight w:val="none"/>
          <w:u w:val="single"/>
          <w:shd w:val="clear" w:color="auto" w:fill="FFFFFF"/>
          <w:lang w:val="en-US" w:eastAsia="zh-CN"/>
        </w:rPr>
        <w:t>电学指标（供配电、备用电源系统等）、</w:t>
      </w:r>
      <w:r>
        <w:rPr>
          <w:rFonts w:hint="default" w:ascii="Segoe UI" w:hAnsi="Segoe UI" w:eastAsia="Segoe UI" w:cs="Segoe UI"/>
          <w:i w:val="0"/>
          <w:iCs w:val="0"/>
          <w:caps w:val="0"/>
          <w:color w:val="auto"/>
          <w:spacing w:val="0"/>
          <w:sz w:val="21"/>
          <w:szCs w:val="21"/>
          <w:highlight w:val="none"/>
          <w:u w:val="single"/>
          <w:shd w:val="clear" w:color="auto" w:fill="FFFFFF"/>
        </w:rPr>
        <w:t>场景荷载标准等</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D133A77">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1.5 </w:t>
      </w:r>
      <w:r>
        <w:rPr>
          <w:rFonts w:hint="eastAsia" w:ascii="黑体" w:hAnsi="黑体" w:eastAsia="黑体"/>
          <w:color w:val="auto"/>
          <w:kern w:val="0"/>
          <w:szCs w:val="21"/>
          <w:highlight w:val="none"/>
        </w:rPr>
        <w:t>合同文件的优先顺序</w:t>
      </w:r>
    </w:p>
    <w:p w14:paraId="504294E9">
      <w:pPr>
        <w:widowControl/>
        <w:adjustRightInd w:val="0"/>
        <w:snapToGrid w:val="0"/>
        <w:spacing w:line="560" w:lineRule="exact"/>
        <w:ind w:firstLine="420" w:firstLineChars="200"/>
        <w:rPr>
          <w:rFonts w:ascii="宋体" w:hAnsi="宋体" w:eastAsia="宋体" w:cs="宋体"/>
          <w:color w:val="auto"/>
          <w:szCs w:val="21"/>
          <w:highlight w:val="none"/>
          <w:u w:val="single"/>
        </w:rPr>
      </w:pPr>
      <w:r>
        <w:rPr>
          <w:rFonts w:hint="eastAsia" w:ascii="仿宋_GB2312" w:hAnsi="宋体" w:eastAsia="仿宋_GB2312"/>
          <w:color w:val="auto"/>
          <w:kern w:val="0"/>
          <w:szCs w:val="21"/>
          <w:highlight w:val="none"/>
        </w:rPr>
        <w:t>合同文件组成及优先顺序为：</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1）合同协议书；（2）中标通知书；（3）投标函及其附录；（4）招标文件；（5）专用合同条款及其附件；（6）通用合同条件；（7）技术标准和要求；（8）图纸；（9）已标价工程量清单或预算书；（10）其他合同文件。</w:t>
      </w:r>
    </w:p>
    <w:p w14:paraId="13129E3F">
      <w:pPr>
        <w:widowControl/>
        <w:adjustRightInd w:val="0"/>
        <w:snapToGrid w:val="0"/>
        <w:spacing w:line="560" w:lineRule="exact"/>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上述各项合同文件包括合同当事人就该项合同文件所作出的补充和修改，属于同一类内容的文件，应以最新签署的为准。</w:t>
      </w:r>
    </w:p>
    <w:p w14:paraId="4AD708B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szCs w:val="21"/>
          <w:highlight w:val="none"/>
          <w:u w:val="single"/>
        </w:rPr>
        <w:t>在合同订立及履行过程中形成的与合同有关的文件均构成合同文件组成部分，并根据其性质确定优先解释顺序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7E5750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1.6 </w:t>
      </w:r>
      <w:r>
        <w:rPr>
          <w:rFonts w:hint="eastAsia" w:ascii="黑体" w:hAnsi="黑体" w:eastAsia="黑体"/>
          <w:color w:val="auto"/>
          <w:kern w:val="0"/>
          <w:szCs w:val="21"/>
          <w:highlight w:val="none"/>
        </w:rPr>
        <w:t>文件的提供和照管</w:t>
      </w:r>
    </w:p>
    <w:p w14:paraId="004D5F1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1.6.1 </w:t>
      </w:r>
      <w:r>
        <w:rPr>
          <w:rFonts w:hint="eastAsia" w:ascii="仿宋_GB2312" w:hAnsi="宋体" w:eastAsia="仿宋_GB2312"/>
          <w:color w:val="auto"/>
          <w:kern w:val="0"/>
          <w:szCs w:val="21"/>
          <w:highlight w:val="none"/>
        </w:rPr>
        <w:t>发包人文件的提供</w:t>
      </w:r>
    </w:p>
    <w:p w14:paraId="2E85E33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发包人文件的提供期限、名称、数量和形式：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招标文件内发包人提供的资料及发包人要求中已提供。承包人应自行核对项目基础资料的准确性</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5EB771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1.6.2 </w:t>
      </w:r>
      <w:r>
        <w:rPr>
          <w:rFonts w:hint="eastAsia" w:ascii="仿宋_GB2312" w:hAnsi="宋体" w:eastAsia="仿宋_GB2312"/>
          <w:color w:val="auto"/>
          <w:kern w:val="0"/>
          <w:szCs w:val="21"/>
          <w:highlight w:val="none"/>
        </w:rPr>
        <w:t>承包人文件的提供</w:t>
      </w:r>
    </w:p>
    <w:p w14:paraId="7A0EB30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承包人文件的内容、提供期限、名称、数量和形式：</w:t>
      </w:r>
      <w:r>
        <w:rPr>
          <w:rFonts w:ascii="仿宋_GB2312" w:hAnsi="宋体" w:eastAsia="仿宋_GB2312"/>
          <w:color w:val="auto"/>
          <w:kern w:val="0"/>
          <w:szCs w:val="21"/>
          <w:highlight w:val="none"/>
          <w:u w:val="single"/>
        </w:rPr>
        <w:t xml:space="preserve">   </w:t>
      </w:r>
      <w:r>
        <w:rPr>
          <w:rFonts w:hint="eastAsia"/>
          <w:color w:val="auto"/>
          <w:szCs w:val="21"/>
          <w:highlight w:val="none"/>
          <w:u w:val="single"/>
          <w:lang w:val="en-US" w:eastAsia="zh-CN"/>
        </w:rPr>
        <w:t>包括但不限于施工图纸（纸质蓝图不少于8套，cad格式电子版不低于2份）、施工组织设计及实施方案和及其他应由承包人提供的文件；施工图纸提供期限满足合同约定要求，其他文件须满足行业主管部门及发包人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E5F8C0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1.6.4 </w:t>
      </w:r>
      <w:r>
        <w:rPr>
          <w:rFonts w:hint="eastAsia" w:ascii="仿宋_GB2312" w:hAnsi="宋体" w:eastAsia="仿宋_GB2312"/>
          <w:color w:val="auto"/>
          <w:kern w:val="0"/>
          <w:szCs w:val="21"/>
          <w:highlight w:val="none"/>
        </w:rPr>
        <w:t>文件的照管</w:t>
      </w:r>
    </w:p>
    <w:p w14:paraId="1704831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关于现场文件准备的约定：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除专用合同条款另有约定外，承包人应在施工现场另外保存一套完整的图纸和承包人文件，供发包人、监理人及有关人员进行工程检查时使用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BFAC34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1.7 </w:t>
      </w:r>
      <w:r>
        <w:rPr>
          <w:rFonts w:hint="eastAsia" w:ascii="黑体" w:hAnsi="黑体" w:eastAsia="黑体"/>
          <w:color w:val="auto"/>
          <w:kern w:val="0"/>
          <w:szCs w:val="21"/>
          <w:highlight w:val="none"/>
        </w:rPr>
        <w:t>联络</w:t>
      </w:r>
    </w:p>
    <w:p w14:paraId="473456F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1.7.2 </w:t>
      </w:r>
      <w:r>
        <w:rPr>
          <w:rFonts w:hint="eastAsia" w:ascii="仿宋_GB2312" w:hAnsi="宋体" w:eastAsia="仿宋_GB2312"/>
          <w:color w:val="auto"/>
          <w:kern w:val="0"/>
          <w:szCs w:val="21"/>
          <w:highlight w:val="none"/>
        </w:rPr>
        <w:t>发包人指定的送达方式（包括电子传输方式）：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书面函件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29525A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发包人的送达地址：</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 xml:space="preserve">项目部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321668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 xml:space="preserve">承包人指定的送达方式（包括电子传输方式）： </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书面函件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64A9E2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承包人的送达地址：</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 xml:space="preserve">项目部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9A6DC6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1.10 </w:t>
      </w:r>
      <w:r>
        <w:rPr>
          <w:rFonts w:hint="eastAsia" w:ascii="黑体" w:hAnsi="黑体" w:eastAsia="黑体"/>
          <w:color w:val="auto"/>
          <w:kern w:val="0"/>
          <w:szCs w:val="21"/>
          <w:highlight w:val="none"/>
        </w:rPr>
        <w:t>知识产权</w:t>
      </w:r>
    </w:p>
    <w:p w14:paraId="5CBF5D2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1.10.1 </w:t>
      </w:r>
      <w:r>
        <w:rPr>
          <w:rFonts w:hint="eastAsia" w:ascii="仿宋_GB2312" w:hAnsi="宋体" w:eastAsia="仿宋_GB2312"/>
          <w:color w:val="auto"/>
          <w:kern w:val="0"/>
          <w:szCs w:val="21"/>
          <w:highlight w:val="none"/>
        </w:rPr>
        <w:t>由发包人（或以发包人名义）编制的《发包人要求》和其他文件的著作权归属：</w:t>
      </w:r>
      <w:r>
        <w:rPr>
          <w:rFonts w:ascii="仿宋_GB2312" w:hAnsi="宋体" w:eastAsia="仿宋_GB2312"/>
          <w:color w:val="auto"/>
          <w:kern w:val="0"/>
          <w:szCs w:val="21"/>
          <w:highlight w:val="none"/>
          <w:u w:val="single"/>
        </w:rPr>
        <w:t xml:space="preserve">        </w:t>
      </w:r>
      <w:r>
        <w:rPr>
          <w:rFonts w:hint="eastAsia" w:ascii="仿宋_GB2312" w:hAnsi="宋体" w:eastAsia="仿宋_GB2312" w:cs="Times New Roman"/>
          <w:color w:val="auto"/>
          <w:kern w:val="0"/>
          <w:szCs w:val="21"/>
          <w:highlight w:val="none"/>
          <w:u w:val="single"/>
          <w:lang w:val="en-US" w:eastAsia="zh-CN"/>
        </w:rPr>
        <w:t>发包人</w:t>
      </w:r>
      <w:r>
        <w:rPr>
          <w:rFonts w:ascii="仿宋_GB2312" w:hAnsi="宋体" w:eastAsia="仿宋_GB2312" w:cs="Times New Roman"/>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BD134E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1.10.2 </w:t>
      </w:r>
      <w:r>
        <w:rPr>
          <w:rFonts w:hint="eastAsia" w:ascii="仿宋_GB2312" w:hAnsi="宋体" w:eastAsia="仿宋_GB2312"/>
          <w:color w:val="auto"/>
          <w:kern w:val="0"/>
          <w:szCs w:val="21"/>
          <w:highlight w:val="none"/>
        </w:rPr>
        <w:t>由承包人（或以承包人名义）为实施工程所编制的文件、承包人完成的设计工作成果和建造完成的建筑物的知识产权归属：</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发包人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91E5F6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1.10.4 </w:t>
      </w:r>
      <w:r>
        <w:rPr>
          <w:rFonts w:hint="eastAsia" w:ascii="仿宋_GB2312" w:hAnsi="宋体" w:eastAsia="仿宋_GB2312"/>
          <w:color w:val="auto"/>
          <w:kern w:val="0"/>
          <w:szCs w:val="21"/>
          <w:highlight w:val="none"/>
        </w:rPr>
        <w:t>承包人在投标文件中采用的专利、专有技术、技术秘密的使用费的承担方式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该费用已包含在签约合同价中</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12251E7">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1.11 </w:t>
      </w:r>
      <w:r>
        <w:rPr>
          <w:rFonts w:hint="eastAsia" w:ascii="黑体" w:hAnsi="黑体" w:eastAsia="黑体"/>
          <w:color w:val="auto"/>
          <w:kern w:val="0"/>
          <w:szCs w:val="21"/>
          <w:highlight w:val="none"/>
        </w:rPr>
        <w:t>保密</w:t>
      </w:r>
    </w:p>
    <w:p w14:paraId="0DBC502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双方订立的商业保密协议（名称）：</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无</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，作为本合同附件。</w:t>
      </w:r>
    </w:p>
    <w:p w14:paraId="69F59B8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双方订立的技术保密协议（名称）：</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无</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，作为本合同附件。</w:t>
      </w:r>
    </w:p>
    <w:p w14:paraId="34F2EFF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1.13 </w:t>
      </w:r>
      <w:r>
        <w:rPr>
          <w:rFonts w:hint="eastAsia" w:ascii="黑体" w:hAnsi="黑体" w:eastAsia="黑体"/>
          <w:color w:val="auto"/>
          <w:kern w:val="0"/>
          <w:szCs w:val="21"/>
          <w:highlight w:val="none"/>
        </w:rPr>
        <w:t>责任限制</w:t>
      </w:r>
    </w:p>
    <w:p w14:paraId="60C2996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承包人对发包人赔偿责任的最高限额为</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不应超过签约合同价，但对于因欺诈、犯罪、故意、重大过失、人身伤害等不当行为造成的损失，赔偿的责任限度不受最高限额的限制</w:t>
      </w:r>
      <w:r>
        <w:rPr>
          <w:rFonts w:hint="eastAsia" w:ascii="宋体" w:hAnsi="宋体" w:eastAsia="宋体" w:cs="宋体"/>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586E44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1.14 </w:t>
      </w:r>
      <w:r>
        <w:rPr>
          <w:rFonts w:hint="eastAsia" w:ascii="黑体" w:hAnsi="黑体" w:eastAsia="黑体"/>
          <w:color w:val="auto"/>
          <w:kern w:val="0"/>
          <w:szCs w:val="21"/>
          <w:highlight w:val="none"/>
        </w:rPr>
        <w:t>建筑信息模型技术的应用</w:t>
      </w:r>
    </w:p>
    <w:p w14:paraId="42C0A7D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关于建筑信息模型技术的开发、使用、存储、传输、交付及费用约定如下：</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该费用已包含在签约合同价中</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525B86E">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3" w:name="_Toc54862333"/>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2条</w:t>
      </w:r>
      <w:r>
        <w:rPr>
          <w:rFonts w:hint="eastAsia" w:ascii="黑体" w:hAnsi="黑体" w:eastAsia="黑体" w:cs="Times"/>
          <w:bCs/>
          <w:color w:val="auto"/>
          <w:kern w:val="0"/>
          <w:szCs w:val="21"/>
          <w:highlight w:val="none"/>
        </w:rPr>
        <w:t xml:space="preserve"> 发包人</w:t>
      </w:r>
      <w:bookmarkEnd w:id="743"/>
    </w:p>
    <w:p w14:paraId="47B96F1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2.2 </w:t>
      </w:r>
      <w:r>
        <w:rPr>
          <w:rFonts w:hint="eastAsia" w:ascii="黑体" w:hAnsi="黑体" w:eastAsia="黑体"/>
          <w:color w:val="auto"/>
          <w:kern w:val="0"/>
          <w:szCs w:val="21"/>
          <w:highlight w:val="none"/>
        </w:rPr>
        <w:t>提供施工现场和工作条件</w:t>
      </w:r>
    </w:p>
    <w:p w14:paraId="5085887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2.2.1 </w:t>
      </w:r>
      <w:r>
        <w:rPr>
          <w:rFonts w:hint="eastAsia" w:ascii="仿宋_GB2312" w:hAnsi="宋体" w:eastAsia="仿宋_GB2312"/>
          <w:color w:val="auto"/>
          <w:kern w:val="0"/>
          <w:szCs w:val="21"/>
          <w:highlight w:val="none"/>
        </w:rPr>
        <w:t>提供施工现场</w:t>
      </w:r>
    </w:p>
    <w:p w14:paraId="03F532A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关于发包人提供施工现场的范围和期限：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发包人应最迟于开工日期7天前向承包人移交施工现场，但承包人未能按照第4.2款[履约担保]提供履约担保的除外</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5CB839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2.2.2 </w:t>
      </w:r>
      <w:r>
        <w:rPr>
          <w:rFonts w:hint="eastAsia" w:ascii="仿宋_GB2312" w:hAnsi="宋体" w:eastAsia="仿宋_GB2312"/>
          <w:color w:val="auto"/>
          <w:kern w:val="0"/>
          <w:szCs w:val="21"/>
          <w:highlight w:val="none"/>
        </w:rPr>
        <w:t>提供工作条件</w:t>
      </w:r>
    </w:p>
    <w:p w14:paraId="71916CA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关于发包人应负责提供的工作条件包括：</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 xml:space="preserve">发包人可委托承包人办理工程所需的证件、批件，以及临时用地、停水、停电、中断道路交通、爆破作业等的申批手续，但按照相关政府文件规定需要发包人承担的费用由发包人承担；发包人可委托第三方在承包人进场前修建工程围挡、办理临时用水用电等前期手续，相关费用由承包人承担，相关第三方向承包人提供合法票据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532A66F">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2.3 </w:t>
      </w:r>
      <w:r>
        <w:rPr>
          <w:rFonts w:hint="eastAsia" w:ascii="黑体" w:hAnsi="黑体" w:eastAsia="黑体"/>
          <w:color w:val="auto"/>
          <w:kern w:val="0"/>
          <w:szCs w:val="21"/>
          <w:highlight w:val="none"/>
        </w:rPr>
        <w:t>提供基础资料</w:t>
      </w:r>
    </w:p>
    <w:p w14:paraId="2B488A1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关于发包人应提供的基础资料的范围和期限：</w:t>
      </w:r>
      <w:r>
        <w:rPr>
          <w:rFonts w:ascii="仿宋_GB2312" w:hAnsi="宋体" w:eastAsia="仿宋_GB2312"/>
          <w:color w:val="auto"/>
          <w:kern w:val="0"/>
          <w:szCs w:val="21"/>
          <w:highlight w:val="none"/>
          <w:u w:val="single"/>
        </w:rPr>
        <w:t xml:space="preserve">    </w:t>
      </w:r>
      <w:r>
        <w:rPr>
          <w:rFonts w:hint="eastAsia" w:ascii="Times New Roman" w:hAnsi="Times New Roman" w:eastAsia="宋体" w:cs="Times New Roman"/>
          <w:color w:val="auto"/>
          <w:szCs w:val="21"/>
          <w:highlight w:val="none"/>
          <w:u w:val="single"/>
          <w:lang w:val="en-US" w:eastAsia="zh-CN"/>
        </w:rPr>
        <w:t>发包</w:t>
      </w:r>
      <w:r>
        <w:rPr>
          <w:rFonts w:hint="eastAsia" w:ascii="Times New Roman" w:hAnsi="Times New Roman" w:eastAsia="宋体" w:cs="Times New Roman"/>
          <w:color w:val="auto"/>
          <w:szCs w:val="21"/>
          <w:highlight w:val="none"/>
          <w:u w:val="single"/>
        </w:rPr>
        <w:t>人或其</w:t>
      </w:r>
      <w:r>
        <w:rPr>
          <w:rFonts w:hint="eastAsia"/>
          <w:color w:val="auto"/>
          <w:szCs w:val="21"/>
          <w:highlight w:val="none"/>
          <w:u w:val="single"/>
        </w:rPr>
        <w:t>授权的第三方在合同签订后提供设计需求，并在设计过程中设计咨询意见</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90EA0C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2.5 </w:t>
      </w:r>
      <w:r>
        <w:rPr>
          <w:rFonts w:hint="eastAsia" w:ascii="黑体" w:hAnsi="黑体" w:eastAsia="黑体"/>
          <w:color w:val="auto"/>
          <w:kern w:val="0"/>
          <w:szCs w:val="21"/>
          <w:highlight w:val="none"/>
        </w:rPr>
        <w:t>支付合同价款</w:t>
      </w:r>
    </w:p>
    <w:p w14:paraId="0CDDBC0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2.5.2 </w:t>
      </w:r>
      <w:r>
        <w:rPr>
          <w:rFonts w:hint="eastAsia" w:ascii="仿宋_GB2312" w:hAnsi="宋体" w:eastAsia="仿宋_GB2312"/>
          <w:color w:val="auto"/>
          <w:kern w:val="0"/>
          <w:szCs w:val="21"/>
          <w:highlight w:val="none"/>
        </w:rPr>
        <w:t>发包人提供资金来源证明及资金安排的期限要求：</w:t>
      </w:r>
      <w:r>
        <w:rPr>
          <w:rFonts w:hint="eastAsia" w:ascii="仿宋_GB2312" w:hAnsi="宋体" w:eastAsia="仿宋_GB2312"/>
          <w:color w:val="auto"/>
          <w:kern w:val="0"/>
          <w:szCs w:val="21"/>
          <w:highlight w:val="none"/>
          <w:u w:val="single"/>
        </w:rPr>
        <w:t>在取得施工许可证的 3 个月内办结工程款支付担保。施工单位在收到工程款支付担保后 3 日内将相关资料上传至至项目所在地农民工工资支付监管平台，未按时按承诺提交工程款支付担保的工程建设项目，将视作建设资金未落实。</w:t>
      </w:r>
    </w:p>
    <w:p w14:paraId="0D3C12F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2.5.3 </w:t>
      </w:r>
      <w:r>
        <w:rPr>
          <w:rFonts w:hint="eastAsia" w:ascii="仿宋_GB2312" w:hAnsi="宋体" w:eastAsia="仿宋_GB2312"/>
          <w:color w:val="auto"/>
          <w:kern w:val="0"/>
          <w:szCs w:val="21"/>
          <w:highlight w:val="none"/>
        </w:rPr>
        <w:t>发包人提供支付担保的形式、期限、金额（或比例）：</w:t>
      </w:r>
      <w:r>
        <w:rPr>
          <w:rFonts w:hint="eastAsia" w:ascii="仿宋_GB2312" w:hAnsi="宋体" w:eastAsia="仿宋_GB2312"/>
          <w:b/>
          <w:color w:val="auto"/>
          <w:kern w:val="0"/>
          <w:szCs w:val="21"/>
          <w:highlight w:val="none"/>
        </w:rPr>
        <w:t>提供支付担保</w:t>
      </w:r>
      <w:r>
        <w:rPr>
          <w:rFonts w:hint="eastAsia" w:ascii="仿宋_GB2312" w:hAnsi="宋体" w:eastAsia="仿宋_GB2312"/>
          <w:color w:val="auto"/>
          <w:kern w:val="0"/>
          <w:szCs w:val="21"/>
          <w:highlight w:val="none"/>
        </w:rPr>
        <w:t>。</w:t>
      </w:r>
    </w:p>
    <w:p w14:paraId="2105260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工程款支付担保可以采用银行保函、保证保险、工程担保公司担保等方式。银行保函、保证保险和工程担保保单应当为不可撤销的保证。发包人应当向承包人提供签约合同价8%的工程款支付担保。</w:t>
      </w:r>
    </w:p>
    <w:p w14:paraId="4FCED38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对于政府投资的工程建设项目，发包人可以提供财政等政府有权部门出具的落实项目建设资金保障证明作为工程款支付担保凭证。工程款支付担保保证期限原则上应与施工合同约定的期限保持一致（采用分阶段担保的，建设单位支付相应的工程款后，当期工程款支付担保解除，进入下一阶段工程款支付担保）。施工工期延期的，建设单位应在保证期限到期前 30 天，办理保函、保单延期手续。</w:t>
      </w:r>
    </w:p>
    <w:p w14:paraId="0B419A9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款支付担保保证有效期内，建设单位未按照规定向农民工工资专用账户拨付工资性工程款或者未按照合同约定支付施工进度款的，施工总承包企业（包括专业承包企业，下同）可以要求保证人履行保证责任，同时将拖欠信息报送工程所在地住房城乡建设主管部门和人力资源社会保障主管部门。</w:t>
      </w:r>
    </w:p>
    <w:p w14:paraId="167F1A8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在我省开展工程款支付担保业务的保证人应向有关主管部门提供担保凭证网络验证途径。</w:t>
      </w:r>
    </w:p>
    <w:p w14:paraId="7D391BF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2.7 </w:t>
      </w:r>
      <w:r>
        <w:rPr>
          <w:rFonts w:hint="eastAsia" w:ascii="黑体" w:hAnsi="黑体" w:eastAsia="黑体"/>
          <w:color w:val="auto"/>
          <w:kern w:val="0"/>
          <w:szCs w:val="21"/>
          <w:highlight w:val="none"/>
        </w:rPr>
        <w:t>其他义务</w:t>
      </w:r>
    </w:p>
    <w:p w14:paraId="511BAD1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发包人应履行的其他义务：</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87DFBE8">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4" w:name="_Toc54862334"/>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3条</w:t>
      </w:r>
      <w:r>
        <w:rPr>
          <w:rFonts w:hint="eastAsia" w:ascii="黑体" w:hAnsi="黑体" w:eastAsia="黑体" w:cs="Times"/>
          <w:bCs/>
          <w:color w:val="auto"/>
          <w:kern w:val="0"/>
          <w:szCs w:val="21"/>
          <w:highlight w:val="none"/>
        </w:rPr>
        <w:t xml:space="preserve"> 发包人的管理</w:t>
      </w:r>
      <w:bookmarkEnd w:id="744"/>
    </w:p>
    <w:p w14:paraId="2C86F56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3.1 </w:t>
      </w:r>
      <w:r>
        <w:rPr>
          <w:rFonts w:hint="eastAsia" w:ascii="黑体" w:hAnsi="黑体" w:eastAsia="黑体"/>
          <w:color w:val="auto"/>
          <w:kern w:val="0"/>
          <w:szCs w:val="21"/>
          <w:highlight w:val="none"/>
        </w:rPr>
        <w:t>发包人代表</w:t>
      </w:r>
    </w:p>
    <w:p w14:paraId="392C326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发包人代表的姓名：</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8C1C46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发包人代表的身份证号：</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85933F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发包人代表的职务：</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66D8E3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发包人代表的联系电话：</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31F6EF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发包人代表的电子邮箱：</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79BDCD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发包人代表的通信地址：</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A9EED1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发包人对发包人代表的授权范围如下：</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79DF8E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发包人代表的职责：</w:t>
      </w:r>
      <w:r>
        <w:rPr>
          <w:rFonts w:hint="eastAsia" w:ascii="宋体" w:hAnsi="宋体" w:eastAsia="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F3B308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3.2 </w:t>
      </w:r>
      <w:r>
        <w:rPr>
          <w:rFonts w:hint="eastAsia" w:ascii="黑体" w:hAnsi="黑体" w:eastAsia="黑体"/>
          <w:color w:val="auto"/>
          <w:kern w:val="0"/>
          <w:szCs w:val="21"/>
          <w:highlight w:val="none"/>
        </w:rPr>
        <w:t>发包人人员</w:t>
      </w:r>
    </w:p>
    <w:p w14:paraId="3902255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发包人人员姓名：</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64C9A1E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发包人人员职务：</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78FC9A4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发包人人员职责：</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F112C99">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3.3 </w:t>
      </w:r>
      <w:r>
        <w:rPr>
          <w:rFonts w:hint="eastAsia" w:ascii="黑体" w:hAnsi="黑体" w:eastAsia="黑体"/>
          <w:color w:val="auto"/>
          <w:kern w:val="0"/>
          <w:szCs w:val="21"/>
          <w:highlight w:val="none"/>
        </w:rPr>
        <w:t>工程师</w:t>
      </w:r>
    </w:p>
    <w:p w14:paraId="158A2F0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3</w:t>
      </w:r>
      <w:r>
        <w:rPr>
          <w:rFonts w:ascii="仿宋_GB2312" w:hAnsi="宋体" w:eastAsia="仿宋_GB2312"/>
          <w:color w:val="auto"/>
          <w:kern w:val="0"/>
          <w:szCs w:val="21"/>
          <w:highlight w:val="none"/>
        </w:rPr>
        <w:t xml:space="preserve">.3.1 </w:t>
      </w:r>
      <w:r>
        <w:rPr>
          <w:rFonts w:hint="eastAsia" w:ascii="仿宋_GB2312" w:hAnsi="宋体" w:eastAsia="仿宋_GB2312"/>
          <w:color w:val="auto"/>
          <w:kern w:val="0"/>
          <w:szCs w:val="21"/>
          <w:highlight w:val="none"/>
        </w:rPr>
        <w:t>工程师名称</w:t>
      </w:r>
      <w:r>
        <w:rPr>
          <w:rFonts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r>
        <w:rPr>
          <w:rFonts w:hint="eastAsia" w:ascii="仿宋_GB2312" w:hAnsi="宋体" w:eastAsia="仿宋_GB2312"/>
          <w:color w:val="auto"/>
          <w:kern w:val="0"/>
          <w:szCs w:val="21"/>
          <w:highlight w:val="none"/>
        </w:rPr>
        <w:t>工程师监督管理</w:t>
      </w:r>
      <w:r>
        <w:rPr>
          <w:rFonts w:ascii="仿宋_GB2312" w:hAnsi="宋体" w:eastAsia="仿宋_GB2312"/>
          <w:color w:val="auto"/>
          <w:kern w:val="0"/>
          <w:szCs w:val="21"/>
          <w:highlight w:val="none"/>
        </w:rPr>
        <w:t>范围</w:t>
      </w:r>
      <w:r>
        <w:rPr>
          <w:rFonts w:hint="eastAsia" w:ascii="仿宋_GB2312" w:hAnsi="宋体" w:eastAsia="仿宋_GB2312"/>
          <w:color w:val="auto"/>
          <w:kern w:val="0"/>
          <w:szCs w:val="21"/>
          <w:highlight w:val="none"/>
        </w:rPr>
        <w:t>、内容</w:t>
      </w:r>
      <w:r>
        <w:rPr>
          <w:rFonts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Calibri" w:hAnsi="宋体" w:eastAsia="宋体" w:cs="宋体"/>
          <w:color w:val="auto"/>
          <w:szCs w:val="21"/>
          <w:highlight w:val="none"/>
          <w:u w:val="single"/>
        </w:rPr>
        <w:t>详见通用条款</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；工程师</w:t>
      </w:r>
      <w:r>
        <w:rPr>
          <w:rFonts w:ascii="仿宋_GB2312" w:hAnsi="宋体" w:eastAsia="仿宋_GB2312"/>
          <w:color w:val="auto"/>
          <w:kern w:val="0"/>
          <w:szCs w:val="21"/>
          <w:highlight w:val="none"/>
        </w:rPr>
        <w:t>权限：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发布开工令、停工令、复工令权；工程质量的监督权；工程上使用的材料和施工质量检验权、确认权；工程施工进度、安全的检查、监督权、发包人授权的处罚权；工程款支付的审核权；向承包人提出施工组织设计和技术方案的建议权；发包人和承包人间的组织协调的主持权；撤换不合格的工程建设分包单位和注册建造师及有关人员的建议权；分包单位资质及能力的审查权；对承包人的设计、采购、施工、服务等工作过程或过程节点实施监理管理，等等</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421A7D4">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3.6 </w:t>
      </w:r>
      <w:r>
        <w:rPr>
          <w:rFonts w:hint="eastAsia" w:ascii="黑体" w:hAnsi="黑体" w:eastAsia="黑体"/>
          <w:color w:val="auto"/>
          <w:kern w:val="0"/>
          <w:szCs w:val="21"/>
          <w:highlight w:val="none"/>
        </w:rPr>
        <w:t>商定或确定</w:t>
      </w:r>
    </w:p>
    <w:p w14:paraId="04BF53F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3</w:t>
      </w:r>
      <w:r>
        <w:rPr>
          <w:rFonts w:ascii="仿宋_GB2312" w:hAnsi="宋体" w:eastAsia="仿宋_GB2312"/>
          <w:color w:val="auto"/>
          <w:kern w:val="0"/>
          <w:szCs w:val="21"/>
          <w:highlight w:val="none"/>
        </w:rPr>
        <w:t>.6.2 关于</w:t>
      </w:r>
      <w:r>
        <w:rPr>
          <w:rFonts w:hint="eastAsia" w:ascii="仿宋_GB2312" w:hAnsi="宋体" w:eastAsia="仿宋_GB2312"/>
          <w:color w:val="auto"/>
          <w:kern w:val="0"/>
          <w:szCs w:val="21"/>
          <w:highlight w:val="none"/>
        </w:rPr>
        <w:t>商定</w:t>
      </w:r>
      <w:r>
        <w:rPr>
          <w:rFonts w:ascii="仿宋_GB2312" w:hAnsi="宋体" w:eastAsia="仿宋_GB2312"/>
          <w:color w:val="auto"/>
          <w:kern w:val="0"/>
          <w:szCs w:val="21"/>
          <w:highlight w:val="none"/>
        </w:rPr>
        <w:t>时间限制的具体约定：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执行通用合同条件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60A34F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3.6.3 关于</w:t>
      </w:r>
      <w:r>
        <w:rPr>
          <w:rFonts w:hint="eastAsia" w:ascii="仿宋_GB2312" w:hAnsi="宋体" w:eastAsia="仿宋_GB2312"/>
          <w:color w:val="auto"/>
          <w:kern w:val="0"/>
          <w:szCs w:val="21"/>
          <w:highlight w:val="none"/>
        </w:rPr>
        <w:t>商定或确定</w:t>
      </w:r>
      <w:r>
        <w:rPr>
          <w:rFonts w:ascii="仿宋_GB2312" w:hAnsi="宋体" w:eastAsia="仿宋_GB2312"/>
          <w:color w:val="auto"/>
          <w:kern w:val="0"/>
          <w:szCs w:val="21"/>
          <w:highlight w:val="none"/>
        </w:rPr>
        <w:t>效力的具体约定：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执行通用合同条件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rPr>
        <w:t>关于对</w:t>
      </w:r>
      <w:r>
        <w:rPr>
          <w:rFonts w:hint="eastAsia" w:ascii="仿宋_GB2312" w:hAnsi="宋体" w:eastAsia="仿宋_GB2312"/>
          <w:color w:val="auto"/>
          <w:kern w:val="0"/>
          <w:szCs w:val="21"/>
          <w:highlight w:val="none"/>
        </w:rPr>
        <w:t>工程师的确定提出异议</w:t>
      </w:r>
      <w:r>
        <w:rPr>
          <w:rFonts w:ascii="仿宋_GB2312" w:hAnsi="宋体" w:eastAsia="仿宋_GB2312"/>
          <w:color w:val="auto"/>
          <w:kern w:val="0"/>
          <w:szCs w:val="21"/>
          <w:highlight w:val="none"/>
        </w:rPr>
        <w:t>的具体约定：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任何一方对工程师的确定有异议的，应在收到确定的结果后28天内向另一方发出书面异议通知并抄送工程师</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53070C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3.7 </w:t>
      </w:r>
      <w:r>
        <w:rPr>
          <w:rFonts w:hint="eastAsia" w:ascii="黑体" w:hAnsi="黑体" w:eastAsia="黑体"/>
          <w:color w:val="auto"/>
          <w:kern w:val="0"/>
          <w:szCs w:val="21"/>
          <w:highlight w:val="none"/>
        </w:rPr>
        <w:t>会议</w:t>
      </w:r>
    </w:p>
    <w:p w14:paraId="14688C7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3</w:t>
      </w:r>
      <w:r>
        <w:rPr>
          <w:rFonts w:ascii="仿宋_GB2312" w:hAnsi="宋体" w:eastAsia="仿宋_GB2312"/>
          <w:color w:val="auto"/>
          <w:kern w:val="0"/>
          <w:szCs w:val="21"/>
          <w:highlight w:val="none"/>
        </w:rPr>
        <w:t>.7.1 关于召开会议</w:t>
      </w:r>
      <w:r>
        <w:rPr>
          <w:rFonts w:hint="eastAsia" w:ascii="仿宋_GB2312" w:hAnsi="宋体" w:eastAsia="仿宋_GB2312"/>
          <w:color w:val="auto"/>
          <w:kern w:val="0"/>
          <w:szCs w:val="21"/>
          <w:highlight w:val="none"/>
        </w:rPr>
        <w:t>的具体约定：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另行确定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CE8812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3</w:t>
      </w:r>
      <w:r>
        <w:rPr>
          <w:rFonts w:ascii="仿宋_GB2312" w:hAnsi="宋体" w:eastAsia="仿宋_GB2312"/>
          <w:color w:val="auto"/>
          <w:kern w:val="0"/>
          <w:szCs w:val="21"/>
          <w:highlight w:val="none"/>
        </w:rPr>
        <w:t xml:space="preserve">.7.2 </w:t>
      </w:r>
      <w:r>
        <w:rPr>
          <w:rFonts w:hint="eastAsia" w:ascii="仿宋_GB2312" w:hAnsi="宋体" w:eastAsia="仿宋_GB2312"/>
          <w:color w:val="auto"/>
          <w:kern w:val="0"/>
          <w:szCs w:val="21"/>
          <w:highlight w:val="none"/>
        </w:rPr>
        <w:t>关于保存和提供会议纪要</w:t>
      </w:r>
      <w:r>
        <w:rPr>
          <w:rFonts w:ascii="仿宋_GB2312" w:hAnsi="宋体" w:eastAsia="仿宋_GB2312"/>
          <w:color w:val="auto"/>
          <w:kern w:val="0"/>
          <w:szCs w:val="21"/>
          <w:highlight w:val="none"/>
        </w:rPr>
        <w:t>的具体约定：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满足发包人需求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8095C1A">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5" w:name="_Toc54862335"/>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4条</w:t>
      </w:r>
      <w:r>
        <w:rPr>
          <w:rFonts w:hint="eastAsia" w:ascii="黑体" w:hAnsi="黑体" w:eastAsia="黑体" w:cs="Times"/>
          <w:bCs/>
          <w:color w:val="auto"/>
          <w:kern w:val="0"/>
          <w:szCs w:val="21"/>
          <w:highlight w:val="none"/>
        </w:rPr>
        <w:t xml:space="preserve"> 承包人</w:t>
      </w:r>
      <w:bookmarkEnd w:id="745"/>
    </w:p>
    <w:p w14:paraId="4B12535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4.1 </w:t>
      </w:r>
      <w:r>
        <w:rPr>
          <w:rFonts w:hint="eastAsia" w:ascii="黑体" w:hAnsi="黑体" w:eastAsia="黑体"/>
          <w:color w:val="auto"/>
          <w:kern w:val="0"/>
          <w:szCs w:val="21"/>
          <w:highlight w:val="none"/>
        </w:rPr>
        <w:t>承包人的一般义务</w:t>
      </w:r>
    </w:p>
    <w:p w14:paraId="011F2116">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仿宋_GB2312" w:hAnsi="宋体" w:eastAsia="仿宋_GB2312"/>
          <w:color w:val="auto"/>
          <w:kern w:val="0"/>
          <w:szCs w:val="21"/>
          <w:highlight w:val="none"/>
        </w:rPr>
        <w:t>承包人应履行的其他义务：</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（1）文明施工：承包人应根据国家及行业部门有关规定进行文明工地创建和文明施工活动， 并按照监理人批准的文明施工措施计划、文明施工保障措施，以及施工现场封闭管理措施进行施工，所需的一切费用由承包人承担。（2）保证工程质量。（3）施工供水、供电。（4）承包人应遵守国家法律法规及相关规定，按照诚实信用原则，提供行为信息。（5）承包人应保障农民工的权益，并履行保障农民工权益承诺书的相关承诺。（6） 施工配合与协调。</w:t>
      </w:r>
    </w:p>
    <w:p w14:paraId="7672DA3A">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承包人在实施和完成本合同工程及缺陷修复过程中的一切活动，应保障发包人免于承担因其借用、占用或进出其它合同标段和工区，或作业影响等引起的一切索赔、诉讼、损害赔偿及其他有关费用，并有义务提供与其它合同标段工程施工配合与协调，包括（但不限于）： </w:t>
      </w:r>
    </w:p>
    <w:p w14:paraId="4B7D2C3E">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①工作面的安全； </w:t>
      </w:r>
    </w:p>
    <w:p w14:paraId="613400B4">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②施工进度的协调； </w:t>
      </w:r>
    </w:p>
    <w:p w14:paraId="06B7FEA8">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③及时提供或移交工作面； </w:t>
      </w:r>
    </w:p>
    <w:p w14:paraId="4402BCEB">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④保持建筑物相邻界面附近的结构质量； </w:t>
      </w:r>
    </w:p>
    <w:p w14:paraId="3413E5CA">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⑤为其它标段的承包人提供交通道路、交叉工作面的作业场地； </w:t>
      </w:r>
    </w:p>
    <w:p w14:paraId="551AFC6B">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⑥保持发包人提供的公用设施包括道路等在承建标段内的维护与保养，不得造成损坏而影响正常施工。 </w:t>
      </w:r>
    </w:p>
    <w:p w14:paraId="3227803E">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（7）现场作业、施工方法和封闭管理</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u w:val="single"/>
        </w:rPr>
        <w:t xml:space="preserve">承包人应对所有现场作业和施工方法的完备性、稳定和安全负全部责任。 </w:t>
      </w:r>
    </w:p>
    <w:p w14:paraId="120B8BF5">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（8）承包人在检查合同或工程施工时，如果发现工程设计或技术规范中存在任何错误或其它缺陷，应立即通知发包人和监理人。 </w:t>
      </w:r>
    </w:p>
    <w:p w14:paraId="27149DE4">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（9）承包人应按照国家行业和地方的相关规定，参加单元工程质量评定，分部工程评定，单位工程评定。及时参加分部工程验收和单位工程验收。并完成以下工作： </w:t>
      </w:r>
    </w:p>
    <w:p w14:paraId="2242426C">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①编制工程验收工作方案和计划； </w:t>
      </w:r>
    </w:p>
    <w:p w14:paraId="4A0D50DB">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②参加分部工程验收、单位工程验收、合同项目完成验收，提交有关验收报告和备案资料、影像资料； </w:t>
      </w:r>
    </w:p>
    <w:p w14:paraId="173A122C">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③作为被验收单位参与专项验收、初步验收、技术预验收、竣工验收等，按时提交有关报告和备查资料； </w:t>
      </w:r>
    </w:p>
    <w:p w14:paraId="0AF7CF8B">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④落实历次验收的遗留问题，并及时提请验收； </w:t>
      </w:r>
    </w:p>
    <w:p w14:paraId="64D2CBA7">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⑤配合发包人开展专项验收和安全评估工作； </w:t>
      </w:r>
    </w:p>
    <w:p w14:paraId="6D5B9DE6">
      <w:pPr>
        <w:widowControl/>
        <w:adjustRightInd w:val="0"/>
        <w:snapToGrid w:val="0"/>
        <w:spacing w:line="56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⑥负责对施工档案资料的收集、整理、归档并按要求及时移交。 </w:t>
      </w:r>
    </w:p>
    <w:p w14:paraId="3C4DC57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kern w:val="0"/>
          <w:szCs w:val="21"/>
          <w:highlight w:val="none"/>
          <w:u w:val="single"/>
        </w:rPr>
        <w:t>承包人应按照有关规定，建立工程档案管理工作领导责任制和相关人员岗位责任制，明确工程档案管理机构，配备必要人员及设施、设备，统筹安排工程档案管理工作所需资金，建立健全工程档案管理各项规章制度，保证工程档案合理有序进行</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F2B68E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4.2 </w:t>
      </w:r>
      <w:r>
        <w:rPr>
          <w:rFonts w:hint="eastAsia" w:ascii="黑体" w:hAnsi="黑体" w:eastAsia="黑体"/>
          <w:color w:val="auto"/>
          <w:kern w:val="0"/>
          <w:szCs w:val="21"/>
          <w:highlight w:val="none"/>
        </w:rPr>
        <w:t>履约担保</w:t>
      </w:r>
    </w:p>
    <w:p w14:paraId="45295BB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承包人是否提供履约担保：</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是，</w:t>
      </w:r>
      <w:r>
        <w:rPr>
          <w:rFonts w:hint="eastAsia" w:ascii="宋体" w:hAnsi="宋体" w:eastAsia="宋体" w:cs="宋体"/>
          <w:color w:val="auto"/>
          <w:kern w:val="0"/>
          <w:szCs w:val="21"/>
          <w:highlight w:val="none"/>
          <w:u w:val="single"/>
          <w:lang w:val="en-US" w:eastAsia="zh-CN"/>
        </w:rPr>
        <w:t>项目分期实施，分期缴纳履约保证金</w:t>
      </w:r>
      <w:r>
        <w:rPr>
          <w:rFonts w:hint="eastAsia" w:ascii="宋体" w:hAnsi="宋体" w:eastAsia="宋体" w:cs="宋体"/>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4481952">
      <w:pPr>
        <w:adjustRightInd w:val="0"/>
        <w:snapToGrid w:val="0"/>
        <w:spacing w:line="560" w:lineRule="exact"/>
        <w:rPr>
          <w:rFonts w:hint="eastAsia" w:ascii="宋体" w:hAnsi="宋体" w:eastAsia="宋体" w:cs="宋体"/>
          <w:color w:val="auto"/>
          <w:kern w:val="0"/>
          <w:szCs w:val="21"/>
          <w:highlight w:val="none"/>
          <w:u w:val="single"/>
        </w:rPr>
      </w:pPr>
      <w:r>
        <w:rPr>
          <w:rFonts w:hint="eastAsia" w:ascii="仿宋_GB2312" w:hAnsi="宋体" w:eastAsia="仿宋_GB2312"/>
          <w:color w:val="auto"/>
          <w:kern w:val="0"/>
          <w:szCs w:val="21"/>
          <w:highlight w:val="none"/>
        </w:rPr>
        <w:t>履约担保的方式、金额及期限: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形式：支持银行转账、银行电汇、银行保函、担保机构担保、保证保险使用。</w:t>
      </w:r>
    </w:p>
    <w:p w14:paraId="7DC1FED6">
      <w:pPr>
        <w:adjustRightInd w:val="0"/>
        <w:snapToGrid w:val="0"/>
        <w:spacing w:line="56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金   额：中标合同金额×2% </w:t>
      </w:r>
    </w:p>
    <w:p w14:paraId="23F94571">
      <w:pPr>
        <w:adjustRightInd w:val="0"/>
        <w:snapToGrid w:val="0"/>
        <w:spacing w:line="560" w:lineRule="exac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rPr>
        <w:t>收款单位：</w:t>
      </w:r>
      <w:r>
        <w:rPr>
          <w:rFonts w:hint="eastAsia" w:ascii="宋体" w:hAnsi="宋体" w:eastAsia="宋体" w:cs="宋体"/>
          <w:color w:val="auto"/>
          <w:kern w:val="0"/>
          <w:szCs w:val="21"/>
          <w:highlight w:val="none"/>
          <w:u w:val="single"/>
          <w:lang w:val="en-US" w:eastAsia="zh-CN"/>
        </w:rPr>
        <w:t xml:space="preserve">            </w:t>
      </w:r>
    </w:p>
    <w:p w14:paraId="4FE2C03F">
      <w:pPr>
        <w:adjustRightInd w:val="0"/>
        <w:snapToGrid w:val="0"/>
        <w:spacing w:line="560" w:lineRule="exac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rPr>
        <w:t>开户银行：</w:t>
      </w:r>
      <w:r>
        <w:rPr>
          <w:rFonts w:hint="eastAsia" w:ascii="宋体" w:hAnsi="宋体" w:eastAsia="宋体" w:cs="宋体"/>
          <w:color w:val="auto"/>
          <w:kern w:val="0"/>
          <w:szCs w:val="21"/>
          <w:highlight w:val="none"/>
          <w:u w:val="single"/>
          <w:lang w:val="en-US" w:eastAsia="zh-CN"/>
        </w:rPr>
        <w:t xml:space="preserve">          </w:t>
      </w:r>
    </w:p>
    <w:p w14:paraId="76BF8F68">
      <w:pPr>
        <w:adjustRightInd w:val="0"/>
        <w:snapToGrid w:val="0"/>
        <w:spacing w:line="560" w:lineRule="exact"/>
        <w:rPr>
          <w:rFonts w:hint="default" w:ascii="宋体" w:hAnsi="宋体" w:eastAsia="宋体" w:cs="宋体"/>
          <w:color w:val="auto"/>
          <w:kern w:val="0"/>
          <w:szCs w:val="21"/>
          <w:highlight w:val="none"/>
          <w:u w:val="single"/>
          <w:lang w:val="en-US" w:eastAsia="zh-CN"/>
        </w:rPr>
      </w:pPr>
      <w:r>
        <w:rPr>
          <w:rFonts w:hint="eastAsia" w:ascii="宋体" w:hAnsi="宋体" w:eastAsia="宋体" w:cs="宋体"/>
          <w:color w:val="auto"/>
          <w:kern w:val="0"/>
          <w:szCs w:val="21"/>
          <w:highlight w:val="none"/>
          <w:u w:val="single"/>
        </w:rPr>
        <w:t>银行账号：</w:t>
      </w:r>
      <w:r>
        <w:rPr>
          <w:rFonts w:hint="eastAsia" w:ascii="宋体" w:hAnsi="宋体" w:eastAsia="宋体" w:cs="宋体"/>
          <w:color w:val="auto"/>
          <w:kern w:val="0"/>
          <w:szCs w:val="21"/>
          <w:highlight w:val="none"/>
          <w:u w:val="single"/>
          <w:lang w:val="en-US" w:eastAsia="zh-CN"/>
        </w:rPr>
        <w:t xml:space="preserve">        </w:t>
      </w:r>
    </w:p>
    <w:p w14:paraId="1A0F9C9F">
      <w:pPr>
        <w:adjustRightInd w:val="0"/>
        <w:snapToGrid w:val="0"/>
        <w:spacing w:line="560" w:lineRule="exact"/>
        <w:rPr>
          <w:rFonts w:hint="eastAsia" w:ascii="宋体" w:hAnsi="宋体" w:eastAsia="宋体" w:cs="宋体"/>
          <w:color w:val="auto"/>
          <w:kern w:val="0"/>
          <w:szCs w:val="21"/>
          <w:highlight w:val="none"/>
          <w:u w:val="single"/>
          <w:lang w:eastAsia="zh-CN"/>
        </w:rPr>
      </w:pPr>
      <w:r>
        <w:rPr>
          <w:rFonts w:hint="eastAsia" w:ascii="宋体" w:hAnsi="宋体" w:eastAsia="宋体" w:cs="宋体"/>
          <w:color w:val="auto"/>
          <w:kern w:val="0"/>
          <w:szCs w:val="21"/>
          <w:highlight w:val="none"/>
          <w:u w:val="single"/>
        </w:rPr>
        <w:t>缴纳时限：</w:t>
      </w:r>
      <w:r>
        <w:rPr>
          <w:rFonts w:hint="eastAsia" w:ascii="宋体" w:hAnsi="宋体" w:eastAsia="宋体" w:cs="宋体"/>
          <w:color w:val="auto"/>
          <w:kern w:val="0"/>
          <w:szCs w:val="21"/>
          <w:highlight w:val="none"/>
          <w:u w:val="single"/>
          <w:lang w:val="en-US" w:eastAsia="zh-CN"/>
        </w:rPr>
        <w:t xml:space="preserve">签订合同前 </w:t>
      </w:r>
    </w:p>
    <w:p w14:paraId="095EEE71">
      <w:pPr>
        <w:adjustRightInd w:val="0"/>
        <w:snapToGrid w:val="0"/>
        <w:spacing w:line="56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履约保证金退还时限：履约保证金有效期满7日内。</w:t>
      </w:r>
    </w:p>
    <w:p w14:paraId="589A4C38">
      <w:pPr>
        <w:pStyle w:val="2"/>
        <w:adjustRightInd w:val="0"/>
        <w:snapToGrid w:val="0"/>
        <w:spacing w:after="0" w:line="560" w:lineRule="exact"/>
        <w:ind w:left="0" w:leftChars="0" w:firstLine="0" w:firstLineChars="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其他相关要求：</w:t>
      </w:r>
      <w:r>
        <w:rPr>
          <w:rFonts w:hint="eastAsia" w:ascii="宋体" w:hAnsi="宋体" w:eastAsia="宋体" w:cs="宋体"/>
          <w:color w:val="auto"/>
          <w:kern w:val="0"/>
          <w:szCs w:val="21"/>
          <w:highlight w:val="none"/>
          <w:u w:val="single"/>
          <w:lang w:val="en-US" w:eastAsia="zh-CN"/>
        </w:rPr>
        <w:t>1.须经招标人认可</w:t>
      </w:r>
      <w:r>
        <w:rPr>
          <w:rFonts w:hint="eastAsia" w:ascii="宋体" w:hAnsi="宋体" w:eastAsia="宋体" w:cs="宋体"/>
          <w:color w:val="auto"/>
          <w:kern w:val="0"/>
          <w:szCs w:val="21"/>
          <w:highlight w:val="none"/>
          <w:u w:val="single"/>
        </w:rPr>
        <w:t xml:space="preserve"> ；</w:t>
      </w:r>
    </w:p>
    <w:p w14:paraId="12238BF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kern w:val="0"/>
          <w:szCs w:val="21"/>
          <w:highlight w:val="none"/>
          <w:u w:val="single"/>
          <w:lang w:val="en-US" w:eastAsia="zh-CN"/>
        </w:rPr>
        <w:t>2.</w:t>
      </w:r>
      <w:r>
        <w:rPr>
          <w:rFonts w:hint="eastAsia" w:ascii="宋体" w:hAnsi="宋体" w:eastAsia="宋体" w:cs="宋体"/>
          <w:color w:val="auto"/>
          <w:kern w:val="0"/>
          <w:szCs w:val="21"/>
          <w:highlight w:val="none"/>
          <w:u w:val="single"/>
        </w:rPr>
        <w:t>联合体参加投标且中标的，以联合体牵头人的名义按上述要求缴纳履约担保</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EEFF6F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4.3 </w:t>
      </w:r>
      <w:r>
        <w:rPr>
          <w:rFonts w:hint="eastAsia" w:ascii="黑体" w:hAnsi="黑体" w:eastAsia="黑体"/>
          <w:color w:val="auto"/>
          <w:kern w:val="0"/>
          <w:szCs w:val="21"/>
          <w:highlight w:val="none"/>
        </w:rPr>
        <w:t>工程总承包项目经理</w:t>
      </w:r>
    </w:p>
    <w:p w14:paraId="21411F0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4.3.1 </w:t>
      </w:r>
      <w:r>
        <w:rPr>
          <w:rFonts w:hint="eastAsia" w:ascii="仿宋_GB2312" w:hAnsi="宋体" w:eastAsia="仿宋_GB2312"/>
          <w:color w:val="auto"/>
          <w:kern w:val="0"/>
          <w:szCs w:val="21"/>
          <w:highlight w:val="none"/>
        </w:rPr>
        <w:t>工程总承包项目经理姓名：</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256DDB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执业资格或职称类型：</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AF9668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执业资格证或职称证号码：</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300D06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联系电话：</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42A817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电子邮箱：</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086F3C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通信地址：</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F10032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承包人未提交劳动合同，以及没有为工程总承包项目经理缴纳社会保险证明的违约责任：</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签订本合同前提供，资格审查时已提供的，不再重复提供</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E050F6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4.3.2 </w:t>
      </w:r>
      <w:r>
        <w:rPr>
          <w:rFonts w:hint="eastAsia" w:ascii="仿宋_GB2312" w:hAnsi="宋体" w:eastAsia="仿宋_GB2312"/>
          <w:color w:val="auto"/>
          <w:kern w:val="0"/>
          <w:szCs w:val="21"/>
          <w:highlight w:val="none"/>
        </w:rPr>
        <w:t>工程总承包项目经理每月在现场的时间要求：</w:t>
      </w:r>
      <w:r>
        <w:rPr>
          <w:rFonts w:hint="eastAsia" w:ascii="宋体" w:hAnsi="宋体" w:eastAsia="宋体" w:cs="宋体"/>
          <w:color w:val="auto"/>
          <w:kern w:val="2"/>
          <w:sz w:val="21"/>
          <w:szCs w:val="21"/>
          <w:highlight w:val="none"/>
          <w:u w:val="single"/>
          <w:lang w:val="en-US" w:eastAsia="zh-CN" w:bidi="ar"/>
        </w:rPr>
        <w:t>驻场时间每月不少于22天，每天在岗工作时间不得少于8小时</w:t>
      </w:r>
      <w:r>
        <w:rPr>
          <w:rFonts w:hint="eastAsia" w:ascii="仿宋_GB2312" w:hAnsi="宋体" w:eastAsia="仿宋_GB2312"/>
          <w:color w:val="auto"/>
          <w:kern w:val="0"/>
          <w:szCs w:val="21"/>
          <w:highlight w:val="none"/>
        </w:rPr>
        <w:t>。</w:t>
      </w:r>
    </w:p>
    <w:p w14:paraId="575E0EEA">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仿宋_GB2312" w:hAnsi="宋体" w:eastAsia="仿宋_GB2312"/>
          <w:color w:val="auto"/>
          <w:kern w:val="0"/>
          <w:szCs w:val="21"/>
          <w:highlight w:val="none"/>
        </w:rPr>
        <w:t>工程总承包项目经理未经批准擅自离开施工现场的违约责任：</w:t>
      </w:r>
      <w:r>
        <w:rPr>
          <w:rFonts w:hint="eastAsia" w:ascii="宋体" w:hAnsi="宋体" w:eastAsia="宋体" w:cs="宋体"/>
          <w:color w:val="auto"/>
          <w:kern w:val="2"/>
          <w:sz w:val="21"/>
          <w:szCs w:val="21"/>
          <w:highlight w:val="none"/>
          <w:u w:val="single"/>
          <w:lang w:val="en-US" w:eastAsia="zh-CN" w:bidi="ar"/>
        </w:rPr>
        <w:t>承包人未能按照承诺到岗尽职的，发包人将视情况严重程度对其作出相应处理，给予警告并发出整改通知。如仍未及时整改，发包人有权责令其停工整改、直至解除合同。发包人还将停止支付工程款项，扣留任何未付的工程进度款项补偿发包人的有关损失或工期延误的损失，并就此向承包人索赔</w:t>
      </w:r>
    </w:p>
    <w:p w14:paraId="635FE4E2">
      <w:pPr>
        <w:widowControl/>
        <w:adjustRightInd w:val="0"/>
        <w:snapToGrid w:val="0"/>
        <w:spacing w:line="560" w:lineRule="exact"/>
        <w:ind w:firstLine="420" w:firstLineChars="200"/>
        <w:rPr>
          <w:rFonts w:hint="eastAsia" w:ascii="Calibri" w:hAnsi="Calibri" w:eastAsia="宋体" w:cs="宋体"/>
          <w:color w:val="auto"/>
          <w:szCs w:val="21"/>
          <w:highlight w:val="none"/>
          <w:u w:val="single"/>
          <w:lang w:val="zh-CN" w:eastAsia="zh-CN"/>
        </w:rPr>
      </w:pPr>
      <w:r>
        <w:rPr>
          <w:rFonts w:hint="eastAsia" w:ascii="Calibri" w:hAnsi="Calibri" w:eastAsia="宋体" w:cs="宋体"/>
          <w:color w:val="auto"/>
          <w:szCs w:val="21"/>
          <w:highlight w:val="none"/>
          <w:u w:val="single"/>
          <w:lang w:val="en-US" w:eastAsia="zh-CN"/>
        </w:rPr>
        <w:t>工程总承包项目负责人、项目经理（建造师）、技术负责人</w:t>
      </w:r>
      <w:r>
        <w:rPr>
          <w:rFonts w:hint="eastAsia" w:ascii="Calibri" w:hAnsi="Calibri" w:eastAsia="宋体" w:cs="宋体"/>
          <w:color w:val="auto"/>
          <w:szCs w:val="21"/>
          <w:highlight w:val="none"/>
          <w:u w:val="single"/>
          <w:lang w:val="zh-CN" w:eastAsia="zh-CN"/>
        </w:rPr>
        <w:t>每月在岗时间不得少于22天，每天不少于8小时，其他管理人员每月在岗时间不得少于25天，每天不少于8小时。未按规定在岗履责的，对</w:t>
      </w:r>
      <w:r>
        <w:rPr>
          <w:rFonts w:hint="eastAsia" w:ascii="Calibri" w:hAnsi="Calibri" w:eastAsia="宋体" w:cs="宋体"/>
          <w:color w:val="auto"/>
          <w:szCs w:val="21"/>
          <w:highlight w:val="none"/>
          <w:u w:val="single"/>
          <w:lang w:val="en-US" w:eastAsia="zh-CN"/>
        </w:rPr>
        <w:t>工程总承包项目负责人、项目经理（建造师）</w:t>
      </w:r>
      <w:r>
        <w:rPr>
          <w:rFonts w:hint="eastAsia" w:ascii="Calibri" w:hAnsi="Calibri" w:eastAsia="宋体" w:cs="宋体"/>
          <w:color w:val="auto"/>
          <w:szCs w:val="21"/>
          <w:highlight w:val="none"/>
          <w:u w:val="single"/>
          <w:lang w:val="zh-CN" w:eastAsia="zh-CN"/>
        </w:rPr>
        <w:t>和技术负责人处以2000元/人·天的违约金，对</w:t>
      </w:r>
      <w:r>
        <w:rPr>
          <w:rFonts w:hint="eastAsia" w:ascii="Calibri" w:hAnsi="Calibri" w:eastAsia="宋体" w:cs="宋体"/>
          <w:color w:val="auto"/>
          <w:szCs w:val="21"/>
          <w:highlight w:val="none"/>
          <w:u w:val="single"/>
          <w:lang w:val="en-US" w:eastAsia="zh-CN"/>
        </w:rPr>
        <w:t>工程总承包项目负责人、施工项目经理（建造师）</w:t>
      </w:r>
      <w:r>
        <w:rPr>
          <w:rFonts w:hint="eastAsia" w:ascii="Calibri" w:hAnsi="Calibri" w:eastAsia="宋体" w:cs="宋体"/>
          <w:color w:val="auto"/>
          <w:szCs w:val="21"/>
          <w:highlight w:val="none"/>
          <w:u w:val="single"/>
          <w:lang w:val="zh-CN" w:eastAsia="zh-CN"/>
        </w:rPr>
        <w:t xml:space="preserve">和技术负责外以外的其他管理人员处以1000元/人·天的违约金。 </w:t>
      </w:r>
    </w:p>
    <w:p w14:paraId="69691D0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Calibri" w:hAnsi="Calibri" w:eastAsia="宋体" w:cs="宋体"/>
          <w:color w:val="auto"/>
          <w:szCs w:val="21"/>
          <w:highlight w:val="none"/>
          <w:u w:val="single"/>
          <w:lang w:val="en-US" w:eastAsia="zh-CN"/>
        </w:rPr>
        <w:t xml:space="preserve">项目部关键岗位人员离岗必须向发包人履行请假手续，若被发包人和相关部门日常检查和随机抽查中发现不在岗的，又未履行请假手续的，处罚5000元/人·次的违约金。⑤设计驻场代表未按规定在岗履责的，处罚1000元/人·天的违约金。对未按期进行设计巡查的，处以5000元/次的违约金   </w:t>
      </w:r>
      <w:r>
        <w:rPr>
          <w:rFonts w:hint="eastAsia" w:ascii="仿宋_GB2312" w:hAnsi="宋体" w:eastAsia="仿宋_GB2312"/>
          <w:color w:val="auto"/>
          <w:kern w:val="0"/>
          <w:szCs w:val="21"/>
          <w:highlight w:val="none"/>
          <w:u w:val="single"/>
          <w:lang w:val="en-US" w:eastAsia="zh-CN"/>
        </w:rPr>
        <w:t xml:space="preserve"> </w:t>
      </w:r>
      <w:r>
        <w:rPr>
          <w:rFonts w:hint="eastAsia" w:ascii="仿宋_GB2312" w:hAnsi="宋体" w:eastAsia="仿宋_GB2312"/>
          <w:color w:val="auto"/>
          <w:kern w:val="0"/>
          <w:szCs w:val="21"/>
          <w:highlight w:val="none"/>
        </w:rPr>
        <w:t>。</w:t>
      </w:r>
    </w:p>
    <w:p w14:paraId="627CAFC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4.3.3 </w:t>
      </w:r>
      <w:r>
        <w:rPr>
          <w:rFonts w:hint="eastAsia" w:ascii="仿宋_GB2312" w:hAnsi="宋体" w:eastAsia="仿宋_GB2312"/>
          <w:color w:val="auto"/>
          <w:kern w:val="0"/>
          <w:szCs w:val="21"/>
          <w:highlight w:val="none"/>
        </w:rPr>
        <w:t>承包人对工程总承包项目经理的授权范围:</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hint="eastAsia" w:cs="宋体"/>
          <w:color w:val="auto"/>
          <w:szCs w:val="21"/>
          <w:highlight w:val="none"/>
          <w:u w:val="single"/>
        </w:rPr>
        <w:t>由承包人明确授权范围</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3E8090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4.3.4 </w:t>
      </w:r>
      <w:r>
        <w:rPr>
          <w:rFonts w:hint="eastAsia" w:ascii="仿宋_GB2312" w:hAnsi="宋体" w:eastAsia="仿宋_GB2312"/>
          <w:color w:val="auto"/>
          <w:kern w:val="0"/>
          <w:szCs w:val="21"/>
          <w:highlight w:val="none"/>
        </w:rPr>
        <w:t>承包人</w:t>
      </w:r>
      <w:r>
        <w:rPr>
          <w:rFonts w:ascii="仿宋_GB2312" w:hAnsi="宋体" w:eastAsia="仿宋_GB2312"/>
          <w:color w:val="auto"/>
          <w:kern w:val="0"/>
          <w:szCs w:val="21"/>
          <w:highlight w:val="none"/>
        </w:rPr>
        <w:t>擅自更换工程总承包项目经理的违约</w:t>
      </w:r>
      <w:r>
        <w:rPr>
          <w:rFonts w:hint="eastAsia" w:ascii="仿宋_GB2312" w:hAnsi="宋体" w:eastAsia="仿宋_GB2312"/>
          <w:color w:val="auto"/>
          <w:kern w:val="0"/>
          <w:szCs w:val="21"/>
          <w:highlight w:val="none"/>
        </w:rPr>
        <w:t>责任：</w:t>
      </w:r>
      <w:r>
        <w:rPr>
          <w:rFonts w:hint="eastAsia" w:ascii="Calibri" w:hAnsi="Calibri" w:eastAsia="宋体" w:cs="宋体"/>
          <w:color w:val="auto"/>
          <w:szCs w:val="21"/>
          <w:highlight w:val="none"/>
          <w:u w:val="single"/>
          <w:lang w:val="en-US" w:eastAsia="zh-CN"/>
        </w:rPr>
        <w:t>承包人不得擅自更换投标时所报项目经理,否则发包人有权解除合同，由此造成的损失由承包人自行承担，承包人还应赔偿由此造成发包人的全部损失。确需更换的须在签订合同后，报经发包人同意后按相关规定办理，并支付</w:t>
      </w:r>
      <w:r>
        <w:rPr>
          <w:rFonts w:hint="eastAsia" w:ascii="Calibri" w:hAnsi="Calibri" w:cs="宋体"/>
          <w:color w:val="auto"/>
          <w:szCs w:val="21"/>
          <w:highlight w:val="none"/>
          <w:u w:val="single"/>
          <w:lang w:val="en-US" w:eastAsia="zh-CN"/>
        </w:rPr>
        <w:t>10</w:t>
      </w:r>
      <w:r>
        <w:rPr>
          <w:rFonts w:hint="eastAsia" w:ascii="Calibri" w:hAnsi="Calibri" w:eastAsia="宋体" w:cs="宋体"/>
          <w:color w:val="auto"/>
          <w:szCs w:val="21"/>
          <w:highlight w:val="none"/>
          <w:u w:val="single"/>
          <w:lang w:val="en-US" w:eastAsia="zh-CN"/>
        </w:rPr>
        <w:t>万元的违约金，更换后的人员不得低于承包人投标时所报人员资质和技术水平</w:t>
      </w:r>
      <w:r>
        <w:rPr>
          <w:rFonts w:hint="eastAsia" w:ascii="仿宋_GB2312" w:hAnsi="宋体" w:eastAsia="仿宋_GB2312"/>
          <w:color w:val="auto"/>
          <w:kern w:val="0"/>
          <w:szCs w:val="21"/>
          <w:highlight w:val="none"/>
        </w:rPr>
        <w:t>。</w:t>
      </w:r>
    </w:p>
    <w:p w14:paraId="2198CBC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4.3.5 承包人无正当理由拒绝更换工程总承包项目经理的违约责任</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Calibri" w:hAnsi="Calibri" w:eastAsia="宋体" w:cs="宋体"/>
          <w:color w:val="auto"/>
          <w:szCs w:val="21"/>
          <w:highlight w:val="none"/>
          <w:u w:val="single"/>
          <w:lang w:val="en-US" w:eastAsia="zh-CN"/>
        </w:rPr>
        <w:t xml:space="preserve">工程开工进场后，承包人必须按招标文件要求和投标承诺配备工程总承包项目负责人、项目经理（建造师）、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对工程总承包项目负责人、项目经理（建造师）和技术负责人处以2000 元/人·天的违约金，对工程总承包项目负责人、项目经理（建造师）和技术负责外以外的其他管理人员处以1000元/人·天的违约金。28日内未整改调整到位的，发包人有权终止合同，并提请相关行政主管部门对企业和人员进行处罚 </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351BD4F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4.4 </w:t>
      </w:r>
      <w:r>
        <w:rPr>
          <w:rFonts w:hint="eastAsia" w:ascii="黑体" w:hAnsi="黑体" w:eastAsia="黑体"/>
          <w:color w:val="auto"/>
          <w:kern w:val="0"/>
          <w:szCs w:val="21"/>
          <w:highlight w:val="none"/>
        </w:rPr>
        <w:t>承包人人员</w:t>
      </w:r>
    </w:p>
    <w:p w14:paraId="4210F1E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4.4.1 </w:t>
      </w:r>
      <w:r>
        <w:rPr>
          <w:rFonts w:hint="eastAsia" w:ascii="仿宋_GB2312" w:hAnsi="宋体" w:eastAsia="仿宋_GB2312"/>
          <w:color w:val="auto"/>
          <w:kern w:val="0"/>
          <w:szCs w:val="21"/>
          <w:highlight w:val="none"/>
        </w:rPr>
        <w:t>人员安排</w:t>
      </w:r>
    </w:p>
    <w:p w14:paraId="66E81FE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w:t>
      </w:r>
      <w:r>
        <w:rPr>
          <w:rFonts w:hint="eastAsia" w:ascii="仿宋_GB2312" w:hAnsi="宋体" w:eastAsia="仿宋_GB2312"/>
          <w:color w:val="auto"/>
          <w:kern w:val="0"/>
          <w:szCs w:val="21"/>
          <w:highlight w:val="none"/>
        </w:rPr>
        <w:t>提交</w:t>
      </w:r>
      <w:r>
        <w:rPr>
          <w:rFonts w:ascii="仿宋_GB2312" w:hAnsi="宋体" w:eastAsia="仿宋_GB2312"/>
          <w:color w:val="auto"/>
          <w:kern w:val="0"/>
          <w:szCs w:val="21"/>
          <w:highlight w:val="none"/>
        </w:rPr>
        <w:t>项目管理机构及施工现场人员安排的报告</w:t>
      </w:r>
      <w:r>
        <w:rPr>
          <w:rFonts w:hint="eastAsia" w:ascii="仿宋_GB2312" w:hAnsi="宋体" w:eastAsia="仿宋_GB2312"/>
          <w:color w:val="auto"/>
          <w:kern w:val="0"/>
          <w:szCs w:val="21"/>
          <w:highlight w:val="none"/>
        </w:rPr>
        <w:t>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承包人应在合同签订后</w:t>
      </w:r>
      <w:r>
        <w:rPr>
          <w:rFonts w:hint="default" w:ascii="Times New Roman" w:hAnsi="Times New Roman" w:eastAsia="宋体" w:cs="Times New Roman"/>
          <w:color w:val="auto"/>
          <w:kern w:val="2"/>
          <w:sz w:val="21"/>
          <w:szCs w:val="21"/>
          <w:highlight w:val="none"/>
          <w:u w:val="single"/>
          <w:lang w:val="en-US" w:eastAsia="zh-CN" w:bidi="ar"/>
        </w:rPr>
        <w:t>7</w:t>
      </w:r>
      <w:r>
        <w:rPr>
          <w:rFonts w:hint="eastAsia" w:ascii="宋体" w:hAnsi="宋体" w:eastAsia="宋体" w:cs="宋体"/>
          <w:color w:val="auto"/>
          <w:kern w:val="2"/>
          <w:sz w:val="21"/>
          <w:szCs w:val="21"/>
          <w:highlight w:val="none"/>
          <w:u w:val="single"/>
          <w:lang w:val="en-US" w:eastAsia="zh-CN" w:bidi="ar"/>
        </w:rPr>
        <w:t>日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C79E22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承包人提交关键人员信息及注册执业资格等证明其具备担任关键人员能力的相关文件的期限：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承包人应在合同签订后</w:t>
      </w:r>
      <w:r>
        <w:rPr>
          <w:rFonts w:hint="default" w:ascii="Times New Roman" w:hAnsi="Times New Roman" w:eastAsia="宋体" w:cs="Times New Roman"/>
          <w:color w:val="auto"/>
          <w:kern w:val="2"/>
          <w:sz w:val="21"/>
          <w:szCs w:val="21"/>
          <w:highlight w:val="none"/>
          <w:u w:val="single"/>
          <w:lang w:val="en-US" w:eastAsia="zh-CN" w:bidi="ar"/>
        </w:rPr>
        <w:t>7</w:t>
      </w:r>
      <w:r>
        <w:rPr>
          <w:rFonts w:hint="eastAsia" w:ascii="宋体" w:hAnsi="宋体" w:eastAsia="宋体" w:cs="宋体"/>
          <w:color w:val="auto"/>
          <w:kern w:val="2"/>
          <w:sz w:val="21"/>
          <w:szCs w:val="21"/>
          <w:highlight w:val="none"/>
          <w:u w:val="single"/>
          <w:lang w:val="en-US" w:eastAsia="zh-CN" w:bidi="ar"/>
        </w:rPr>
        <w:t>日内</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46ADB5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4.4.2 </w:t>
      </w:r>
      <w:r>
        <w:rPr>
          <w:rFonts w:hint="eastAsia" w:ascii="仿宋_GB2312" w:hAnsi="宋体" w:eastAsia="仿宋_GB2312"/>
          <w:color w:val="auto"/>
          <w:kern w:val="0"/>
          <w:szCs w:val="21"/>
          <w:highlight w:val="none"/>
        </w:rPr>
        <w:t>关键人员更换</w:t>
      </w:r>
    </w:p>
    <w:p w14:paraId="1954C91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承包人擅自更换</w:t>
      </w:r>
      <w:r>
        <w:rPr>
          <w:rFonts w:hint="eastAsia" w:ascii="仿宋_GB2312" w:hAnsi="宋体" w:eastAsia="仿宋_GB2312"/>
          <w:color w:val="auto"/>
          <w:kern w:val="0"/>
          <w:szCs w:val="21"/>
          <w:highlight w:val="none"/>
        </w:rPr>
        <w:t>关键人员</w:t>
      </w:r>
      <w:r>
        <w:rPr>
          <w:rFonts w:ascii="仿宋_GB2312" w:hAnsi="宋体" w:eastAsia="仿宋_GB2312"/>
          <w:color w:val="auto"/>
          <w:kern w:val="0"/>
          <w:szCs w:val="21"/>
          <w:highlight w:val="none"/>
        </w:rPr>
        <w:t>的违约责任：</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 xml:space="preserve"> </w:t>
      </w:r>
      <w:r>
        <w:rPr>
          <w:rFonts w:hint="eastAsia" w:ascii="Calibri" w:hAnsi="Calibri" w:eastAsia="宋体" w:cs="宋体"/>
          <w:color w:val="auto"/>
          <w:szCs w:val="21"/>
          <w:highlight w:val="none"/>
          <w:u w:val="single"/>
          <w:lang w:val="en-US" w:eastAsia="zh-CN"/>
        </w:rPr>
        <w:t>承包人不得擅自更换主要管理人员,否则发包人有权解除合同，由此造成的损失由承包人自行承担，承包人还应赔偿由此造成发包人的全部损失。确需更换的须在签订合同后，报经发包人同意后按相关规定办理，并支付10万元/人的违约金，更换后的人员不得低于承包人投标时所报人员资质和技术水平。发包人如认为有必要，可要求对上述人员中的部分人员作出更好的调整</w:t>
      </w:r>
      <w:r>
        <w:rPr>
          <w:rFonts w:hint="eastAsia" w:ascii="仿宋_GB2312" w:hAnsi="宋体" w:eastAsia="仿宋_GB2312"/>
          <w:color w:val="auto"/>
          <w:kern w:val="0"/>
          <w:szCs w:val="21"/>
          <w:highlight w:val="none"/>
          <w:u w:val="single"/>
          <w:lang w:val="en-US" w:eastAsia="zh-CN"/>
        </w:rPr>
        <w:t xml:space="preserve"> </w:t>
      </w:r>
      <w:r>
        <w:rPr>
          <w:rFonts w:hint="eastAsia" w:ascii="仿宋_GB2312" w:hAnsi="宋体" w:eastAsia="仿宋_GB2312"/>
          <w:color w:val="auto"/>
          <w:kern w:val="0"/>
          <w:szCs w:val="21"/>
          <w:highlight w:val="none"/>
        </w:rPr>
        <w:t>。</w:t>
      </w:r>
    </w:p>
    <w:p w14:paraId="6CA7743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承包人无正当理由拒绝撤换</w:t>
      </w:r>
      <w:r>
        <w:rPr>
          <w:rFonts w:hint="eastAsia" w:ascii="仿宋_GB2312" w:hAnsi="宋体" w:eastAsia="仿宋_GB2312"/>
          <w:color w:val="auto"/>
          <w:kern w:val="0"/>
          <w:szCs w:val="21"/>
          <w:highlight w:val="none"/>
        </w:rPr>
        <w:t>关键人员</w:t>
      </w:r>
      <w:r>
        <w:rPr>
          <w:rFonts w:ascii="仿宋_GB2312" w:hAnsi="宋体" w:eastAsia="仿宋_GB2312"/>
          <w:color w:val="auto"/>
          <w:kern w:val="0"/>
          <w:szCs w:val="21"/>
          <w:highlight w:val="none"/>
        </w:rPr>
        <w:t>的违约责任：</w:t>
      </w:r>
      <w:r>
        <w:rPr>
          <w:rFonts w:ascii="仿宋_GB2312" w:hAnsi="宋体" w:eastAsia="仿宋_GB2312"/>
          <w:color w:val="auto"/>
          <w:kern w:val="0"/>
          <w:szCs w:val="21"/>
          <w:highlight w:val="none"/>
          <w:u w:val="single"/>
        </w:rPr>
        <w:t xml:space="preserve">   </w:t>
      </w:r>
      <w:r>
        <w:rPr>
          <w:rFonts w:hint="eastAsia" w:ascii="Calibri" w:hAnsi="Calibri" w:eastAsia="宋体" w:cs="宋体"/>
          <w:color w:val="auto"/>
          <w:szCs w:val="21"/>
          <w:highlight w:val="none"/>
          <w:u w:val="single"/>
          <w:lang w:val="en-US" w:eastAsia="zh-CN"/>
        </w:rPr>
        <w:t>工程开工进场后，承包人必须按招标文件要求和投标承诺配备工程总承包项目负责人、项目经理（建造师）、技术负责人等施工项目部关键岗位人员。未经发包人同意，不得更换上述人员并满足《关于进一步加强建筑施工现场项目负责人变更行为管理的通知》及滁州市其他相关规定要求。发包人将组织对上述人员进行业务能力考核，对未按投标文件配备或经考核不合格要求更换人员的，承包人7日内必须整改调整到位。对工程总承包项目负责人、项目经理（建造师）和技术负责人处以2000 元/人·天的违约金，对工程总承包项目负责人、项目经理（建造师）和技术负责外以外的其他管理人员处以1000元/人·天的违约金。28日内未整改调整到位的，发包人有权终止合同，并提请相关行政主管部门对企业和人员进行处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0C8C67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4.4.3 </w:t>
      </w:r>
      <w:r>
        <w:rPr>
          <w:rFonts w:hint="eastAsia" w:ascii="仿宋_GB2312" w:hAnsi="宋体" w:eastAsia="仿宋_GB2312"/>
          <w:color w:val="auto"/>
          <w:kern w:val="0"/>
          <w:szCs w:val="21"/>
          <w:highlight w:val="none"/>
        </w:rPr>
        <w:t>现场管理关键人员在岗要求</w:t>
      </w:r>
    </w:p>
    <w:p w14:paraId="40F3C33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w:t>
      </w:r>
      <w:r>
        <w:rPr>
          <w:rFonts w:hint="eastAsia" w:ascii="仿宋_GB2312" w:hAnsi="宋体" w:eastAsia="仿宋_GB2312"/>
          <w:color w:val="auto"/>
          <w:kern w:val="0"/>
          <w:szCs w:val="21"/>
          <w:highlight w:val="none"/>
        </w:rPr>
        <w:t>现场管理关键</w:t>
      </w:r>
      <w:r>
        <w:rPr>
          <w:rFonts w:ascii="仿宋_GB2312" w:hAnsi="宋体" w:eastAsia="仿宋_GB2312"/>
          <w:color w:val="auto"/>
          <w:kern w:val="0"/>
          <w:szCs w:val="21"/>
          <w:highlight w:val="none"/>
        </w:rPr>
        <w:t>人员离开施工现场的批准要求</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Calibri" w:hAnsi="Calibri" w:eastAsia="宋体" w:cs="宋体"/>
          <w:color w:val="auto"/>
          <w:szCs w:val="21"/>
          <w:highlight w:val="none"/>
          <w:u w:val="single"/>
          <w:lang w:val="en-US" w:eastAsia="zh-CN"/>
        </w:rPr>
        <w:t>工程总承包项目负责人、项目经理（建造师）、技术负责人</w:t>
      </w:r>
      <w:r>
        <w:rPr>
          <w:rFonts w:hint="eastAsia" w:ascii="Calibri" w:hAnsi="Calibri" w:eastAsia="宋体" w:cs="宋体"/>
          <w:color w:val="auto"/>
          <w:szCs w:val="21"/>
          <w:highlight w:val="none"/>
          <w:u w:val="single"/>
          <w:lang w:val="zh-CN" w:eastAsia="zh-CN"/>
        </w:rPr>
        <w:t>每月在岗时间不得少于22天，每天不少于8小时，其他管理人员每月在岗时间不得少于25天，每天不少于8小时。未按规定在岗履责的，对</w:t>
      </w:r>
      <w:r>
        <w:rPr>
          <w:rFonts w:hint="eastAsia" w:ascii="Calibri" w:hAnsi="Calibri" w:eastAsia="宋体" w:cs="宋体"/>
          <w:color w:val="auto"/>
          <w:szCs w:val="21"/>
          <w:highlight w:val="none"/>
          <w:u w:val="single"/>
          <w:lang w:val="en-US" w:eastAsia="zh-CN"/>
        </w:rPr>
        <w:t>工程总承包项目负责人、项目经理（建造师）</w:t>
      </w:r>
      <w:r>
        <w:rPr>
          <w:rFonts w:hint="eastAsia" w:ascii="Calibri" w:hAnsi="Calibri" w:eastAsia="宋体" w:cs="宋体"/>
          <w:color w:val="auto"/>
          <w:szCs w:val="21"/>
          <w:highlight w:val="none"/>
          <w:u w:val="single"/>
          <w:lang w:val="zh-CN" w:eastAsia="zh-CN"/>
        </w:rPr>
        <w:t>和技术负责人处以2000元/人·天的违约金，对</w:t>
      </w:r>
      <w:r>
        <w:rPr>
          <w:rFonts w:hint="eastAsia" w:ascii="Calibri" w:hAnsi="Calibri" w:eastAsia="宋体" w:cs="宋体"/>
          <w:color w:val="auto"/>
          <w:szCs w:val="21"/>
          <w:highlight w:val="none"/>
          <w:u w:val="single"/>
          <w:lang w:val="en-US" w:eastAsia="zh-CN"/>
        </w:rPr>
        <w:t>工程总承包项目负责人、施工项目经理（建造师）</w:t>
      </w:r>
      <w:r>
        <w:rPr>
          <w:rFonts w:hint="eastAsia" w:ascii="Calibri" w:hAnsi="Calibri" w:eastAsia="宋体" w:cs="宋体"/>
          <w:color w:val="auto"/>
          <w:szCs w:val="21"/>
          <w:highlight w:val="none"/>
          <w:u w:val="single"/>
          <w:lang w:val="zh-CN" w:eastAsia="zh-CN"/>
        </w:rPr>
        <w:t>和技术负责外以外的其他管理人员处以1000元/人·天的违约金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3EF64C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承包人现场管理关键人员擅自离开施工现场的违约责任：</w:t>
      </w:r>
      <w:r>
        <w:rPr>
          <w:rFonts w:ascii="仿宋_GB2312" w:hAnsi="宋体" w:eastAsia="仿宋_GB2312"/>
          <w:color w:val="auto"/>
          <w:kern w:val="0"/>
          <w:szCs w:val="21"/>
          <w:highlight w:val="none"/>
          <w:u w:val="single"/>
        </w:rPr>
        <w:t xml:space="preserve">     </w:t>
      </w:r>
      <w:r>
        <w:rPr>
          <w:rFonts w:hint="eastAsia" w:ascii="Calibri" w:hAnsi="Calibri" w:eastAsia="宋体" w:cs="宋体"/>
          <w:color w:val="auto"/>
          <w:szCs w:val="21"/>
          <w:highlight w:val="none"/>
          <w:u w:val="single"/>
          <w:lang w:val="en-US" w:eastAsia="zh-CN"/>
        </w:rPr>
        <w:t>项目部关键岗位人员离岗必须向发包人履行请假手续，若被发包人和相关部门日常检查和随机抽查中发现不在岗的，又未履行请假手续的，处罚5000元/人·次的违约金。⑤设计驻场代表未按规定在岗履责的，处罚1000元/人·天的违约金。对未按期进行设计巡查的，处以5000元/次的违约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230DA27">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4.5 </w:t>
      </w:r>
      <w:r>
        <w:rPr>
          <w:rFonts w:hint="eastAsia" w:ascii="黑体" w:hAnsi="黑体" w:eastAsia="黑体"/>
          <w:color w:val="auto"/>
          <w:kern w:val="0"/>
          <w:szCs w:val="21"/>
          <w:highlight w:val="none"/>
        </w:rPr>
        <w:t>分包</w:t>
      </w:r>
    </w:p>
    <w:p w14:paraId="17F986E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4.5.1 </w:t>
      </w:r>
      <w:r>
        <w:rPr>
          <w:rFonts w:hint="eastAsia" w:ascii="仿宋_GB2312" w:hAnsi="宋体" w:eastAsia="仿宋_GB2312"/>
          <w:color w:val="auto"/>
          <w:kern w:val="0"/>
          <w:szCs w:val="21"/>
          <w:highlight w:val="none"/>
        </w:rPr>
        <w:t>一般约定</w:t>
      </w:r>
    </w:p>
    <w:p w14:paraId="14B6939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禁止分包的工程包括：</w:t>
      </w:r>
      <w:r>
        <w:rPr>
          <w:rFonts w:ascii="仿宋_GB2312" w:hAnsi="宋体" w:eastAsia="仿宋_GB2312"/>
          <w:color w:val="auto"/>
          <w:kern w:val="0"/>
          <w:szCs w:val="21"/>
          <w:highlight w:val="none"/>
          <w:u w:val="single"/>
        </w:rPr>
        <w:t xml:space="preserve">   </w:t>
      </w:r>
      <w:r>
        <w:rPr>
          <w:rFonts w:hint="eastAsia" w:ascii="Calibri" w:hAnsi="Calibri" w:eastAsia="宋体" w:cs="宋体"/>
          <w:color w:val="auto"/>
          <w:szCs w:val="21"/>
          <w:highlight w:val="none"/>
          <w:u w:val="single"/>
          <w:lang w:val="en-US" w:eastAsia="zh-CN"/>
        </w:rPr>
        <w:t>工程总承包单位不得将工程主体结构施工分包给其他单位；不得将工程主体部分的设计分包给其他单位；不得未经发包人书面同意擅自分包。如未经发包人书面同意，承包人擅自分包转包由此产生了争议，承包人应承担发包人因此产生的诉讼费、律师费、差旅费等全部经济损失，发包人可在工程款和结算款中予以直接扣除</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4286904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4.5.2 </w:t>
      </w:r>
      <w:r>
        <w:rPr>
          <w:rFonts w:hint="eastAsia" w:ascii="仿宋_GB2312" w:hAnsi="宋体" w:eastAsia="仿宋_GB2312"/>
          <w:color w:val="auto"/>
          <w:kern w:val="0"/>
          <w:szCs w:val="21"/>
          <w:highlight w:val="none"/>
        </w:rPr>
        <w:t>分包的确定</w:t>
      </w:r>
    </w:p>
    <w:p w14:paraId="67E6687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允许分包的工程包括：</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属于承包人承包范围内且合同中未明确约定禁止分包的专业工程，必须符合法律规定并取得发包人同意</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1CDFDFC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其他关于分包的约定：</w:t>
      </w:r>
      <w:r>
        <w:rPr>
          <w:rFonts w:ascii="仿宋_GB2312" w:hAnsi="宋体" w:eastAsia="仿宋_GB2312"/>
          <w:color w:val="auto"/>
          <w:kern w:val="0"/>
          <w:szCs w:val="21"/>
          <w:highlight w:val="none"/>
          <w:u w:val="single"/>
        </w:rPr>
        <w:t xml:space="preserve">    </w:t>
      </w:r>
      <w:r>
        <w:rPr>
          <w:rFonts w:hint="eastAsia" w:ascii="宋体" w:hAnsi="宋体" w:cs="宋体"/>
          <w:color w:val="auto"/>
          <w:szCs w:val="21"/>
          <w:highlight w:val="none"/>
          <w:u w:val="single"/>
        </w:rPr>
        <w:t>承包人不得以劳务分包的名义转包或违法分包工程。发包人在施工进场第一个月或施工过程中发现承包人转包、挂靠等行为的，发包人立即解除合同，清退出场，承包人已完合格工程量按合同价款60%进行结算</w:t>
      </w:r>
      <w:r>
        <w:rPr>
          <w:rFonts w:hint="eastAsia" w:ascii="宋体" w:hAnsi="宋体" w:eastAsia="宋体" w:cs="宋体"/>
          <w:color w:val="auto"/>
          <w:kern w:val="0"/>
          <w:szCs w:val="21"/>
          <w:highlight w:val="none"/>
        </w:rPr>
        <w:t>。</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4E1C9E6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4.5.5 </w:t>
      </w:r>
      <w:r>
        <w:rPr>
          <w:rFonts w:hint="eastAsia" w:ascii="仿宋_GB2312" w:hAnsi="宋体" w:eastAsia="仿宋_GB2312"/>
          <w:color w:val="auto"/>
          <w:kern w:val="0"/>
          <w:szCs w:val="21"/>
          <w:highlight w:val="none"/>
        </w:rPr>
        <w:t>分包合同价款支付</w:t>
      </w:r>
    </w:p>
    <w:p w14:paraId="2A3E250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00" w:lineRule="exact"/>
        <w:ind w:left="0" w:right="-307" w:rightChars="-146"/>
        <w:jc w:val="left"/>
        <w:textAlignment w:val="auto"/>
        <w:rPr>
          <w:rFonts w:hint="eastAsia" w:ascii="宋体" w:hAnsi="宋体" w:eastAsia="宋体" w:cs="宋体"/>
          <w:color w:val="auto"/>
          <w:kern w:val="2"/>
          <w:sz w:val="21"/>
          <w:szCs w:val="21"/>
          <w:highlight w:val="none"/>
          <w:u w:val="single"/>
          <w:lang w:val="en-US" w:eastAsia="zh-CN" w:bidi="ar"/>
        </w:rPr>
      </w:pPr>
      <w:r>
        <w:rPr>
          <w:rFonts w:hint="eastAsia" w:ascii="仿宋_GB2312" w:hAnsi="宋体" w:eastAsia="仿宋_GB2312"/>
          <w:color w:val="auto"/>
          <w:kern w:val="0"/>
          <w:szCs w:val="21"/>
          <w:highlight w:val="none"/>
        </w:rPr>
        <w:t>关于分包合同价款支付的约定：</w:t>
      </w:r>
      <w:r>
        <w:rPr>
          <w:rFonts w:ascii="仿宋_GB2312" w:hAnsi="宋体" w:eastAsia="仿宋_GB2312"/>
          <w:color w:val="auto"/>
          <w:kern w:val="0"/>
          <w:szCs w:val="21"/>
          <w:highlight w:val="none"/>
          <w:u w:val="single"/>
        </w:rPr>
        <w:t xml:space="preserve">   </w:t>
      </w:r>
      <w:r>
        <w:rPr>
          <w:rFonts w:hint="eastAsia" w:hAnsi="宋体" w:eastAsia="宋体" w:cs="宋体"/>
          <w:color w:val="auto"/>
          <w:kern w:val="2"/>
          <w:sz w:val="21"/>
          <w:szCs w:val="21"/>
          <w:highlight w:val="none"/>
          <w:u w:val="single"/>
          <w:lang w:val="en-US" w:eastAsia="zh-CN" w:bidi="ar"/>
        </w:rPr>
        <w:t>（1）</w:t>
      </w:r>
      <w:r>
        <w:rPr>
          <w:rFonts w:hint="eastAsia" w:ascii="宋体" w:hAnsi="宋体" w:eastAsia="宋体" w:cs="宋体"/>
          <w:color w:val="auto"/>
          <w:kern w:val="2"/>
          <w:sz w:val="21"/>
          <w:szCs w:val="21"/>
          <w:highlight w:val="none"/>
          <w:u w:val="single"/>
          <w:lang w:val="en-US" w:eastAsia="zh-CN" w:bidi="ar"/>
        </w:rPr>
        <w:t>承包人承担对分包人合同价款的支付、合同价款调整和结算的责任和义务。针对分包人的合同价款的支付、调整和结算，发包人有监督权。（2）生效法律文书要求发包人向分包人支付分包合同价款的，发包人有权从应付承包人工程款中扣除该部分款项</w:t>
      </w:r>
    </w:p>
    <w:p w14:paraId="75E25E7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kern w:val="2"/>
          <w:sz w:val="21"/>
          <w:szCs w:val="21"/>
          <w:highlight w:val="none"/>
          <w:u w:val="single"/>
          <w:lang w:val="en-US" w:eastAsia="zh-CN" w:bidi="ar"/>
        </w:rPr>
        <w:t>如承包人未经发包人同意就擅自分包，则对应的分包工程价款发包人一律不予支付，且由此造成的损失由承包人承担，同时发包人有权从履约保证中进行扣除</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5CCF8EA0">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4.6 </w:t>
      </w:r>
      <w:r>
        <w:rPr>
          <w:rFonts w:hint="eastAsia" w:ascii="黑体" w:hAnsi="黑体" w:eastAsia="黑体"/>
          <w:color w:val="auto"/>
          <w:kern w:val="0"/>
          <w:szCs w:val="21"/>
          <w:highlight w:val="none"/>
        </w:rPr>
        <w:t>联合体</w:t>
      </w:r>
    </w:p>
    <w:p w14:paraId="7677E21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4</w:t>
      </w:r>
      <w:r>
        <w:rPr>
          <w:rFonts w:ascii="仿宋_GB2312" w:hAnsi="宋体" w:eastAsia="仿宋_GB2312"/>
          <w:color w:val="auto"/>
          <w:kern w:val="0"/>
          <w:szCs w:val="21"/>
          <w:highlight w:val="none"/>
        </w:rPr>
        <w:t xml:space="preserve">.6.2 </w:t>
      </w:r>
      <w:r>
        <w:rPr>
          <w:rFonts w:hint="eastAsia" w:ascii="仿宋_GB2312" w:hAnsi="宋体" w:eastAsia="仿宋_GB2312"/>
          <w:color w:val="auto"/>
          <w:kern w:val="0"/>
          <w:szCs w:val="21"/>
          <w:highlight w:val="none"/>
        </w:rPr>
        <w:t>联合体各成员的分工、费用收取、发票开具等事项：</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由承包人明确</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DB1A40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4.7 </w:t>
      </w:r>
      <w:r>
        <w:rPr>
          <w:rFonts w:hint="eastAsia" w:ascii="黑体" w:hAnsi="黑体" w:eastAsia="黑体"/>
          <w:color w:val="auto"/>
          <w:kern w:val="0"/>
          <w:szCs w:val="21"/>
          <w:highlight w:val="none"/>
        </w:rPr>
        <w:t>承包人现场查勘</w:t>
      </w:r>
    </w:p>
    <w:p w14:paraId="18A1FCC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4</w:t>
      </w:r>
      <w:r>
        <w:rPr>
          <w:rFonts w:ascii="仿宋_GB2312" w:hAnsi="宋体" w:eastAsia="仿宋_GB2312"/>
          <w:color w:val="auto"/>
          <w:kern w:val="0"/>
          <w:szCs w:val="21"/>
          <w:highlight w:val="none"/>
        </w:rPr>
        <w:t xml:space="preserve">.7.1 </w:t>
      </w:r>
      <w:r>
        <w:rPr>
          <w:rFonts w:hint="eastAsia" w:ascii="仿宋_GB2312" w:hAnsi="宋体" w:eastAsia="仿宋_GB2312"/>
          <w:color w:val="auto"/>
          <w:kern w:val="0"/>
          <w:szCs w:val="21"/>
          <w:highlight w:val="none"/>
        </w:rPr>
        <w:t>双方当事人对现场查勘的责任承担的约定：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承包人自行承担</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0A2C62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4.8 </w:t>
      </w:r>
      <w:r>
        <w:rPr>
          <w:rFonts w:hint="eastAsia" w:ascii="黑体" w:hAnsi="黑体" w:eastAsia="黑体"/>
          <w:color w:val="auto"/>
          <w:kern w:val="0"/>
          <w:szCs w:val="21"/>
          <w:highlight w:val="none"/>
        </w:rPr>
        <w:t>不可预见的困难</w:t>
      </w:r>
    </w:p>
    <w:p w14:paraId="6F16B73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不可预见的困难包括：</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执行通用条合同条件约定</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4DBDA5AC">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6" w:name="_Toc54862336"/>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5条</w:t>
      </w:r>
      <w:r>
        <w:rPr>
          <w:rFonts w:hint="eastAsia" w:ascii="黑体" w:hAnsi="黑体" w:eastAsia="黑体" w:cs="Times"/>
          <w:bCs/>
          <w:color w:val="auto"/>
          <w:kern w:val="0"/>
          <w:szCs w:val="21"/>
          <w:highlight w:val="none"/>
        </w:rPr>
        <w:t xml:space="preserve"> 设计</w:t>
      </w:r>
      <w:bookmarkEnd w:id="746"/>
    </w:p>
    <w:p w14:paraId="26A3E66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5.2 </w:t>
      </w:r>
      <w:r>
        <w:rPr>
          <w:rFonts w:hint="eastAsia" w:ascii="黑体" w:hAnsi="黑体" w:eastAsia="黑体"/>
          <w:color w:val="auto"/>
          <w:kern w:val="0"/>
          <w:szCs w:val="21"/>
          <w:highlight w:val="none"/>
        </w:rPr>
        <w:t>承包人文件审查</w:t>
      </w:r>
    </w:p>
    <w:p w14:paraId="4755F0D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5</w:t>
      </w:r>
      <w:r>
        <w:rPr>
          <w:rFonts w:ascii="仿宋_GB2312" w:hAnsi="宋体" w:eastAsia="仿宋_GB2312"/>
          <w:color w:val="auto"/>
          <w:kern w:val="0"/>
          <w:szCs w:val="21"/>
          <w:highlight w:val="none"/>
        </w:rPr>
        <w:t xml:space="preserve">.2.1 </w:t>
      </w:r>
      <w:r>
        <w:rPr>
          <w:rFonts w:hint="eastAsia" w:ascii="仿宋_GB2312" w:hAnsi="宋体" w:eastAsia="仿宋_GB2312"/>
          <w:color w:val="auto"/>
          <w:kern w:val="0"/>
          <w:szCs w:val="21"/>
          <w:highlight w:val="none"/>
        </w:rPr>
        <w:t>承包人文件审查的期限：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发包人对承包人文件审查不超过</w:t>
      </w:r>
      <w:r>
        <w:rPr>
          <w:rFonts w:hint="default" w:ascii="Times New Roman" w:hAnsi="Times New Roman" w:eastAsia="宋体" w:cs="Times New Roman"/>
          <w:color w:val="auto"/>
          <w:kern w:val="2"/>
          <w:sz w:val="21"/>
          <w:szCs w:val="21"/>
          <w:highlight w:val="none"/>
          <w:u w:val="single"/>
          <w:lang w:val="en-US" w:eastAsia="zh-CN" w:bidi="ar"/>
        </w:rPr>
        <w:t>21</w:t>
      </w:r>
      <w:r>
        <w:rPr>
          <w:rFonts w:hint="eastAsia" w:ascii="宋体" w:hAnsi="宋体" w:eastAsia="宋体" w:cs="宋体"/>
          <w:color w:val="auto"/>
          <w:kern w:val="2"/>
          <w:sz w:val="21"/>
          <w:szCs w:val="21"/>
          <w:highlight w:val="none"/>
          <w:u w:val="single"/>
          <w:lang w:val="en-US" w:eastAsia="zh-CN" w:bidi="ar"/>
        </w:rPr>
        <w:t>天</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61CAFE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5.2.2 </w:t>
      </w:r>
      <w:r>
        <w:rPr>
          <w:rFonts w:hint="eastAsia" w:ascii="仿宋_GB2312" w:hAnsi="宋体" w:eastAsia="仿宋_GB2312"/>
          <w:color w:val="auto"/>
          <w:kern w:val="0"/>
          <w:szCs w:val="21"/>
          <w:highlight w:val="none"/>
        </w:rPr>
        <w:t>审查会议的审查形式和时间安排为：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hint="eastAsia" w:hAnsi="宋体" w:eastAsia="宋体" w:cs="宋体"/>
          <w:color w:val="auto"/>
          <w:kern w:val="2"/>
          <w:sz w:val="21"/>
          <w:szCs w:val="21"/>
          <w:highlight w:val="none"/>
          <w:u w:val="single"/>
          <w:lang w:val="en-US" w:eastAsia="zh-CN" w:bidi="ar"/>
        </w:rPr>
        <w:t>根据项目设计进度</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，审查会议的相关费用由</w:t>
      </w:r>
      <w:r>
        <w:rPr>
          <w:rFonts w:hint="eastAsia" w:ascii="仿宋_GB2312" w:hAnsi="宋体" w:eastAsia="仿宋_GB2312"/>
          <w:color w:val="auto"/>
          <w:kern w:val="0"/>
          <w:szCs w:val="21"/>
          <w:highlight w:val="none"/>
          <w:lang w:val="en-US" w:eastAsia="zh-CN"/>
        </w:rPr>
        <w:t xml:space="preserve">  </w:t>
      </w:r>
      <w:r>
        <w:rPr>
          <w:rFonts w:hint="eastAsia" w:ascii="宋体" w:hAnsi="宋体" w:eastAsia="宋体" w:cs="宋体"/>
          <w:color w:val="auto"/>
          <w:kern w:val="2"/>
          <w:sz w:val="21"/>
          <w:szCs w:val="21"/>
          <w:highlight w:val="none"/>
          <w:u w:val="single"/>
          <w:lang w:val="en-US" w:eastAsia="zh-CN" w:bidi="ar"/>
        </w:rPr>
        <w:t xml:space="preserve"> 承包人 </w:t>
      </w:r>
      <w:r>
        <w:rPr>
          <w:rFonts w:hint="eastAsia" w:ascii="仿宋_GB2312" w:hAnsi="宋体" w:eastAsia="仿宋_GB2312"/>
          <w:color w:val="auto"/>
          <w:kern w:val="0"/>
          <w:szCs w:val="21"/>
          <w:highlight w:val="none"/>
        </w:rPr>
        <w:t xml:space="preserve">   承担。</w:t>
      </w:r>
    </w:p>
    <w:p w14:paraId="04FF83D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5</w:t>
      </w:r>
      <w:r>
        <w:rPr>
          <w:rFonts w:ascii="仿宋_GB2312" w:hAnsi="宋体" w:eastAsia="仿宋_GB2312"/>
          <w:color w:val="auto"/>
          <w:kern w:val="0"/>
          <w:szCs w:val="21"/>
          <w:highlight w:val="none"/>
        </w:rPr>
        <w:t xml:space="preserve">.2.3 </w:t>
      </w:r>
      <w:r>
        <w:rPr>
          <w:rFonts w:hint="eastAsia" w:ascii="仿宋_GB2312" w:hAnsi="宋体" w:eastAsia="仿宋_GB2312"/>
          <w:color w:val="auto"/>
          <w:kern w:val="0"/>
          <w:szCs w:val="21"/>
          <w:highlight w:val="none"/>
        </w:rPr>
        <w:t>关于第三方审查单位的约定：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执行通用条合同条件约定，发包人有权委托</w:t>
      </w:r>
      <w:r>
        <w:rPr>
          <w:rFonts w:hint="default" w:ascii="宋体" w:hAnsi="宋体" w:eastAsia="宋体" w:cs="宋体"/>
          <w:color w:val="auto"/>
          <w:kern w:val="2"/>
          <w:sz w:val="21"/>
          <w:szCs w:val="21"/>
          <w:highlight w:val="none"/>
          <w:u w:val="single"/>
          <w:lang w:val="en-US" w:eastAsia="zh-CN" w:bidi="ar"/>
        </w:rPr>
        <w:t>第三方影视技术顾问对设计方案进行专项审查，承包人应配合修改</w:t>
      </w:r>
      <w:r>
        <w:rPr>
          <w:rFonts w:hint="eastAsia" w:ascii="宋体" w:hAnsi="宋体" w:eastAsia="宋体" w:cs="宋体"/>
          <w:color w:val="auto"/>
          <w:kern w:val="2"/>
          <w:sz w:val="21"/>
          <w:szCs w:val="21"/>
          <w:highlight w:val="none"/>
          <w:u w:val="single"/>
          <w:lang w:val="en-US" w:eastAsia="zh-CN" w:bidi="ar"/>
        </w:rPr>
        <w:t xml:space="preserve">合格为止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034F99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5.3 </w:t>
      </w:r>
      <w:r>
        <w:rPr>
          <w:rFonts w:hint="eastAsia" w:ascii="黑体" w:hAnsi="黑体" w:eastAsia="黑体"/>
          <w:color w:val="auto"/>
          <w:kern w:val="0"/>
          <w:szCs w:val="21"/>
          <w:highlight w:val="none"/>
        </w:rPr>
        <w:t>培训</w:t>
      </w:r>
    </w:p>
    <w:p w14:paraId="212B468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培训的时长为</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以发包人需求为准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，承包人应为培训提供的人员、设施和其它必要条件为</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另行协商确定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506C07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5.4 </w:t>
      </w:r>
      <w:r>
        <w:rPr>
          <w:rFonts w:hint="eastAsia" w:ascii="黑体" w:hAnsi="黑体" w:eastAsia="黑体"/>
          <w:color w:val="auto"/>
          <w:kern w:val="0"/>
          <w:szCs w:val="21"/>
          <w:highlight w:val="none"/>
        </w:rPr>
        <w:t>竣工文件</w:t>
      </w:r>
    </w:p>
    <w:p w14:paraId="7DA6474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5.4.1 </w:t>
      </w:r>
      <w:r>
        <w:rPr>
          <w:rFonts w:hint="eastAsia" w:ascii="仿宋_GB2312" w:hAnsi="宋体" w:eastAsia="仿宋_GB2312"/>
          <w:color w:val="auto"/>
          <w:kern w:val="0"/>
          <w:szCs w:val="21"/>
          <w:highlight w:val="none"/>
        </w:rPr>
        <w:t>竣工文件的形式、提供的份数、技术标准以及其它相关要求：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执行发包人统一内容格式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4F3C2B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5</w:t>
      </w:r>
      <w:r>
        <w:rPr>
          <w:rFonts w:ascii="仿宋_GB2312" w:hAnsi="宋体" w:eastAsia="仿宋_GB2312"/>
          <w:color w:val="auto"/>
          <w:kern w:val="0"/>
          <w:szCs w:val="21"/>
          <w:highlight w:val="none"/>
        </w:rPr>
        <w:t xml:space="preserve">.4.3 </w:t>
      </w:r>
      <w:r>
        <w:rPr>
          <w:rFonts w:hint="eastAsia" w:ascii="仿宋_GB2312" w:hAnsi="宋体" w:eastAsia="仿宋_GB2312"/>
          <w:color w:val="auto"/>
          <w:kern w:val="0"/>
          <w:szCs w:val="21"/>
          <w:highlight w:val="none"/>
        </w:rPr>
        <w:t>关于竣工文件的其他约定：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执行发包人统一内容格式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5D4524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5.5 </w:t>
      </w:r>
      <w:r>
        <w:rPr>
          <w:rFonts w:hint="eastAsia" w:ascii="黑体" w:hAnsi="黑体" w:eastAsia="黑体"/>
          <w:color w:val="auto"/>
          <w:kern w:val="0"/>
          <w:szCs w:val="21"/>
          <w:highlight w:val="none"/>
        </w:rPr>
        <w:t>操作和维修手册</w:t>
      </w:r>
    </w:p>
    <w:p w14:paraId="1587383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5.5.3 </w:t>
      </w:r>
      <w:r>
        <w:rPr>
          <w:rFonts w:hint="eastAsia" w:ascii="仿宋_GB2312" w:hAnsi="宋体" w:eastAsia="仿宋_GB2312"/>
          <w:color w:val="auto"/>
          <w:kern w:val="0"/>
          <w:szCs w:val="21"/>
          <w:highlight w:val="none"/>
        </w:rPr>
        <w:t>对最终操作和维修手册的约定：</w:t>
      </w:r>
      <w:r>
        <w:rPr>
          <w:rFonts w:ascii="仿宋_GB2312" w:hAnsi="宋体" w:eastAsia="仿宋_GB2312"/>
          <w:color w:val="auto"/>
          <w:kern w:val="0"/>
          <w:szCs w:val="21"/>
          <w:highlight w:val="none"/>
          <w:u w:val="single"/>
        </w:rPr>
        <w:t xml:space="preserve">  </w:t>
      </w:r>
      <w:r>
        <w:rPr>
          <w:rFonts w:hint="eastAsia" w:ascii="Times New Roman" w:hAnsi="Times New Roman" w:eastAsia="宋体" w:cs="宋体"/>
          <w:color w:val="auto"/>
          <w:kern w:val="2"/>
          <w:sz w:val="21"/>
          <w:szCs w:val="21"/>
          <w:highlight w:val="none"/>
          <w:u w:val="single"/>
          <w:lang w:val="en-US" w:eastAsia="zh-CN" w:bidi="ar"/>
        </w:rPr>
        <w:t>提交完整操作和维修手册资料，数量另行约定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A9E20E5">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7" w:name="_Toc54862337"/>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6条</w:t>
      </w:r>
      <w:r>
        <w:rPr>
          <w:rFonts w:hint="eastAsia" w:ascii="黑体" w:hAnsi="黑体" w:eastAsia="黑体" w:cs="Times"/>
          <w:bCs/>
          <w:color w:val="auto"/>
          <w:kern w:val="0"/>
          <w:szCs w:val="21"/>
          <w:highlight w:val="none"/>
        </w:rPr>
        <w:t xml:space="preserve"> 材料、工程设备</w:t>
      </w:r>
      <w:bookmarkEnd w:id="747"/>
    </w:p>
    <w:p w14:paraId="6BA9FD1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6.1 </w:t>
      </w:r>
      <w:r>
        <w:rPr>
          <w:rFonts w:hint="eastAsia" w:ascii="黑体" w:hAnsi="黑体" w:eastAsia="黑体"/>
          <w:color w:val="auto"/>
          <w:kern w:val="0"/>
          <w:szCs w:val="21"/>
          <w:highlight w:val="none"/>
        </w:rPr>
        <w:t>实施方法</w:t>
      </w:r>
    </w:p>
    <w:p w14:paraId="4990FA3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双方当事人约定的实施方法、设备、设施和材料：</w:t>
      </w:r>
      <w:r>
        <w:rPr>
          <w:rFonts w:ascii="仿宋_GB2312" w:hAnsi="宋体" w:eastAsia="仿宋_GB2312"/>
          <w:color w:val="auto"/>
          <w:kern w:val="0"/>
          <w:szCs w:val="21"/>
          <w:highlight w:val="none"/>
          <w:u w:val="single"/>
        </w:rPr>
        <w:t xml:space="preserve">     </w:t>
      </w:r>
      <w:r>
        <w:rPr>
          <w:rFonts w:hint="eastAsia" w:cs="宋体"/>
          <w:color w:val="auto"/>
          <w:szCs w:val="21"/>
          <w:highlight w:val="none"/>
          <w:u w:val="single"/>
        </w:rPr>
        <w:t>执行通用条合同条件约定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BA63CD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6.2 </w:t>
      </w:r>
      <w:r>
        <w:rPr>
          <w:rFonts w:hint="eastAsia" w:ascii="黑体" w:hAnsi="黑体" w:eastAsia="黑体"/>
          <w:color w:val="auto"/>
          <w:kern w:val="0"/>
          <w:szCs w:val="21"/>
          <w:highlight w:val="none"/>
        </w:rPr>
        <w:t>材料和工程设备</w:t>
      </w:r>
    </w:p>
    <w:p w14:paraId="5296537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6.2.1 </w:t>
      </w:r>
      <w:r>
        <w:rPr>
          <w:rFonts w:hint="eastAsia" w:ascii="仿宋_GB2312" w:hAnsi="宋体" w:eastAsia="仿宋_GB2312"/>
          <w:color w:val="auto"/>
          <w:kern w:val="0"/>
          <w:szCs w:val="21"/>
          <w:highlight w:val="none"/>
        </w:rPr>
        <w:t>发包人提供的材料和工程设备</w:t>
      </w:r>
    </w:p>
    <w:p w14:paraId="258D4AE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发包人提供的材料和工程设备验收后，由</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 xml:space="preserve"> </w:t>
      </w:r>
      <w:r>
        <w:rPr>
          <w:rFonts w:hint="eastAsia" w:ascii="宋体" w:hAnsi="宋体" w:eastAsia="宋体" w:cs="宋体"/>
          <w:color w:val="auto"/>
          <w:kern w:val="2"/>
          <w:sz w:val="21"/>
          <w:szCs w:val="21"/>
          <w:highlight w:val="none"/>
          <w:u w:val="single"/>
          <w:lang w:val="en-US" w:eastAsia="zh-CN" w:bidi="ar"/>
        </w:rPr>
        <w:t>承包人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负责接收、运输和保管。</w:t>
      </w:r>
    </w:p>
    <w:p w14:paraId="6AD1B38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6.2.2 </w:t>
      </w:r>
      <w:r>
        <w:rPr>
          <w:rFonts w:hint="eastAsia" w:ascii="仿宋_GB2312" w:hAnsi="宋体" w:eastAsia="仿宋_GB2312"/>
          <w:color w:val="auto"/>
          <w:kern w:val="0"/>
          <w:szCs w:val="21"/>
          <w:highlight w:val="none"/>
        </w:rPr>
        <w:t>承包人提供的材料和工程设备</w:t>
      </w:r>
    </w:p>
    <w:p w14:paraId="578AED0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材料和工程设备的类别、估算数量：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E53E5A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竣工后试验的生产性材料的类别或（和）清单：</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A0DE3B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6.2.3 </w:t>
      </w:r>
      <w:r>
        <w:rPr>
          <w:rFonts w:hint="eastAsia" w:ascii="仿宋_GB2312" w:hAnsi="宋体" w:eastAsia="仿宋_GB2312"/>
          <w:color w:val="auto"/>
          <w:kern w:val="0"/>
          <w:szCs w:val="21"/>
          <w:highlight w:val="none"/>
        </w:rPr>
        <w:t>材料和工程设备的保管</w:t>
      </w:r>
    </w:p>
    <w:p w14:paraId="58FC55B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发包人供应的材料和工程设备的保管费用由</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 xml:space="preserve"> 承包人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承担。</w:t>
      </w:r>
    </w:p>
    <w:p w14:paraId="065C37C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承包人提交保管、维护方案的时间：</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7551ED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发包人提供的库房、堆场、设施和设备：</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3DBFB58">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6.3 </w:t>
      </w:r>
      <w:r>
        <w:rPr>
          <w:rFonts w:hint="eastAsia" w:ascii="黑体" w:hAnsi="黑体" w:eastAsia="黑体"/>
          <w:color w:val="auto"/>
          <w:kern w:val="0"/>
          <w:szCs w:val="21"/>
          <w:highlight w:val="none"/>
        </w:rPr>
        <w:t>样品</w:t>
      </w:r>
    </w:p>
    <w:p w14:paraId="2F8C2AD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6</w:t>
      </w:r>
      <w:r>
        <w:rPr>
          <w:rFonts w:ascii="仿宋_GB2312" w:hAnsi="宋体" w:eastAsia="仿宋_GB2312"/>
          <w:color w:val="auto"/>
          <w:kern w:val="0"/>
          <w:szCs w:val="21"/>
          <w:highlight w:val="none"/>
        </w:rPr>
        <w:t xml:space="preserve">.3.1 </w:t>
      </w:r>
      <w:r>
        <w:rPr>
          <w:rFonts w:hint="eastAsia" w:ascii="仿宋_GB2312" w:hAnsi="宋体" w:eastAsia="仿宋_GB2312"/>
          <w:color w:val="auto"/>
          <w:kern w:val="0"/>
          <w:szCs w:val="21"/>
          <w:highlight w:val="none"/>
        </w:rPr>
        <w:t>样品的报送与封存</w:t>
      </w:r>
    </w:p>
    <w:p w14:paraId="60FFD61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需要承包人报送样品的材料或工程设备</w:t>
      </w:r>
      <w:r>
        <w:rPr>
          <w:rFonts w:hint="eastAsia" w:ascii="仿宋_GB2312" w:hAnsi="宋体" w:eastAsia="仿宋_GB2312"/>
          <w:color w:val="auto"/>
          <w:kern w:val="0"/>
          <w:szCs w:val="21"/>
          <w:highlight w:val="none"/>
        </w:rPr>
        <w:t>，样品种类、名称、规格、数量：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6C4AB30">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6.4 </w:t>
      </w:r>
      <w:r>
        <w:rPr>
          <w:rFonts w:hint="eastAsia" w:ascii="黑体" w:hAnsi="黑体" w:eastAsia="黑体"/>
          <w:color w:val="auto"/>
          <w:kern w:val="0"/>
          <w:szCs w:val="21"/>
          <w:highlight w:val="none"/>
        </w:rPr>
        <w:t>质量检查</w:t>
      </w:r>
    </w:p>
    <w:p w14:paraId="2E5E6A4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6.4.1 </w:t>
      </w:r>
      <w:r>
        <w:rPr>
          <w:rFonts w:hint="eastAsia" w:ascii="仿宋_GB2312" w:hAnsi="宋体" w:eastAsia="仿宋_GB2312"/>
          <w:color w:val="auto"/>
          <w:kern w:val="0"/>
          <w:szCs w:val="21"/>
          <w:highlight w:val="none"/>
        </w:rPr>
        <w:t>工程质量要求</w:t>
      </w:r>
    </w:p>
    <w:p w14:paraId="458E790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工程质量的特殊标准或要求：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3F1F69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6.4.2 </w:t>
      </w:r>
      <w:r>
        <w:rPr>
          <w:rFonts w:hint="eastAsia" w:ascii="仿宋_GB2312" w:hAnsi="宋体" w:eastAsia="仿宋_GB2312"/>
          <w:color w:val="auto"/>
          <w:kern w:val="0"/>
          <w:szCs w:val="21"/>
          <w:highlight w:val="none"/>
        </w:rPr>
        <w:t>质量检查</w:t>
      </w:r>
    </w:p>
    <w:p w14:paraId="017B487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除通用合同条件已列明的质量检查的地点外，发包人有权进行质量检查的其他地点：</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执行通用合同条件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FA27DD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6.4.3 </w:t>
      </w:r>
      <w:r>
        <w:rPr>
          <w:rFonts w:hint="eastAsia" w:ascii="仿宋_GB2312" w:hAnsi="宋体" w:eastAsia="仿宋_GB2312"/>
          <w:color w:val="auto"/>
          <w:kern w:val="0"/>
          <w:szCs w:val="21"/>
          <w:highlight w:val="none"/>
        </w:rPr>
        <w:t>隐蔽工程检查</w:t>
      </w:r>
    </w:p>
    <w:p w14:paraId="7700D760">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仿宋_GB2312" w:hAnsi="宋体" w:eastAsia="仿宋_GB2312"/>
          <w:color w:val="auto"/>
          <w:kern w:val="0"/>
          <w:szCs w:val="21"/>
          <w:highlight w:val="none"/>
        </w:rPr>
        <w:t>关于隐蔽工程和中间验收的特别约定：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①隐蔽工程隐蔽前，承包人应当对工程隐蔽部位进行自检，并经自检确认是否具备覆盖条件。②承包人提前通知监理人隐蔽工程检查的期限的约定：工程隐蔽部位经承包人自检确认具备覆盖条件的，承包人应在共同检查前6小时书面通知监理人检查，通知中应载明隐蔽检查的内容、时间和地点，并应附有自检记录和必要的检查资料。③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④监理人不能按时进行检查的，应在检查前3小时向承包人提交书面延期要求，但延期不能超过6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重新检查的约定重新检查。</w:t>
      </w:r>
    </w:p>
    <w:p w14:paraId="1BE87608">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u w:val="single"/>
          <w:lang w:val="en-US" w:eastAsia="zh-CN" w:bidi="ar"/>
        </w:rPr>
        <w:t>监理人不能按时进行检查时，应提前 3小时提交书面延期要求。</w:t>
      </w:r>
    </w:p>
    <w:p w14:paraId="04746A2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kern w:val="2"/>
          <w:sz w:val="21"/>
          <w:szCs w:val="21"/>
          <w:highlight w:val="none"/>
          <w:u w:val="single"/>
          <w:lang w:val="en-US" w:eastAsia="zh-CN" w:bidi="ar"/>
        </w:rPr>
        <w:t xml:space="preserve">关于延期最长不得超过：6小时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D340E5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6.5 </w:t>
      </w:r>
      <w:r>
        <w:rPr>
          <w:rFonts w:hint="eastAsia" w:ascii="黑体" w:hAnsi="黑体" w:eastAsia="黑体"/>
          <w:color w:val="auto"/>
          <w:kern w:val="0"/>
          <w:szCs w:val="21"/>
          <w:highlight w:val="none"/>
        </w:rPr>
        <w:t>由承包人试验和检验</w:t>
      </w:r>
    </w:p>
    <w:p w14:paraId="36E472F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6</w:t>
      </w:r>
      <w:r>
        <w:rPr>
          <w:rFonts w:ascii="仿宋_GB2312" w:hAnsi="宋体" w:eastAsia="仿宋_GB2312"/>
          <w:color w:val="auto"/>
          <w:kern w:val="0"/>
          <w:szCs w:val="21"/>
          <w:highlight w:val="none"/>
        </w:rPr>
        <w:t xml:space="preserve">.5.1 </w:t>
      </w:r>
      <w:r>
        <w:rPr>
          <w:rFonts w:hint="eastAsia" w:ascii="仿宋_GB2312" w:hAnsi="宋体" w:eastAsia="仿宋_GB2312"/>
          <w:color w:val="auto"/>
          <w:kern w:val="0"/>
          <w:szCs w:val="21"/>
          <w:highlight w:val="none"/>
        </w:rPr>
        <w:t>试验设备与试验人员</w:t>
      </w:r>
    </w:p>
    <w:p w14:paraId="6043079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试验的内容、时间和地点：</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根据质量检测及验收相关规定和现场实际情况确定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2470A7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试验所需要的试验设备、取样装置、试验场所和试验条件：</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根据质量检测及验收相关规定和现场实际情况确定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CEAB987">
      <w:pPr>
        <w:widowControl/>
        <w:adjustRightInd w:val="0"/>
        <w:snapToGrid w:val="0"/>
        <w:spacing w:line="560" w:lineRule="exact"/>
        <w:ind w:firstLine="420" w:firstLineChars="200"/>
        <w:rPr>
          <w:rFonts w:ascii="仿宋_GB2312" w:hAnsi="宋体" w:eastAsia="仿宋_GB2312"/>
          <w:color w:val="auto"/>
          <w:kern w:val="0"/>
          <w:szCs w:val="21"/>
          <w:highlight w:val="none"/>
          <w:u w:val="single"/>
        </w:rPr>
      </w:pPr>
      <w:r>
        <w:rPr>
          <w:rFonts w:hint="eastAsia" w:ascii="仿宋_GB2312" w:hAnsi="宋体" w:eastAsia="仿宋_GB2312"/>
          <w:color w:val="auto"/>
          <w:kern w:val="0"/>
          <w:szCs w:val="21"/>
          <w:highlight w:val="none"/>
        </w:rPr>
        <w:t>试验和检验费用的计价原则：</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cs="宋体"/>
          <w:color w:val="auto"/>
          <w:szCs w:val="21"/>
          <w:highlight w:val="none"/>
          <w:u w:val="single"/>
        </w:rPr>
        <w:t>由承包人自理，</w:t>
      </w:r>
      <w:r>
        <w:rPr>
          <w:rFonts w:hint="eastAsia" w:ascii="宋体" w:hAnsi="宋体" w:eastAsia="宋体" w:cs="宋体"/>
          <w:color w:val="auto"/>
          <w:szCs w:val="21"/>
          <w:highlight w:val="none"/>
          <w:u w:val="single"/>
        </w:rPr>
        <w:t>在投标价中自行考虑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5361CCD">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8" w:name="_Toc54862338"/>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7条 施工</w:t>
      </w:r>
      <w:bookmarkEnd w:id="748"/>
    </w:p>
    <w:p w14:paraId="6DAABBE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7.1 </w:t>
      </w:r>
      <w:r>
        <w:rPr>
          <w:rFonts w:hint="eastAsia" w:ascii="黑体" w:hAnsi="黑体" w:eastAsia="黑体"/>
          <w:color w:val="auto"/>
          <w:kern w:val="0"/>
          <w:szCs w:val="21"/>
          <w:highlight w:val="none"/>
        </w:rPr>
        <w:t>交通运输</w:t>
      </w:r>
    </w:p>
    <w:p w14:paraId="4AB61A0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7.1.1 </w:t>
      </w:r>
      <w:r>
        <w:rPr>
          <w:rFonts w:hint="eastAsia" w:ascii="仿宋_GB2312" w:hAnsi="宋体" w:eastAsia="仿宋_GB2312"/>
          <w:color w:val="auto"/>
          <w:kern w:val="0"/>
          <w:szCs w:val="21"/>
          <w:highlight w:val="none"/>
        </w:rPr>
        <w:t>出入现场的权利</w:t>
      </w:r>
    </w:p>
    <w:p w14:paraId="3BBA2C87">
      <w:pPr>
        <w:widowControl/>
        <w:adjustRightInd w:val="0"/>
        <w:snapToGrid w:val="0"/>
        <w:spacing w:line="560" w:lineRule="exact"/>
        <w:ind w:firstLine="420" w:firstLineChars="200"/>
        <w:rPr>
          <w:rFonts w:ascii="宋体" w:hAnsi="宋体" w:eastAsia="宋体" w:cs="宋体"/>
          <w:color w:val="auto"/>
          <w:szCs w:val="21"/>
          <w:highlight w:val="none"/>
          <w:u w:val="single"/>
        </w:rPr>
      </w:pPr>
      <w:r>
        <w:rPr>
          <w:rFonts w:hint="eastAsia" w:ascii="仿宋_GB2312" w:hAnsi="宋体" w:eastAsia="仿宋_GB2312"/>
          <w:color w:val="auto"/>
          <w:kern w:val="0"/>
          <w:szCs w:val="21"/>
          <w:highlight w:val="none"/>
        </w:rPr>
        <w:t>关于出入现场的权利的约定：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14:paraId="52CB413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565F412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7.1.2 </w:t>
      </w:r>
      <w:r>
        <w:rPr>
          <w:rFonts w:hint="eastAsia" w:ascii="仿宋_GB2312" w:hAnsi="宋体" w:eastAsia="仿宋_GB2312"/>
          <w:color w:val="auto"/>
          <w:kern w:val="0"/>
          <w:szCs w:val="21"/>
          <w:highlight w:val="none"/>
        </w:rPr>
        <w:t>场外交通</w:t>
      </w:r>
    </w:p>
    <w:p w14:paraId="7C9EDF2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关于场外交通的特别约定：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自行踏勘，自行解决</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EFDEDA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7.1.3 </w:t>
      </w:r>
      <w:r>
        <w:rPr>
          <w:rFonts w:hint="eastAsia" w:ascii="仿宋_GB2312" w:hAnsi="宋体" w:eastAsia="仿宋_GB2312"/>
          <w:color w:val="auto"/>
          <w:kern w:val="0"/>
          <w:szCs w:val="21"/>
          <w:highlight w:val="none"/>
        </w:rPr>
        <w:t>场内交通</w:t>
      </w:r>
    </w:p>
    <w:p w14:paraId="10C3804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关于场内交通的特别约定：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自行踏勘，自行解决</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8ED03F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关于场内交通与场外交通边界的约定：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场内交通设施和道路由承包人负责建设，发包人不另支付费用，场内交通边界现场确定</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7B4E78C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7.1.4 </w:t>
      </w:r>
      <w:r>
        <w:rPr>
          <w:rFonts w:hint="eastAsia" w:ascii="仿宋_GB2312" w:hAnsi="宋体" w:eastAsia="仿宋_GB2312"/>
          <w:color w:val="auto"/>
          <w:kern w:val="0"/>
          <w:szCs w:val="21"/>
          <w:highlight w:val="none"/>
        </w:rPr>
        <w:t>超大件和超重件的运输</w:t>
      </w:r>
    </w:p>
    <w:p w14:paraId="25825D2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 xml:space="preserve">运输超大件或超重件所需的道路和桥梁临时加固改造费用和其他有关费用由   </w:t>
      </w:r>
      <w:r>
        <w:rPr>
          <w:rFonts w:hint="eastAsia" w:ascii="宋体" w:hAnsi="宋体" w:eastAsia="宋体" w:cs="宋体"/>
          <w:color w:val="auto"/>
          <w:kern w:val="2"/>
          <w:sz w:val="21"/>
          <w:szCs w:val="21"/>
          <w:highlight w:val="none"/>
          <w:u w:val="single"/>
          <w:lang w:val="en-US" w:eastAsia="zh-CN" w:bidi="ar"/>
        </w:rPr>
        <w:t>承包人</w:t>
      </w:r>
      <w:r>
        <w:rPr>
          <w:rFonts w:hint="eastAsia" w:ascii="仿宋_GB2312" w:hAnsi="宋体" w:eastAsia="仿宋_GB2312"/>
          <w:color w:val="auto"/>
          <w:kern w:val="0"/>
          <w:szCs w:val="21"/>
          <w:highlight w:val="none"/>
        </w:rPr>
        <w:t xml:space="preserve"> </w:t>
      </w:r>
    </w:p>
    <w:p w14:paraId="268EF905">
      <w:pPr>
        <w:widowControl/>
        <w:adjustRightInd w:val="0"/>
        <w:snapToGrid w:val="0"/>
        <w:spacing w:line="560" w:lineRule="exact"/>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承担。</w:t>
      </w:r>
    </w:p>
    <w:p w14:paraId="5FBAF6D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7.2 </w:t>
      </w:r>
      <w:r>
        <w:rPr>
          <w:rFonts w:hint="eastAsia" w:ascii="黑体" w:hAnsi="黑体" w:eastAsia="黑体"/>
          <w:color w:val="auto"/>
          <w:kern w:val="0"/>
          <w:szCs w:val="21"/>
          <w:highlight w:val="none"/>
        </w:rPr>
        <w:t>施工设备和临时设施</w:t>
      </w:r>
    </w:p>
    <w:p w14:paraId="6587FCB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7.2.1 </w:t>
      </w:r>
      <w:r>
        <w:rPr>
          <w:rFonts w:hint="eastAsia" w:ascii="仿宋_GB2312" w:hAnsi="宋体" w:eastAsia="仿宋_GB2312"/>
          <w:color w:val="auto"/>
          <w:kern w:val="0"/>
          <w:szCs w:val="21"/>
          <w:highlight w:val="none"/>
        </w:rPr>
        <w:t>承包人提供的施工设备和临时设施</w:t>
      </w:r>
    </w:p>
    <w:p w14:paraId="0544CE9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临时设施的费用和临时占地手续和费用承担的特别约定：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由承包人自行承担费用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FD5920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7.2.2 </w:t>
      </w:r>
      <w:r>
        <w:rPr>
          <w:rFonts w:hint="eastAsia" w:ascii="仿宋_GB2312" w:hAnsi="宋体" w:eastAsia="仿宋_GB2312"/>
          <w:color w:val="auto"/>
          <w:kern w:val="0"/>
          <w:szCs w:val="21"/>
          <w:highlight w:val="none"/>
        </w:rPr>
        <w:t>发包人提供的施工设备和临时设施</w:t>
      </w:r>
    </w:p>
    <w:p w14:paraId="72AFF74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发包人提供的施工设备或临时设施范围：</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7FBC8F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7.3 </w:t>
      </w:r>
      <w:r>
        <w:rPr>
          <w:rFonts w:hint="eastAsia" w:ascii="黑体" w:hAnsi="黑体" w:eastAsia="黑体"/>
          <w:color w:val="auto"/>
          <w:kern w:val="0"/>
          <w:szCs w:val="21"/>
          <w:highlight w:val="none"/>
        </w:rPr>
        <w:t>现场合作</w:t>
      </w:r>
    </w:p>
    <w:p w14:paraId="5B45D8C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关于现场合作费用的特别约定：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由承包人自行承担费用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D20FF1C">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7.4 </w:t>
      </w:r>
      <w:r>
        <w:rPr>
          <w:rFonts w:hint="eastAsia" w:ascii="黑体" w:hAnsi="黑体" w:eastAsia="黑体"/>
          <w:color w:val="auto"/>
          <w:kern w:val="0"/>
          <w:szCs w:val="21"/>
          <w:highlight w:val="none"/>
        </w:rPr>
        <w:t>测量放线</w:t>
      </w:r>
    </w:p>
    <w:p w14:paraId="47F4951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7</w:t>
      </w:r>
      <w:r>
        <w:rPr>
          <w:rFonts w:ascii="仿宋_GB2312" w:hAnsi="宋体" w:eastAsia="仿宋_GB2312"/>
          <w:color w:val="auto"/>
          <w:kern w:val="0"/>
          <w:szCs w:val="21"/>
          <w:highlight w:val="none"/>
        </w:rPr>
        <w:t xml:space="preserve">.4.1 </w:t>
      </w:r>
      <w:r>
        <w:rPr>
          <w:rFonts w:hint="eastAsia" w:ascii="仿宋_GB2312" w:hAnsi="宋体" w:eastAsia="仿宋_GB2312"/>
          <w:color w:val="auto"/>
          <w:kern w:val="0"/>
          <w:szCs w:val="21"/>
          <w:highlight w:val="none"/>
        </w:rPr>
        <w:t>关于测量放线的特别约定的技术规范：</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由发包人委托第三方向承包人提交测量放线基准点，基准点需满足承包人的需求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。施工控制网资料的告知期限：</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项目用地红线提供时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13F091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7.5 </w:t>
      </w:r>
      <w:r>
        <w:rPr>
          <w:rFonts w:hint="eastAsia" w:ascii="黑体" w:hAnsi="黑体" w:eastAsia="黑体"/>
          <w:color w:val="auto"/>
          <w:kern w:val="0"/>
          <w:szCs w:val="21"/>
          <w:highlight w:val="none"/>
        </w:rPr>
        <w:t>现场劳动用工</w:t>
      </w:r>
    </w:p>
    <w:p w14:paraId="7634683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7</w:t>
      </w:r>
      <w:r>
        <w:rPr>
          <w:rFonts w:ascii="仿宋_GB2312" w:hAnsi="宋体" w:eastAsia="仿宋_GB2312"/>
          <w:color w:val="auto"/>
          <w:kern w:val="0"/>
          <w:szCs w:val="21"/>
          <w:highlight w:val="none"/>
        </w:rPr>
        <w:t xml:space="preserve">.5.2 </w:t>
      </w:r>
      <w:r>
        <w:rPr>
          <w:rFonts w:hint="eastAsia" w:ascii="仿宋_GB2312" w:hAnsi="宋体" w:eastAsia="仿宋_GB2312"/>
          <w:color w:val="auto"/>
          <w:kern w:val="0"/>
          <w:szCs w:val="21"/>
          <w:highlight w:val="none"/>
        </w:rPr>
        <w:t>合同当事人对建筑工人工资清偿事宜和违约责任的约定：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5B70DF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7.6 </w:t>
      </w:r>
      <w:r>
        <w:rPr>
          <w:rFonts w:hint="eastAsia" w:ascii="黑体" w:hAnsi="黑体" w:eastAsia="黑体"/>
          <w:color w:val="auto"/>
          <w:kern w:val="0"/>
          <w:szCs w:val="21"/>
          <w:highlight w:val="none"/>
        </w:rPr>
        <w:t>安全文明施工</w:t>
      </w:r>
    </w:p>
    <w:p w14:paraId="16A92C1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7.6.1 </w:t>
      </w:r>
      <w:r>
        <w:rPr>
          <w:rFonts w:hint="eastAsia" w:ascii="仿宋_GB2312" w:hAnsi="宋体" w:eastAsia="仿宋_GB2312"/>
          <w:color w:val="auto"/>
          <w:kern w:val="0"/>
          <w:szCs w:val="21"/>
          <w:highlight w:val="none"/>
        </w:rPr>
        <w:t>安全生产要求</w:t>
      </w:r>
    </w:p>
    <w:p w14:paraId="6D4C3A8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合同当事人对安全施工的要求：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执行国家、省、市的相关规定和招标文件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CB1ED7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7.6.3 </w:t>
      </w:r>
      <w:r>
        <w:rPr>
          <w:rFonts w:hint="eastAsia" w:ascii="仿宋_GB2312" w:hAnsi="宋体" w:eastAsia="仿宋_GB2312"/>
          <w:color w:val="auto"/>
          <w:kern w:val="0"/>
          <w:szCs w:val="21"/>
          <w:highlight w:val="none"/>
        </w:rPr>
        <w:t>文明施工</w:t>
      </w:r>
    </w:p>
    <w:p w14:paraId="3B818E5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合同当事人对文明施工的要求：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执行国家、省、市的相关规定和招标文件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77AB76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7.9 </w:t>
      </w:r>
      <w:r>
        <w:rPr>
          <w:rFonts w:hint="eastAsia" w:ascii="黑体" w:hAnsi="黑体" w:eastAsia="黑体"/>
          <w:color w:val="auto"/>
          <w:kern w:val="0"/>
          <w:szCs w:val="21"/>
          <w:highlight w:val="none"/>
        </w:rPr>
        <w:t>临时性公用设施</w:t>
      </w:r>
    </w:p>
    <w:p w14:paraId="442E47F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关于临时性公用设施的特别约定：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26D2A5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7.10 </w:t>
      </w:r>
      <w:r>
        <w:rPr>
          <w:rFonts w:hint="eastAsia" w:ascii="黑体" w:hAnsi="黑体" w:eastAsia="黑体"/>
          <w:color w:val="auto"/>
          <w:kern w:val="0"/>
          <w:szCs w:val="21"/>
          <w:highlight w:val="none"/>
        </w:rPr>
        <w:t>现场安保</w:t>
      </w:r>
    </w:p>
    <w:p w14:paraId="29A9F29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承包人现场安保义务的特别约定：</w:t>
      </w:r>
      <w:r>
        <w:rPr>
          <w:rFonts w:ascii="仿宋_GB2312" w:hAnsi="宋体" w:eastAsia="仿宋_GB2312"/>
          <w:color w:val="auto"/>
          <w:kern w:val="0"/>
          <w:szCs w:val="21"/>
          <w:highlight w:val="none"/>
          <w:u w:val="single"/>
        </w:rPr>
        <w:t xml:space="preserve">   </w:t>
      </w:r>
      <w:r>
        <w:rPr>
          <w:rFonts w:hint="eastAsia" w:hAnsi="宋体" w:eastAsia="宋体" w:cs="宋体"/>
          <w:color w:val="auto"/>
          <w:kern w:val="2"/>
          <w:sz w:val="21"/>
          <w:szCs w:val="21"/>
          <w:highlight w:val="none"/>
          <w:u w:val="single"/>
          <w:lang w:val="en-US" w:eastAsia="zh-CN" w:bidi="ar"/>
        </w:rPr>
        <w:t>承包人</w:t>
      </w:r>
      <w:r>
        <w:rPr>
          <w:rFonts w:hint="eastAsia" w:ascii="宋体" w:hAnsi="宋体" w:eastAsia="宋体" w:cs="宋体"/>
          <w:color w:val="auto"/>
          <w:kern w:val="2"/>
          <w:sz w:val="21"/>
          <w:szCs w:val="21"/>
          <w:highlight w:val="none"/>
          <w:u w:val="single"/>
          <w:lang w:val="en-US" w:eastAsia="zh-CN" w:bidi="ar"/>
        </w:rPr>
        <w:t>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4E4CCB4A">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49" w:name="_Toc54862339"/>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8条</w:t>
      </w:r>
      <w:r>
        <w:rPr>
          <w:rFonts w:hint="eastAsia" w:ascii="黑体" w:hAnsi="黑体" w:eastAsia="黑体" w:cs="Times"/>
          <w:bCs/>
          <w:color w:val="auto"/>
          <w:kern w:val="0"/>
          <w:szCs w:val="21"/>
          <w:highlight w:val="none"/>
        </w:rPr>
        <w:t xml:space="preserve"> 工期和进度</w:t>
      </w:r>
      <w:bookmarkEnd w:id="749"/>
    </w:p>
    <w:p w14:paraId="4A55564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8.1 </w:t>
      </w:r>
      <w:r>
        <w:rPr>
          <w:rFonts w:hint="eastAsia" w:ascii="黑体" w:hAnsi="黑体" w:eastAsia="黑体"/>
          <w:color w:val="auto"/>
          <w:kern w:val="0"/>
          <w:szCs w:val="21"/>
          <w:highlight w:val="none"/>
        </w:rPr>
        <w:t>开始工作</w:t>
      </w:r>
    </w:p>
    <w:p w14:paraId="72BD9FF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8.1.1 </w:t>
      </w:r>
      <w:r>
        <w:rPr>
          <w:rFonts w:hint="eastAsia" w:ascii="仿宋_GB2312" w:hAnsi="宋体" w:eastAsia="仿宋_GB2312"/>
          <w:color w:val="auto"/>
          <w:kern w:val="0"/>
          <w:szCs w:val="21"/>
          <w:highlight w:val="none"/>
        </w:rPr>
        <w:t>开始准备工作：</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中标公示期满后立即开展施工准备工作</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B35B09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8.1.2 </w:t>
      </w:r>
      <w:r>
        <w:rPr>
          <w:rFonts w:hint="eastAsia" w:ascii="仿宋_GB2312" w:hAnsi="宋体" w:eastAsia="仿宋_GB2312"/>
          <w:color w:val="auto"/>
          <w:kern w:val="0"/>
          <w:szCs w:val="21"/>
          <w:highlight w:val="none"/>
        </w:rPr>
        <w:t>发包人可在计划开始工作之日起</w:t>
      </w:r>
      <w:r>
        <w:rPr>
          <w:rFonts w:ascii="仿宋_GB2312" w:hAnsi="宋体" w:eastAsia="仿宋_GB2312"/>
          <w:color w:val="auto"/>
          <w:kern w:val="0"/>
          <w:szCs w:val="21"/>
          <w:highlight w:val="none"/>
        </w:rPr>
        <w:t>84</w:t>
      </w:r>
      <w:r>
        <w:rPr>
          <w:rFonts w:hint="eastAsia" w:ascii="仿宋_GB2312" w:hAnsi="宋体" w:eastAsia="仿宋_GB2312"/>
          <w:color w:val="auto"/>
          <w:kern w:val="0"/>
          <w:szCs w:val="21"/>
          <w:highlight w:val="none"/>
        </w:rPr>
        <w:t>日后发出开始工作通知的特殊情形：</w:t>
      </w:r>
      <w:r>
        <w:rPr>
          <w:rFonts w:ascii="仿宋_GB2312" w:hAnsi="宋体" w:eastAsia="仿宋_GB2312"/>
          <w:color w:val="auto"/>
          <w:kern w:val="0"/>
          <w:szCs w:val="21"/>
          <w:highlight w:val="none"/>
          <w:u w:val="single"/>
        </w:rPr>
        <w:t xml:space="preserve">   </w:t>
      </w:r>
      <w:r>
        <w:rPr>
          <w:rFonts w:hint="eastAsia" w:hAnsi="宋体" w:cs="宋体"/>
          <w:color w:val="auto"/>
          <w:szCs w:val="21"/>
          <w:highlight w:val="none"/>
          <w:u w:val="single"/>
        </w:rPr>
        <w:t>根据项目实际情况另行约定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EB1DC21">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8.2 </w:t>
      </w:r>
      <w:r>
        <w:rPr>
          <w:rFonts w:hint="eastAsia" w:ascii="黑体" w:hAnsi="黑体" w:eastAsia="黑体"/>
          <w:color w:val="auto"/>
          <w:kern w:val="0"/>
          <w:szCs w:val="21"/>
          <w:highlight w:val="none"/>
        </w:rPr>
        <w:t>竣工日期</w:t>
      </w:r>
    </w:p>
    <w:p w14:paraId="172F3C0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竣工日期的约定：</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执行通用条款</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67CACE4">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8.3 </w:t>
      </w:r>
      <w:r>
        <w:rPr>
          <w:rFonts w:hint="eastAsia" w:ascii="黑体" w:hAnsi="黑体" w:eastAsia="黑体"/>
          <w:color w:val="auto"/>
          <w:kern w:val="0"/>
          <w:szCs w:val="21"/>
          <w:highlight w:val="none"/>
        </w:rPr>
        <w:t>项目实施计划</w:t>
      </w:r>
    </w:p>
    <w:p w14:paraId="3C93D79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8.3.1 </w:t>
      </w:r>
      <w:r>
        <w:rPr>
          <w:rFonts w:hint="eastAsia" w:ascii="仿宋_GB2312" w:hAnsi="宋体" w:eastAsia="仿宋_GB2312"/>
          <w:color w:val="auto"/>
          <w:kern w:val="0"/>
          <w:szCs w:val="21"/>
          <w:highlight w:val="none"/>
        </w:rPr>
        <w:t>项目实施计划的内容</w:t>
      </w:r>
    </w:p>
    <w:p w14:paraId="1227B68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项目实施计划的内容：</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本工程需按照总进度计划编制每月施工进度计划，经监理、发包人审批后作为进度考核和进度款支付的依据</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405901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8.3.2 </w:t>
      </w:r>
      <w:r>
        <w:rPr>
          <w:rFonts w:hint="eastAsia" w:ascii="仿宋_GB2312" w:hAnsi="宋体" w:eastAsia="仿宋_GB2312"/>
          <w:color w:val="auto"/>
          <w:kern w:val="0"/>
          <w:szCs w:val="21"/>
          <w:highlight w:val="none"/>
        </w:rPr>
        <w:t>项目实施计划的提交和修改</w:t>
      </w:r>
    </w:p>
    <w:p w14:paraId="7772F38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项目实施计划的提交及修改期限：</w:t>
      </w:r>
      <w:r>
        <w:rPr>
          <w:rFonts w:ascii="仿宋_GB2312" w:hAnsi="宋体" w:eastAsia="仿宋_GB2312"/>
          <w:color w:val="auto"/>
          <w:kern w:val="0"/>
          <w:szCs w:val="21"/>
          <w:highlight w:val="none"/>
          <w:u w:val="single"/>
        </w:rPr>
        <w:t xml:space="preserve">   </w:t>
      </w:r>
      <w:r>
        <w:rPr>
          <w:rFonts w:hint="eastAsia" w:cs="宋体"/>
          <w:color w:val="auto"/>
          <w:szCs w:val="21"/>
          <w:highlight w:val="none"/>
          <w:u w:val="single"/>
        </w:rPr>
        <w:t>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59848F8">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8.4 </w:t>
      </w:r>
      <w:r>
        <w:rPr>
          <w:rFonts w:hint="eastAsia" w:ascii="黑体" w:hAnsi="黑体" w:eastAsia="黑体"/>
          <w:color w:val="auto"/>
          <w:kern w:val="0"/>
          <w:szCs w:val="21"/>
          <w:highlight w:val="none"/>
        </w:rPr>
        <w:t>项目进度计划</w:t>
      </w:r>
    </w:p>
    <w:p w14:paraId="3DDF910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8.4.1 </w:t>
      </w:r>
      <w:r>
        <w:rPr>
          <w:rFonts w:hint="eastAsia" w:ascii="仿宋_GB2312" w:hAnsi="宋体" w:eastAsia="仿宋_GB2312"/>
          <w:color w:val="auto"/>
          <w:kern w:val="0"/>
          <w:szCs w:val="21"/>
          <w:highlight w:val="none"/>
        </w:rPr>
        <w:t>工程师在收到进度计划后确认或提出修改意见的期限：</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0515D5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8.4.2 </w:t>
      </w:r>
      <w:r>
        <w:rPr>
          <w:rFonts w:hint="eastAsia" w:ascii="仿宋_GB2312" w:hAnsi="宋体" w:eastAsia="仿宋_GB2312"/>
          <w:color w:val="auto"/>
          <w:kern w:val="0"/>
          <w:szCs w:val="21"/>
          <w:highlight w:val="none"/>
        </w:rPr>
        <w:t>进度计划的具体要求：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B7CA26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关键路径及关键路径变化的确定原则：</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86391C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承包人提交项目进度计划的份数和时间：</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AF77F0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8.4.3 </w:t>
      </w:r>
      <w:r>
        <w:rPr>
          <w:rFonts w:hint="eastAsia" w:ascii="仿宋_GB2312" w:hAnsi="宋体" w:eastAsia="仿宋_GB2312"/>
          <w:color w:val="auto"/>
          <w:kern w:val="0"/>
          <w:szCs w:val="21"/>
          <w:highlight w:val="none"/>
        </w:rPr>
        <w:t>进度计划的修订</w:t>
      </w:r>
    </w:p>
    <w:p w14:paraId="017E2A2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承包人提交修订</w:t>
      </w:r>
      <w:r>
        <w:rPr>
          <w:rFonts w:ascii="仿宋_GB2312" w:hAnsi="宋体" w:eastAsia="仿宋_GB2312"/>
          <w:color w:val="auto"/>
          <w:kern w:val="0"/>
          <w:szCs w:val="21"/>
          <w:highlight w:val="none"/>
        </w:rPr>
        <w:t>项目进度计划</w:t>
      </w:r>
      <w:r>
        <w:rPr>
          <w:rFonts w:hint="eastAsia" w:ascii="仿宋_GB2312" w:hAnsi="宋体" w:eastAsia="仿宋_GB2312"/>
          <w:color w:val="auto"/>
          <w:kern w:val="0"/>
          <w:szCs w:val="21"/>
          <w:highlight w:val="none"/>
        </w:rPr>
        <w:t>申请报告的期限：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BCC812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发包人批复修订</w:t>
      </w:r>
      <w:r>
        <w:rPr>
          <w:rFonts w:ascii="仿宋_GB2312" w:hAnsi="宋体" w:eastAsia="仿宋_GB2312"/>
          <w:color w:val="auto"/>
          <w:kern w:val="0"/>
          <w:szCs w:val="21"/>
          <w:highlight w:val="none"/>
        </w:rPr>
        <w:t>项目进度计划</w:t>
      </w:r>
      <w:r>
        <w:rPr>
          <w:rFonts w:hint="eastAsia" w:ascii="仿宋_GB2312" w:hAnsi="宋体" w:eastAsia="仿宋_GB2312"/>
          <w:color w:val="auto"/>
          <w:kern w:val="0"/>
          <w:szCs w:val="21"/>
          <w:highlight w:val="none"/>
        </w:rPr>
        <w:t>申请报告的期限：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C6BBCD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承包人答复发包人提出修订合同计划的期限：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另行协商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59AC21C">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8.5 </w:t>
      </w:r>
      <w:r>
        <w:rPr>
          <w:rFonts w:hint="eastAsia" w:ascii="黑体" w:hAnsi="黑体" w:eastAsia="黑体"/>
          <w:color w:val="auto"/>
          <w:kern w:val="0"/>
          <w:szCs w:val="21"/>
          <w:highlight w:val="none"/>
        </w:rPr>
        <w:t>进度报告</w:t>
      </w:r>
    </w:p>
    <w:p w14:paraId="0C1486B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进度报告的具体要求：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按通用条件，必要时发包人有权承包人按周提供进度报告</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455B27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8.7 </w:t>
      </w:r>
      <w:r>
        <w:rPr>
          <w:rFonts w:hint="eastAsia" w:ascii="黑体" w:hAnsi="黑体" w:eastAsia="黑体"/>
          <w:color w:val="auto"/>
          <w:kern w:val="0"/>
          <w:szCs w:val="21"/>
          <w:highlight w:val="none"/>
        </w:rPr>
        <w:t>工期延误</w:t>
      </w:r>
    </w:p>
    <w:p w14:paraId="0EEC2AB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8.7.2 </w:t>
      </w:r>
      <w:r>
        <w:rPr>
          <w:rFonts w:hint="eastAsia" w:ascii="仿宋_GB2312" w:hAnsi="宋体" w:eastAsia="仿宋_GB2312"/>
          <w:color w:val="auto"/>
          <w:kern w:val="0"/>
          <w:szCs w:val="21"/>
          <w:highlight w:val="none"/>
        </w:rPr>
        <w:t>因承包人原因导致工期延误</w:t>
      </w:r>
    </w:p>
    <w:p w14:paraId="5725741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因承包人原因使竣工日期延误，每延误1日的误期赔偿金额为合同协议书的合同价格的</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%或人民币金额为：</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 xml:space="preserve">承包人自报的承诺工期为考核标准，每推迟一天，按5000元/天支付违约金，提前不奖励，如因招标人原因项目分期实施，开工日期以招标人书面通知为准，根据实际工程量工期相应调整；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、累计最高赔偿金额为合同协议书的合同价格的：</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%或人民币金额为：</w:t>
      </w:r>
      <w:r>
        <w:rPr>
          <w:rFonts w:ascii="仿宋_GB2312" w:hAnsi="宋体" w:eastAsia="仿宋_GB2312"/>
          <w:color w:val="auto"/>
          <w:kern w:val="0"/>
          <w:szCs w:val="21"/>
          <w:highlight w:val="none"/>
          <w:u w:val="single"/>
        </w:rPr>
        <w:t xml:space="preserve">  </w:t>
      </w:r>
      <w:r>
        <w:rPr>
          <w:rFonts w:hint="eastAsia" w:cs="宋体"/>
          <w:color w:val="auto"/>
          <w:szCs w:val="21"/>
          <w:highlight w:val="none"/>
          <w:u w:val="single"/>
        </w:rPr>
        <w:t>全额履约保证金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905E84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8.7.3 </w:t>
      </w:r>
      <w:r>
        <w:rPr>
          <w:rFonts w:hint="eastAsia" w:ascii="仿宋_GB2312" w:hAnsi="宋体" w:eastAsia="仿宋_GB2312"/>
          <w:color w:val="auto"/>
          <w:kern w:val="0"/>
          <w:szCs w:val="21"/>
          <w:highlight w:val="none"/>
        </w:rPr>
        <w:t>行政审批迟延</w:t>
      </w:r>
    </w:p>
    <w:p w14:paraId="0B7A32F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行政审批报送的职责分工：</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根据发包人要求，承包人配合</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07E0E4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8.7.4 </w:t>
      </w:r>
      <w:r>
        <w:rPr>
          <w:rFonts w:hint="eastAsia" w:ascii="仿宋_GB2312" w:hAnsi="宋体" w:eastAsia="仿宋_GB2312"/>
          <w:color w:val="auto"/>
          <w:kern w:val="0"/>
          <w:szCs w:val="21"/>
          <w:highlight w:val="none"/>
        </w:rPr>
        <w:t>异常恶劣的气候条件</w:t>
      </w:r>
    </w:p>
    <w:p w14:paraId="5172B86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双方约定视为异常恶劣的气候条件的情形：</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993FAB8">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8.8 </w:t>
      </w:r>
      <w:r>
        <w:rPr>
          <w:rFonts w:hint="eastAsia" w:ascii="黑体" w:hAnsi="黑体" w:eastAsia="黑体"/>
          <w:color w:val="auto"/>
          <w:kern w:val="0"/>
          <w:szCs w:val="21"/>
          <w:highlight w:val="none"/>
        </w:rPr>
        <w:t>工期提前</w:t>
      </w:r>
    </w:p>
    <w:p w14:paraId="4EFAA7D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8.8.2 </w:t>
      </w:r>
      <w:r>
        <w:rPr>
          <w:rFonts w:hint="eastAsia" w:ascii="仿宋_GB2312" w:hAnsi="宋体" w:eastAsia="仿宋_GB2312"/>
          <w:color w:val="auto"/>
          <w:kern w:val="0"/>
          <w:szCs w:val="21"/>
          <w:highlight w:val="none"/>
        </w:rPr>
        <w:t>承包人提前竣工的奖励：</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3A2E4C5">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0" w:name="_Toc54862340"/>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9条</w:t>
      </w:r>
      <w:r>
        <w:rPr>
          <w:rFonts w:hint="eastAsia" w:ascii="黑体" w:hAnsi="黑体" w:eastAsia="黑体" w:cs="Times"/>
          <w:bCs/>
          <w:color w:val="auto"/>
          <w:kern w:val="0"/>
          <w:szCs w:val="21"/>
          <w:highlight w:val="none"/>
        </w:rPr>
        <w:t xml:space="preserve"> 竣工试验</w:t>
      </w:r>
      <w:bookmarkEnd w:id="750"/>
    </w:p>
    <w:p w14:paraId="26CA07F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9.1 </w:t>
      </w:r>
      <w:r>
        <w:rPr>
          <w:rFonts w:hint="eastAsia" w:ascii="黑体" w:hAnsi="黑体" w:eastAsia="黑体"/>
          <w:color w:val="auto"/>
          <w:kern w:val="0"/>
          <w:szCs w:val="21"/>
          <w:highlight w:val="none"/>
        </w:rPr>
        <w:t>竣工试验的义务</w:t>
      </w:r>
    </w:p>
    <w:p w14:paraId="621986E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9.1.3 </w:t>
      </w:r>
      <w:r>
        <w:rPr>
          <w:rFonts w:hint="eastAsia" w:ascii="仿宋_GB2312" w:hAnsi="宋体" w:eastAsia="仿宋_GB2312"/>
          <w:color w:val="auto"/>
          <w:kern w:val="0"/>
          <w:szCs w:val="21"/>
          <w:highlight w:val="none"/>
        </w:rPr>
        <w:t>竣工试验的阶段、内容和顺序：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执行国家、省、市的相关规定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145334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竣工试验的操作要求：</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执行国家、省、市的相关规定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C5F3123">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1" w:name="_Toc54862341"/>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10条</w:t>
      </w:r>
      <w:r>
        <w:rPr>
          <w:rFonts w:hint="eastAsia" w:ascii="黑体" w:hAnsi="黑体" w:eastAsia="黑体" w:cs="Times"/>
          <w:bCs/>
          <w:color w:val="auto"/>
          <w:kern w:val="0"/>
          <w:szCs w:val="21"/>
          <w:highlight w:val="none"/>
        </w:rPr>
        <w:t xml:space="preserve"> 验收和工程接收</w:t>
      </w:r>
      <w:bookmarkEnd w:id="751"/>
    </w:p>
    <w:p w14:paraId="0B74C48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10.1 </w:t>
      </w:r>
      <w:r>
        <w:rPr>
          <w:rFonts w:hint="eastAsia" w:ascii="黑体" w:hAnsi="黑体" w:eastAsia="黑体"/>
          <w:color w:val="auto"/>
          <w:kern w:val="0"/>
          <w:szCs w:val="21"/>
          <w:highlight w:val="none"/>
        </w:rPr>
        <w:t>竣工验收</w:t>
      </w:r>
    </w:p>
    <w:p w14:paraId="614863B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10.1.2 </w:t>
      </w:r>
      <w:r>
        <w:rPr>
          <w:rFonts w:hint="eastAsia" w:ascii="仿宋_GB2312" w:hAnsi="宋体" w:eastAsia="仿宋_GB2312"/>
          <w:color w:val="auto"/>
          <w:kern w:val="0"/>
          <w:szCs w:val="21"/>
          <w:highlight w:val="none"/>
        </w:rPr>
        <w:t>关于竣工验收程序的约定：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执行国家、省、市的相关规定，发包人有权邀请影视行业专业人员参与验收，检测场景的声学、光学、电学、场景适配性等指标</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6503974">
      <w:pPr>
        <w:widowControl/>
        <w:adjustRightInd w:val="0"/>
        <w:snapToGrid w:val="0"/>
        <w:spacing w:line="560" w:lineRule="exact"/>
        <w:ind w:firstLine="420" w:firstLineChars="200"/>
        <w:rPr>
          <w:rFonts w:ascii="仿宋_GB2312" w:hAnsi="宋体" w:eastAsia="仿宋_GB2312"/>
          <w:color w:val="auto"/>
          <w:kern w:val="0"/>
          <w:szCs w:val="21"/>
          <w:highlight w:val="none"/>
        </w:rPr>
      </w:pPr>
      <w:bookmarkStart w:id="752" w:name="_Hlk46406260"/>
      <w:r>
        <w:rPr>
          <w:rFonts w:hint="eastAsia" w:ascii="仿宋_GB2312" w:hAnsi="宋体" w:eastAsia="仿宋_GB2312"/>
          <w:color w:val="auto"/>
          <w:kern w:val="0"/>
          <w:szCs w:val="21"/>
          <w:highlight w:val="none"/>
        </w:rPr>
        <w:t>发包人不按照合同约定组织竣工验收、颁发工程接受证书的违约金的计算方式：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不考虑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bookmarkEnd w:id="752"/>
    <w:p w14:paraId="04747F54">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10.3</w:t>
      </w:r>
      <w:r>
        <w:rPr>
          <w:rFonts w:ascii="黑体" w:hAnsi="黑体" w:eastAsia="黑体"/>
          <w:color w:val="auto"/>
          <w:kern w:val="0"/>
          <w:szCs w:val="21"/>
          <w:highlight w:val="none"/>
        </w:rPr>
        <w:tab/>
      </w:r>
      <w:r>
        <w:rPr>
          <w:rFonts w:ascii="黑体" w:hAnsi="黑体" w:eastAsia="黑体"/>
          <w:color w:val="auto"/>
          <w:kern w:val="0"/>
          <w:szCs w:val="21"/>
          <w:highlight w:val="none"/>
        </w:rPr>
        <w:t xml:space="preserve"> 工程的接收</w:t>
      </w:r>
    </w:p>
    <w:p w14:paraId="611013B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10.3.1</w:t>
      </w:r>
      <w:r>
        <w:rPr>
          <w:rFonts w:hint="eastAsia" w:ascii="仿宋_GB2312" w:hAnsi="宋体" w:eastAsia="仿宋_GB2312"/>
          <w:color w:val="auto"/>
          <w:kern w:val="0"/>
          <w:szCs w:val="21"/>
          <w:highlight w:val="none"/>
        </w:rPr>
        <w:t>工程接收的先后顺序、时间安排和其他要求：</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包人应当无条件配合发包人在30日内完成工程移交</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FBA6F4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10.3.2 </w:t>
      </w:r>
      <w:r>
        <w:rPr>
          <w:rFonts w:hint="eastAsia" w:ascii="仿宋_GB2312" w:hAnsi="宋体" w:eastAsia="仿宋_GB2312"/>
          <w:color w:val="auto"/>
          <w:kern w:val="0"/>
          <w:szCs w:val="21"/>
          <w:highlight w:val="none"/>
        </w:rPr>
        <w:t>接受工程时承包人需提交竣工验收资料的类别、内容、份数和提交时间：</w:t>
      </w:r>
      <w:r>
        <w:rPr>
          <w:rFonts w:ascii="仿宋_GB2312" w:hAnsi="宋体" w:eastAsia="仿宋_GB2312"/>
          <w:color w:val="auto"/>
          <w:kern w:val="0"/>
          <w:szCs w:val="21"/>
          <w:highlight w:val="none"/>
          <w:u w:val="single"/>
        </w:rPr>
        <w:t xml:space="preserve">    </w:t>
      </w:r>
      <w:r>
        <w:rPr>
          <w:rFonts w:hint="eastAsia" w:hAnsi="宋体" w:eastAsia="宋体" w:cs="宋体"/>
          <w:color w:val="auto"/>
          <w:kern w:val="2"/>
          <w:sz w:val="21"/>
          <w:szCs w:val="21"/>
          <w:highlight w:val="none"/>
          <w:u w:val="single"/>
          <w:lang w:val="en-US" w:eastAsia="zh-CN" w:bidi="ar"/>
        </w:rPr>
        <w:t>按发包人要求执行</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114BBD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10.3.3 </w:t>
      </w:r>
      <w:r>
        <w:rPr>
          <w:rFonts w:hint="eastAsia" w:ascii="仿宋_GB2312" w:hAnsi="宋体" w:eastAsia="仿宋_GB2312"/>
          <w:color w:val="auto"/>
          <w:kern w:val="0"/>
          <w:szCs w:val="21"/>
          <w:highlight w:val="none"/>
        </w:rPr>
        <w:t>发包人逾期接收工程的违约责任：</w:t>
      </w:r>
      <w:r>
        <w:rPr>
          <w:rFonts w:ascii="仿宋_GB2312" w:hAnsi="宋体" w:eastAsia="仿宋_GB2312"/>
          <w:color w:val="auto"/>
          <w:kern w:val="0"/>
          <w:szCs w:val="21"/>
          <w:highlight w:val="none"/>
          <w:u w:val="single"/>
        </w:rPr>
        <w:t xml:space="preserve">     </w:t>
      </w:r>
      <w:r>
        <w:rPr>
          <w:rFonts w:ascii="宋体" w:hAnsi="宋体"/>
          <w:color w:val="auto"/>
          <w:kern w:val="0"/>
          <w:szCs w:val="21"/>
          <w:highlight w:val="none"/>
          <w:u w:val="single"/>
        </w:rPr>
        <w:t>发包人自应当接收工程之日起，承担工程照管、成品保护、保管等与工程有关的各项费用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A82403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10.3.4 </w:t>
      </w:r>
      <w:r>
        <w:rPr>
          <w:rFonts w:hint="eastAsia" w:ascii="仿宋_GB2312" w:hAnsi="宋体" w:eastAsia="仿宋_GB2312"/>
          <w:color w:val="auto"/>
          <w:kern w:val="0"/>
          <w:szCs w:val="21"/>
          <w:highlight w:val="none"/>
        </w:rPr>
        <w:t>承包人无正当理由不移交工程的违约责任：</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因</w:t>
      </w:r>
      <w:r>
        <w:rPr>
          <w:rFonts w:hint="eastAsia" w:ascii="宋体" w:hAnsi="宋体"/>
          <w:color w:val="auto"/>
          <w:kern w:val="0"/>
          <w:szCs w:val="21"/>
          <w:highlight w:val="none"/>
          <w:u w:val="single"/>
        </w:rPr>
        <w:t>承包人应承担工程照管、成品保护、保管等与工程有关的各项费用，如造成发包人延期使用的，承包人还需承担工期延误的责任</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449D96C">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10.4 </w:t>
      </w:r>
      <w:r>
        <w:rPr>
          <w:rFonts w:hint="eastAsia" w:ascii="黑体" w:hAnsi="黑体" w:eastAsia="黑体"/>
          <w:color w:val="auto"/>
          <w:kern w:val="0"/>
          <w:szCs w:val="21"/>
          <w:highlight w:val="none"/>
        </w:rPr>
        <w:t>接收证书</w:t>
      </w:r>
    </w:p>
    <w:p w14:paraId="120B945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10.4.1 </w:t>
      </w:r>
      <w:r>
        <w:rPr>
          <w:rFonts w:hint="eastAsia" w:ascii="仿宋_GB2312" w:hAnsi="宋体" w:eastAsia="仿宋_GB2312"/>
          <w:color w:val="auto"/>
          <w:kern w:val="0"/>
          <w:szCs w:val="21"/>
          <w:highlight w:val="none"/>
        </w:rPr>
        <w:t>工程接收证书颁发时间：</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竣工验收合格后</w:t>
      </w:r>
      <w:r>
        <w:rPr>
          <w:rFonts w:ascii="宋体" w:hAnsi="宋体"/>
          <w:color w:val="auto"/>
          <w:kern w:val="0"/>
          <w:szCs w:val="21"/>
          <w:highlight w:val="none"/>
          <w:u w:val="single"/>
        </w:rPr>
        <w:t>30天内</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47D5E0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10.5 </w:t>
      </w:r>
      <w:r>
        <w:rPr>
          <w:rFonts w:hint="eastAsia" w:ascii="黑体" w:hAnsi="黑体" w:eastAsia="黑体"/>
          <w:color w:val="auto"/>
          <w:kern w:val="0"/>
          <w:szCs w:val="21"/>
          <w:highlight w:val="none"/>
        </w:rPr>
        <w:t>竣工退场</w:t>
      </w:r>
    </w:p>
    <w:p w14:paraId="1BD6A48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10.5.1 </w:t>
      </w:r>
      <w:r>
        <w:rPr>
          <w:rFonts w:hint="eastAsia" w:ascii="仿宋_GB2312" w:hAnsi="宋体" w:eastAsia="仿宋_GB2312"/>
          <w:color w:val="auto"/>
          <w:kern w:val="0"/>
          <w:szCs w:val="21"/>
          <w:highlight w:val="none"/>
        </w:rPr>
        <w:t>竣工退场的相关约定：</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工程接收证书颁发格后</w:t>
      </w:r>
      <w:r>
        <w:rPr>
          <w:rFonts w:ascii="宋体" w:hAnsi="宋体"/>
          <w:color w:val="auto"/>
          <w:kern w:val="0"/>
          <w:szCs w:val="21"/>
          <w:highlight w:val="none"/>
          <w:u w:val="single"/>
        </w:rPr>
        <w:t>30天内</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8C0D51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10.5.3</w:t>
      </w:r>
      <w:r>
        <w:rPr>
          <w:rFonts w:hint="eastAsia" w:ascii="仿宋_GB2312" w:hAnsi="宋体" w:eastAsia="仿宋_GB2312"/>
          <w:color w:val="auto"/>
          <w:kern w:val="0"/>
          <w:szCs w:val="21"/>
          <w:highlight w:val="none"/>
        </w:rPr>
        <w:t>人员撤离</w:t>
      </w:r>
    </w:p>
    <w:p w14:paraId="2341BD2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工程师同意需在缺陷责任期内继续工作和使用的人员、施工设备和临时工程的内容：</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6D28520">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3" w:name="_Toc54862342"/>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11条</w:t>
      </w:r>
      <w:r>
        <w:rPr>
          <w:rFonts w:hint="eastAsia" w:ascii="黑体" w:hAnsi="黑体" w:eastAsia="黑体" w:cs="Times"/>
          <w:bCs/>
          <w:color w:val="auto"/>
          <w:kern w:val="0"/>
          <w:szCs w:val="21"/>
          <w:highlight w:val="none"/>
        </w:rPr>
        <w:t xml:space="preserve"> 缺陷责任与保修</w:t>
      </w:r>
      <w:bookmarkEnd w:id="753"/>
    </w:p>
    <w:p w14:paraId="38E016F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11.2 </w:t>
      </w:r>
      <w:r>
        <w:rPr>
          <w:rFonts w:hint="eastAsia" w:ascii="黑体" w:hAnsi="黑体" w:eastAsia="黑体"/>
          <w:color w:val="auto"/>
          <w:kern w:val="0"/>
          <w:szCs w:val="21"/>
          <w:highlight w:val="none"/>
        </w:rPr>
        <w:t>缺陷责任期</w:t>
      </w:r>
    </w:p>
    <w:p w14:paraId="1694006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缺陷责任期的</w:t>
      </w:r>
      <w:r>
        <w:rPr>
          <w:rFonts w:hint="eastAsia" w:ascii="仿宋_GB2312" w:hAnsi="宋体" w:eastAsia="仿宋_GB2312"/>
          <w:color w:val="auto"/>
          <w:kern w:val="0"/>
          <w:szCs w:val="21"/>
          <w:highlight w:val="none"/>
        </w:rPr>
        <w:t>期限：</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竣工验收合格后</w:t>
      </w:r>
      <w:r>
        <w:rPr>
          <w:rFonts w:ascii="宋体" w:hAnsi="宋体"/>
          <w:color w:val="auto"/>
          <w:kern w:val="0"/>
          <w:szCs w:val="21"/>
          <w:highlight w:val="none"/>
          <w:u w:val="single"/>
        </w:rPr>
        <w:t>24个月</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A101197">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11.3 </w:t>
      </w:r>
      <w:r>
        <w:rPr>
          <w:rFonts w:hint="eastAsia" w:ascii="黑体" w:hAnsi="黑体" w:eastAsia="黑体"/>
          <w:color w:val="auto"/>
          <w:kern w:val="0"/>
          <w:szCs w:val="21"/>
          <w:highlight w:val="none"/>
        </w:rPr>
        <w:t>缺陷调查</w:t>
      </w:r>
    </w:p>
    <w:p w14:paraId="21EE04E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11.3.4 </w:t>
      </w:r>
      <w:r>
        <w:rPr>
          <w:rFonts w:hint="eastAsia" w:ascii="仿宋_GB2312" w:hAnsi="宋体" w:eastAsia="仿宋_GB2312"/>
          <w:color w:val="auto"/>
          <w:kern w:val="0"/>
          <w:szCs w:val="21"/>
          <w:highlight w:val="none"/>
        </w:rPr>
        <w:t>修复通知</w:t>
      </w:r>
    </w:p>
    <w:p w14:paraId="56B5303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承包人收到保修通知并到达工程现场的合理时间：</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2天</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FAEC25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11.6 </w:t>
      </w:r>
      <w:r>
        <w:rPr>
          <w:rFonts w:hint="eastAsia" w:ascii="黑体" w:hAnsi="黑体" w:eastAsia="黑体"/>
          <w:color w:val="auto"/>
          <w:kern w:val="0"/>
          <w:szCs w:val="21"/>
          <w:highlight w:val="none"/>
        </w:rPr>
        <w:t>缺陷责任期终止证书</w:t>
      </w:r>
    </w:p>
    <w:p w14:paraId="27C955C4">
      <w:pPr>
        <w:widowControl/>
        <w:adjustRightInd w:val="0"/>
        <w:snapToGrid w:val="0"/>
        <w:spacing w:line="560" w:lineRule="exact"/>
        <w:ind w:firstLine="420" w:firstLineChars="200"/>
        <w:rPr>
          <w:rFonts w:ascii="仿宋_GB2312" w:hAnsi="宋体" w:eastAsia="仿宋_GB2312"/>
          <w:color w:val="auto"/>
          <w:kern w:val="0"/>
          <w:szCs w:val="21"/>
          <w:highlight w:val="none"/>
          <w:u w:val="single"/>
        </w:rPr>
      </w:pPr>
      <w:r>
        <w:rPr>
          <w:rFonts w:hint="eastAsia" w:ascii="仿宋_GB2312" w:hAnsi="宋体" w:eastAsia="仿宋_GB2312"/>
          <w:color w:val="auto"/>
          <w:kern w:val="0"/>
          <w:szCs w:val="21"/>
          <w:highlight w:val="none"/>
        </w:rPr>
        <w:t>承包人应于缺陷责任期届满后</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28</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天内向发包人发出缺陷责任期届满通知，发包人应在收到缺陷责任期满通知后</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28</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 xml:space="preserve">天内核实承包人是否履行缺陷修复义务，承包人未能履行缺陷修复义务的，发包人有权扣除相应金额的维修费用。发包人应在收到缺陷责任期届满通知后     </w:t>
      </w:r>
      <w:r>
        <w:rPr>
          <w:rFonts w:hint="eastAsia" w:ascii="仿宋_GB2312" w:hAnsi="宋体" w:eastAsia="仿宋_GB2312"/>
          <w:color w:val="auto"/>
          <w:kern w:val="0"/>
          <w:szCs w:val="21"/>
          <w:highlight w:val="none"/>
          <w:lang w:val="en-US" w:eastAsia="zh-CN"/>
        </w:rPr>
        <w:t>28</w:t>
      </w:r>
      <w:r>
        <w:rPr>
          <w:rFonts w:hint="eastAsia" w:ascii="仿宋_GB2312" w:hAnsi="宋体" w:eastAsia="仿宋_GB2312"/>
          <w:color w:val="auto"/>
          <w:kern w:val="0"/>
          <w:szCs w:val="21"/>
          <w:highlight w:val="none"/>
        </w:rPr>
        <w:t xml:space="preserve">   天内，向承包人颁发缺陷责任期终止证书。</w:t>
      </w:r>
    </w:p>
    <w:p w14:paraId="6AC06A6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11.7 </w:t>
      </w:r>
      <w:r>
        <w:rPr>
          <w:rFonts w:hint="eastAsia" w:ascii="黑体" w:hAnsi="黑体" w:eastAsia="黑体"/>
          <w:color w:val="auto"/>
          <w:kern w:val="0"/>
          <w:szCs w:val="21"/>
          <w:highlight w:val="none"/>
        </w:rPr>
        <w:t>保修责任</w:t>
      </w:r>
    </w:p>
    <w:p w14:paraId="4BEF33C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工程质量保修范围、期限和责任</w:t>
      </w:r>
      <w:r>
        <w:rPr>
          <w:rFonts w:ascii="仿宋_GB2312" w:hAnsi="宋体" w:eastAsia="仿宋_GB2312"/>
          <w:color w:val="auto"/>
          <w:kern w:val="0"/>
          <w:szCs w:val="21"/>
          <w:highlight w:val="none"/>
        </w:rPr>
        <w:t>为：</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（1）</w:t>
      </w:r>
      <w:r>
        <w:rPr>
          <w:rFonts w:ascii="宋体" w:hAnsi="宋体"/>
          <w:color w:val="auto"/>
          <w:kern w:val="0"/>
          <w:szCs w:val="21"/>
          <w:highlight w:val="none"/>
          <w:u w:val="single"/>
        </w:rPr>
        <w:t>保修期内，承包人应负责未移交的工程和工程设备的全部日常维护和缺陷修复工作，对已移交发包人使用的工程和工程设备，则应由发包人负责日常维护工作，但承包人应按移交证书中所列的缺陷修复清单进行修复，直至经监理人检验合格为止。</w:t>
      </w:r>
      <w:r>
        <w:rPr>
          <w:rFonts w:hint="eastAsia" w:ascii="宋体" w:hAnsi="宋体"/>
          <w:color w:val="auto"/>
          <w:kern w:val="0"/>
          <w:szCs w:val="21"/>
          <w:highlight w:val="none"/>
          <w:u w:val="single"/>
        </w:rPr>
        <w:t>（2）</w:t>
      </w:r>
      <w:r>
        <w:rPr>
          <w:rFonts w:ascii="宋体" w:hAnsi="宋体"/>
          <w:color w:val="auto"/>
          <w:kern w:val="0"/>
          <w:szCs w:val="21"/>
          <w:highlight w:val="none"/>
          <w:u w:val="single"/>
        </w:rPr>
        <w:t>发包人在保修期内使用工程和工程设备过程中，发现新的缺陷和损坏或原修复的缺陷部位或部件又遭损坏，则承包人应按监理人的指示负责修复，直至经监理人检验合格为止。监理人应会同发包人和承包人共同进行查验，若经查验确属由于承包人施工中隐存的或其它由于承包人责任造成的缺陷或损坏，应由承包人承担修复费用；若经查验确属发包人使用不当或其它由于发包人责任造成的缺陷或损坏，则应由发包人承担修复费用</w:t>
      </w:r>
      <w:r>
        <w:rPr>
          <w:rFonts w:ascii="仿宋_GB2312" w:hAnsi="宋体" w:eastAsia="仿宋_GB2312" w:cs="Times New Roman"/>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E16BDBF">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4" w:name="_Toc54862343"/>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12条</w:t>
      </w:r>
      <w:r>
        <w:rPr>
          <w:rFonts w:hint="eastAsia" w:ascii="黑体" w:hAnsi="黑体" w:eastAsia="黑体" w:cs="Times"/>
          <w:bCs/>
          <w:color w:val="auto"/>
          <w:kern w:val="0"/>
          <w:szCs w:val="21"/>
          <w:highlight w:val="none"/>
        </w:rPr>
        <w:t xml:space="preserve"> 竣工后试验</w:t>
      </w:r>
      <w:bookmarkEnd w:id="754"/>
    </w:p>
    <w:p w14:paraId="6C358AC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本合同工程是否包含竣工后试验：</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B289E54">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12.1 </w:t>
      </w:r>
      <w:r>
        <w:rPr>
          <w:rFonts w:hint="eastAsia" w:ascii="黑体" w:hAnsi="黑体" w:eastAsia="黑体"/>
          <w:color w:val="auto"/>
          <w:kern w:val="0"/>
          <w:szCs w:val="21"/>
          <w:highlight w:val="none"/>
        </w:rPr>
        <w:t>竣工后试验的程序</w:t>
      </w:r>
    </w:p>
    <w:p w14:paraId="4A6FC0F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12.1.2 </w:t>
      </w:r>
      <w:r>
        <w:rPr>
          <w:rFonts w:hint="eastAsia" w:ascii="仿宋_GB2312" w:hAnsi="宋体" w:eastAsia="仿宋_GB2312"/>
          <w:color w:val="auto"/>
          <w:kern w:val="0"/>
          <w:szCs w:val="21"/>
          <w:highlight w:val="none"/>
        </w:rPr>
        <w:t>竣工后试验全部电力、水、污水处理、燃料、消耗品和材料，以及全部其他仪器、协助、文件或其他信息、设备、工具、劳力，启动工程设备，并组织安排有适当资质、经验和能力的工作人员等必要条件的提供方：</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承包人</w:t>
      </w:r>
      <w:r>
        <w:rPr>
          <w:rFonts w:hint="eastAsia" w:ascii="宋体" w:hAnsi="宋体" w:eastAsia="宋体" w:cs="宋体"/>
          <w:color w:val="auto"/>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3E83FCD">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5" w:name="_Toc54862344"/>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13条</w:t>
      </w:r>
      <w:r>
        <w:rPr>
          <w:rFonts w:hint="eastAsia" w:ascii="黑体" w:hAnsi="黑体" w:eastAsia="黑体" w:cs="Times"/>
          <w:bCs/>
          <w:color w:val="auto"/>
          <w:kern w:val="0"/>
          <w:szCs w:val="21"/>
          <w:highlight w:val="none"/>
        </w:rPr>
        <w:t xml:space="preserve"> 变更与调整</w:t>
      </w:r>
      <w:bookmarkEnd w:id="755"/>
    </w:p>
    <w:p w14:paraId="648DEB23">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13.2 </w:t>
      </w:r>
      <w:r>
        <w:rPr>
          <w:rFonts w:hint="eastAsia" w:ascii="黑体" w:hAnsi="黑体" w:eastAsia="黑体"/>
          <w:color w:val="auto"/>
          <w:kern w:val="0"/>
          <w:szCs w:val="21"/>
          <w:highlight w:val="none"/>
        </w:rPr>
        <w:t>承包人的合理化建议</w:t>
      </w:r>
    </w:p>
    <w:p w14:paraId="518FEE2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13.2.2 </w:t>
      </w:r>
      <w:r>
        <w:rPr>
          <w:rFonts w:hint="eastAsia" w:ascii="仿宋_GB2312" w:hAnsi="宋体" w:eastAsia="仿宋_GB2312"/>
          <w:color w:val="auto"/>
          <w:kern w:val="0"/>
          <w:szCs w:val="21"/>
          <w:highlight w:val="none"/>
        </w:rPr>
        <w:t>工程师应在收到承包人提交的合理化建议后</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7</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日内审查完毕并报送发包人，发现其中存在技术上的缺陷，应通知承包人修改。发包人应在收到工程师报送的合理化建议后</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7</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日内审批完毕。合理化建议经发包人批准的，工程师应及时发出变更指示，由此引起的合同价格调整按照</w:t>
      </w:r>
      <w:r>
        <w:rPr>
          <w:rFonts w:hint="eastAsia" w:ascii="仿宋_GB2312" w:hAnsi="宋体" w:eastAsia="仿宋_GB2312"/>
          <w:color w:val="auto"/>
          <w:kern w:val="0"/>
          <w:szCs w:val="21"/>
          <w:highlight w:val="none"/>
          <w:u w:val="single"/>
        </w:rPr>
        <w:t xml:space="preserve">   </w:t>
      </w:r>
      <w:r>
        <w:rPr>
          <w:rFonts w:hint="eastAsia" w:ascii="宋体" w:hAnsi="宋体" w:cs="宋体"/>
          <w:color w:val="auto"/>
          <w:szCs w:val="21"/>
          <w:highlight w:val="none"/>
          <w:u w:val="single"/>
        </w:rPr>
        <w:t>第</w:t>
      </w:r>
      <w:r>
        <w:rPr>
          <w:rFonts w:hint="eastAsia" w:ascii="宋体" w:hAnsi="宋体" w:cs="宋体"/>
          <w:color w:val="auto"/>
          <w:szCs w:val="21"/>
          <w:highlight w:val="none"/>
          <w:u w:val="single"/>
          <w:lang w:val="en-US" w:eastAsia="zh-CN"/>
        </w:rPr>
        <w:t>13.3</w:t>
      </w:r>
      <w:r>
        <w:rPr>
          <w:rFonts w:hint="eastAsia" w:ascii="宋体" w:hAnsi="宋体" w:cs="宋体"/>
          <w:color w:val="auto"/>
          <w:szCs w:val="21"/>
          <w:highlight w:val="none"/>
          <w:u w:val="single"/>
        </w:rPr>
        <w:t>条的有关规定</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执行。发包人不同意变更的，工程师应书面通知承包人</w:t>
      </w:r>
    </w:p>
    <w:p w14:paraId="611B35E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13.2.3 承包人提出的</w:t>
      </w:r>
      <w:r>
        <w:rPr>
          <w:rFonts w:hint="eastAsia" w:ascii="仿宋_GB2312" w:hAnsi="宋体" w:eastAsia="仿宋_GB2312"/>
          <w:color w:val="auto"/>
          <w:kern w:val="0"/>
          <w:szCs w:val="21"/>
          <w:highlight w:val="none"/>
        </w:rPr>
        <w:t>合理化变更</w:t>
      </w:r>
      <w:r>
        <w:rPr>
          <w:rFonts w:ascii="仿宋_GB2312" w:hAnsi="宋体" w:eastAsia="仿宋_GB2312"/>
          <w:color w:val="auto"/>
          <w:kern w:val="0"/>
          <w:szCs w:val="21"/>
          <w:highlight w:val="none"/>
        </w:rPr>
        <w:t>建议的</w:t>
      </w:r>
      <w:r>
        <w:rPr>
          <w:rFonts w:hint="eastAsia" w:ascii="仿宋_GB2312" w:hAnsi="宋体" w:eastAsia="仿宋_GB2312"/>
          <w:color w:val="auto"/>
          <w:kern w:val="0"/>
          <w:szCs w:val="21"/>
          <w:highlight w:val="none"/>
        </w:rPr>
        <w:t>利益分享约定</w:t>
      </w:r>
      <w:r>
        <w:rPr>
          <w:rFonts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2DAC05E">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13.3 </w:t>
      </w:r>
      <w:r>
        <w:rPr>
          <w:rFonts w:hint="eastAsia" w:ascii="黑体" w:hAnsi="黑体" w:eastAsia="黑体"/>
          <w:color w:val="auto"/>
          <w:kern w:val="0"/>
          <w:szCs w:val="21"/>
          <w:highlight w:val="none"/>
        </w:rPr>
        <w:t>变更程序</w:t>
      </w:r>
    </w:p>
    <w:p w14:paraId="41D064C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13.3.3 变更估价</w:t>
      </w:r>
    </w:p>
    <w:p w14:paraId="6289ED6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13.3.3.1 变更估价原则</w:t>
      </w:r>
    </w:p>
    <w:p w14:paraId="1531CFE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仿宋_GB2312" w:hAnsi="宋体" w:eastAsia="仿宋_GB2312"/>
          <w:color w:val="auto"/>
          <w:kern w:val="0"/>
          <w:szCs w:val="21"/>
          <w:highlight w:val="none"/>
        </w:rPr>
        <w:t>关于变更估价原则的约定：</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1）合法变更和经济签证应在事前据实进行办理，且必须经过相关责任主体共同洽商确认后方可实施。承包人至少应该在变更工程实施前30日历天，向监理人提出书面变更申请，并取得监理单位签署的回执、注明日期、经办人员，作为结算价款资料，否则工期延误由承包人承担。</w:t>
      </w:r>
    </w:p>
    <w:p w14:paraId="7BE81D8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承包人应及时向发包人和监理人递交该变更和经济签证引起的工程量增减、涉及的造价及对合同价款引起的增减。监理单位就变更申请的合理性、对工期、质量、造价影响提出审核意见，报发包人及其委托的造价咨询单位审核。承包人未经发包人同意，不得擅自对工程设计、施工进行变更。</w:t>
      </w:r>
    </w:p>
    <w:p w14:paraId="1FF8D91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项目实施过程中，承包人应无条件服从发包人提出的合法变更或必要的工程量增减，不得拒绝执行或不履行合同义务。若承包人因洽商核价意见不一致拒绝执行变更或采取停工、怠工、降低质量、降低标准等，将构成违约，承包人承担违约责任，处以履约保证金 1%～10%的罚款；同时发包人可另行委托他人实施，所实施工程价格直接从承包人工程款中扣除。</w:t>
      </w:r>
    </w:p>
    <w:p w14:paraId="4817E21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ascii="宋体" w:hAnsi="宋体"/>
          <w:color w:val="auto"/>
          <w:kern w:val="0"/>
          <w:szCs w:val="21"/>
          <w:highlight w:val="none"/>
          <w:u w:val="single"/>
        </w:rPr>
        <w:t>其它变更</w:t>
      </w:r>
      <w:r>
        <w:rPr>
          <w:rFonts w:hint="eastAsia" w:ascii="宋体" w:hAnsi="宋体"/>
          <w:color w:val="auto"/>
          <w:kern w:val="0"/>
          <w:szCs w:val="21"/>
          <w:highlight w:val="none"/>
          <w:u w:val="single"/>
        </w:rPr>
        <w:t>：</w:t>
      </w:r>
    </w:p>
    <w:p w14:paraId="1829AB39">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双方根据本工程特点，商定的其它变更范围：经发包人同意，在履行合同中发生以下情形，按规定进行变更：</w:t>
      </w:r>
    </w:p>
    <w:p w14:paraId="5139548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1）取消合同中任何一项工作，但被取消的工作不能转由发包人或其他人实施；</w:t>
      </w:r>
    </w:p>
    <w:p w14:paraId="3EFC4F3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2）发包人对于工程的功能、使用性能、施工范围等进行更改所产生的变更；</w:t>
      </w:r>
    </w:p>
    <w:p w14:paraId="3F18A79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3）为完成工程需要追加的额外工作。</w:t>
      </w:r>
    </w:p>
    <w:p w14:paraId="3B9A76FD">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ascii="宋体" w:hAnsi="宋体"/>
          <w:color w:val="auto"/>
          <w:kern w:val="0"/>
          <w:szCs w:val="21"/>
          <w:highlight w:val="none"/>
          <w:u w:val="single"/>
        </w:rPr>
        <w:t>其他、合法变更和经济签证应在事前据实进行办理，且必须经过相关责任主体共同洽商确认后方可实施。承包人至少应该在变更工程实施前30日历天，向监理人提出书面变更申请，并取得监理单位签署的回执、注明日期、经办人员，作为结算价款资料，否则工期延误由承包人承担。</w:t>
      </w:r>
    </w:p>
    <w:p w14:paraId="15908D56">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承包人应及时向发包人和监理人递交该变更和经济签证引起的工程量增减、涉及的造价及对合同价款引起的增减。监理单位就变更申请的合理性、对工期、质量、造价影响提出审核意见，报发包人及其委托的造价咨询单位审核。承包人未经发包人同意，不得擅自对工程设计、施工进行变更。</w:t>
      </w:r>
      <w:r>
        <w:rPr>
          <w:rFonts w:ascii="宋体" w:hAnsi="宋体"/>
          <w:color w:val="auto"/>
          <w:kern w:val="0"/>
          <w:szCs w:val="21"/>
          <w:highlight w:val="none"/>
          <w:u w:val="single"/>
        </w:rPr>
        <w:t xml:space="preserve"> </w:t>
      </w:r>
    </w:p>
    <w:p w14:paraId="6EA0FBA0">
      <w:pPr>
        <w:widowControl/>
        <w:shd w:val="clear" w:color="auto" w:fill="auto"/>
        <w:tabs>
          <w:tab w:val="left" w:leader="underscore" w:pos="6300"/>
        </w:tabs>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u w:val="single"/>
        </w:rPr>
        <w:t>项目实施过程中，承包人应无条件服从发包人提出的合法变更或必要的工程量增减，不得拒绝执行或不履行合同义务。若承包人因洽商核价意见不一致拒绝执行变更或采取停工、怠工、降低质量、降低标准等，将构成违约，承包人承担违约责任，处以履约保证金</w:t>
      </w:r>
      <w:r>
        <w:rPr>
          <w:rFonts w:ascii="宋体" w:hAnsi="宋体"/>
          <w:color w:val="auto"/>
          <w:kern w:val="0"/>
          <w:szCs w:val="21"/>
          <w:highlight w:val="none"/>
          <w:u w:val="single"/>
        </w:rPr>
        <w:t xml:space="preserve"> 1%～10%的罚款；同时发包人可另行委托他人实施，所实施工程价格直接从承包人工程款中扣除。</w:t>
      </w:r>
    </w:p>
    <w:p w14:paraId="3EAAF95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13.3.3 变更估价</w:t>
      </w:r>
    </w:p>
    <w:p w14:paraId="743E24C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13.3.3.1 变更估价原则</w:t>
      </w:r>
    </w:p>
    <w:p w14:paraId="2114F54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rPr>
        <w:t>关于变更估价原则的约定：</w:t>
      </w:r>
    </w:p>
    <w:p w14:paraId="6AE92F2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①已编制的最高投标限价中有相同项目的，按照相同项目单价认定；</w:t>
      </w:r>
    </w:p>
    <w:p w14:paraId="2E87F85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②已编制的最高投标限价中无相同项目，但有类似项目的，参照类似项目的单价认定；</w:t>
      </w:r>
    </w:p>
    <w:p w14:paraId="412B95DD">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已编制的最高投标限价中没有类似工程项目单价的，按照合理的成本与利润构成的原则重新组价。其中，合理的成本与利润构成原则是指：按照最高投标限价编制期的人工、材料、设备、机械台班价格水平和取费标准、计价依据进行组价计算确定的价格，乘以（</w:t>
      </w:r>
      <w:r>
        <w:rPr>
          <w:rFonts w:ascii="宋体" w:hAnsi="宋体"/>
          <w:color w:val="auto"/>
          <w:kern w:val="0"/>
          <w:szCs w:val="21"/>
          <w:highlight w:val="none"/>
          <w:u w:val="single"/>
        </w:rPr>
        <w:t>1-中标下浮率）。重新组价价格最终以</w:t>
      </w:r>
      <w:r>
        <w:rPr>
          <w:rFonts w:hint="eastAsia" w:ascii="宋体" w:hAnsi="宋体"/>
          <w:color w:val="auto"/>
          <w:kern w:val="0"/>
          <w:szCs w:val="21"/>
          <w:highlight w:val="none"/>
          <w:u w:val="single"/>
        </w:rPr>
        <w:t>审价机构</w:t>
      </w:r>
      <w:r>
        <w:rPr>
          <w:rFonts w:ascii="宋体" w:hAnsi="宋体"/>
          <w:color w:val="auto"/>
          <w:kern w:val="0"/>
          <w:szCs w:val="21"/>
          <w:highlight w:val="none"/>
          <w:u w:val="single"/>
        </w:rPr>
        <w:t>审核结算价为准。</w:t>
      </w:r>
    </w:p>
    <w:p w14:paraId="6349446A">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④变更导致结算工程量减少</w:t>
      </w:r>
      <w:r>
        <w:rPr>
          <w:rFonts w:ascii="宋体" w:hAnsi="宋体"/>
          <w:color w:val="auto"/>
          <w:kern w:val="0"/>
          <w:szCs w:val="21"/>
          <w:highlight w:val="none"/>
          <w:u w:val="single"/>
        </w:rPr>
        <w:t>0-100%或增加15%以内部分，执行最高投标限价单价×（1-中标下浮率）；超出15%以外部分，结算单价按最高投标限价单价×（1-中标下浮率）计算，组价明显错误的予以纠正。</w:t>
      </w:r>
    </w:p>
    <w:p w14:paraId="752B2AC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⑤根据以上第①、②、③、④目原则编制的变更价格，并最终以审计为准。</w:t>
      </w:r>
    </w:p>
    <w:p w14:paraId="36965BF5">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措施费变更约定如下：由于承包人改变施工技术措施，造成的价格变动，措施费不予调整。因发包人要求或工程量的增减必须改变原来施工技术措施，造成价格变动的，应扣减相应的原施工技术措施费后，按新增项目组价方式进行措施费调整。由于分部分项清单工程量增减导致措施费用变化的，按工程量增减相应调整。</w:t>
      </w:r>
    </w:p>
    <w:p w14:paraId="3EBB803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⑥变更组价依据：</w:t>
      </w:r>
    </w:p>
    <w:p w14:paraId="539255C6">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w:t>
      </w:r>
      <w:r>
        <w:rPr>
          <w:rFonts w:ascii="宋体" w:hAnsi="宋体"/>
          <w:color w:val="auto"/>
          <w:kern w:val="0"/>
          <w:szCs w:val="21"/>
          <w:highlight w:val="none"/>
          <w:u w:val="single"/>
        </w:rPr>
        <w:t>2018版安徽省建设工程计价依据：《安徽省建设工程工程量清单计价办法》、《安徽省建设工程费用定额》、《安徽省建设工程施工机械台班费用编制规则》、《安徽省建设工程计价定额(共用册）》、《安徽省建筑工程计价定额》、《安徽省装饰装修工程计价定额》、《安徽省安装工程计价定额》、《安徽省市政工程计价定额》、《安徽省园林绿化工程计价定额》、《安徽省仿古建筑工程计价定额》；</w:t>
      </w:r>
    </w:p>
    <w:p w14:paraId="0E151C8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②增值税计价相关管理规定；</w:t>
      </w:r>
    </w:p>
    <w:p w14:paraId="1899248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③工程造价管理机构发布的最高投标限价编制</w:t>
      </w:r>
      <w:r>
        <w:rPr>
          <w:rFonts w:hint="eastAsia" w:ascii="宋体" w:hAnsi="宋体"/>
          <w:color w:val="auto"/>
          <w:kern w:val="0"/>
          <w:szCs w:val="21"/>
          <w:highlight w:val="none"/>
          <w:u w:val="single"/>
          <w:lang w:val="en-US" w:eastAsia="zh-CN"/>
        </w:rPr>
        <w:t>采用</w:t>
      </w:r>
      <w:r>
        <w:rPr>
          <w:rFonts w:hint="eastAsia"/>
          <w:color w:val="auto"/>
          <w:highlight w:val="none"/>
          <w:u w:val="single"/>
          <w:lang w:val="en-US" w:eastAsia="zh-CN"/>
        </w:rPr>
        <w:t>滁州市建设工程造价管理站发布的项目实际开工当月最新一期《滁州建设工程造价信息》不含税的价格进行编制</w:t>
      </w:r>
      <w:r>
        <w:rPr>
          <w:rFonts w:hint="eastAsia" w:ascii="宋体" w:hAnsi="宋体"/>
          <w:color w:val="auto"/>
          <w:kern w:val="0"/>
          <w:szCs w:val="21"/>
          <w:highlight w:val="none"/>
          <w:u w:val="single"/>
        </w:rPr>
        <w:t>；</w:t>
      </w:r>
    </w:p>
    <w:p w14:paraId="74B9B27C">
      <w:pPr>
        <w:shd w:val="clear" w:color="auto" w:fill="auto"/>
        <w:adjustRightInd w:val="0"/>
        <w:snapToGrid w:val="0"/>
        <w:spacing w:line="360" w:lineRule="auto"/>
        <w:ind w:firstLine="420" w:firstLineChars="200"/>
        <w:rPr>
          <w:rFonts w:hint="eastAsia" w:ascii="宋体" w:hAnsi="宋体"/>
          <w:color w:val="auto"/>
          <w:kern w:val="0"/>
          <w:szCs w:val="21"/>
          <w:highlight w:val="none"/>
          <w:u w:val="single"/>
          <w:lang w:val="en-US" w:eastAsia="zh-CN"/>
        </w:rPr>
      </w:pPr>
      <w:r>
        <w:rPr>
          <w:rFonts w:hint="eastAsia" w:ascii="宋体" w:hAnsi="宋体"/>
          <w:color w:val="auto"/>
          <w:kern w:val="0"/>
          <w:szCs w:val="21"/>
          <w:highlight w:val="none"/>
          <w:u w:val="single"/>
        </w:rPr>
        <w:t>④</w:t>
      </w:r>
      <w:r>
        <w:rPr>
          <w:rFonts w:hint="eastAsia"/>
          <w:color w:val="auto"/>
          <w:highlight w:val="none"/>
          <w:u w:val="single"/>
        </w:rPr>
        <w:t>滁州信息价没有的，依次参照当月南京、合肥信息价，</w:t>
      </w:r>
      <w:r>
        <w:rPr>
          <w:rFonts w:hint="eastAsia"/>
          <w:color w:val="auto"/>
          <w:highlight w:val="none"/>
          <w:u w:val="single"/>
          <w:lang w:val="en-US" w:eastAsia="zh-CN"/>
        </w:rPr>
        <w:t>同期南京、合肥工程造价信息也缺项，通过询价或招标方式确认（由发包人组织询价（或招标）确定的价格不再下浮）。</w:t>
      </w:r>
    </w:p>
    <w:p w14:paraId="3977F52D">
      <w:pPr>
        <w:widowControl/>
        <w:adjustRightInd w:val="0"/>
        <w:snapToGrid w:val="0"/>
        <w:spacing w:line="560" w:lineRule="exact"/>
        <w:ind w:firstLine="420" w:firstLineChars="200"/>
        <w:rPr>
          <w:rFonts w:hint="eastAsia" w:ascii="宋体" w:hAnsi="宋体"/>
          <w:color w:val="auto"/>
          <w:kern w:val="0"/>
          <w:szCs w:val="21"/>
          <w:highlight w:val="none"/>
          <w:u w:val="single"/>
          <w:lang w:eastAsia="zh-CN"/>
        </w:rPr>
      </w:pPr>
      <w:r>
        <w:rPr>
          <w:rFonts w:hint="eastAsia" w:ascii="宋体" w:hAnsi="宋体"/>
          <w:color w:val="auto"/>
          <w:kern w:val="0"/>
          <w:szCs w:val="21"/>
          <w:highlight w:val="none"/>
          <w:u w:val="single"/>
          <w:lang w:val="en-US" w:eastAsia="zh-CN"/>
        </w:rPr>
        <w:t>⑤</w:t>
      </w:r>
      <w:r>
        <w:rPr>
          <w:rFonts w:hint="eastAsia" w:ascii="宋体" w:hAnsi="宋体"/>
          <w:color w:val="auto"/>
          <w:kern w:val="0"/>
          <w:szCs w:val="21"/>
          <w:highlight w:val="none"/>
          <w:u w:val="single"/>
        </w:rPr>
        <w:t>项目招标文件及招标资料、设计图纸、施工方案及现场情况</w:t>
      </w:r>
      <w:r>
        <w:rPr>
          <w:rFonts w:hint="eastAsia" w:ascii="宋体" w:hAnsi="宋体"/>
          <w:color w:val="auto"/>
          <w:kern w:val="0"/>
          <w:szCs w:val="21"/>
          <w:highlight w:val="none"/>
          <w:u w:val="single"/>
          <w:lang w:eastAsia="zh-CN"/>
        </w:rPr>
        <w:t>。</w:t>
      </w:r>
    </w:p>
    <w:p w14:paraId="32337DCD">
      <w:pPr>
        <w:widowControl/>
        <w:adjustRightInd w:val="0"/>
        <w:snapToGrid w:val="0"/>
        <w:spacing w:line="560" w:lineRule="exact"/>
        <w:ind w:firstLine="422" w:firstLineChars="200"/>
        <w:rPr>
          <w:rFonts w:ascii="仿宋_GB2312" w:hAnsi="宋体" w:eastAsia="仿宋_GB2312"/>
          <w:b/>
          <w:bCs/>
          <w:color w:val="auto"/>
          <w:kern w:val="0"/>
          <w:szCs w:val="21"/>
          <w:highlight w:val="none"/>
        </w:rPr>
      </w:pPr>
      <w:r>
        <w:rPr>
          <w:rFonts w:hint="eastAsia" w:ascii="Times New Roman" w:hAnsi="宋体" w:eastAsia="宋体" w:cs="宋体"/>
          <w:b/>
          <w:bCs/>
          <w:color w:val="auto"/>
          <w:szCs w:val="21"/>
          <w:highlight w:val="none"/>
          <w:u w:val="single"/>
          <w:lang w:val="en-US" w:eastAsia="zh-CN"/>
        </w:rPr>
        <w:t>在短剧基地建设项目中，各主题场景所涉及的专用设备、器材及材料等（如特殊摄录设备、场景特效装置、专业声光系统、特殊布景材料等），因其专业性强、市场差异大，不同于常规建筑工程材料，若发承包双方就价格产生显著争议，应由承包人提出申请，经发包人组织，会同监理单位、跟踪审计单位共同进行市场询价或招标（由招标人确定定价方式），市场询价部分以四方共同书面确认的价格作为结算依据，询价（或招标）确定的价格不再下浮。</w:t>
      </w:r>
      <w:r>
        <w:rPr>
          <w:rFonts w:hint="eastAsia" w:ascii="Times New Roman" w:hAnsi="宋体" w:eastAsia="宋体" w:cs="宋体"/>
          <w:b/>
          <w:bCs/>
          <w:color w:val="auto"/>
          <w:szCs w:val="21"/>
          <w:highlight w:val="none"/>
          <w:u w:val="single"/>
        </w:rPr>
        <w:t xml:space="preserve"> </w:t>
      </w:r>
      <w:r>
        <w:rPr>
          <w:rFonts w:ascii="仿宋_GB2312" w:hAnsi="宋体" w:eastAsia="仿宋_GB2312"/>
          <w:b/>
          <w:bCs/>
          <w:color w:val="auto"/>
          <w:kern w:val="0"/>
          <w:szCs w:val="21"/>
          <w:highlight w:val="none"/>
          <w:u w:val="single"/>
        </w:rPr>
        <w:t xml:space="preserve"> </w:t>
      </w:r>
      <w:r>
        <w:rPr>
          <w:rFonts w:hint="eastAsia" w:ascii="仿宋_GB2312" w:hAnsi="宋体" w:eastAsia="仿宋_GB2312"/>
          <w:b/>
          <w:bCs/>
          <w:color w:val="auto"/>
          <w:kern w:val="0"/>
          <w:szCs w:val="21"/>
          <w:highlight w:val="none"/>
        </w:rPr>
        <w:t>。</w:t>
      </w:r>
    </w:p>
    <w:p w14:paraId="52DCFC4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13.4 </w:t>
      </w:r>
      <w:r>
        <w:rPr>
          <w:rFonts w:hint="eastAsia" w:ascii="黑体" w:hAnsi="黑体" w:eastAsia="黑体"/>
          <w:color w:val="auto"/>
          <w:kern w:val="0"/>
          <w:szCs w:val="21"/>
          <w:highlight w:val="none"/>
        </w:rPr>
        <w:t>暂估价</w:t>
      </w:r>
    </w:p>
    <w:p w14:paraId="796545E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13.4.1 </w:t>
      </w:r>
      <w:r>
        <w:rPr>
          <w:rFonts w:hint="eastAsia" w:ascii="仿宋_GB2312" w:hAnsi="宋体" w:eastAsia="仿宋_GB2312"/>
          <w:color w:val="auto"/>
          <w:kern w:val="0"/>
          <w:szCs w:val="21"/>
          <w:highlight w:val="none"/>
        </w:rPr>
        <w:t>依法必须招标的暂估价项目</w:t>
      </w:r>
    </w:p>
    <w:p w14:paraId="1F15FF2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承包人可以参与投标的暂估价项目范围：</w:t>
      </w:r>
      <w:r>
        <w:rPr>
          <w:rFonts w:hint="eastAsia" w:hAnsi="宋体" w:cs="宋体"/>
          <w:color w:val="auto"/>
          <w:szCs w:val="21"/>
          <w:highlight w:val="none"/>
          <w:u w:val="single"/>
        </w:rPr>
        <w:t>承包人资质符合要求且自愿参与投标的项目</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467A1D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承包人不得参与投标的暂估价项目范围：</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 xml:space="preserve"> 不符合要求的项目</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6159B9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招投标程序及其他约定：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按法律法规规定及省、市相关文件执行</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56B2B3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13.4.2 </w:t>
      </w:r>
      <w:r>
        <w:rPr>
          <w:rFonts w:hint="eastAsia" w:ascii="仿宋_GB2312" w:hAnsi="宋体" w:eastAsia="仿宋_GB2312"/>
          <w:color w:val="auto"/>
          <w:kern w:val="0"/>
          <w:szCs w:val="21"/>
          <w:highlight w:val="none"/>
        </w:rPr>
        <w:t>不属于依法必须招标的暂估价项目</w:t>
      </w:r>
    </w:p>
    <w:p w14:paraId="4218A78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不属于依法必须招标的暂估价项目的协商及估价的约定：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对于不属于依法必须招标的暂估价项目的确认和批准采取询价或招标采购方式确定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F7E2F57">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13.5 </w:t>
      </w:r>
      <w:r>
        <w:rPr>
          <w:rFonts w:hint="eastAsia" w:ascii="黑体" w:hAnsi="黑体" w:eastAsia="黑体"/>
          <w:color w:val="auto"/>
          <w:kern w:val="0"/>
          <w:szCs w:val="21"/>
          <w:highlight w:val="none"/>
        </w:rPr>
        <w:t>暂列金额</w:t>
      </w:r>
    </w:p>
    <w:p w14:paraId="409FF95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其他关于暂列金额使用的约定：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暂列金额应按照发包人的要求使用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35BBC11">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13.8 </w:t>
      </w:r>
      <w:r>
        <w:rPr>
          <w:rFonts w:hint="eastAsia" w:ascii="黑体" w:hAnsi="黑体" w:eastAsia="黑体"/>
          <w:color w:val="auto"/>
          <w:kern w:val="0"/>
          <w:szCs w:val="21"/>
          <w:highlight w:val="none"/>
        </w:rPr>
        <w:t>市场价格波动引起的调整</w:t>
      </w:r>
    </w:p>
    <w:p w14:paraId="4EBB8FA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3.8.2 </w:t>
      </w:r>
      <w:r>
        <w:rPr>
          <w:rFonts w:hint="eastAsia" w:ascii="仿宋_GB2312" w:hAnsi="宋体" w:eastAsia="仿宋_GB2312"/>
          <w:color w:val="auto"/>
          <w:kern w:val="0"/>
          <w:szCs w:val="21"/>
          <w:highlight w:val="none"/>
        </w:rPr>
        <w:t>关于是否采用《价格指数权重表》的约定：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 xml:space="preserve"> 不采用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56CDA12">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3.8.3 </w:t>
      </w:r>
      <w:r>
        <w:rPr>
          <w:rFonts w:hint="eastAsia" w:ascii="仿宋_GB2312" w:hAnsi="宋体" w:eastAsia="仿宋_GB2312"/>
          <w:color w:val="auto"/>
          <w:kern w:val="0"/>
          <w:szCs w:val="21"/>
          <w:highlight w:val="none"/>
        </w:rPr>
        <w:t>关于采用其他方式调整合同价款的约定：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因市场价格波动调整合同价格，采用造价信息进行价格调整对合同价格进行调整，具体如下：</w:t>
      </w:r>
    </w:p>
    <w:p w14:paraId="76D86C0F">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u w:val="single"/>
          <w:lang w:val="en-US" w:eastAsia="zh-CN" w:bidi="ar"/>
        </w:rPr>
        <w:t>（1）关于基准价格的约定：基准价格为采用滁州市建设工程造价管理站发布的</w:t>
      </w:r>
      <w:r>
        <w:rPr>
          <w:rFonts w:hint="eastAsia"/>
          <w:color w:val="auto"/>
          <w:highlight w:val="none"/>
          <w:u w:val="single"/>
          <w:lang w:val="en-US" w:eastAsia="zh-CN"/>
        </w:rPr>
        <w:t>项目实际开工当月最新一期《滁州建设工程造价信息》</w:t>
      </w:r>
      <w:r>
        <w:rPr>
          <w:rFonts w:hint="eastAsia" w:ascii="宋体" w:hAnsi="宋体" w:eastAsia="宋体" w:cs="宋体"/>
          <w:color w:val="auto"/>
          <w:kern w:val="2"/>
          <w:sz w:val="21"/>
          <w:szCs w:val="21"/>
          <w:highlight w:val="none"/>
          <w:u w:val="single"/>
          <w:lang w:val="en-US" w:eastAsia="zh-CN" w:bidi="ar"/>
        </w:rPr>
        <w:t>相对应的不含税价格。</w:t>
      </w:r>
    </w:p>
    <w:p w14:paraId="347ED5E4">
      <w:pPr>
        <w:widowControl/>
        <w:adjustRightInd w:val="0"/>
        <w:snapToGrid w:val="0"/>
        <w:spacing w:line="560" w:lineRule="exact"/>
        <w:ind w:firstLine="420" w:firstLineChars="200"/>
        <w:rPr>
          <w:rFonts w:hint="eastAsia" w:ascii="宋体" w:hAnsi="宋体" w:eastAsia="宋体" w:cs="宋体"/>
          <w:color w:val="auto"/>
          <w:kern w:val="2"/>
          <w:sz w:val="21"/>
          <w:szCs w:val="21"/>
          <w:highlight w:val="none"/>
          <w:u w:val="single"/>
          <w:lang w:val="en-US" w:eastAsia="zh-CN" w:bidi="ar"/>
        </w:rPr>
      </w:pPr>
      <w:r>
        <w:rPr>
          <w:rFonts w:hint="eastAsia" w:ascii="宋体" w:hAnsi="宋体" w:eastAsia="宋体" w:cs="宋体"/>
          <w:color w:val="auto"/>
          <w:kern w:val="2"/>
          <w:sz w:val="21"/>
          <w:szCs w:val="21"/>
          <w:highlight w:val="none"/>
          <w:u w:val="single"/>
          <w:lang w:val="en-US" w:eastAsia="zh-CN" w:bidi="ar"/>
        </w:rPr>
        <w:t>调整方式：招标最高投标限价中以《滁州工程造价信息》不含税价格列入的主要材料，合同履行期间《滁州工程造价信息》算术平均单价（不含税）与基准价格（不含税）相比超过±5%时，其超过部分按实调整，不再下浮。非主要材料和市场询价材料的价格一律不予调整。最高投标限价编制时，信息价尚未发布通过询价确定价格的材料，如施工期间造价管理部门将该材料增补进信息价发布范围的，可进行调价。暂估价材料以询价价格或中标合同价为准，不再下浮，且不予调整。</w:t>
      </w:r>
    </w:p>
    <w:p w14:paraId="48C957D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eastAsia="宋体" w:cs="宋体"/>
          <w:color w:val="auto"/>
          <w:kern w:val="2"/>
          <w:sz w:val="21"/>
          <w:szCs w:val="21"/>
          <w:highlight w:val="none"/>
          <w:u w:val="single"/>
          <w:lang w:val="en-US" w:eastAsia="zh-CN" w:bidi="ar"/>
        </w:rPr>
        <w:t xml:space="preserve">调整范围：主要材料（钢筋、钢材、水泥、商品砼、预拌砂浆、砂石、沥青、水稳、砌体、电缆、电线、铝型材、铝板、不锈钢、涵管）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B783D1E">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6" w:name="_Toc54862345"/>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14条</w:t>
      </w:r>
      <w:r>
        <w:rPr>
          <w:rFonts w:hint="eastAsia" w:ascii="黑体" w:hAnsi="黑体" w:eastAsia="黑体" w:cs="Times"/>
          <w:bCs/>
          <w:color w:val="auto"/>
          <w:kern w:val="0"/>
          <w:szCs w:val="21"/>
          <w:highlight w:val="none"/>
        </w:rPr>
        <w:t xml:space="preserve"> 合同价格与支付</w:t>
      </w:r>
      <w:bookmarkEnd w:id="756"/>
    </w:p>
    <w:p w14:paraId="7010CF0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14.1 </w:t>
      </w:r>
      <w:r>
        <w:rPr>
          <w:rFonts w:hint="eastAsia" w:ascii="黑体" w:hAnsi="黑体" w:eastAsia="黑体"/>
          <w:color w:val="auto"/>
          <w:kern w:val="0"/>
          <w:szCs w:val="21"/>
          <w:highlight w:val="none"/>
        </w:rPr>
        <w:t>合同价格形式</w:t>
      </w:r>
    </w:p>
    <w:p w14:paraId="3E4DA17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4.1.1 </w:t>
      </w:r>
      <w:r>
        <w:rPr>
          <w:rFonts w:hint="eastAsia" w:ascii="仿宋_GB2312" w:hAnsi="宋体" w:eastAsia="仿宋_GB2312"/>
          <w:color w:val="auto"/>
          <w:kern w:val="0"/>
          <w:szCs w:val="21"/>
          <w:highlight w:val="none"/>
        </w:rPr>
        <w:t>关于合同价格形式的约定：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szCs w:val="21"/>
          <w:highlight w:val="none"/>
          <w:u w:val="single"/>
        </w:rPr>
        <w:t>固定单价合同</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44C9D9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4.1.2 </w:t>
      </w:r>
      <w:r>
        <w:rPr>
          <w:rFonts w:hint="eastAsia" w:ascii="仿宋_GB2312" w:hAnsi="宋体" w:eastAsia="仿宋_GB2312"/>
          <w:color w:val="auto"/>
          <w:kern w:val="0"/>
          <w:szCs w:val="21"/>
          <w:highlight w:val="none"/>
        </w:rPr>
        <w:t>关于合同价格调整的约定：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见13.3及13.8</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AD5806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4.1.3 </w:t>
      </w:r>
      <w:r>
        <w:rPr>
          <w:rFonts w:hint="eastAsia" w:ascii="仿宋_GB2312" w:hAnsi="宋体" w:eastAsia="仿宋_GB2312"/>
          <w:color w:val="auto"/>
          <w:kern w:val="0"/>
          <w:szCs w:val="21"/>
          <w:highlight w:val="none"/>
        </w:rPr>
        <w:t>按实际完成的工程量支付工程价款的计量方法、估价方法：</w:t>
      </w:r>
    </w:p>
    <w:p w14:paraId="27FA6962">
      <w:pPr>
        <w:widowControl/>
        <w:adjustRightInd w:val="0"/>
        <w:snapToGrid w:val="0"/>
        <w:spacing w:line="560" w:lineRule="exact"/>
        <w:rPr>
          <w:rFonts w:ascii="仿宋_GB2312" w:hAnsi="宋体" w:eastAsia="仿宋_GB2312"/>
          <w:color w:val="auto"/>
          <w:kern w:val="0"/>
          <w:szCs w:val="21"/>
          <w:highlight w:val="none"/>
        </w:rPr>
      </w:pP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执行《2018版安徽省建设工程计价依据》相关专业工程量计算规则</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272A76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14.2 </w:t>
      </w:r>
      <w:r>
        <w:rPr>
          <w:rFonts w:hint="eastAsia" w:ascii="黑体" w:hAnsi="黑体" w:eastAsia="黑体"/>
          <w:color w:val="auto"/>
          <w:kern w:val="0"/>
          <w:szCs w:val="21"/>
          <w:highlight w:val="none"/>
        </w:rPr>
        <w:t>预付款</w:t>
      </w:r>
    </w:p>
    <w:p w14:paraId="1F2C44B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14.2.1 </w:t>
      </w:r>
      <w:r>
        <w:rPr>
          <w:rFonts w:hint="eastAsia" w:ascii="仿宋_GB2312" w:hAnsi="宋体" w:eastAsia="仿宋_GB2312"/>
          <w:color w:val="auto"/>
          <w:kern w:val="0"/>
          <w:szCs w:val="21"/>
          <w:highlight w:val="none"/>
        </w:rPr>
        <w:t>预付款支付</w:t>
      </w:r>
    </w:p>
    <w:p w14:paraId="17822A2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预付款的金额或比例为：</w:t>
      </w:r>
      <w:r>
        <w:rPr>
          <w:rFonts w:hint="eastAsia" w:ascii="仿宋_GB2312" w:hAnsi="宋体" w:eastAsia="仿宋_GB2312"/>
          <w:color w:val="auto"/>
          <w:kern w:val="0"/>
          <w:szCs w:val="21"/>
          <w:highlight w:val="none"/>
          <w:u w:val="single"/>
        </w:rPr>
        <w:t>合同总价（扣除暂列金额）的10%</w:t>
      </w:r>
      <w:r>
        <w:rPr>
          <w:rFonts w:hint="eastAsia" w:ascii="仿宋_GB2312" w:hAnsi="宋体" w:eastAsia="仿宋_GB2312"/>
          <w:color w:val="auto"/>
          <w:kern w:val="0"/>
          <w:szCs w:val="21"/>
          <w:highlight w:val="none"/>
        </w:rPr>
        <w:t>。</w:t>
      </w:r>
    </w:p>
    <w:p w14:paraId="454A3DA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预付款支付期限：</w:t>
      </w:r>
      <w:r>
        <w:rPr>
          <w:rFonts w:hint="eastAsia" w:ascii="仿宋_GB2312" w:hAnsi="宋体" w:eastAsia="仿宋_GB2312"/>
          <w:color w:val="auto"/>
          <w:kern w:val="0"/>
          <w:szCs w:val="21"/>
          <w:highlight w:val="none"/>
          <w:u w:val="single"/>
        </w:rPr>
        <w:t>在具备施工条件的前提下，发包人在合同签订后一个月内或不迟于约定的开工日期前 7 天内预付工程款</w:t>
      </w:r>
      <w:r>
        <w:rPr>
          <w:rFonts w:hint="eastAsia" w:ascii="仿宋_GB2312" w:hAnsi="宋体" w:eastAsia="仿宋_GB2312"/>
          <w:color w:val="auto"/>
          <w:kern w:val="0"/>
          <w:szCs w:val="21"/>
          <w:highlight w:val="none"/>
        </w:rPr>
        <w:t>。</w:t>
      </w:r>
    </w:p>
    <w:p w14:paraId="69D7CC3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预付款扣回的方式：</w:t>
      </w:r>
      <w:r>
        <w:rPr>
          <w:rFonts w:hint="eastAsia" w:ascii="仿宋_GB2312" w:hAnsi="宋体" w:eastAsia="仿宋_GB2312"/>
          <w:color w:val="auto"/>
          <w:kern w:val="0"/>
          <w:szCs w:val="21"/>
          <w:highlight w:val="none"/>
          <w:u w:val="single"/>
          <w:lang w:val="en-US" w:eastAsia="zh-CN"/>
        </w:rPr>
        <w:t xml:space="preserve">   </w:t>
      </w:r>
      <w:r>
        <w:rPr>
          <w:rFonts w:hint="eastAsia" w:ascii="宋体" w:hAnsi="宋体"/>
          <w:color w:val="auto"/>
          <w:kern w:val="0"/>
          <w:szCs w:val="21"/>
          <w:highlight w:val="none"/>
          <w:u w:val="single"/>
        </w:rPr>
        <w:t>在前</w:t>
      </w:r>
      <w:r>
        <w:rPr>
          <w:rFonts w:hint="eastAsia" w:ascii="宋体" w:hAnsi="宋体"/>
          <w:color w:val="auto"/>
          <w:kern w:val="0"/>
          <w:szCs w:val="21"/>
          <w:highlight w:val="none"/>
          <w:u w:val="single"/>
          <w:lang w:val="en-US" w:eastAsia="zh-CN"/>
        </w:rPr>
        <w:t>3</w:t>
      </w:r>
      <w:r>
        <w:rPr>
          <w:rFonts w:hint="eastAsia" w:ascii="宋体" w:hAnsi="宋体"/>
          <w:color w:val="auto"/>
          <w:kern w:val="0"/>
          <w:szCs w:val="21"/>
          <w:highlight w:val="none"/>
          <w:u w:val="single"/>
        </w:rPr>
        <w:t>次进度款支付中等额扣回</w:t>
      </w:r>
      <w:r>
        <w:rPr>
          <w:rFonts w:hint="eastAsia" w:ascii="仿宋_GB2312" w:hAnsi="宋体" w:eastAsia="仿宋_GB2312"/>
          <w:color w:val="auto"/>
          <w:kern w:val="0"/>
          <w:szCs w:val="21"/>
          <w:highlight w:val="none"/>
          <w:u w:val="single"/>
          <w:lang w:val="en-US" w:eastAsia="zh-CN"/>
        </w:rPr>
        <w:t xml:space="preserve">  </w:t>
      </w:r>
      <w:r>
        <w:rPr>
          <w:rFonts w:hint="eastAsia" w:ascii="仿宋_GB2312" w:hAnsi="宋体" w:eastAsia="仿宋_GB2312"/>
          <w:color w:val="auto"/>
          <w:kern w:val="0"/>
          <w:szCs w:val="21"/>
          <w:highlight w:val="none"/>
        </w:rPr>
        <w:t>。</w:t>
      </w:r>
    </w:p>
    <w:p w14:paraId="128C3B2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4.2.2预付款担保</w:t>
      </w:r>
    </w:p>
    <w:p w14:paraId="0577010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提供预付款担保期限：</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EDDBAB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预付款担保形式：</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11E4C3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14.3 </w:t>
      </w:r>
      <w:r>
        <w:rPr>
          <w:rFonts w:hint="eastAsia" w:ascii="黑体" w:hAnsi="黑体" w:eastAsia="黑体"/>
          <w:color w:val="auto"/>
          <w:kern w:val="0"/>
          <w:szCs w:val="21"/>
          <w:highlight w:val="none"/>
        </w:rPr>
        <w:t>工程进度款</w:t>
      </w:r>
    </w:p>
    <w:p w14:paraId="0ECD595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14.3.1 </w:t>
      </w:r>
      <w:r>
        <w:rPr>
          <w:rFonts w:hint="eastAsia" w:ascii="仿宋_GB2312" w:hAnsi="宋体" w:eastAsia="仿宋_GB2312"/>
          <w:color w:val="auto"/>
          <w:kern w:val="0"/>
          <w:szCs w:val="21"/>
          <w:highlight w:val="none"/>
        </w:rPr>
        <w:t>工程进度付款申请</w:t>
      </w:r>
    </w:p>
    <w:p w14:paraId="1FEA47D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关于付款周期的约定：在具备施工条件的前提下，发包人在合同签订后一个月内或不迟于约定的开工日期前 7 天内预付工程款为合同总价（扣除暂列金额）的10%，施工过程结算款支付比例不低于85%，结算审核完成后付至结算价款的98%，剩余2%作为质量保证金，工程缺陷责任期</w:t>
      </w:r>
      <w:r>
        <w:rPr>
          <w:rFonts w:hint="eastAsia" w:ascii="宋体" w:hAnsi="宋体" w:eastAsia="宋体" w:cs="宋体"/>
          <w:color w:val="auto"/>
          <w:kern w:val="0"/>
          <w:szCs w:val="21"/>
          <w:highlight w:val="none"/>
          <w:u w:val="single"/>
          <w:lang w:val="en-US" w:eastAsia="zh-CN"/>
        </w:rPr>
        <w:t>（自竣工验收合格之日起满2年）</w:t>
      </w:r>
      <w:r>
        <w:rPr>
          <w:rFonts w:hint="eastAsia" w:ascii="仿宋_GB2312" w:hAnsi="宋体" w:eastAsia="仿宋_GB2312"/>
          <w:color w:val="auto"/>
          <w:kern w:val="0"/>
          <w:szCs w:val="21"/>
          <w:highlight w:val="none"/>
        </w:rPr>
        <w:t>满后付清余款。质量保证金支持保函（银行保函、担保机构担保、保证保险）使用。采用保函的不再从工程进度款中扣留质量保证金，保函有效期须与工程缺陷责任期截止时间保持一致。</w:t>
      </w:r>
    </w:p>
    <w:p w14:paraId="1D3E9E46">
      <w:pPr>
        <w:pStyle w:val="2"/>
        <w:adjustRightInd w:val="0"/>
        <w:snapToGrid w:val="0"/>
        <w:spacing w:after="0" w:line="560" w:lineRule="exact"/>
        <w:ind w:left="0" w:leftChars="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 xml:space="preserve">关于付款周期的其他约定：     </w:t>
      </w:r>
      <w:r>
        <w:rPr>
          <w:rFonts w:hint="eastAsia" w:ascii="宋体" w:hAnsi="宋体" w:eastAsia="宋体" w:cs="宋体"/>
          <w:color w:val="auto"/>
          <w:highlight w:val="none"/>
          <w:u w:val="single"/>
        </w:rPr>
        <w:t>施工过程</w:t>
      </w:r>
      <w:r>
        <w:rPr>
          <w:rFonts w:hint="eastAsia" w:ascii="宋体" w:hAnsi="宋体" w:eastAsia="宋体" w:cs="宋体"/>
          <w:color w:val="auto"/>
          <w:highlight w:val="none"/>
          <w:u w:val="single"/>
          <w:lang w:val="en-US" w:eastAsia="zh-CN"/>
        </w:rPr>
        <w:t>中每月进行一次进度款支付，</w:t>
      </w:r>
      <w:r>
        <w:rPr>
          <w:rFonts w:hint="eastAsia" w:ascii="宋体" w:hAnsi="宋体" w:eastAsia="宋体" w:cs="宋体"/>
          <w:color w:val="auto"/>
          <w:highlight w:val="none"/>
          <w:u w:val="single"/>
        </w:rPr>
        <w:t>支付比例</w:t>
      </w:r>
      <w:r>
        <w:rPr>
          <w:rFonts w:hint="eastAsia" w:ascii="宋体" w:hAnsi="宋体" w:eastAsia="宋体" w:cs="宋体"/>
          <w:color w:val="auto"/>
          <w:highlight w:val="none"/>
          <w:u w:val="single"/>
          <w:lang w:val="en-US" w:eastAsia="zh-CN"/>
        </w:rPr>
        <w:t>不低于已完合格工程量价款的85%，如分期实施，已实施部分可单独验收、结算</w:t>
      </w:r>
      <w:r>
        <w:rPr>
          <w:rFonts w:hint="eastAsia" w:ascii="仿宋_GB2312" w:hAnsi="宋体" w:eastAsia="仿宋_GB2312"/>
          <w:color w:val="auto"/>
          <w:kern w:val="0"/>
          <w:szCs w:val="21"/>
          <w:highlight w:val="none"/>
        </w:rPr>
        <w:t xml:space="preserve">    。</w:t>
      </w:r>
    </w:p>
    <w:p w14:paraId="2FD88C1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工程进度付款申请方式：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按发包人及监理要求</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8CBEF4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承包人提交进度付款申请单的格式、内容、份数和时间：</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按发包人及监理要求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EDA6D0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进度付款申请单应包括的内容：</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按发包人及监理要求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25A0E2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14.3.2 </w:t>
      </w:r>
      <w:r>
        <w:rPr>
          <w:rFonts w:hint="eastAsia" w:ascii="仿宋_GB2312" w:hAnsi="宋体" w:eastAsia="仿宋_GB2312"/>
          <w:color w:val="auto"/>
          <w:kern w:val="0"/>
          <w:szCs w:val="21"/>
          <w:highlight w:val="none"/>
        </w:rPr>
        <w:t>进度付款审核和支付</w:t>
      </w:r>
    </w:p>
    <w:p w14:paraId="07E4C5C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进度付款的审核方式和支付的约定：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按发包人及监理要求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260E6D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发包人应在进度款支付证书或临时进度款支付证书签发后的</w:t>
      </w:r>
      <w:r>
        <w:rPr>
          <w:rFonts w:hint="eastAsia"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28</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天内完成支付，发包人逾期支付进度款的，应按照</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支付违约金。</w:t>
      </w:r>
    </w:p>
    <w:p w14:paraId="480CC348">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14.4 </w:t>
      </w:r>
      <w:r>
        <w:rPr>
          <w:rFonts w:hint="eastAsia" w:ascii="黑体" w:hAnsi="黑体" w:eastAsia="黑体"/>
          <w:color w:val="auto"/>
          <w:kern w:val="0"/>
          <w:szCs w:val="21"/>
          <w:highlight w:val="none"/>
        </w:rPr>
        <w:t>付款计划表</w:t>
      </w:r>
    </w:p>
    <w:p w14:paraId="40ED971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14.4.1 付款计划表的编制要求</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执行发包人统一内容格式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F1A627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14.4.2 </w:t>
      </w:r>
      <w:r>
        <w:rPr>
          <w:rFonts w:hint="eastAsia" w:ascii="仿宋_GB2312" w:hAnsi="宋体" w:eastAsia="仿宋_GB2312"/>
          <w:color w:val="auto"/>
          <w:kern w:val="0"/>
          <w:szCs w:val="21"/>
          <w:highlight w:val="none"/>
        </w:rPr>
        <w:t>付款计划表的编制与审批</w:t>
      </w:r>
    </w:p>
    <w:p w14:paraId="2910DD4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付款计划表的编制：</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按本款通用条款要求</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8B6F19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14.5 </w:t>
      </w:r>
      <w:r>
        <w:rPr>
          <w:rFonts w:hint="eastAsia" w:ascii="黑体" w:hAnsi="黑体" w:eastAsia="黑体"/>
          <w:color w:val="auto"/>
          <w:kern w:val="0"/>
          <w:szCs w:val="21"/>
          <w:highlight w:val="none"/>
        </w:rPr>
        <w:t>竣工结算</w:t>
      </w:r>
    </w:p>
    <w:p w14:paraId="6A498EB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14.5.1 </w:t>
      </w:r>
      <w:r>
        <w:rPr>
          <w:rFonts w:hint="eastAsia" w:ascii="仿宋_GB2312" w:hAnsi="宋体" w:eastAsia="仿宋_GB2312"/>
          <w:color w:val="auto"/>
          <w:kern w:val="0"/>
          <w:szCs w:val="21"/>
          <w:highlight w:val="none"/>
        </w:rPr>
        <w:t>竣工结算申请</w:t>
      </w:r>
    </w:p>
    <w:p w14:paraId="0598EC2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承包人提交竣工结算申请的时间：</w:t>
      </w:r>
      <w:r>
        <w:rPr>
          <w:rFonts w:ascii="仿宋_GB2312" w:hAnsi="宋体" w:eastAsia="仿宋_GB2312"/>
          <w:color w:val="auto"/>
          <w:kern w:val="0"/>
          <w:szCs w:val="21"/>
          <w:highlight w:val="none"/>
          <w:u w:val="single"/>
        </w:rPr>
        <w:t xml:space="preserve">  </w:t>
      </w:r>
      <w:r>
        <w:rPr>
          <w:rFonts w:hint="eastAsia" w:hAnsi="宋体" w:cs="宋体"/>
          <w:color w:val="auto"/>
          <w:szCs w:val="21"/>
          <w:highlight w:val="none"/>
          <w:u w:val="single"/>
        </w:rPr>
        <w:t>承包人须于竣工验收合格后60日内完成竣工结算报告和完整结算资料上报,特殊情况,经发包人批准的可以延长。在发包人下达书面通知后承包人拒不配合的,发包人有权按已有资料或按已付款委托跟踪审计单位办理结算</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6B847EE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竣工结算申请的资料清单和份数：</w:t>
      </w:r>
      <w:r>
        <w:rPr>
          <w:rFonts w:ascii="仿宋_GB2312" w:hAnsi="宋体" w:eastAsia="仿宋_GB2312"/>
          <w:color w:val="auto"/>
          <w:kern w:val="0"/>
          <w:szCs w:val="21"/>
          <w:highlight w:val="none"/>
          <w:u w:val="single"/>
        </w:rPr>
        <w:t xml:space="preserve"> </w:t>
      </w:r>
      <w:r>
        <w:rPr>
          <w:rFonts w:hint="eastAsia" w:ascii="Times New Roman" w:hAnsi="宋体" w:eastAsia="宋体" w:cs="宋体"/>
          <w:color w:val="auto"/>
          <w:szCs w:val="21"/>
          <w:highlight w:val="none"/>
          <w:u w:val="single"/>
        </w:rPr>
        <w:t xml:space="preserve"> </w:t>
      </w:r>
      <w:r>
        <w:rPr>
          <w:rFonts w:hint="eastAsia" w:ascii="Times New Roman" w:hAnsi="宋体" w:eastAsia="宋体" w:cs="宋体"/>
          <w:color w:val="auto"/>
          <w:szCs w:val="21"/>
          <w:highlight w:val="none"/>
          <w:u w:val="single"/>
          <w:lang w:val="en-US" w:eastAsia="zh-CN"/>
        </w:rPr>
        <w:t>执行通用条款</w:t>
      </w:r>
      <w:r>
        <w:rPr>
          <w:rFonts w:hint="eastAsia" w:ascii="Times New Roman" w:hAnsi="宋体" w:eastAsia="宋体" w:cs="宋体"/>
          <w:color w:val="auto"/>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D860BA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竣工结算申请单的内容应包括：</w:t>
      </w:r>
      <w:r>
        <w:rPr>
          <w:rFonts w:ascii="仿宋_GB2312" w:hAnsi="宋体" w:eastAsia="仿宋_GB2312"/>
          <w:color w:val="auto"/>
          <w:kern w:val="0"/>
          <w:szCs w:val="21"/>
          <w:highlight w:val="none"/>
          <w:u w:val="single"/>
        </w:rPr>
        <w:t xml:space="preserve">      </w:t>
      </w:r>
      <w:r>
        <w:rPr>
          <w:rFonts w:hint="eastAsia" w:ascii="Times New Roman" w:hAnsi="宋体" w:eastAsia="宋体" w:cs="宋体"/>
          <w:color w:val="auto"/>
          <w:szCs w:val="21"/>
          <w:highlight w:val="none"/>
          <w:u w:val="single"/>
        </w:rPr>
        <w:t xml:space="preserve"> </w:t>
      </w:r>
      <w:r>
        <w:rPr>
          <w:rFonts w:hint="eastAsia" w:ascii="Times New Roman" w:hAnsi="宋体" w:eastAsia="宋体" w:cs="宋体"/>
          <w:color w:val="auto"/>
          <w:szCs w:val="21"/>
          <w:highlight w:val="none"/>
          <w:u w:val="single"/>
          <w:lang w:val="en-US" w:eastAsia="zh-CN"/>
        </w:rPr>
        <w:t>执行通用条款</w:t>
      </w:r>
      <w:r>
        <w:rPr>
          <w:rFonts w:hint="eastAsia" w:ascii="Times New Roman" w:hAnsi="宋体" w:eastAsia="宋体" w:cs="宋体"/>
          <w:color w:val="auto"/>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43BA8B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14.5.2 </w:t>
      </w:r>
      <w:r>
        <w:rPr>
          <w:rFonts w:hint="eastAsia" w:ascii="仿宋_GB2312" w:hAnsi="宋体" w:eastAsia="仿宋_GB2312"/>
          <w:color w:val="auto"/>
          <w:kern w:val="0"/>
          <w:szCs w:val="21"/>
          <w:highlight w:val="none"/>
        </w:rPr>
        <w:t>竣工结算审核</w:t>
      </w:r>
    </w:p>
    <w:p w14:paraId="6ABBA5D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发包人审批竣工付款申请单的期限：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0"/>
          <w:szCs w:val="21"/>
          <w:highlight w:val="none"/>
          <w:u w:val="single"/>
        </w:rPr>
        <w:t>发包人应在收到监理人提交的经审核的竣工结算申请单后7天内完成审批</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A63554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发包人完成竣工付款的期限：</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发包人</w:t>
      </w:r>
      <w:r>
        <w:rPr>
          <w:rFonts w:hint="eastAsia" w:hAnsi="宋体" w:eastAsia="宋体" w:cs="宋体"/>
          <w:color w:val="auto"/>
          <w:kern w:val="2"/>
          <w:sz w:val="21"/>
          <w:szCs w:val="21"/>
          <w:highlight w:val="none"/>
          <w:u w:val="single"/>
          <w:lang w:val="en-US" w:eastAsia="zh-CN" w:bidi="ar"/>
        </w:rPr>
        <w:t>在</w:t>
      </w:r>
      <w:r>
        <w:rPr>
          <w:rFonts w:hint="eastAsia" w:ascii="宋体" w:hAnsi="宋体" w:eastAsia="宋体" w:cs="宋体"/>
          <w:color w:val="auto"/>
          <w:kern w:val="2"/>
          <w:sz w:val="21"/>
          <w:szCs w:val="21"/>
          <w:highlight w:val="none"/>
          <w:u w:val="single"/>
          <w:lang w:val="en-US" w:eastAsia="zh-CN" w:bidi="ar"/>
        </w:rPr>
        <w:t>发票送达</w:t>
      </w:r>
      <w:r>
        <w:rPr>
          <w:rFonts w:hint="eastAsia" w:hAnsi="宋体" w:eastAsia="宋体" w:cs="宋体"/>
          <w:color w:val="auto"/>
          <w:kern w:val="2"/>
          <w:sz w:val="21"/>
          <w:szCs w:val="21"/>
          <w:highlight w:val="none"/>
          <w:u w:val="single"/>
          <w:lang w:val="en-US" w:eastAsia="zh-CN" w:bidi="ar"/>
        </w:rPr>
        <w:t>后</w:t>
      </w:r>
      <w:r>
        <w:rPr>
          <w:rFonts w:hint="eastAsia" w:ascii="宋体" w:hAnsi="宋体" w:eastAsia="宋体" w:cs="宋体"/>
          <w:color w:val="auto"/>
          <w:kern w:val="2"/>
          <w:sz w:val="21"/>
          <w:szCs w:val="21"/>
          <w:highlight w:val="none"/>
          <w:u w:val="single"/>
          <w:lang w:val="en-US" w:eastAsia="zh-CN" w:bidi="ar"/>
        </w:rPr>
        <w:t>完成支付</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0C9B92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关于竣工付款证书异议部分复核的方式和程序：</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按照第20条〔争议解决〕约定处理</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3E0021D">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14.6 </w:t>
      </w:r>
      <w:r>
        <w:rPr>
          <w:rFonts w:hint="eastAsia" w:ascii="黑体" w:hAnsi="黑体" w:eastAsia="黑体"/>
          <w:color w:val="auto"/>
          <w:kern w:val="0"/>
          <w:szCs w:val="21"/>
          <w:highlight w:val="none"/>
        </w:rPr>
        <w:t>质量保证金（质量保证金支持保函使用）</w:t>
      </w:r>
    </w:p>
    <w:p w14:paraId="0400600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14.6.1 </w:t>
      </w:r>
      <w:r>
        <w:rPr>
          <w:rFonts w:hint="eastAsia" w:ascii="仿宋_GB2312" w:hAnsi="宋体" w:eastAsia="仿宋_GB2312"/>
          <w:color w:val="auto"/>
          <w:kern w:val="0"/>
          <w:szCs w:val="21"/>
          <w:highlight w:val="none"/>
        </w:rPr>
        <w:t>承包人提供质量保证金的方式</w:t>
      </w:r>
    </w:p>
    <w:p w14:paraId="55838AD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质量</w:t>
      </w:r>
      <w:r>
        <w:rPr>
          <w:rFonts w:hint="eastAsia" w:ascii="仿宋_GB2312" w:hAnsi="宋体" w:eastAsia="仿宋_GB2312"/>
          <w:color w:val="auto"/>
          <w:kern w:val="0"/>
          <w:szCs w:val="21"/>
          <w:highlight w:val="none"/>
        </w:rPr>
        <w:t>保证金</w:t>
      </w:r>
      <w:r>
        <w:rPr>
          <w:rFonts w:ascii="仿宋_GB2312" w:hAnsi="宋体" w:eastAsia="仿宋_GB2312"/>
          <w:color w:val="auto"/>
          <w:kern w:val="0"/>
          <w:szCs w:val="21"/>
          <w:highlight w:val="none"/>
        </w:rPr>
        <w:t>采用以下</w:t>
      </w:r>
      <w:r>
        <w:rPr>
          <w:rFonts w:hint="eastAsia" w:ascii="仿宋_GB2312" w:hAnsi="宋体" w:eastAsia="仿宋_GB2312"/>
          <w:color w:val="auto"/>
          <w:kern w:val="0"/>
          <w:szCs w:val="21"/>
          <w:highlight w:val="none"/>
        </w:rPr>
        <w:t>第</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种</w:t>
      </w:r>
      <w:r>
        <w:rPr>
          <w:rFonts w:ascii="仿宋_GB2312" w:hAnsi="宋体" w:eastAsia="仿宋_GB2312"/>
          <w:color w:val="auto"/>
          <w:kern w:val="0"/>
          <w:szCs w:val="21"/>
          <w:highlight w:val="none"/>
        </w:rPr>
        <w:t>方式：</w:t>
      </w:r>
    </w:p>
    <w:p w14:paraId="372DF5D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 </w:t>
      </w:r>
      <w:r>
        <w:rPr>
          <w:rFonts w:hint="eastAsia" w:ascii="仿宋_GB2312" w:hAnsi="宋体" w:eastAsia="仿宋_GB2312"/>
          <w:color w:val="auto"/>
          <w:kern w:val="0"/>
          <w:szCs w:val="21"/>
          <w:highlight w:val="none"/>
        </w:rPr>
        <w:t>工程质量保证担保</w:t>
      </w:r>
      <w:r>
        <w:rPr>
          <w:rFonts w:ascii="仿宋_GB2312" w:hAnsi="宋体" w:eastAsia="仿宋_GB2312"/>
          <w:color w:val="auto"/>
          <w:kern w:val="0"/>
          <w:szCs w:val="21"/>
          <w:highlight w:val="none"/>
        </w:rPr>
        <w:t>，保证金额为：</w:t>
      </w:r>
      <w:r>
        <w:rPr>
          <w:rFonts w:hint="eastAsia" w:ascii="宋体" w:hAnsi="宋体" w:cs="宋体"/>
          <w:color w:val="auto"/>
          <w:kern w:val="0"/>
          <w:highlight w:val="none"/>
          <w:u w:val="single"/>
        </w:rPr>
        <w:t>2%的工程款</w:t>
      </w:r>
      <w:r>
        <w:rPr>
          <w:rFonts w:hint="eastAsia" w:ascii="仿宋_GB2312" w:hAnsi="宋体" w:eastAsia="仿宋_GB2312"/>
          <w:color w:val="auto"/>
          <w:kern w:val="0"/>
          <w:szCs w:val="21"/>
          <w:highlight w:val="none"/>
        </w:rPr>
        <w:t>；</w:t>
      </w:r>
    </w:p>
    <w:p w14:paraId="5A6B169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(2)</w:t>
      </w:r>
      <w:r>
        <w:rPr>
          <w:rFonts w:hint="eastAsia" w:ascii="宋体" w:hAnsi="宋体" w:cs="宋体"/>
          <w:color w:val="auto"/>
          <w:kern w:val="0"/>
          <w:highlight w:val="none"/>
          <w:u w:val="single"/>
        </w:rPr>
        <w:t>2</w:t>
      </w:r>
      <w:r>
        <w:rPr>
          <w:rFonts w:hint="eastAsia" w:ascii="宋体" w:hAnsi="宋体" w:cs="宋体"/>
          <w:color w:val="auto"/>
          <w:kern w:val="0"/>
          <w:highlight w:val="none"/>
        </w:rPr>
        <w:t>%</w:t>
      </w:r>
      <w:r>
        <w:rPr>
          <w:rFonts w:ascii="仿宋_GB2312" w:hAnsi="宋体" w:eastAsia="仿宋_GB2312"/>
          <w:color w:val="auto"/>
          <w:kern w:val="0"/>
          <w:szCs w:val="21"/>
          <w:highlight w:val="none"/>
        </w:rPr>
        <w:t>%的工程款；</w:t>
      </w:r>
    </w:p>
    <w:p w14:paraId="67A48FF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(3) </w:t>
      </w:r>
      <w:r>
        <w:rPr>
          <w:rFonts w:hint="eastAsia" w:ascii="仿宋_GB2312" w:hAnsi="宋体" w:eastAsia="仿宋_GB2312"/>
          <w:color w:val="auto"/>
          <w:kern w:val="0"/>
          <w:szCs w:val="21"/>
          <w:highlight w:val="none"/>
        </w:rPr>
        <w:t>其他方式：</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8B411F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14.6.2 </w:t>
      </w:r>
      <w:r>
        <w:rPr>
          <w:rFonts w:hint="eastAsia" w:ascii="仿宋_GB2312" w:hAnsi="宋体" w:eastAsia="仿宋_GB2312"/>
          <w:color w:val="auto"/>
          <w:kern w:val="0"/>
          <w:szCs w:val="21"/>
          <w:highlight w:val="none"/>
        </w:rPr>
        <w:t>质量保证金的预留</w:t>
      </w:r>
    </w:p>
    <w:p w14:paraId="35DBDD0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质量</w:t>
      </w:r>
      <w:r>
        <w:rPr>
          <w:rFonts w:hint="eastAsia" w:ascii="仿宋_GB2312" w:hAnsi="宋体" w:eastAsia="仿宋_GB2312"/>
          <w:color w:val="auto"/>
          <w:kern w:val="0"/>
          <w:szCs w:val="21"/>
          <w:highlight w:val="none"/>
        </w:rPr>
        <w:t>保证金</w:t>
      </w:r>
      <w:r>
        <w:rPr>
          <w:rFonts w:ascii="仿宋_GB2312" w:hAnsi="宋体" w:eastAsia="仿宋_GB2312"/>
          <w:color w:val="auto"/>
          <w:kern w:val="0"/>
          <w:szCs w:val="21"/>
          <w:highlight w:val="none"/>
        </w:rPr>
        <w:t>的预留采取以下第</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种</w:t>
      </w:r>
      <w:r>
        <w:rPr>
          <w:rFonts w:ascii="仿宋_GB2312" w:hAnsi="宋体" w:eastAsia="仿宋_GB2312"/>
          <w:color w:val="auto"/>
          <w:kern w:val="0"/>
          <w:szCs w:val="21"/>
          <w:highlight w:val="none"/>
        </w:rPr>
        <w:t>方式：</w:t>
      </w:r>
    </w:p>
    <w:p w14:paraId="4592287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 在支付工程进度款时逐次预留</w:t>
      </w:r>
      <w:r>
        <w:rPr>
          <w:rFonts w:hint="eastAsia" w:ascii="仿宋_GB2312" w:hAnsi="宋体" w:eastAsia="仿宋_GB2312"/>
          <w:color w:val="auto"/>
          <w:kern w:val="0"/>
          <w:szCs w:val="21"/>
          <w:highlight w:val="none"/>
        </w:rPr>
        <w:t>的质量保证金的比例：</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，在此情形下，质量</w:t>
      </w:r>
      <w:r>
        <w:rPr>
          <w:rFonts w:hint="eastAsia" w:ascii="仿宋_GB2312" w:hAnsi="宋体" w:eastAsia="仿宋_GB2312"/>
          <w:color w:val="auto"/>
          <w:kern w:val="0"/>
          <w:szCs w:val="21"/>
          <w:highlight w:val="none"/>
        </w:rPr>
        <w:t>保证金</w:t>
      </w:r>
      <w:r>
        <w:rPr>
          <w:rFonts w:ascii="仿宋_GB2312" w:hAnsi="宋体" w:eastAsia="仿宋_GB2312"/>
          <w:color w:val="auto"/>
          <w:kern w:val="0"/>
          <w:szCs w:val="21"/>
          <w:highlight w:val="none"/>
        </w:rPr>
        <w:t>的计算基数不包括预付款的支付、扣回以及价格调整的金额；</w:t>
      </w:r>
    </w:p>
    <w:p w14:paraId="76D08A8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(2) 工程竣工结算时一次性预留</w:t>
      </w:r>
      <w:r>
        <w:rPr>
          <w:rFonts w:hint="eastAsia" w:ascii="仿宋_GB2312" w:hAnsi="宋体" w:eastAsia="仿宋_GB2312"/>
          <w:color w:val="auto"/>
          <w:kern w:val="0"/>
          <w:szCs w:val="21"/>
          <w:highlight w:val="none"/>
        </w:rPr>
        <w:t>专用合同条件第</w:t>
      </w:r>
      <w:r>
        <w:rPr>
          <w:rFonts w:ascii="仿宋_GB2312" w:hAnsi="宋体" w:eastAsia="仿宋_GB2312"/>
          <w:color w:val="auto"/>
          <w:kern w:val="0"/>
          <w:szCs w:val="21"/>
          <w:highlight w:val="none"/>
        </w:rPr>
        <w:t>14.6.1</w:t>
      </w:r>
      <w:r>
        <w:rPr>
          <w:rFonts w:hint="eastAsia" w:ascii="仿宋_GB2312" w:hAnsi="宋体" w:eastAsia="仿宋_GB2312"/>
          <w:color w:val="auto"/>
          <w:kern w:val="0"/>
          <w:szCs w:val="21"/>
          <w:highlight w:val="none"/>
        </w:rPr>
        <w:t>项第</w:t>
      </w:r>
      <w:r>
        <w:rPr>
          <w:rFonts w:ascii="仿宋_GB2312" w:hAnsi="宋体" w:eastAsia="仿宋_GB2312"/>
          <w:color w:val="auto"/>
          <w:kern w:val="0"/>
          <w:szCs w:val="21"/>
          <w:highlight w:val="none"/>
        </w:rPr>
        <w:t>(2)</w:t>
      </w:r>
      <w:r>
        <w:rPr>
          <w:rFonts w:hint="eastAsia" w:ascii="仿宋_GB2312" w:hAnsi="宋体" w:eastAsia="仿宋_GB2312"/>
          <w:color w:val="auto"/>
          <w:kern w:val="0"/>
          <w:szCs w:val="21"/>
          <w:highlight w:val="none"/>
        </w:rPr>
        <w:t>目约定的工程款预留比例的</w:t>
      </w:r>
      <w:r>
        <w:rPr>
          <w:rFonts w:ascii="仿宋_GB2312" w:hAnsi="宋体" w:eastAsia="仿宋_GB2312"/>
          <w:color w:val="auto"/>
          <w:kern w:val="0"/>
          <w:szCs w:val="21"/>
          <w:highlight w:val="none"/>
        </w:rPr>
        <w:t>质量</w:t>
      </w:r>
      <w:r>
        <w:rPr>
          <w:rFonts w:hint="eastAsia" w:ascii="仿宋_GB2312" w:hAnsi="宋体" w:eastAsia="仿宋_GB2312"/>
          <w:color w:val="auto"/>
          <w:kern w:val="0"/>
          <w:szCs w:val="21"/>
          <w:highlight w:val="none"/>
        </w:rPr>
        <w:t>保证金</w:t>
      </w:r>
      <w:r>
        <w:rPr>
          <w:rFonts w:ascii="仿宋_GB2312" w:hAnsi="宋体" w:eastAsia="仿宋_GB2312"/>
          <w:color w:val="auto"/>
          <w:kern w:val="0"/>
          <w:szCs w:val="21"/>
          <w:highlight w:val="none"/>
        </w:rPr>
        <w:t>；</w:t>
      </w:r>
    </w:p>
    <w:p w14:paraId="113EFD7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(3) 其他预留方式:</w:t>
      </w:r>
      <w:r>
        <w:rPr>
          <w:rFonts w:hint="eastAsia" w:ascii="仿宋_GB2312" w:hAnsi="宋体" w:eastAsia="仿宋_GB2312"/>
          <w:color w:val="auto"/>
          <w:kern w:val="0"/>
          <w:szCs w:val="21"/>
          <w:highlight w:val="non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36597F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关于质量保证金的补充约定：</w:t>
      </w:r>
      <w:r>
        <w:rPr>
          <w:rFonts w:hint="eastAsia" w:ascii="仿宋_GB2312" w:hAnsi="宋体" w:eastAsia="仿宋_GB2312"/>
          <w:color w:val="auto"/>
          <w:kern w:val="0"/>
          <w:szCs w:val="21"/>
          <w:highlight w:val="none"/>
          <w:u w:val="single"/>
        </w:rPr>
        <w:t>质量保证金支持保函（银行保函、担保机构担保、保证保险）使用。采用保函的，保函有效期须与缺陷责任期截止时间保持一致</w:t>
      </w:r>
      <w:r>
        <w:rPr>
          <w:rFonts w:hint="eastAsia" w:ascii="仿宋_GB2312" w:hAnsi="宋体" w:eastAsia="仿宋_GB2312"/>
          <w:color w:val="auto"/>
          <w:kern w:val="0"/>
          <w:szCs w:val="21"/>
          <w:highlight w:val="none"/>
        </w:rPr>
        <w:t>。</w:t>
      </w:r>
    </w:p>
    <w:p w14:paraId="7E5E155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14.7 </w:t>
      </w:r>
      <w:r>
        <w:rPr>
          <w:rFonts w:hint="eastAsia" w:ascii="黑体" w:hAnsi="黑体" w:eastAsia="黑体"/>
          <w:color w:val="auto"/>
          <w:kern w:val="0"/>
          <w:szCs w:val="21"/>
          <w:highlight w:val="none"/>
        </w:rPr>
        <w:t>最终结清</w:t>
      </w:r>
    </w:p>
    <w:p w14:paraId="42E46A5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14.7.1 </w:t>
      </w:r>
      <w:r>
        <w:rPr>
          <w:rFonts w:hint="eastAsia" w:ascii="仿宋_GB2312" w:hAnsi="宋体" w:eastAsia="仿宋_GB2312"/>
          <w:color w:val="auto"/>
          <w:kern w:val="0"/>
          <w:szCs w:val="21"/>
          <w:highlight w:val="none"/>
        </w:rPr>
        <w:t>最终结清申请单</w:t>
      </w:r>
    </w:p>
    <w:p w14:paraId="042E37A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当事人双方关于最终结清申请的其他约定：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0571C4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14.7.2 </w:t>
      </w:r>
      <w:r>
        <w:rPr>
          <w:rFonts w:hint="eastAsia" w:ascii="仿宋_GB2312" w:hAnsi="宋体" w:eastAsia="仿宋_GB2312"/>
          <w:color w:val="auto"/>
          <w:kern w:val="0"/>
          <w:szCs w:val="21"/>
          <w:highlight w:val="none"/>
        </w:rPr>
        <w:t>最终结清证书和支付</w:t>
      </w:r>
    </w:p>
    <w:p w14:paraId="2671C6A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当事人双方关于最终结清支付的其他约定：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6A319F9">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7" w:name="_Toc54862346"/>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15条</w:t>
      </w:r>
      <w:r>
        <w:rPr>
          <w:rFonts w:hint="eastAsia" w:ascii="黑体" w:hAnsi="黑体" w:eastAsia="黑体" w:cs="Times"/>
          <w:bCs/>
          <w:color w:val="auto"/>
          <w:kern w:val="0"/>
          <w:szCs w:val="21"/>
          <w:highlight w:val="none"/>
        </w:rPr>
        <w:t xml:space="preserve"> 违约</w:t>
      </w:r>
      <w:bookmarkEnd w:id="757"/>
    </w:p>
    <w:p w14:paraId="6E543C31">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15.1 </w:t>
      </w:r>
      <w:r>
        <w:rPr>
          <w:rFonts w:hint="eastAsia" w:ascii="黑体" w:hAnsi="黑体" w:eastAsia="黑体"/>
          <w:color w:val="auto"/>
          <w:kern w:val="0"/>
          <w:szCs w:val="21"/>
          <w:highlight w:val="none"/>
        </w:rPr>
        <w:t>发包人违约</w:t>
      </w:r>
    </w:p>
    <w:p w14:paraId="6945EF9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15.1.1 </w:t>
      </w:r>
      <w:r>
        <w:rPr>
          <w:rFonts w:hint="eastAsia" w:ascii="仿宋_GB2312" w:hAnsi="宋体" w:eastAsia="仿宋_GB2312"/>
          <w:color w:val="auto"/>
          <w:kern w:val="0"/>
          <w:szCs w:val="21"/>
          <w:highlight w:val="none"/>
        </w:rPr>
        <w:t>发包人违约的情形</w:t>
      </w:r>
    </w:p>
    <w:p w14:paraId="772DD25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发包人违约的其他情形</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7C4A3B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15.1.3 </w:t>
      </w:r>
      <w:r>
        <w:rPr>
          <w:rFonts w:hint="eastAsia" w:ascii="仿宋_GB2312" w:hAnsi="宋体" w:eastAsia="仿宋_GB2312"/>
          <w:color w:val="auto"/>
          <w:kern w:val="0"/>
          <w:szCs w:val="21"/>
          <w:highlight w:val="none"/>
        </w:rPr>
        <w:t>发包人违约的责任</w:t>
      </w:r>
    </w:p>
    <w:p w14:paraId="3B8B574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发包人违约</w:t>
      </w:r>
      <w:r>
        <w:rPr>
          <w:rFonts w:ascii="仿宋_GB2312" w:hAnsi="宋体" w:eastAsia="仿宋_GB2312"/>
          <w:color w:val="auto"/>
          <w:kern w:val="0"/>
          <w:szCs w:val="21"/>
          <w:highlight w:val="none"/>
        </w:rPr>
        <w:t>责任</w:t>
      </w:r>
      <w:r>
        <w:rPr>
          <w:rFonts w:hint="eastAsia" w:ascii="仿宋_GB2312" w:hAnsi="宋体" w:eastAsia="仿宋_GB2312"/>
          <w:color w:val="auto"/>
          <w:kern w:val="0"/>
          <w:szCs w:val="21"/>
          <w:highlight w:val="none"/>
        </w:rPr>
        <w:t>的</w:t>
      </w:r>
      <w:r>
        <w:rPr>
          <w:rFonts w:ascii="仿宋_GB2312" w:hAnsi="宋体" w:eastAsia="仿宋_GB2312"/>
          <w:color w:val="auto"/>
          <w:kern w:val="0"/>
          <w:szCs w:val="21"/>
          <w:highlight w:val="none"/>
        </w:rPr>
        <w:t>承担方式</w:t>
      </w:r>
      <w:r>
        <w:rPr>
          <w:rFonts w:hint="eastAsia" w:ascii="仿宋_GB2312" w:hAnsi="宋体" w:eastAsia="仿宋_GB2312"/>
          <w:color w:val="auto"/>
          <w:kern w:val="0"/>
          <w:szCs w:val="21"/>
          <w:highlight w:val="none"/>
        </w:rPr>
        <w:t>和</w:t>
      </w:r>
      <w:r>
        <w:rPr>
          <w:rFonts w:ascii="仿宋_GB2312" w:hAnsi="宋体" w:eastAsia="仿宋_GB2312"/>
          <w:color w:val="auto"/>
          <w:kern w:val="0"/>
          <w:szCs w:val="21"/>
          <w:highlight w:val="none"/>
        </w:rPr>
        <w:t>计算方法</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发包人应承担因其违约给承包人增加的费用和（或）延误的工期。增加的费用和工期由承包人申报，发包人负责审核</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92FF06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15.2 </w:t>
      </w:r>
      <w:r>
        <w:rPr>
          <w:rFonts w:hint="eastAsia" w:ascii="黑体" w:hAnsi="黑体" w:eastAsia="黑体"/>
          <w:color w:val="auto"/>
          <w:kern w:val="0"/>
          <w:szCs w:val="21"/>
          <w:highlight w:val="none"/>
        </w:rPr>
        <w:t>承包人违约</w:t>
      </w:r>
    </w:p>
    <w:p w14:paraId="6D4EC78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15.2.1 </w:t>
      </w:r>
      <w:r>
        <w:rPr>
          <w:rFonts w:hint="eastAsia" w:ascii="仿宋_GB2312" w:hAnsi="宋体" w:eastAsia="仿宋_GB2312"/>
          <w:color w:val="auto"/>
          <w:kern w:val="0"/>
          <w:szCs w:val="21"/>
          <w:highlight w:val="none"/>
        </w:rPr>
        <w:t>承包人违约的情形</w:t>
      </w:r>
    </w:p>
    <w:p w14:paraId="44F378C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仿宋_GB2312" w:hAnsi="宋体" w:eastAsia="仿宋_GB2312"/>
          <w:color w:val="auto"/>
          <w:kern w:val="0"/>
          <w:szCs w:val="21"/>
          <w:highlight w:val="none"/>
        </w:rPr>
        <w:t>承包人违约的其他情形：</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除通用条件对承包人对合同履行过程中的违约行为的约定外，承包人的如下行为仍视为违约</w:t>
      </w:r>
      <w:r>
        <w:rPr>
          <w:rFonts w:hint="eastAsia" w:ascii="宋体" w:hAnsi="宋体"/>
          <w:color w:val="auto"/>
          <w:kern w:val="0"/>
          <w:szCs w:val="21"/>
          <w:highlight w:val="none"/>
          <w:u w:val="single"/>
          <w:lang w:eastAsia="zh-CN"/>
        </w:rPr>
        <w:t>：</w:t>
      </w:r>
      <w:r>
        <w:rPr>
          <w:rFonts w:hint="eastAsia" w:ascii="宋体" w:hAnsi="宋体"/>
          <w:color w:val="auto"/>
          <w:kern w:val="0"/>
          <w:szCs w:val="21"/>
          <w:highlight w:val="none"/>
          <w:u w:val="single"/>
        </w:rPr>
        <w:t>（</w:t>
      </w:r>
      <w:r>
        <w:rPr>
          <w:rFonts w:ascii="宋体" w:hAnsi="宋体"/>
          <w:color w:val="auto"/>
          <w:kern w:val="0"/>
          <w:szCs w:val="21"/>
          <w:highlight w:val="none"/>
          <w:u w:val="single"/>
        </w:rPr>
        <w:t>1）承包人违反合同约定，私自将合同的全部或部分权利转让给其他人，或私自将合同的全部或部分义务转移给其他人；</w:t>
      </w:r>
    </w:p>
    <w:p w14:paraId="219B3A65">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2）承包人违反合同约定，未经监理人批准，私自将已按合同约定进入施工场地的施工设备、临时设施或材料撤离施工场地；</w:t>
      </w:r>
    </w:p>
    <w:p w14:paraId="4CF33858">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3）承包人违反合同的约定使用了不合格材料或工程设备，工程质量达不到标准要求，又拒绝清除不合格工程；</w:t>
      </w:r>
    </w:p>
    <w:p w14:paraId="6F0005F2">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4）承包人在缺陷责任期（工程质量保修期）内，未能对合同工程完工验收鉴定书所列的缺陷清单的内容或缺陷责任期（工程质量保修期）内发生的缺陷进行修复，而又拒绝按监理人指示再进行修补；</w:t>
      </w:r>
    </w:p>
    <w:p w14:paraId="783CDAF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5）承包人无法继续履行或明确表示不履行或实质上已停止履行合同；</w:t>
      </w:r>
    </w:p>
    <w:p w14:paraId="68885E66">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6）承包人不按合同约定履行义务的其他情况；</w:t>
      </w:r>
    </w:p>
    <w:p w14:paraId="7F477C3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7）承包人派驻现场人员违反合同约定的；</w:t>
      </w:r>
    </w:p>
    <w:p w14:paraId="0DAB7EEF">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8）承包人违反合同其他约定的或不履行合同约定其他义务的</w:t>
      </w:r>
      <w:r>
        <w:rPr>
          <w:rFonts w:hint="eastAsia" w:ascii="宋体" w:hAnsi="宋体"/>
          <w:color w:val="auto"/>
          <w:kern w:val="0"/>
          <w:szCs w:val="21"/>
          <w:highlight w:val="none"/>
        </w:rPr>
        <w:t>。</w:t>
      </w:r>
    </w:p>
    <w:p w14:paraId="7A0F053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承包人主要人员管理要求及违约责任：</w:t>
      </w:r>
    </w:p>
    <w:p w14:paraId="465AF11D">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在工程施工期间，为加强管理和认真履行合同义务，承包人应按投标文件附表所报名单委派项目经理和项目技术负责人，应保证其及时到位且常住现场进行本合同工程的管理，保持其岗位的相对稳定。如因承包人的原因（除不可抗拒因素外），更换上述主要人员，需报请发包人及监理人批准。</w:t>
      </w:r>
    </w:p>
    <w:p w14:paraId="58D277C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2）承包人擅自更换派驻本项目的项目经理和技术负责人，发包人有权终止合同。</w:t>
      </w:r>
    </w:p>
    <w:p w14:paraId="039937E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承包人派驻现场的管理人员必须常驻现场，并不得在其它项目兼职。若发包人发现承包人派驻本项目的管理人员有兼职情况，发包人将要求承包人更换管理人员，承包人应承担擅自更换人员的相应违约责任，按专用条款3.2条执行。</w:t>
      </w:r>
    </w:p>
    <w:p w14:paraId="54A6D08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4）在施工期间，发包人将对承包人派驻现场的主要管理人员进行监督和检查，如发包人认为承包人派驻现场的项目经理、技术负责人和其它主要管理人员不能胜任其工作等原因，发包人及监理人有权要求承包人进行更换。若承包人拒绝按照发包人指令更换发包人认为不能胜任该项工作的项目经理、技术负责人和其它主要管理人员，或者经过2次以上更换仍达不到发包人的要求，发包人将认为承包人无能力按本合同约定继续履行本合同，发包人有权单方面解除合同而不承担任何责任。</w:t>
      </w:r>
    </w:p>
    <w:p w14:paraId="3445AA4D">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主要设备的管理要求及违约责任：</w:t>
      </w:r>
    </w:p>
    <w:p w14:paraId="0FE7F1D6">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承包人应按及投标文件填报的施工机械、试验检测设备按计划进场，不得拖延、减少或降低标准。若承包人进场的设备的数量、性能、关键设备参数不能满足招标文件要求及施工需要，发包人和监理人有权要求承包人更换或补充设备；进场的设备未经监理人批准并报发包人同意不得离场，承包人没有按投标文件的承诺及监理工程师的指令进场施工机械设备，每延迟一天，承包人向发包人支付该机械设备台班费用</w:t>
      </w:r>
      <w:r>
        <w:rPr>
          <w:rFonts w:ascii="宋体" w:hAnsi="宋体"/>
          <w:color w:val="auto"/>
          <w:kern w:val="0"/>
          <w:szCs w:val="21"/>
          <w:highlight w:val="none"/>
          <w:u w:val="single"/>
        </w:rPr>
        <w:t>3倍的违约金；延迟超过1个月，发包人可为承包人购买或租赁，所需费用可从承包人应得的款项或履约担保中扣除。</w:t>
      </w:r>
    </w:p>
    <w:p w14:paraId="7CB462FD">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工程质量和工程管理违约责任：</w:t>
      </w:r>
    </w:p>
    <w:p w14:paraId="5C841073">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1）若</w:t>
      </w:r>
      <w:r>
        <w:rPr>
          <w:rFonts w:hint="eastAsia" w:ascii="宋体" w:hAnsi="宋体"/>
          <w:color w:val="auto"/>
          <w:kern w:val="0"/>
          <w:szCs w:val="21"/>
          <w:highlight w:val="none"/>
          <w:u w:val="single"/>
          <w:lang w:val="en-US" w:eastAsia="zh-CN"/>
        </w:rPr>
        <w:t>完工</w:t>
      </w:r>
      <w:r>
        <w:rPr>
          <w:rFonts w:ascii="宋体" w:hAnsi="宋体"/>
          <w:color w:val="auto"/>
          <w:kern w:val="0"/>
          <w:szCs w:val="21"/>
          <w:highlight w:val="none"/>
          <w:u w:val="single"/>
        </w:rPr>
        <w:t>验收时，达不到合同约定的质量标准，承包人向发包人承担人民币10万元/单体工程的违约金，承包人提供的履约担保不予退还，承包人应返工重建，直至达到合同约定的质量标准为止，费用自理并承担由此给发包人造成的损失，工期不顺延。</w:t>
      </w:r>
    </w:p>
    <w:p w14:paraId="67908B11">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施工过程中出现一般质量事故但不影响结构安全和功能的，每次向发包人支付人民币10万元以下违约金；施工过程中出现重大质量事故但不影响结构安全和功能的，每次向发包人支付人民币50万元以下违约金；施工过程中出现重大质量事故且影响结构安全和功能的，每次向发包人支付人民币100万元以下违约金，承包人同时应承担由此带来的一切损失；对出现的质量事故必须在监理、业主规定的时间内完成整改。</w:t>
      </w:r>
    </w:p>
    <w:p w14:paraId="12D31C4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承包人未按施工规范施工或施工质量达不到合同规定要求的，自监理人发出整改通知发出3日内，承包人必须无条件进行整改，费用自行承担，并承担违约金。如整改后，仍达不到规定要求的，承包人应承担人民币5000元/次的违约金，发包人有权另行指定施工单位进行整改，其费用由承包人承担，单价不经商议。</w:t>
      </w:r>
    </w:p>
    <w:p w14:paraId="7AF81D5F">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①分项工程、分部工程、单位工程验收要一次性通过。经监理验收分项工程不合格，承包人承担违约金</w:t>
      </w:r>
      <w:r>
        <w:rPr>
          <w:rFonts w:ascii="宋体" w:hAnsi="宋体"/>
          <w:color w:val="auto"/>
          <w:kern w:val="0"/>
          <w:szCs w:val="21"/>
          <w:highlight w:val="none"/>
          <w:u w:val="single"/>
        </w:rPr>
        <w:t>1000元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次。分部工程不合格，承包人承担违约金2000元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w:t>
      </w:r>
      <w:r>
        <w:rPr>
          <w:rFonts w:hint="eastAsia" w:ascii="宋体" w:hAnsi="宋体"/>
          <w:color w:val="auto"/>
          <w:kern w:val="0"/>
          <w:szCs w:val="21"/>
          <w:highlight w:val="none"/>
          <w:u w:val="single"/>
        </w:rPr>
        <w:t>②承包人擅自强行施工，除工程量不予确认外，另罚承包人</w:t>
      </w:r>
      <w:r>
        <w:rPr>
          <w:rFonts w:ascii="宋体" w:hAnsi="宋体"/>
          <w:color w:val="auto"/>
          <w:kern w:val="0"/>
          <w:szCs w:val="21"/>
          <w:highlight w:val="none"/>
          <w:u w:val="single"/>
        </w:rPr>
        <w:t>5000元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w:t>
      </w:r>
      <w:r>
        <w:rPr>
          <w:rFonts w:hint="eastAsia" w:ascii="宋体" w:hAnsi="宋体"/>
          <w:color w:val="auto"/>
          <w:kern w:val="0"/>
          <w:szCs w:val="21"/>
          <w:highlight w:val="none"/>
          <w:u w:val="single"/>
        </w:rPr>
        <w:t>③承包人不按监理通知单要求整改，拖延一天罚承包人</w:t>
      </w:r>
      <w:r>
        <w:rPr>
          <w:rFonts w:ascii="宋体" w:hAnsi="宋体"/>
          <w:color w:val="auto"/>
          <w:kern w:val="0"/>
          <w:szCs w:val="21"/>
          <w:highlight w:val="none"/>
          <w:u w:val="single"/>
        </w:rPr>
        <w:t>500元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w:t>
      </w:r>
      <w:r>
        <w:rPr>
          <w:rFonts w:hint="eastAsia" w:ascii="宋体" w:hAnsi="宋体"/>
          <w:color w:val="auto"/>
          <w:kern w:val="0"/>
          <w:szCs w:val="21"/>
          <w:highlight w:val="none"/>
          <w:u w:val="single"/>
        </w:rPr>
        <w:t>④工序检验批、分项、分部工程不及时报验，拖延一天罚承包人</w:t>
      </w:r>
      <w:r>
        <w:rPr>
          <w:rFonts w:ascii="宋体" w:hAnsi="宋体"/>
          <w:color w:val="auto"/>
          <w:kern w:val="0"/>
          <w:szCs w:val="21"/>
          <w:highlight w:val="none"/>
          <w:u w:val="single"/>
        </w:rPr>
        <w:t>800元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次，报验资料不合格若发生有二次，被监理退回给承包人，罚承包人200元</w:t>
      </w:r>
      <w:r>
        <w:rPr>
          <w:rFonts w:hint="eastAsia" w:ascii="宋体" w:hAnsi="宋体"/>
          <w:color w:val="auto"/>
          <w:kern w:val="0"/>
          <w:szCs w:val="21"/>
          <w:highlight w:val="none"/>
          <w:u w:val="single"/>
        </w:rPr>
        <w:t>/</w:t>
      </w:r>
      <w:r>
        <w:rPr>
          <w:rFonts w:ascii="宋体" w:hAnsi="宋体"/>
          <w:color w:val="auto"/>
          <w:kern w:val="0"/>
          <w:szCs w:val="21"/>
          <w:highlight w:val="none"/>
          <w:u w:val="single"/>
        </w:rPr>
        <w:t>次。</w:t>
      </w:r>
    </w:p>
    <w:p w14:paraId="1E5175F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4）因承包人原因造成的质量事故、工程事故和安全事故，造成人身和财产损害的，承包人承担全部行政、民事和刑事责任，并承担损害赔偿责任。造成人员死亡等重大安全事故的还必须向发包人承担每次人民币100万元的违约金。</w:t>
      </w:r>
    </w:p>
    <w:p w14:paraId="66705393">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5）违反通用条款第6.1.2条，或承包人提供和使用了不合格的材料和工程设备，设备材料12小时内退场，已使用的必须拆除。由此造成的工期延误由承包人承担工期延误责任，造成的损失由承包人自行承担，并由承包人向发包人承担所提供和使用的不合格材料和工程设备总价10%的违约金。</w:t>
      </w:r>
    </w:p>
    <w:p w14:paraId="4DD08DC9">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6）承包人违法国家、省、市有关文明施工管理、卫生管理、噪声扬尘污染防治等规定，造成后果的，由承包人承担一切责任。一旦被政府有关职能部门处罚、负面通报和媒体负面曝光，除接受相关部门处罚外，还必须向发包人承担每次人民币30万元的违约金。</w:t>
      </w:r>
    </w:p>
    <w:p w14:paraId="737E0374">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7）承包人不按要求对工程成品进行管护，发包人有权委托其他承包人进行该项工作，费用从工程款或质保金中扣除。</w:t>
      </w:r>
    </w:p>
    <w:p w14:paraId="6ADF635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8）未按发包人、监理人以及主管部门规定建立、健全安全、文明施工制度、措施等，每发现一处处罚承包人人民币2000元，出现一般安全事故、重大安全事故的按相关规定进行处罚。</w:t>
      </w:r>
    </w:p>
    <w:p w14:paraId="7CAA291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9）若发包人或建设主管部门发现承包人未能按期足额支付民工工资，建设主管部门或发包人有权在民工工资保证金中直接扣除代为支付，并按合同约定扣除相关手续费用。由此而造成相关单位（人员）集体上访发包人或发包人的上级主管部门, 每发生上访一次，承包人承担20万元整的违约金。</w:t>
      </w:r>
    </w:p>
    <w:p w14:paraId="5D52C129">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10）承包人须按照主管部门规定缴纳工资保障金。若承包人不按此条规定办理，则发包人可在支付工程款中暂扣直至工程竣工验收合格且承包人向发包人支付20万元的违约金。</w:t>
      </w:r>
    </w:p>
    <w:p w14:paraId="3D9784D6">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11）如有因承包人原因造成的民工闹事等破坏发包人形象的恶性事件发生超过二次（含二次）以上，发包人有权不清算直接托管。</w:t>
      </w:r>
    </w:p>
    <w:p w14:paraId="019DAE03">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12）承包人未经发包人同意擅自分包，承包人向发包人支付200万元/次的罚款；除此之外因擅自分包造成的经济损失由承包人承担，同时发包人有权从履约保证中扣除相应的经济损失。</w:t>
      </w:r>
    </w:p>
    <w:p w14:paraId="23FA8B9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13）承包人不得以材料价格、设备、工程量清单、最高投标限价等经济问题未确定而发生威胁发包人或停工或闹事等不良影响，每发生一次，承包人向发包人支付违约金20万元/次。</w:t>
      </w:r>
    </w:p>
    <w:p w14:paraId="5395FB4A">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14）工程保修期内发现质量不合格，承包人必须在规定的期限返工并达到合同约定的质量标准，并按该不合格项目所在的分项工程造价的5%向发包人支付违约金。</w:t>
      </w:r>
    </w:p>
    <w:p w14:paraId="29E2979C">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安全生产方面的违约责任：</w:t>
      </w:r>
    </w:p>
    <w:p w14:paraId="7729E4F1">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1）进入施工现场必须戴安全帽，发现有不戴安全帽的每一人次承包人承担违约金500元。</w:t>
      </w:r>
      <w:r>
        <w:rPr>
          <w:rFonts w:hint="eastAsia" w:ascii="宋体" w:hAnsi="宋体"/>
          <w:color w:val="auto"/>
          <w:kern w:val="0"/>
          <w:szCs w:val="21"/>
          <w:highlight w:val="none"/>
          <w:u w:val="single"/>
        </w:rPr>
        <w:t>①每缺一项安全文明施工方案，承包人承担违约金</w:t>
      </w:r>
      <w:r>
        <w:rPr>
          <w:rFonts w:ascii="宋体" w:hAnsi="宋体"/>
          <w:color w:val="auto"/>
          <w:kern w:val="0"/>
          <w:szCs w:val="21"/>
          <w:highlight w:val="none"/>
          <w:u w:val="single"/>
        </w:rPr>
        <w:t>5000元。</w:t>
      </w:r>
      <w:r>
        <w:rPr>
          <w:rFonts w:hint="eastAsia" w:ascii="宋体" w:hAnsi="宋体"/>
          <w:color w:val="auto"/>
          <w:kern w:val="0"/>
          <w:szCs w:val="21"/>
          <w:highlight w:val="none"/>
          <w:u w:val="single"/>
        </w:rPr>
        <w:t>②未按施工方案组织落实，第一次检查给予警告，第二次检查仍未落实好的，承包人</w:t>
      </w:r>
      <w:r>
        <w:rPr>
          <w:rFonts w:ascii="宋体" w:hAnsi="宋体"/>
          <w:color w:val="auto"/>
          <w:kern w:val="0"/>
          <w:szCs w:val="21"/>
          <w:highlight w:val="none"/>
          <w:u w:val="single"/>
        </w:rPr>
        <w:t>5000承担违约金元。</w:t>
      </w:r>
      <w:r>
        <w:rPr>
          <w:rFonts w:hint="eastAsia" w:ascii="宋体" w:hAnsi="宋体"/>
          <w:color w:val="auto"/>
          <w:kern w:val="0"/>
          <w:szCs w:val="21"/>
          <w:highlight w:val="none"/>
          <w:u w:val="single"/>
        </w:rPr>
        <w:t>③未按监理通知单要求及时整改的，每拖延一天，承包人承担违约金</w:t>
      </w:r>
      <w:r>
        <w:rPr>
          <w:rFonts w:ascii="宋体" w:hAnsi="宋体"/>
          <w:color w:val="auto"/>
          <w:kern w:val="0"/>
          <w:szCs w:val="21"/>
          <w:highlight w:val="none"/>
          <w:u w:val="single"/>
        </w:rPr>
        <w:t>500元／次。未按质监部门要求整改的，承包人承担违约金5000元／次。</w:t>
      </w:r>
      <w:r>
        <w:rPr>
          <w:rFonts w:hint="eastAsia" w:ascii="宋体" w:hAnsi="宋体"/>
          <w:color w:val="auto"/>
          <w:kern w:val="0"/>
          <w:szCs w:val="21"/>
          <w:highlight w:val="none"/>
          <w:u w:val="single"/>
        </w:rPr>
        <w:t>④专职安全员无故不在现场有效工作，承包人承担违约金</w:t>
      </w:r>
      <w:r>
        <w:rPr>
          <w:rFonts w:ascii="宋体" w:hAnsi="宋体"/>
          <w:color w:val="auto"/>
          <w:kern w:val="0"/>
          <w:szCs w:val="21"/>
          <w:highlight w:val="none"/>
          <w:u w:val="single"/>
        </w:rPr>
        <w:t>500／元次。</w:t>
      </w:r>
    </w:p>
    <w:p w14:paraId="102A873E">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承包人在主管部门组织的质量安全检查中，被发现存在严重的安全隐患，被通报批评，或被新闻媒体曝光造成不良影响的，被通报或被曝光1次，承包人必须承担严重违约责任；造成严重社会影响或累计被通报或被曝光3次以上（含本数）的，发包人有权解除合同，将本工程另行发包，并不免除承包人应承担的违约赔偿责任。</w:t>
      </w:r>
    </w:p>
    <w:p w14:paraId="5B0944D1">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承包人在发包人代表和监理工程师进行的日常质量安全检查中，被发现存在安全隐患的，承包人应限期改正。若同样问题被发现2次的或累计类似问题被发现3次，承包人必须承担1次一般违约行为的后果；此类问题的认定，以发包人代表或/和工程总监书面通知、指令、通报和会议纪要为准。</w:t>
      </w:r>
    </w:p>
    <w:p w14:paraId="560E7820">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4）承包人因自身原因造成的重大安全事故（含工程质量事故）的，按国家规定由相关主管部门处罚，发包人视情况严重性，有权解除合同，将本工程另行发包，并不免除承包人应承担的违约赔偿责任。</w:t>
      </w:r>
    </w:p>
    <w:p w14:paraId="31F79E57">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文明施工、环境保护方面的违约责任：</w:t>
      </w:r>
    </w:p>
    <w:p w14:paraId="64A5AF59">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1）发包人代表和工程总监按照本合同相关约定，对承包人文明施工措施进行对照检查。经检查发现承包人因自身原因未能落实的，承包人必须承担1次一般违约行为的后果，并限期改正；如不限期改正，承包人应承担1次严重违约违约行为的后果。</w:t>
      </w:r>
    </w:p>
    <w:p w14:paraId="25CED0C1">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2）在政府行政主管部门的检查中，承包人的施工场地被评为不合格工地的，或者被通报批评的，或者被新闻媒体曝光的，承包人必须承担1次严重违约行为的后果，并立即采取切实有效措施予以整改；拒不采取切实有效的措施整改的，或整改效果不明显的，发包人有权解除合同，将本工程另行发包，并不免除承包人应承担的违约赔偿责任并要求承包人赔偿由此造成的损失。</w:t>
      </w:r>
    </w:p>
    <w:p w14:paraId="43134328">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w:t>
      </w:r>
      <w:r>
        <w:rPr>
          <w:rFonts w:ascii="宋体" w:hAnsi="宋体"/>
          <w:color w:val="auto"/>
          <w:kern w:val="0"/>
          <w:szCs w:val="21"/>
          <w:highlight w:val="none"/>
          <w:u w:val="single"/>
        </w:rPr>
        <w:t>3）承包人在施工过程中因其自身原因造成周围环境卫生状况较差，被其他施工单位或周围居民投诉的，承包人必须在当天内整改。若故意拖延或同样问题累计被投诉2次，或累计被投诉3次，承包人必须承担1次一般违约行为的后果。</w:t>
      </w:r>
    </w:p>
    <w:p w14:paraId="4147615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工程分包、转包方面的违约责任：</w:t>
      </w:r>
    </w:p>
    <w:p w14:paraId="05A30438">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承包人未经发包人书面批准擅自分包或者转包工程的，除承包人应按照前述规定的罚款外，发包人仍有权单方解除合同，并且由此而造成的经济损失由承包人负责赔偿。</w:t>
      </w:r>
    </w:p>
    <w:p w14:paraId="27DFA3B2">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其他违约责任：</w:t>
      </w:r>
    </w:p>
    <w:p w14:paraId="58CB7F01">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除上述约定之外，承包人有违反其他合同义务的，均构成违约，应当承担违约后果，承包人应采取补救措施，并赔偿因上述违约行为给发包人造成的损失。承包人承担违约责任，并不能减轻或免除合同中约定的由承包人继续履行的其它责任和义务。</w:t>
      </w:r>
    </w:p>
    <w:p w14:paraId="4C456B1B">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如果承包人拒绝支付本合同约定的违约金或违约赔偿，发包人可以从承包人提供的履约保证金中扣减。对于已被发包人扣减的履约保证金，承包人应当在发包指定的期限内把履约保证金恢复至规定的履约保证金金额，如果承包人未在发包人指定的期限内把履约保证金恢复至规定的履约保证金金额，发包人有权通知承包人解除本合同，将本工程另行发包，且不免除承包人应承担的违约赔偿责任。</w:t>
      </w:r>
    </w:p>
    <w:p w14:paraId="52060AC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宋体" w:hAnsi="宋体"/>
          <w:color w:val="auto"/>
          <w:kern w:val="0"/>
          <w:szCs w:val="21"/>
          <w:highlight w:val="none"/>
          <w:u w:val="single"/>
        </w:rPr>
        <w:t>本合同条款中将部分合同或全部合同解除后，发包人有权按有关规定另行选择承包人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91840D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15.2.2 </w:t>
      </w:r>
      <w:r>
        <w:rPr>
          <w:rFonts w:hint="eastAsia" w:ascii="仿宋_GB2312" w:hAnsi="宋体" w:eastAsia="仿宋_GB2312"/>
          <w:color w:val="auto"/>
          <w:kern w:val="0"/>
          <w:szCs w:val="21"/>
          <w:highlight w:val="none"/>
        </w:rPr>
        <w:t>通知改正</w:t>
      </w:r>
    </w:p>
    <w:p w14:paraId="5518FFE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工程师通知承包人改正的合理期限是：</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2CA89D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15.2.3 </w:t>
      </w:r>
      <w:r>
        <w:rPr>
          <w:rFonts w:hint="eastAsia" w:ascii="仿宋_GB2312" w:hAnsi="宋体" w:eastAsia="仿宋_GB2312"/>
          <w:color w:val="auto"/>
          <w:kern w:val="0"/>
          <w:szCs w:val="21"/>
          <w:highlight w:val="none"/>
        </w:rPr>
        <w:t>承包人违约的责任</w:t>
      </w:r>
    </w:p>
    <w:p w14:paraId="5B421D8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承包人违约</w:t>
      </w:r>
      <w:r>
        <w:rPr>
          <w:rFonts w:ascii="仿宋_GB2312" w:hAnsi="宋体" w:eastAsia="仿宋_GB2312"/>
          <w:color w:val="auto"/>
          <w:kern w:val="0"/>
          <w:szCs w:val="21"/>
          <w:highlight w:val="none"/>
        </w:rPr>
        <w:t>责任</w:t>
      </w:r>
      <w:r>
        <w:rPr>
          <w:rFonts w:hint="eastAsia" w:ascii="仿宋_GB2312" w:hAnsi="宋体" w:eastAsia="仿宋_GB2312"/>
          <w:color w:val="auto"/>
          <w:kern w:val="0"/>
          <w:szCs w:val="21"/>
          <w:highlight w:val="none"/>
        </w:rPr>
        <w:t>的</w:t>
      </w:r>
      <w:r>
        <w:rPr>
          <w:rFonts w:ascii="仿宋_GB2312" w:hAnsi="宋体" w:eastAsia="仿宋_GB2312"/>
          <w:color w:val="auto"/>
          <w:kern w:val="0"/>
          <w:szCs w:val="21"/>
          <w:highlight w:val="none"/>
        </w:rPr>
        <w:t>承担方式</w:t>
      </w:r>
      <w:r>
        <w:rPr>
          <w:rFonts w:hint="eastAsia" w:ascii="仿宋_GB2312" w:hAnsi="宋体" w:eastAsia="仿宋_GB2312"/>
          <w:color w:val="auto"/>
          <w:kern w:val="0"/>
          <w:szCs w:val="21"/>
          <w:highlight w:val="none"/>
        </w:rPr>
        <w:t>和</w:t>
      </w:r>
      <w:r>
        <w:rPr>
          <w:rFonts w:ascii="仿宋_GB2312" w:hAnsi="宋体" w:eastAsia="仿宋_GB2312"/>
          <w:color w:val="auto"/>
          <w:kern w:val="0"/>
          <w:szCs w:val="21"/>
          <w:highlight w:val="none"/>
        </w:rPr>
        <w:t>计算方法</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见1</w:t>
      </w:r>
      <w:r>
        <w:rPr>
          <w:rFonts w:ascii="宋体" w:hAnsi="宋体"/>
          <w:color w:val="auto"/>
          <w:kern w:val="0"/>
          <w:szCs w:val="21"/>
          <w:highlight w:val="none"/>
          <w:u w:val="single"/>
        </w:rPr>
        <w:t>5.2.1</w:t>
      </w:r>
      <w:r>
        <w:rPr>
          <w:rFonts w:hint="eastAsia" w:ascii="宋体" w:hAnsi="宋体"/>
          <w:color w:val="auto"/>
          <w:kern w:val="0"/>
          <w:szCs w:val="21"/>
          <w:highlight w:val="none"/>
          <w:u w:val="single"/>
        </w:rPr>
        <w:t>内容</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9E442EF">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8" w:name="_Toc54862347"/>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16条</w:t>
      </w:r>
      <w:r>
        <w:rPr>
          <w:rFonts w:hint="eastAsia" w:ascii="黑体" w:hAnsi="黑体" w:eastAsia="黑体" w:cs="Times"/>
          <w:bCs/>
          <w:color w:val="auto"/>
          <w:kern w:val="0"/>
          <w:szCs w:val="21"/>
          <w:highlight w:val="none"/>
        </w:rPr>
        <w:t xml:space="preserve"> 合同解除</w:t>
      </w:r>
      <w:bookmarkEnd w:id="758"/>
    </w:p>
    <w:p w14:paraId="43EF9632">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16.1 </w:t>
      </w:r>
      <w:r>
        <w:rPr>
          <w:rFonts w:hint="eastAsia" w:ascii="黑体" w:hAnsi="黑体" w:eastAsia="黑体"/>
          <w:color w:val="auto"/>
          <w:kern w:val="0"/>
          <w:szCs w:val="21"/>
          <w:highlight w:val="none"/>
        </w:rPr>
        <w:t>由发包人解除合同</w:t>
      </w:r>
    </w:p>
    <w:p w14:paraId="4DBF017F">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16.1.1 </w:t>
      </w:r>
      <w:r>
        <w:rPr>
          <w:rFonts w:hint="eastAsia" w:ascii="仿宋_GB2312" w:hAnsi="宋体" w:eastAsia="仿宋_GB2312"/>
          <w:color w:val="auto"/>
          <w:kern w:val="0"/>
          <w:szCs w:val="21"/>
          <w:highlight w:val="none"/>
        </w:rPr>
        <w:t>因承包人违约解除合同</w:t>
      </w:r>
    </w:p>
    <w:p w14:paraId="33134F04">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双方约定可由发包人解除合同的其他事由：</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见1</w:t>
      </w:r>
      <w:r>
        <w:rPr>
          <w:rFonts w:ascii="宋体" w:hAnsi="宋体"/>
          <w:color w:val="auto"/>
          <w:kern w:val="0"/>
          <w:szCs w:val="21"/>
          <w:highlight w:val="none"/>
          <w:u w:val="single"/>
        </w:rPr>
        <w:t>5.2.1</w:t>
      </w:r>
      <w:r>
        <w:rPr>
          <w:rFonts w:hint="eastAsia" w:ascii="宋体" w:hAnsi="宋体"/>
          <w:color w:val="auto"/>
          <w:kern w:val="0"/>
          <w:szCs w:val="21"/>
          <w:highlight w:val="none"/>
          <w:u w:val="single"/>
        </w:rPr>
        <w:t>内容</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87A600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16.2 </w:t>
      </w:r>
      <w:r>
        <w:rPr>
          <w:rFonts w:hint="eastAsia" w:ascii="黑体" w:hAnsi="黑体" w:eastAsia="黑体"/>
          <w:color w:val="auto"/>
          <w:kern w:val="0"/>
          <w:szCs w:val="21"/>
          <w:highlight w:val="none"/>
        </w:rPr>
        <w:t>由承包人解除合同</w:t>
      </w:r>
    </w:p>
    <w:p w14:paraId="6E169DA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 xml:space="preserve">16.2.1 </w:t>
      </w:r>
      <w:r>
        <w:rPr>
          <w:rFonts w:hint="eastAsia" w:ascii="仿宋_GB2312" w:hAnsi="宋体" w:eastAsia="仿宋_GB2312"/>
          <w:color w:val="auto"/>
          <w:kern w:val="0"/>
          <w:szCs w:val="21"/>
          <w:highlight w:val="none"/>
        </w:rPr>
        <w:t>因发包人违约解除合同</w:t>
      </w:r>
    </w:p>
    <w:p w14:paraId="4FC3E7C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双方约定可由承包人解除合同的其他事由：</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04855CD4">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59" w:name="_Toc54862348"/>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17条</w:t>
      </w:r>
      <w:r>
        <w:rPr>
          <w:rFonts w:hint="eastAsia" w:ascii="黑体" w:hAnsi="黑体" w:eastAsia="黑体" w:cs="Times"/>
          <w:bCs/>
          <w:color w:val="auto"/>
          <w:kern w:val="0"/>
          <w:szCs w:val="21"/>
          <w:highlight w:val="none"/>
        </w:rPr>
        <w:t xml:space="preserve"> 不可抗力</w:t>
      </w:r>
      <w:bookmarkEnd w:id="759"/>
    </w:p>
    <w:p w14:paraId="7D9158A1">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17.1 </w:t>
      </w:r>
      <w:r>
        <w:rPr>
          <w:rFonts w:hint="eastAsia" w:ascii="黑体" w:hAnsi="黑体" w:eastAsia="黑体"/>
          <w:color w:val="auto"/>
          <w:kern w:val="0"/>
          <w:szCs w:val="21"/>
          <w:highlight w:val="none"/>
        </w:rPr>
        <w:t>不可抗力的定义</w:t>
      </w:r>
    </w:p>
    <w:p w14:paraId="224DB082">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ascii="仿宋_GB2312" w:hAnsi="宋体" w:eastAsia="仿宋_GB2312"/>
          <w:color w:val="auto"/>
          <w:kern w:val="0"/>
          <w:szCs w:val="21"/>
          <w:highlight w:val="none"/>
        </w:rPr>
        <w:t>除通用合同条件约定的不可抗力事件之外，视为不可抗力的其他情形：</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自然灾害具体内容细化为：雪灾、洪水、地震、海啸、台风、火山爆发、山体滑坡、雪崩、泥石流等。其中具体程度的约定为：</w:t>
      </w:r>
    </w:p>
    <w:p w14:paraId="499F63B5">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雪灾：每平方米雪压超过建筑结构荷载规范规定的荷载标准；</w:t>
      </w:r>
    </w:p>
    <w:p w14:paraId="755BE9FA">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洪水：规律性的涨潮、设施漏水、水管爆裂造成的除外；</w:t>
      </w:r>
    </w:p>
    <w:p w14:paraId="6AC8FE73">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地震、海啸、台风：以</w:t>
      </w:r>
      <w:r>
        <w:rPr>
          <w:rFonts w:hint="eastAsia" w:ascii="宋体" w:hAnsi="宋体"/>
          <w:color w:val="auto"/>
          <w:kern w:val="0"/>
          <w:szCs w:val="21"/>
          <w:highlight w:val="none"/>
          <w:u w:val="single"/>
          <w:lang w:val="en-US" w:eastAsia="zh-CN"/>
        </w:rPr>
        <w:t>项目所在地</w:t>
      </w:r>
      <w:r>
        <w:rPr>
          <w:rFonts w:hint="eastAsia" w:ascii="宋体" w:hAnsi="宋体"/>
          <w:color w:val="auto"/>
          <w:kern w:val="0"/>
          <w:szCs w:val="21"/>
          <w:highlight w:val="none"/>
          <w:u w:val="single"/>
        </w:rPr>
        <w:t>气象机构的认定为准；</w:t>
      </w:r>
    </w:p>
    <w:p w14:paraId="44FFF593">
      <w:pPr>
        <w:widowControl/>
        <w:shd w:val="clear" w:color="auto" w:fill="auto"/>
        <w:tabs>
          <w:tab w:val="left" w:leader="underscore" w:pos="6300"/>
        </w:tabs>
        <w:adjustRightInd w:val="0"/>
        <w:snapToGrid w:val="0"/>
        <w:spacing w:line="360" w:lineRule="auto"/>
        <w:ind w:firstLine="420" w:firstLineChars="200"/>
        <w:rPr>
          <w:rFonts w:ascii="宋体" w:hAnsi="宋体"/>
          <w:color w:val="auto"/>
          <w:kern w:val="0"/>
          <w:szCs w:val="21"/>
          <w:highlight w:val="none"/>
          <w:u w:val="single"/>
        </w:rPr>
      </w:pPr>
      <w:r>
        <w:rPr>
          <w:rFonts w:hint="eastAsia" w:ascii="宋体" w:hAnsi="宋体"/>
          <w:color w:val="auto"/>
          <w:kern w:val="0"/>
          <w:szCs w:val="21"/>
          <w:highlight w:val="none"/>
          <w:u w:val="single"/>
        </w:rPr>
        <w:t>火山爆发、山体滑坡、雪崩：不可预测或采取措施无法阻止的；</w:t>
      </w:r>
    </w:p>
    <w:p w14:paraId="6F10682E">
      <w:pPr>
        <w:widowControl/>
        <w:shd w:val="clear" w:color="auto" w:fill="auto"/>
        <w:tabs>
          <w:tab w:val="left" w:leader="underscore" w:pos="6300"/>
        </w:tabs>
        <w:adjustRightInd w:val="0"/>
        <w:snapToGrid w:val="0"/>
        <w:spacing w:line="360" w:lineRule="auto"/>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u w:val="single"/>
        </w:rPr>
        <w:t>泥石流：突然爆发的大量夹带泥沙、石块等的洪流</w:t>
      </w:r>
      <w:r>
        <w:rPr>
          <w:rFonts w:hint="eastAsia" w:ascii="宋体" w:hAnsi="宋体"/>
          <w:color w:val="auto"/>
          <w:kern w:val="0"/>
          <w:szCs w:val="21"/>
          <w:highlight w:val="none"/>
        </w:rPr>
        <w:t>；</w:t>
      </w:r>
    </w:p>
    <w:p w14:paraId="6D76C59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color w:val="auto"/>
          <w:highlight w:val="none"/>
          <w:u w:val="single"/>
        </w:rPr>
        <w:t>经发包人确认的其他不可抗力事件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4695DC8">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17.6 </w:t>
      </w:r>
      <w:r>
        <w:rPr>
          <w:rFonts w:hint="eastAsia" w:ascii="黑体" w:hAnsi="黑体" w:eastAsia="黑体"/>
          <w:color w:val="auto"/>
          <w:kern w:val="0"/>
          <w:szCs w:val="21"/>
          <w:highlight w:val="none"/>
        </w:rPr>
        <w:t>因不可抗力解除合同</w:t>
      </w:r>
    </w:p>
    <w:p w14:paraId="3F479AD2">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合同解除后，发包人应</w:t>
      </w:r>
      <w:r>
        <w:rPr>
          <w:rFonts w:hint="eastAsia" w:ascii="仿宋_GB2312" w:hAnsi="宋体" w:eastAsia="仿宋_GB2312"/>
          <w:color w:val="auto"/>
          <w:kern w:val="0"/>
          <w:szCs w:val="21"/>
          <w:highlight w:val="none"/>
        </w:rPr>
        <w:t>当</w:t>
      </w:r>
      <w:r>
        <w:rPr>
          <w:rFonts w:ascii="仿宋_GB2312" w:hAnsi="宋体" w:eastAsia="仿宋_GB2312"/>
          <w:color w:val="auto"/>
          <w:kern w:val="0"/>
          <w:szCs w:val="21"/>
          <w:highlight w:val="none"/>
        </w:rPr>
        <w:t>在商定或确定发包人应支付款项后</w:t>
      </w:r>
      <w:r>
        <w:rPr>
          <w:rFonts w:hint="eastAsia" w:ascii="仿宋_GB2312" w:hAnsi="宋体" w:eastAsia="仿宋_GB2312"/>
          <w:color w:val="auto"/>
          <w:kern w:val="0"/>
          <w:szCs w:val="21"/>
          <w:highlight w:val="none"/>
        </w:rPr>
        <w:t>的</w:t>
      </w:r>
      <w:r>
        <w:rPr>
          <w:rFonts w:hint="eastAsia"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28</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天内完成款项的支付。</w:t>
      </w:r>
    </w:p>
    <w:p w14:paraId="3679A1CE">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60" w:name="_Toc54862349"/>
      <w:r>
        <w:rPr>
          <w:rFonts w:hint="eastAsia" w:ascii="黑体" w:hAnsi="黑体" w:eastAsia="黑体" w:cs="Times"/>
          <w:bCs/>
          <w:color w:val="auto"/>
          <w:kern w:val="0"/>
          <w:szCs w:val="21"/>
          <w:highlight w:val="none"/>
        </w:rPr>
        <w:t>第1</w:t>
      </w:r>
      <w:r>
        <w:rPr>
          <w:rFonts w:ascii="黑体" w:hAnsi="黑体" w:eastAsia="黑体" w:cs="Times"/>
          <w:bCs/>
          <w:color w:val="auto"/>
          <w:kern w:val="0"/>
          <w:szCs w:val="21"/>
          <w:highlight w:val="none"/>
        </w:rPr>
        <w:t>8</w:t>
      </w:r>
      <w:r>
        <w:rPr>
          <w:rFonts w:hint="eastAsia" w:ascii="黑体" w:hAnsi="黑体" w:eastAsia="黑体" w:cs="Times"/>
          <w:bCs/>
          <w:color w:val="auto"/>
          <w:kern w:val="0"/>
          <w:szCs w:val="21"/>
          <w:highlight w:val="none"/>
        </w:rPr>
        <w:t>条</w:t>
      </w:r>
      <w:r>
        <w:rPr>
          <w:rFonts w:ascii="黑体" w:hAnsi="黑体" w:eastAsia="黑体" w:cs="Times"/>
          <w:bCs/>
          <w:color w:val="auto"/>
          <w:kern w:val="0"/>
          <w:szCs w:val="21"/>
          <w:highlight w:val="none"/>
        </w:rPr>
        <w:t xml:space="preserve"> </w:t>
      </w:r>
      <w:r>
        <w:rPr>
          <w:rFonts w:hint="eastAsia" w:ascii="黑体" w:hAnsi="黑体" w:eastAsia="黑体" w:cs="Times"/>
          <w:bCs/>
          <w:color w:val="auto"/>
          <w:kern w:val="0"/>
          <w:szCs w:val="21"/>
          <w:highlight w:val="none"/>
        </w:rPr>
        <w:t>保险</w:t>
      </w:r>
      <w:bookmarkEnd w:id="760"/>
    </w:p>
    <w:p w14:paraId="34A084C6">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18.1 </w:t>
      </w:r>
      <w:r>
        <w:rPr>
          <w:rFonts w:hint="eastAsia" w:ascii="黑体" w:hAnsi="黑体" w:eastAsia="黑体"/>
          <w:color w:val="auto"/>
          <w:kern w:val="0"/>
          <w:szCs w:val="21"/>
          <w:highlight w:val="none"/>
        </w:rPr>
        <w:t>设计和工程保险</w:t>
      </w:r>
    </w:p>
    <w:p w14:paraId="592BAC2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8.1.1 </w:t>
      </w:r>
      <w:r>
        <w:rPr>
          <w:rFonts w:hint="eastAsia" w:ascii="仿宋_GB2312" w:hAnsi="宋体" w:eastAsia="仿宋_GB2312"/>
          <w:color w:val="auto"/>
          <w:kern w:val="0"/>
          <w:szCs w:val="21"/>
          <w:highlight w:val="none"/>
        </w:rPr>
        <w:t>双方当事人</w:t>
      </w:r>
      <w:r>
        <w:rPr>
          <w:rFonts w:ascii="仿宋_GB2312" w:hAnsi="宋体" w:eastAsia="仿宋_GB2312"/>
          <w:color w:val="auto"/>
          <w:kern w:val="0"/>
          <w:szCs w:val="21"/>
          <w:highlight w:val="none"/>
        </w:rPr>
        <w:t>关于</w:t>
      </w:r>
      <w:r>
        <w:rPr>
          <w:rFonts w:hint="eastAsia" w:ascii="仿宋_GB2312" w:hAnsi="宋体" w:eastAsia="仿宋_GB2312"/>
          <w:color w:val="auto"/>
          <w:kern w:val="0"/>
          <w:szCs w:val="21"/>
          <w:highlight w:val="none"/>
        </w:rPr>
        <w:t>设计和工程保险</w:t>
      </w:r>
      <w:r>
        <w:rPr>
          <w:rFonts w:ascii="仿宋_GB2312" w:hAnsi="宋体" w:eastAsia="仿宋_GB2312"/>
          <w:color w:val="auto"/>
          <w:kern w:val="0"/>
          <w:szCs w:val="21"/>
          <w:highlight w:val="none"/>
        </w:rPr>
        <w:t>的特别</w:t>
      </w:r>
      <w:r>
        <w:rPr>
          <w:rFonts w:hint="eastAsia" w:ascii="仿宋_GB2312" w:hAnsi="宋体" w:eastAsia="仿宋_GB2312"/>
          <w:color w:val="auto"/>
          <w:kern w:val="0"/>
          <w:szCs w:val="21"/>
          <w:highlight w:val="none"/>
        </w:rPr>
        <w:t>约</w:t>
      </w:r>
      <w:r>
        <w:rPr>
          <w:rFonts w:ascii="仿宋_GB2312" w:hAnsi="宋体" w:eastAsia="仿宋_GB2312"/>
          <w:color w:val="auto"/>
          <w:kern w:val="0"/>
          <w:szCs w:val="21"/>
          <w:highlight w:val="none"/>
        </w:rPr>
        <w:t>定</w:t>
      </w: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本合同工程，建筑工程一切险由承包人投保，并接受发包人对整个投保过程的监督、指导，投保结果需经发包人同意方可签订投保合同。工程保险由承包人投保并在总承包风险费里包干使用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27D600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 xml:space="preserve">8.1.2 </w:t>
      </w:r>
      <w:r>
        <w:rPr>
          <w:rFonts w:hint="eastAsia" w:ascii="仿宋_GB2312" w:hAnsi="宋体" w:eastAsia="仿宋_GB2312"/>
          <w:color w:val="auto"/>
          <w:kern w:val="0"/>
          <w:szCs w:val="21"/>
          <w:highlight w:val="none"/>
        </w:rPr>
        <w:t>双方当事人</w:t>
      </w:r>
      <w:r>
        <w:rPr>
          <w:rFonts w:ascii="仿宋_GB2312" w:hAnsi="宋体" w:eastAsia="仿宋_GB2312"/>
          <w:color w:val="auto"/>
          <w:kern w:val="0"/>
          <w:szCs w:val="21"/>
          <w:highlight w:val="none"/>
        </w:rPr>
        <w:t>关于</w:t>
      </w:r>
      <w:r>
        <w:rPr>
          <w:rFonts w:hint="eastAsia" w:ascii="仿宋_GB2312" w:hAnsi="宋体" w:eastAsia="仿宋_GB2312"/>
          <w:color w:val="auto"/>
          <w:kern w:val="0"/>
          <w:szCs w:val="21"/>
          <w:highlight w:val="none"/>
        </w:rPr>
        <w:t>第三方责任险</w:t>
      </w:r>
      <w:r>
        <w:rPr>
          <w:rFonts w:ascii="仿宋_GB2312" w:hAnsi="宋体" w:eastAsia="仿宋_GB2312"/>
          <w:color w:val="auto"/>
          <w:kern w:val="0"/>
          <w:szCs w:val="21"/>
          <w:highlight w:val="none"/>
        </w:rPr>
        <w:t>的特别</w:t>
      </w:r>
      <w:r>
        <w:rPr>
          <w:rFonts w:hint="eastAsia" w:ascii="仿宋_GB2312" w:hAnsi="宋体" w:eastAsia="仿宋_GB2312"/>
          <w:color w:val="auto"/>
          <w:kern w:val="0"/>
          <w:szCs w:val="21"/>
          <w:highlight w:val="none"/>
        </w:rPr>
        <w:t>约</w:t>
      </w:r>
      <w:r>
        <w:rPr>
          <w:rFonts w:ascii="仿宋_GB2312" w:hAnsi="宋体" w:eastAsia="仿宋_GB2312"/>
          <w:color w:val="auto"/>
          <w:kern w:val="0"/>
          <w:szCs w:val="21"/>
          <w:highlight w:val="none"/>
        </w:rPr>
        <w:t>定：</w:t>
      </w:r>
      <w:r>
        <w:rPr>
          <w:rFonts w:ascii="仿宋_GB2312" w:hAnsi="宋体" w:eastAsia="仿宋_GB2312"/>
          <w:color w:val="auto"/>
          <w:kern w:val="0"/>
          <w:szCs w:val="21"/>
          <w:highlight w:val="none"/>
          <w:u w:val="single"/>
        </w:rPr>
        <w:t xml:space="preserve">  </w:t>
      </w:r>
      <w:r>
        <w:rPr>
          <w:rFonts w:hint="eastAsia" w:ascii="宋体" w:hAnsi="宋体"/>
          <w:color w:val="auto"/>
          <w:kern w:val="0"/>
          <w:szCs w:val="21"/>
          <w:highlight w:val="none"/>
          <w:u w:val="single"/>
        </w:rPr>
        <w:t>第三者责任险由承包人投保并在总承包风险费里包干使用</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D5A6A75">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18.2 </w:t>
      </w:r>
      <w:r>
        <w:rPr>
          <w:rFonts w:hint="eastAsia" w:ascii="黑体" w:hAnsi="黑体" w:eastAsia="黑体"/>
          <w:color w:val="auto"/>
          <w:kern w:val="0"/>
          <w:szCs w:val="21"/>
          <w:highlight w:val="none"/>
        </w:rPr>
        <w:t>工伤和意外伤害保险</w:t>
      </w:r>
    </w:p>
    <w:p w14:paraId="064BAD88">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1</w:t>
      </w:r>
      <w:r>
        <w:rPr>
          <w:rFonts w:ascii="仿宋_GB2312" w:hAnsi="宋体" w:eastAsia="仿宋_GB2312"/>
          <w:color w:val="auto"/>
          <w:kern w:val="0"/>
          <w:szCs w:val="21"/>
          <w:highlight w:val="none"/>
        </w:rPr>
        <w:t>8.2.3 关于</w:t>
      </w:r>
      <w:r>
        <w:rPr>
          <w:rFonts w:hint="eastAsia" w:ascii="仿宋_GB2312" w:hAnsi="宋体" w:eastAsia="仿宋_GB2312"/>
          <w:color w:val="auto"/>
          <w:kern w:val="0"/>
          <w:szCs w:val="21"/>
          <w:highlight w:val="none"/>
        </w:rPr>
        <w:t>工伤保险和意外伤害保险</w:t>
      </w:r>
      <w:r>
        <w:rPr>
          <w:rFonts w:ascii="仿宋_GB2312" w:hAnsi="宋体" w:eastAsia="仿宋_GB2312"/>
          <w:color w:val="auto"/>
          <w:kern w:val="0"/>
          <w:szCs w:val="21"/>
          <w:highlight w:val="none"/>
        </w:rPr>
        <w:t>的特别</w:t>
      </w:r>
      <w:r>
        <w:rPr>
          <w:rFonts w:hint="eastAsia" w:ascii="仿宋_GB2312" w:hAnsi="宋体" w:eastAsia="仿宋_GB2312"/>
          <w:color w:val="auto"/>
          <w:kern w:val="0"/>
          <w:szCs w:val="21"/>
          <w:highlight w:val="none"/>
        </w:rPr>
        <w:t>约</w:t>
      </w:r>
      <w:r>
        <w:rPr>
          <w:rFonts w:ascii="仿宋_GB2312" w:hAnsi="宋体" w:eastAsia="仿宋_GB2312"/>
          <w:color w:val="auto"/>
          <w:kern w:val="0"/>
          <w:szCs w:val="21"/>
          <w:highlight w:val="none"/>
        </w:rPr>
        <w:t>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78C0496D">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18.3 </w:t>
      </w:r>
      <w:r>
        <w:rPr>
          <w:rFonts w:hint="eastAsia" w:ascii="黑体" w:hAnsi="黑体" w:eastAsia="黑体"/>
          <w:color w:val="auto"/>
          <w:kern w:val="0"/>
          <w:szCs w:val="21"/>
          <w:highlight w:val="none"/>
        </w:rPr>
        <w:t>货物保险</w:t>
      </w:r>
    </w:p>
    <w:p w14:paraId="593C7F8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关于承包人应为其施工设备、材料、工程设备和临时工程等办理财产</w:t>
      </w:r>
      <w:r>
        <w:rPr>
          <w:rFonts w:ascii="仿宋_GB2312" w:hAnsi="宋体" w:eastAsia="仿宋_GB2312"/>
          <w:color w:val="auto"/>
          <w:kern w:val="0"/>
          <w:szCs w:val="21"/>
          <w:highlight w:val="none"/>
        </w:rPr>
        <w:t>保险的特别</w:t>
      </w:r>
      <w:r>
        <w:rPr>
          <w:rFonts w:hint="eastAsia" w:ascii="仿宋_GB2312" w:hAnsi="宋体" w:eastAsia="仿宋_GB2312"/>
          <w:color w:val="auto"/>
          <w:kern w:val="0"/>
          <w:szCs w:val="21"/>
          <w:highlight w:val="none"/>
        </w:rPr>
        <w:t>约</w:t>
      </w:r>
      <w:r>
        <w:rPr>
          <w:rFonts w:ascii="仿宋_GB2312" w:hAnsi="宋体" w:eastAsia="仿宋_GB2312"/>
          <w:color w:val="auto"/>
          <w:kern w:val="0"/>
          <w:szCs w:val="21"/>
          <w:highlight w:val="none"/>
        </w:rPr>
        <w:t>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10C8B75A">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18.4 </w:t>
      </w:r>
      <w:r>
        <w:rPr>
          <w:rFonts w:hint="eastAsia" w:ascii="黑体" w:hAnsi="黑体" w:eastAsia="黑体"/>
          <w:color w:val="auto"/>
          <w:kern w:val="0"/>
          <w:szCs w:val="21"/>
          <w:highlight w:val="none"/>
        </w:rPr>
        <w:t>其他保险</w:t>
      </w:r>
    </w:p>
    <w:p w14:paraId="102BF2E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关于其他保险的约定：</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执行国家、省、市有关规定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B32C10D">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18.5 </w:t>
      </w:r>
      <w:r>
        <w:rPr>
          <w:rFonts w:hint="eastAsia" w:ascii="黑体" w:hAnsi="黑体" w:eastAsia="黑体"/>
          <w:color w:val="auto"/>
          <w:kern w:val="0"/>
          <w:szCs w:val="21"/>
          <w:highlight w:val="none"/>
        </w:rPr>
        <w:t>对各项保险的一般要求</w:t>
      </w:r>
    </w:p>
    <w:p w14:paraId="7AC621C9">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18.5.2 保险凭证</w:t>
      </w:r>
    </w:p>
    <w:p w14:paraId="5F0E712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保险单的条件：</w:t>
      </w:r>
      <w:r>
        <w:rPr>
          <w:rFonts w:ascii="仿宋_GB2312" w:hAnsi="宋体" w:eastAsia="仿宋_GB2312"/>
          <w:color w:val="auto"/>
          <w:kern w:val="0"/>
          <w:szCs w:val="21"/>
          <w:highlight w:val="none"/>
          <w:u w:val="single"/>
        </w:rPr>
        <w:t xml:space="preserve">      </w:t>
      </w:r>
      <w:r>
        <w:rPr>
          <w:rFonts w:hint="eastAsia" w:ascii="宋体" w:hAnsi="宋体" w:eastAsia="宋体" w:cs="宋体"/>
          <w:color w:val="auto"/>
          <w:kern w:val="2"/>
          <w:sz w:val="21"/>
          <w:szCs w:val="21"/>
          <w:highlight w:val="none"/>
          <w:u w:val="single"/>
          <w:lang w:val="en-US" w:eastAsia="zh-CN" w:bidi="ar"/>
        </w:rPr>
        <w:t>按通用合同条件</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5E88092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18.5.4 通知义务</w:t>
      </w:r>
    </w:p>
    <w:p w14:paraId="49200527">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关于变更保险合同时的通知义务的约定：</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否</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41F4D2C2">
      <w:pPr>
        <w:widowControl/>
        <w:tabs>
          <w:tab w:val="left" w:pos="993"/>
        </w:tabs>
        <w:adjustRightInd w:val="0"/>
        <w:snapToGrid w:val="0"/>
        <w:spacing w:line="560" w:lineRule="exact"/>
        <w:ind w:firstLine="420" w:firstLineChars="200"/>
        <w:outlineLvl w:val="2"/>
        <w:rPr>
          <w:rFonts w:ascii="黑体" w:hAnsi="黑体" w:eastAsia="黑体" w:cs="Times"/>
          <w:bCs/>
          <w:color w:val="auto"/>
          <w:kern w:val="0"/>
          <w:szCs w:val="21"/>
          <w:highlight w:val="none"/>
        </w:rPr>
      </w:pPr>
      <w:bookmarkStart w:id="761" w:name="_Toc54862350"/>
      <w:r>
        <w:rPr>
          <w:rFonts w:hint="eastAsia" w:ascii="黑体" w:hAnsi="黑体" w:eastAsia="黑体" w:cs="Times"/>
          <w:bCs/>
          <w:color w:val="auto"/>
          <w:kern w:val="0"/>
          <w:szCs w:val="21"/>
          <w:highlight w:val="none"/>
        </w:rPr>
        <w:t>第</w:t>
      </w:r>
      <w:r>
        <w:rPr>
          <w:rFonts w:ascii="黑体" w:hAnsi="黑体" w:eastAsia="黑体" w:cs="Times"/>
          <w:bCs/>
          <w:color w:val="auto"/>
          <w:kern w:val="0"/>
          <w:szCs w:val="21"/>
          <w:highlight w:val="none"/>
        </w:rPr>
        <w:t>20条</w:t>
      </w:r>
      <w:r>
        <w:rPr>
          <w:rFonts w:hint="eastAsia" w:ascii="黑体" w:hAnsi="黑体" w:eastAsia="黑体" w:cs="Times"/>
          <w:bCs/>
          <w:color w:val="auto"/>
          <w:kern w:val="0"/>
          <w:szCs w:val="21"/>
          <w:highlight w:val="none"/>
        </w:rPr>
        <w:t xml:space="preserve"> 争议解决</w:t>
      </w:r>
      <w:bookmarkEnd w:id="761"/>
    </w:p>
    <w:p w14:paraId="2D8F8B50">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20.3 </w:t>
      </w:r>
      <w:r>
        <w:rPr>
          <w:rFonts w:hint="eastAsia" w:ascii="黑体" w:hAnsi="黑体" w:eastAsia="黑体"/>
          <w:color w:val="auto"/>
          <w:kern w:val="0"/>
          <w:szCs w:val="21"/>
          <w:highlight w:val="none"/>
        </w:rPr>
        <w:t>争议评审</w:t>
      </w:r>
    </w:p>
    <w:p w14:paraId="5E7BD06D">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 xml:space="preserve">合同当事人是否同意将工程争议提交争议评审小组决定： </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28E436C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20.3.1</w:t>
      </w:r>
      <w:r>
        <w:rPr>
          <w:rFonts w:hint="eastAsia" w:ascii="仿宋_GB2312" w:hAnsi="宋体" w:eastAsia="仿宋_GB2312"/>
          <w:color w:val="auto"/>
          <w:kern w:val="0"/>
          <w:szCs w:val="21"/>
          <w:highlight w:val="none"/>
        </w:rPr>
        <w:t xml:space="preserve"> 争议评审小组</w:t>
      </w:r>
      <w:r>
        <w:rPr>
          <w:rFonts w:ascii="仿宋_GB2312" w:hAnsi="宋体" w:eastAsia="仿宋_GB2312"/>
          <w:color w:val="auto"/>
          <w:kern w:val="0"/>
          <w:szCs w:val="21"/>
          <w:highlight w:val="none"/>
        </w:rPr>
        <w:t>的确定</w:t>
      </w:r>
    </w:p>
    <w:p w14:paraId="11793A0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争议评审小组成员的人数：</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17957F46">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争议评审小组成员的确定：</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36FFABCE">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选定争议避免/评审组的期限：</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1C7C2FCB">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评审机构：</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445F299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其他事项的约定：</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2D2FD9D3">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争议评审员报酬</w:t>
      </w:r>
      <w:r>
        <w:rPr>
          <w:rFonts w:hint="eastAsia" w:ascii="仿宋_GB2312" w:hAnsi="宋体" w:eastAsia="仿宋_GB2312"/>
          <w:color w:val="auto"/>
          <w:kern w:val="0"/>
          <w:szCs w:val="21"/>
          <w:highlight w:val="none"/>
        </w:rPr>
        <w:t>的承担人：</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rPr>
        <w:t>。</w:t>
      </w:r>
    </w:p>
    <w:p w14:paraId="3685B40A">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20.3.2 争议的避免</w:t>
      </w:r>
    </w:p>
    <w:p w14:paraId="51D9086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发包人和承包人是否均出席争议避免的非正式讨论：</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0F7633D1">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ascii="仿宋_GB2312" w:hAnsi="宋体" w:eastAsia="仿宋_GB2312"/>
          <w:color w:val="auto"/>
          <w:kern w:val="0"/>
          <w:szCs w:val="21"/>
          <w:highlight w:val="none"/>
        </w:rPr>
        <w:t>20.3.3</w:t>
      </w:r>
      <w:r>
        <w:rPr>
          <w:rFonts w:hint="eastAsia" w:ascii="仿宋_GB2312" w:hAnsi="宋体" w:eastAsia="仿宋_GB2312"/>
          <w:color w:val="auto"/>
          <w:kern w:val="0"/>
          <w:szCs w:val="21"/>
          <w:highlight w:val="none"/>
        </w:rPr>
        <w:t xml:space="preserve"> 争议评审小组的决定</w:t>
      </w:r>
    </w:p>
    <w:p w14:paraId="741F7B30">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关于争议评审小组的决定的特别约定：</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w:t>
      </w:r>
    </w:p>
    <w:p w14:paraId="38CB822B">
      <w:pPr>
        <w:widowControl/>
        <w:adjustRightInd w:val="0"/>
        <w:snapToGrid w:val="0"/>
        <w:spacing w:line="560" w:lineRule="exact"/>
        <w:ind w:firstLine="420" w:firstLineChars="200"/>
        <w:rPr>
          <w:rFonts w:ascii="黑体" w:hAnsi="黑体" w:eastAsia="黑体"/>
          <w:color w:val="auto"/>
          <w:kern w:val="0"/>
          <w:szCs w:val="21"/>
          <w:highlight w:val="none"/>
        </w:rPr>
      </w:pPr>
      <w:r>
        <w:rPr>
          <w:rFonts w:ascii="黑体" w:hAnsi="黑体" w:eastAsia="黑体"/>
          <w:color w:val="auto"/>
          <w:kern w:val="0"/>
          <w:szCs w:val="21"/>
          <w:highlight w:val="none"/>
        </w:rPr>
        <w:t xml:space="preserve">20.4 </w:t>
      </w:r>
      <w:r>
        <w:rPr>
          <w:rFonts w:hint="eastAsia" w:ascii="黑体" w:hAnsi="黑体" w:eastAsia="黑体"/>
          <w:color w:val="auto"/>
          <w:kern w:val="0"/>
          <w:szCs w:val="21"/>
          <w:highlight w:val="none"/>
        </w:rPr>
        <w:t>仲裁或诉讼</w:t>
      </w:r>
    </w:p>
    <w:p w14:paraId="4FDE699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因合同及合同有关事项发生的争议，按下列第</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1</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种方式解决：</w:t>
      </w:r>
    </w:p>
    <w:p w14:paraId="7743CD0C">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rPr>
        <w:t>1）向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滁州</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 xml:space="preserve">    </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仲裁委员会申请仲裁；</w:t>
      </w:r>
    </w:p>
    <w:p w14:paraId="74AAC615">
      <w:pPr>
        <w:widowControl/>
        <w:adjustRightInd w:val="0"/>
        <w:snapToGrid w:val="0"/>
        <w:spacing w:line="560" w:lineRule="exact"/>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w:t>
      </w:r>
      <w:r>
        <w:rPr>
          <w:rFonts w:ascii="仿宋_GB2312" w:hAnsi="宋体" w:eastAsia="仿宋_GB2312"/>
          <w:color w:val="auto"/>
          <w:kern w:val="0"/>
          <w:szCs w:val="21"/>
          <w:highlight w:val="none"/>
        </w:rPr>
        <w:t>2）向</w:t>
      </w:r>
      <w:r>
        <w:rPr>
          <w:rFonts w:ascii="仿宋_GB2312" w:hAnsi="宋体" w:eastAsia="仿宋_GB2312"/>
          <w:color w:val="auto"/>
          <w:kern w:val="0"/>
          <w:szCs w:val="21"/>
          <w:highlight w:val="none"/>
          <w:u w:val="single"/>
        </w:rPr>
        <w:t xml:space="preserve">      </w:t>
      </w:r>
      <w:r>
        <w:rPr>
          <w:rFonts w:hint="eastAsia" w:ascii="仿宋_GB2312" w:hAnsi="宋体" w:eastAsia="仿宋_GB2312"/>
          <w:color w:val="auto"/>
          <w:kern w:val="0"/>
          <w:szCs w:val="21"/>
          <w:highlight w:val="none"/>
          <w:u w:val="single"/>
          <w:lang w:val="en-US" w:eastAsia="zh-CN"/>
        </w:rPr>
        <w:t>工程所在地</w:t>
      </w:r>
      <w:r>
        <w:rPr>
          <w:rFonts w:ascii="仿宋_GB2312" w:hAnsi="宋体" w:eastAsia="仿宋_GB2312"/>
          <w:color w:val="auto"/>
          <w:kern w:val="0"/>
          <w:szCs w:val="21"/>
          <w:highlight w:val="none"/>
          <w:u w:val="single"/>
        </w:rPr>
        <w:t xml:space="preserve">        </w:t>
      </w:r>
      <w:r>
        <w:rPr>
          <w:rFonts w:ascii="仿宋_GB2312" w:hAnsi="宋体" w:eastAsia="仿宋_GB2312"/>
          <w:color w:val="auto"/>
          <w:kern w:val="0"/>
          <w:szCs w:val="21"/>
          <w:highlight w:val="none"/>
        </w:rPr>
        <w:t>人民法院起诉。</w:t>
      </w:r>
    </w:p>
    <w:bookmarkEnd w:id="741"/>
    <w:bookmarkEnd w:id="742"/>
    <w:p w14:paraId="3D453C17">
      <w:pPr>
        <w:adjustRightInd w:val="0"/>
        <w:snapToGrid w:val="0"/>
        <w:spacing w:line="360" w:lineRule="auto"/>
        <w:rPr>
          <w:rFonts w:ascii="宋体" w:hAnsi="宋体" w:cs="宋体"/>
          <w:b/>
          <w:color w:val="auto"/>
          <w:highlight w:val="none"/>
        </w:rPr>
      </w:pPr>
    </w:p>
    <w:p w14:paraId="14243D8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发包人：  (公章)                           承包人：  (公章)</w:t>
      </w:r>
    </w:p>
    <w:p w14:paraId="4740E11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法定代表人或其委托代理人：                 法定代表人或其委托代理人：</w:t>
      </w:r>
    </w:p>
    <w:p w14:paraId="107F1705">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（签字）                                  （签字）</w:t>
      </w:r>
    </w:p>
    <w:p w14:paraId="53AF68FC">
      <w:pPr>
        <w:adjustRightInd w:val="0"/>
        <w:snapToGrid w:val="0"/>
        <w:spacing w:line="360" w:lineRule="auto"/>
        <w:rPr>
          <w:rFonts w:ascii="宋体" w:hAnsi="宋体" w:cs="宋体"/>
          <w:color w:val="auto"/>
          <w:highlight w:val="none"/>
          <w:u w:val="singl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p>
    <w:p w14:paraId="064FE23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14:paraId="1A744A3D">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14:paraId="1DCDC5AE">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14:paraId="21B852E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14:paraId="4F6697F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14:paraId="1A14216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14:paraId="5CC4160A">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14:paraId="4E17D66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14:paraId="15B68F28">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p w14:paraId="6B71FC1E">
      <w:pPr>
        <w:spacing w:line="360" w:lineRule="auto"/>
        <w:rPr>
          <w:rFonts w:ascii="宋体" w:hAnsi="宋体" w:cs="宋体"/>
          <w:b/>
          <w:color w:val="auto"/>
          <w:sz w:val="24"/>
          <w:highlight w:val="none"/>
        </w:rPr>
      </w:pPr>
    </w:p>
    <w:p w14:paraId="27875BEA">
      <w:pPr>
        <w:spacing w:line="360" w:lineRule="auto"/>
        <w:rPr>
          <w:rFonts w:ascii="宋体" w:hAnsi="宋体" w:cs="宋体"/>
          <w:b/>
          <w:color w:val="auto"/>
          <w:highlight w:val="none"/>
        </w:rPr>
      </w:pPr>
    </w:p>
    <w:p w14:paraId="5587845E">
      <w:pPr>
        <w:spacing w:line="360" w:lineRule="auto"/>
        <w:rPr>
          <w:rFonts w:ascii="宋体" w:hAnsi="宋体" w:cs="宋体"/>
          <w:b/>
          <w:color w:val="auto"/>
          <w:highlight w:val="none"/>
        </w:rPr>
      </w:pPr>
    </w:p>
    <w:p w14:paraId="37D59B11">
      <w:pPr>
        <w:spacing w:line="360" w:lineRule="auto"/>
        <w:rPr>
          <w:rFonts w:ascii="宋体" w:hAnsi="宋体" w:cs="宋体"/>
          <w:b/>
          <w:color w:val="auto"/>
          <w:highlight w:val="none"/>
        </w:rPr>
      </w:pPr>
    </w:p>
    <w:p w14:paraId="78229CFF">
      <w:pPr>
        <w:spacing w:line="360" w:lineRule="auto"/>
        <w:rPr>
          <w:rFonts w:ascii="宋体" w:hAnsi="宋体" w:cs="宋体"/>
          <w:b/>
          <w:color w:val="auto"/>
          <w:highlight w:val="none"/>
        </w:rPr>
      </w:pPr>
    </w:p>
    <w:p w14:paraId="7A19E4EC">
      <w:pPr>
        <w:spacing w:line="360" w:lineRule="auto"/>
        <w:rPr>
          <w:rFonts w:ascii="宋体" w:hAnsi="宋体" w:cs="宋体"/>
          <w:b/>
          <w:color w:val="auto"/>
          <w:highlight w:val="none"/>
        </w:rPr>
      </w:pPr>
    </w:p>
    <w:p w14:paraId="4751E416">
      <w:pPr>
        <w:spacing w:line="360" w:lineRule="auto"/>
        <w:rPr>
          <w:rFonts w:ascii="宋体" w:hAnsi="宋体" w:cs="宋体"/>
          <w:b/>
          <w:color w:val="auto"/>
          <w:highlight w:val="none"/>
        </w:rPr>
      </w:pPr>
    </w:p>
    <w:p w14:paraId="65FACE54">
      <w:pPr>
        <w:spacing w:line="360" w:lineRule="auto"/>
        <w:rPr>
          <w:rFonts w:ascii="宋体" w:hAnsi="宋体" w:cs="宋体"/>
          <w:b/>
          <w:color w:val="auto"/>
          <w:highlight w:val="none"/>
        </w:rPr>
      </w:pPr>
    </w:p>
    <w:p w14:paraId="48D706FF">
      <w:pPr>
        <w:spacing w:line="360" w:lineRule="auto"/>
        <w:rPr>
          <w:rFonts w:ascii="宋体" w:hAnsi="宋体" w:cs="宋体"/>
          <w:b/>
          <w:color w:val="auto"/>
          <w:highlight w:val="none"/>
        </w:rPr>
      </w:pPr>
    </w:p>
    <w:p w14:paraId="10E432D8">
      <w:pPr>
        <w:spacing w:line="360" w:lineRule="auto"/>
        <w:rPr>
          <w:rFonts w:ascii="宋体" w:hAnsi="宋体" w:cs="宋体"/>
          <w:b/>
          <w:color w:val="auto"/>
          <w:highlight w:val="none"/>
        </w:rPr>
        <w:sectPr>
          <w:pgSz w:w="11911" w:h="16849"/>
          <w:pgMar w:top="1417" w:right="1417" w:bottom="1417" w:left="1417" w:header="0" w:footer="748" w:gutter="0"/>
          <w:paperSrc/>
          <w:cols w:space="0" w:num="1"/>
          <w:rtlGutter w:val="0"/>
          <w:docGrid w:linePitch="326" w:charSpace="0"/>
        </w:sectPr>
      </w:pPr>
    </w:p>
    <w:p w14:paraId="1B725B10">
      <w:pPr>
        <w:spacing w:line="360" w:lineRule="auto"/>
        <w:rPr>
          <w:rFonts w:ascii="宋体" w:hAnsi="宋体" w:cs="宋体"/>
          <w:b/>
          <w:color w:val="auto"/>
          <w:highlight w:val="none"/>
        </w:rPr>
      </w:pPr>
      <w:r>
        <w:rPr>
          <w:rFonts w:hint="eastAsia" w:ascii="宋体" w:hAnsi="宋体" w:cs="宋体"/>
          <w:b/>
          <w:color w:val="auto"/>
          <w:highlight w:val="none"/>
        </w:rPr>
        <w:t>附件</w:t>
      </w:r>
    </w:p>
    <w:p w14:paraId="7DEE571B">
      <w:pPr>
        <w:spacing w:line="360" w:lineRule="auto"/>
        <w:rPr>
          <w:rFonts w:ascii="宋体" w:hAnsi="宋体" w:cs="宋体"/>
          <w:color w:val="auto"/>
          <w:highlight w:val="none"/>
        </w:rPr>
      </w:pPr>
      <w:r>
        <w:rPr>
          <w:rFonts w:hint="eastAsia" w:ascii="宋体" w:hAnsi="宋体" w:cs="宋体"/>
          <w:color w:val="auto"/>
          <w:highlight w:val="none"/>
        </w:rPr>
        <w:t>协议书附件：</w:t>
      </w:r>
    </w:p>
    <w:p w14:paraId="324705BD">
      <w:pPr>
        <w:spacing w:line="360" w:lineRule="auto"/>
        <w:rPr>
          <w:rFonts w:ascii="宋体" w:hAnsi="宋体" w:cs="宋体"/>
          <w:color w:val="auto"/>
          <w:highlight w:val="none"/>
        </w:rPr>
      </w:pPr>
      <w:r>
        <w:rPr>
          <w:rFonts w:hint="eastAsia" w:ascii="宋体" w:hAnsi="宋体" w:cs="宋体"/>
          <w:color w:val="auto"/>
          <w:highlight w:val="none"/>
        </w:rPr>
        <w:t>附件1：发包人要求</w:t>
      </w:r>
    </w:p>
    <w:p w14:paraId="18BCDEB6">
      <w:pPr>
        <w:spacing w:line="360" w:lineRule="auto"/>
        <w:rPr>
          <w:rFonts w:ascii="宋体" w:hAnsi="宋体" w:cs="宋体"/>
          <w:color w:val="auto"/>
          <w:highlight w:val="none"/>
        </w:rPr>
      </w:pPr>
      <w:r>
        <w:rPr>
          <w:rFonts w:hint="eastAsia" w:ascii="宋体" w:hAnsi="宋体" w:cs="宋体"/>
          <w:color w:val="auto"/>
          <w:highlight w:val="none"/>
        </w:rPr>
        <w:t>附件2：发包人供应材料设备一览表</w:t>
      </w:r>
    </w:p>
    <w:p w14:paraId="2CEA490C">
      <w:pPr>
        <w:spacing w:line="360" w:lineRule="auto"/>
        <w:rPr>
          <w:rFonts w:ascii="宋体" w:hAnsi="宋体" w:cs="宋体"/>
          <w:color w:val="auto"/>
          <w:highlight w:val="none"/>
        </w:rPr>
      </w:pPr>
      <w:r>
        <w:rPr>
          <w:rFonts w:hint="eastAsia" w:ascii="宋体" w:hAnsi="宋体" w:cs="宋体"/>
          <w:color w:val="auto"/>
          <w:highlight w:val="none"/>
        </w:rPr>
        <w:t>附件3：工程质量保修书</w:t>
      </w:r>
    </w:p>
    <w:p w14:paraId="7EEE2598">
      <w:pPr>
        <w:spacing w:line="360" w:lineRule="auto"/>
        <w:rPr>
          <w:rFonts w:ascii="宋体" w:hAnsi="宋体" w:cs="宋体"/>
          <w:color w:val="auto"/>
          <w:highlight w:val="none"/>
        </w:rPr>
      </w:pPr>
      <w:r>
        <w:rPr>
          <w:rFonts w:hint="eastAsia" w:ascii="宋体" w:hAnsi="宋体" w:cs="宋体"/>
          <w:color w:val="auto"/>
          <w:highlight w:val="none"/>
        </w:rPr>
        <w:t>附件4：主要建设工程文件目录</w:t>
      </w:r>
    </w:p>
    <w:p w14:paraId="3D291ECF">
      <w:pPr>
        <w:spacing w:line="360" w:lineRule="auto"/>
        <w:rPr>
          <w:rFonts w:ascii="宋体" w:hAnsi="宋体" w:cs="宋体"/>
          <w:color w:val="auto"/>
          <w:highlight w:val="none"/>
        </w:rPr>
      </w:pPr>
      <w:r>
        <w:rPr>
          <w:rFonts w:hint="eastAsia" w:ascii="宋体" w:hAnsi="宋体" w:cs="宋体"/>
          <w:color w:val="auto"/>
          <w:highlight w:val="none"/>
        </w:rPr>
        <w:t>附件5：承包人主要管理人员表</w:t>
      </w:r>
    </w:p>
    <w:p w14:paraId="138C6A2B">
      <w:pPr>
        <w:spacing w:line="360" w:lineRule="auto"/>
        <w:rPr>
          <w:rFonts w:ascii="宋体" w:hAnsi="宋体" w:cs="宋体"/>
          <w:color w:val="auto"/>
          <w:highlight w:val="none"/>
        </w:rPr>
      </w:pPr>
      <w:r>
        <w:rPr>
          <w:rFonts w:hint="eastAsia" w:ascii="宋体" w:hAnsi="宋体" w:cs="宋体"/>
          <w:color w:val="auto"/>
          <w:highlight w:val="none"/>
        </w:rPr>
        <w:t>附件6：价格指数权重表</w:t>
      </w:r>
    </w:p>
    <w:p w14:paraId="6686AECA">
      <w:pPr>
        <w:spacing w:line="360" w:lineRule="auto"/>
        <w:rPr>
          <w:rFonts w:ascii="宋体" w:hAnsi="宋体" w:cs="宋体"/>
          <w:color w:val="auto"/>
          <w:highlight w:val="none"/>
        </w:rPr>
      </w:pPr>
      <w:r>
        <w:rPr>
          <w:rFonts w:hint="eastAsia" w:ascii="宋体" w:hAnsi="宋体" w:cs="宋体"/>
          <w:color w:val="auto"/>
          <w:highlight w:val="none"/>
        </w:rPr>
        <w:t>附件7：廉政协议</w:t>
      </w:r>
    </w:p>
    <w:p w14:paraId="707440E5">
      <w:pPr>
        <w:spacing w:line="360" w:lineRule="auto"/>
        <w:rPr>
          <w:rFonts w:ascii="宋体" w:hAnsi="宋体" w:cs="宋体"/>
          <w:color w:val="auto"/>
          <w:highlight w:val="none"/>
        </w:rPr>
      </w:pPr>
      <w:r>
        <w:rPr>
          <w:rFonts w:hint="eastAsia" w:ascii="宋体" w:hAnsi="宋体" w:cs="宋体"/>
          <w:color w:val="auto"/>
          <w:highlight w:val="none"/>
        </w:rPr>
        <w:t>附件8：履约担保示范文本</w:t>
      </w:r>
    </w:p>
    <w:p w14:paraId="194A1427">
      <w:pPr>
        <w:spacing w:line="360" w:lineRule="auto"/>
        <w:rPr>
          <w:rFonts w:ascii="宋体" w:hAnsi="宋体" w:cs="宋体"/>
          <w:color w:val="auto"/>
          <w:highlight w:val="none"/>
        </w:rPr>
      </w:pPr>
      <w:r>
        <w:rPr>
          <w:rFonts w:hint="eastAsia" w:ascii="宋体" w:hAnsi="宋体" w:cs="宋体"/>
          <w:color w:val="auto"/>
          <w:highlight w:val="none"/>
        </w:rPr>
        <w:t>附件9：支付担保示范文本</w:t>
      </w:r>
    </w:p>
    <w:p w14:paraId="122340A7">
      <w:pPr>
        <w:spacing w:line="360" w:lineRule="auto"/>
        <w:rPr>
          <w:rFonts w:ascii="宋体" w:hAnsi="宋体" w:cs="宋体"/>
          <w:color w:val="auto"/>
          <w:highlight w:val="none"/>
        </w:rPr>
      </w:pPr>
      <w:r>
        <w:rPr>
          <w:rFonts w:hint="eastAsia" w:ascii="宋体" w:hAnsi="宋体" w:cs="宋体"/>
          <w:color w:val="auto"/>
          <w:highlight w:val="none"/>
        </w:rPr>
        <w:t>附件10：暂估价一览表</w:t>
      </w:r>
    </w:p>
    <w:p w14:paraId="05B7627D">
      <w:pPr>
        <w:spacing w:line="360" w:lineRule="auto"/>
        <w:rPr>
          <w:rFonts w:ascii="宋体" w:hAnsi="宋体" w:cs="宋体"/>
          <w:color w:val="auto"/>
          <w:highlight w:val="none"/>
        </w:rPr>
      </w:pPr>
      <w:r>
        <w:rPr>
          <w:rFonts w:hint="eastAsia" w:ascii="宋体" w:hAnsi="宋体" w:cs="宋体"/>
          <w:color w:val="auto"/>
          <w:highlight w:val="none"/>
        </w:rPr>
        <w:t>附件11：安全生产合同</w:t>
      </w:r>
    </w:p>
    <w:p w14:paraId="2A5CCDEB">
      <w:pPr>
        <w:spacing w:line="360" w:lineRule="auto"/>
        <w:rPr>
          <w:rFonts w:ascii="宋体" w:hAnsi="宋体" w:cs="宋体"/>
          <w:color w:val="auto"/>
          <w:highlight w:val="none"/>
        </w:rPr>
      </w:pPr>
      <w:r>
        <w:rPr>
          <w:rFonts w:hint="eastAsia" w:ascii="宋体" w:hAnsi="宋体" w:cs="宋体"/>
          <w:color w:val="auto"/>
          <w:highlight w:val="none"/>
        </w:rPr>
        <w:t>附件12：项目经理质量终身责任制承诺</w:t>
      </w:r>
    </w:p>
    <w:p w14:paraId="7BD2FC7B">
      <w:pPr>
        <w:spacing w:line="360" w:lineRule="auto"/>
        <w:rPr>
          <w:rFonts w:ascii="宋体" w:hAnsi="宋体" w:cs="宋体"/>
          <w:color w:val="auto"/>
          <w:highlight w:val="none"/>
        </w:rPr>
      </w:pPr>
    </w:p>
    <w:p w14:paraId="5E5D0F87">
      <w:pPr>
        <w:rPr>
          <w:color w:val="auto"/>
          <w:highlight w:val="none"/>
        </w:rPr>
      </w:pPr>
      <w:r>
        <w:rPr>
          <w:rFonts w:hint="eastAsia" w:ascii="宋体" w:hAnsi="宋体" w:cs="宋体"/>
          <w:bCs/>
          <w:color w:val="auto"/>
          <w:sz w:val="24"/>
          <w:szCs w:val="21"/>
          <w:highlight w:val="none"/>
        </w:rPr>
        <w:t>其他需要补充的材料</w:t>
      </w:r>
    </w:p>
    <w:p w14:paraId="48449419">
      <w:pPr>
        <w:rPr>
          <w:color w:val="auto"/>
          <w:highlight w:val="none"/>
        </w:rPr>
      </w:pPr>
    </w:p>
    <w:p w14:paraId="35D5ED32">
      <w:pPr>
        <w:pStyle w:val="2"/>
        <w:rPr>
          <w:color w:val="auto"/>
          <w:highlight w:val="none"/>
        </w:rPr>
      </w:pPr>
    </w:p>
    <w:p w14:paraId="67266A35">
      <w:pPr>
        <w:rPr>
          <w:color w:val="auto"/>
          <w:highlight w:val="none"/>
        </w:rPr>
      </w:pPr>
    </w:p>
    <w:p w14:paraId="6C2ADF68">
      <w:pPr>
        <w:pStyle w:val="2"/>
        <w:rPr>
          <w:color w:val="auto"/>
          <w:highlight w:val="none"/>
        </w:rPr>
      </w:pPr>
    </w:p>
    <w:p w14:paraId="1BABA53E">
      <w:pPr>
        <w:rPr>
          <w:color w:val="auto"/>
          <w:highlight w:val="none"/>
        </w:rPr>
      </w:pPr>
    </w:p>
    <w:p w14:paraId="2E8428F9">
      <w:pPr>
        <w:pStyle w:val="2"/>
        <w:rPr>
          <w:color w:val="auto"/>
          <w:highlight w:val="none"/>
        </w:rPr>
      </w:pPr>
    </w:p>
    <w:p w14:paraId="26564A66">
      <w:pPr>
        <w:rPr>
          <w:color w:val="auto"/>
          <w:highlight w:val="none"/>
        </w:rPr>
      </w:pPr>
    </w:p>
    <w:p w14:paraId="754030B4">
      <w:pPr>
        <w:pStyle w:val="2"/>
        <w:rPr>
          <w:color w:val="auto"/>
          <w:highlight w:val="none"/>
        </w:rPr>
      </w:pPr>
    </w:p>
    <w:p w14:paraId="52C035BF">
      <w:pPr>
        <w:rPr>
          <w:color w:val="auto"/>
          <w:highlight w:val="none"/>
        </w:rPr>
      </w:pPr>
    </w:p>
    <w:p w14:paraId="5F99B015">
      <w:pPr>
        <w:pStyle w:val="2"/>
        <w:rPr>
          <w:color w:val="auto"/>
          <w:highlight w:val="none"/>
        </w:rPr>
      </w:pPr>
    </w:p>
    <w:p w14:paraId="62EA1369">
      <w:pPr>
        <w:rPr>
          <w:color w:val="auto"/>
          <w:highlight w:val="none"/>
        </w:rPr>
      </w:pPr>
    </w:p>
    <w:p w14:paraId="785FAD05">
      <w:pPr>
        <w:pStyle w:val="2"/>
        <w:rPr>
          <w:color w:val="auto"/>
          <w:highlight w:val="none"/>
        </w:rPr>
      </w:pPr>
    </w:p>
    <w:p w14:paraId="3D52361E">
      <w:pPr>
        <w:rPr>
          <w:color w:val="auto"/>
          <w:highlight w:val="none"/>
        </w:rPr>
      </w:pPr>
    </w:p>
    <w:p w14:paraId="7C3D90EF">
      <w:pPr>
        <w:rPr>
          <w:color w:val="auto"/>
          <w:highlight w:val="none"/>
        </w:rPr>
      </w:pPr>
    </w:p>
    <w:p w14:paraId="341D8EC2">
      <w:pPr>
        <w:rPr>
          <w:color w:val="auto"/>
          <w:highlight w:val="none"/>
        </w:rPr>
      </w:pPr>
    </w:p>
    <w:p w14:paraId="717C8EB8">
      <w:pPr>
        <w:rPr>
          <w:color w:val="auto"/>
          <w:highlight w:val="none"/>
        </w:rPr>
      </w:pPr>
    </w:p>
    <w:p w14:paraId="46195599">
      <w:pPr>
        <w:rPr>
          <w:color w:val="auto"/>
          <w:highlight w:val="none"/>
        </w:rPr>
      </w:pPr>
    </w:p>
    <w:p w14:paraId="303EB004">
      <w:pPr>
        <w:rPr>
          <w:color w:val="auto"/>
          <w:highlight w:val="none"/>
        </w:rPr>
      </w:pPr>
    </w:p>
    <w:p w14:paraId="5485DDD3">
      <w:pPr>
        <w:rPr>
          <w:color w:val="auto"/>
          <w:highlight w:val="none"/>
        </w:rPr>
      </w:pPr>
    </w:p>
    <w:p w14:paraId="00332049">
      <w:pPr>
        <w:rPr>
          <w:color w:val="auto"/>
          <w:highlight w:val="none"/>
        </w:rPr>
      </w:pPr>
    </w:p>
    <w:p w14:paraId="46F01933">
      <w:pPr>
        <w:rPr>
          <w:color w:val="auto"/>
          <w:highlight w:val="none"/>
        </w:rPr>
      </w:pPr>
    </w:p>
    <w:p w14:paraId="29F77393">
      <w:pPr>
        <w:pStyle w:val="2"/>
        <w:rPr>
          <w:color w:val="auto"/>
          <w:highlight w:val="none"/>
        </w:rPr>
      </w:pPr>
    </w:p>
    <w:p w14:paraId="1E3EFDA9">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sectPr>
          <w:pgSz w:w="11911" w:h="16849"/>
          <w:pgMar w:top="1417" w:right="1417" w:bottom="1417" w:left="1417" w:header="0" w:footer="748" w:gutter="0"/>
          <w:paperSrc/>
          <w:cols w:space="0" w:num="1"/>
          <w:rtlGutter w:val="0"/>
          <w:docGrid w:linePitch="326" w:charSpace="0"/>
        </w:sectPr>
      </w:pPr>
      <w:bookmarkStart w:id="762" w:name="_Toc54862352"/>
      <w:bookmarkStart w:id="763" w:name="_Hlk38571789"/>
      <w:bookmarkStart w:id="764" w:name="_Toc95223486"/>
    </w:p>
    <w:p w14:paraId="6B488077">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r>
        <w:rPr>
          <w:rFonts w:hint="eastAsia" w:ascii="黑体" w:hAnsi="黑体" w:eastAsia="黑体"/>
          <w:b/>
          <w:color w:val="auto"/>
          <w:kern w:val="0"/>
          <w:sz w:val="30"/>
          <w:szCs w:val="30"/>
          <w:highlight w:val="none"/>
        </w:rPr>
        <w:t>附件1：发包人要求</w:t>
      </w:r>
      <w:bookmarkEnd w:id="762"/>
    </w:p>
    <w:p w14:paraId="3A0CE76A">
      <w:pPr>
        <w:keepNext/>
        <w:keepLines/>
        <w:widowControl/>
        <w:tabs>
          <w:tab w:val="left" w:pos="1134"/>
        </w:tabs>
        <w:topLinePunct/>
        <w:adjustRightInd w:val="0"/>
        <w:snapToGrid w:val="0"/>
        <w:spacing w:after="120" w:afterLines="50" w:line="360" w:lineRule="auto"/>
        <w:jc w:val="center"/>
        <w:rPr>
          <w:rFonts w:ascii="方正小标宋简体" w:hAnsi="黑体" w:eastAsia="方正小标宋简体"/>
          <w:b/>
          <w:color w:val="auto"/>
          <w:kern w:val="0"/>
          <w:sz w:val="32"/>
          <w:szCs w:val="32"/>
          <w:highlight w:val="none"/>
        </w:rPr>
      </w:pPr>
      <w:r>
        <w:rPr>
          <w:rFonts w:hint="eastAsia" w:ascii="方正小标宋简体" w:hAnsi="黑体" w:eastAsia="方正小标宋简体"/>
          <w:b/>
          <w:color w:val="auto"/>
          <w:kern w:val="0"/>
          <w:sz w:val="32"/>
          <w:szCs w:val="32"/>
          <w:highlight w:val="none"/>
        </w:rPr>
        <w:t>发包人要求</w:t>
      </w:r>
    </w:p>
    <w:bookmarkEnd w:id="763"/>
    <w:p w14:paraId="3A62A733">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14:paraId="17611029">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《发包人要求》通常包括但不限于以下内容：</w:t>
      </w:r>
    </w:p>
    <w:p w14:paraId="50A9306D">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一、功能要求</w:t>
      </w:r>
    </w:p>
    <w:p w14:paraId="2BEDFCA1">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（一）工程目的              。</w:t>
      </w:r>
    </w:p>
    <w:p w14:paraId="79A0C33A">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（二）工程规模  </w:t>
      </w:r>
      <w:r>
        <w:rPr>
          <w:rFonts w:hint="eastAsia" w:ascii="仿宋_GB2312" w:hAnsi="宋体" w:eastAsia="仿宋_GB2312"/>
          <w:color w:val="auto"/>
          <w:kern w:val="0"/>
          <w:sz w:val="24"/>
          <w:szCs w:val="24"/>
          <w:highlight w:val="none"/>
          <w:lang w:val="en-US" w:eastAsia="zh-CN"/>
        </w:rPr>
        <w:t>本项目位于滁州市北湖路和东后街交口西北侧地块，总占地面积约57亩</w:t>
      </w:r>
      <w:r>
        <w:rPr>
          <w:rFonts w:hint="eastAsia" w:ascii="仿宋_GB2312" w:hAnsi="宋体" w:eastAsia="仿宋_GB2312" w:cs="Times New Roman"/>
          <w:color w:val="auto"/>
          <w:kern w:val="0"/>
          <w:sz w:val="24"/>
          <w:szCs w:val="24"/>
          <w:highlight w:val="none"/>
          <w:lang w:val="en-US" w:eastAsia="zh-CN"/>
        </w:rPr>
        <w:t>，利用改造现状建筑物及场地，建设短剧拍摄场景、摄影棚、直播间、道具库、化妆间、绿幕影棚、录音室等配套设施，完善办公、休息、仓储、住宿等功能，打造创作、制作、培训、文旅一体的微短剧孵</w:t>
      </w:r>
      <w:r>
        <w:rPr>
          <w:rFonts w:hint="default" w:ascii="仿宋_GB2312" w:hAnsi="宋体" w:eastAsia="仿宋_GB2312" w:cs="Times New Roman"/>
          <w:color w:val="auto"/>
          <w:kern w:val="0"/>
          <w:sz w:val="24"/>
          <w:szCs w:val="24"/>
          <w:highlight w:val="none"/>
          <w:lang w:val="en-US" w:eastAsia="zh-CN"/>
        </w:rPr>
        <w:t>化基地，项目投资额约</w:t>
      </w:r>
      <w:r>
        <w:rPr>
          <w:rFonts w:hint="eastAsia" w:ascii="仿宋_GB2312" w:hAnsi="宋体" w:eastAsia="仿宋_GB2312" w:cs="Times New Roman"/>
          <w:color w:val="auto"/>
          <w:kern w:val="0"/>
          <w:sz w:val="24"/>
          <w:szCs w:val="24"/>
          <w:highlight w:val="none"/>
          <w:lang w:val="en-US" w:eastAsia="zh-CN"/>
        </w:rPr>
        <w:t>1500万元</w:t>
      </w:r>
      <w:r>
        <w:rPr>
          <w:rFonts w:hint="eastAsia" w:ascii="仿宋_GB2312" w:hAnsi="宋体" w:eastAsia="仿宋_GB2312"/>
          <w:color w:val="auto"/>
          <w:kern w:val="0"/>
          <w:sz w:val="24"/>
          <w:szCs w:val="24"/>
          <w:highlight w:val="none"/>
        </w:rPr>
        <w:t xml:space="preserve">  。</w:t>
      </w:r>
    </w:p>
    <w:p w14:paraId="3723DCC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（三）性能保证指标（性能保证表）       </w:t>
      </w:r>
      <w:r>
        <w:rPr>
          <w:rFonts w:hint="eastAsia" w:ascii="仿宋_GB2312" w:hAnsi="宋体" w:eastAsia="仿宋_GB2312"/>
          <w:color w:val="auto"/>
          <w:kern w:val="0"/>
          <w:sz w:val="24"/>
          <w:szCs w:val="24"/>
          <w:highlight w:val="none"/>
          <w:lang w:val="en-US" w:eastAsia="zh-CN"/>
        </w:rPr>
        <w:t>/</w:t>
      </w:r>
      <w:r>
        <w:rPr>
          <w:rFonts w:hint="eastAsia" w:ascii="仿宋_GB2312" w:hAnsi="宋体" w:eastAsia="仿宋_GB2312"/>
          <w:color w:val="auto"/>
          <w:kern w:val="0"/>
          <w:sz w:val="24"/>
          <w:szCs w:val="24"/>
          <w:highlight w:val="none"/>
        </w:rPr>
        <w:t xml:space="preserve">    。</w:t>
      </w:r>
    </w:p>
    <w:p w14:paraId="23B6A838">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（四）产能保证指标    </w:t>
      </w:r>
      <w:r>
        <w:rPr>
          <w:rFonts w:hint="eastAsia" w:ascii="仿宋_GB2312" w:hAnsi="宋体" w:eastAsia="仿宋_GB2312"/>
          <w:color w:val="auto"/>
          <w:kern w:val="0"/>
          <w:sz w:val="24"/>
          <w:szCs w:val="24"/>
          <w:highlight w:val="none"/>
          <w:lang w:val="en-US" w:eastAsia="zh-CN"/>
        </w:rPr>
        <w:t>/</w:t>
      </w:r>
      <w:r>
        <w:rPr>
          <w:rFonts w:hint="eastAsia" w:ascii="仿宋_GB2312" w:hAnsi="宋体" w:eastAsia="仿宋_GB2312"/>
          <w:color w:val="auto"/>
          <w:kern w:val="0"/>
          <w:sz w:val="24"/>
          <w:szCs w:val="24"/>
          <w:highlight w:val="none"/>
        </w:rPr>
        <w:t xml:space="preserve">   。</w:t>
      </w:r>
    </w:p>
    <w:p w14:paraId="3C1E3EE2">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二、工程范围</w:t>
      </w:r>
    </w:p>
    <w:p w14:paraId="30272EF7">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（一）概述  </w:t>
      </w:r>
      <w:r>
        <w:rPr>
          <w:rFonts w:hint="eastAsia" w:ascii="仿宋_GB2312" w:hAnsi="宋体" w:eastAsia="仿宋_GB2312" w:cs="Times New Roman"/>
          <w:color w:val="auto"/>
          <w:kern w:val="0"/>
          <w:sz w:val="24"/>
          <w:szCs w:val="24"/>
          <w:highlight w:val="none"/>
          <w:lang w:val="en-US" w:eastAsia="zh-CN"/>
        </w:rPr>
        <w:t>本项目采用设计施工一体化方式发包，招标内容为包括但不限于的深化</w:t>
      </w:r>
      <w:r>
        <w:rPr>
          <w:rFonts w:hint="default" w:ascii="仿宋_GB2312" w:hAnsi="宋体" w:eastAsia="仿宋_GB2312" w:cs="Times New Roman"/>
          <w:color w:val="auto"/>
          <w:kern w:val="0"/>
          <w:sz w:val="24"/>
          <w:szCs w:val="24"/>
          <w:highlight w:val="none"/>
          <w:lang w:val="en-US" w:eastAsia="zh-CN"/>
        </w:rPr>
        <w:t>设计、施工图设计、设备采购、工程施工、</w:t>
      </w:r>
      <w:r>
        <w:rPr>
          <w:rFonts w:hint="eastAsia" w:ascii="仿宋_GB2312" w:hAnsi="宋体" w:eastAsia="仿宋_GB2312" w:cs="Times New Roman"/>
          <w:color w:val="auto"/>
          <w:kern w:val="0"/>
          <w:sz w:val="24"/>
          <w:szCs w:val="24"/>
          <w:highlight w:val="none"/>
          <w:lang w:val="en-US" w:eastAsia="zh-CN"/>
        </w:rPr>
        <w:t>场景搭建、</w:t>
      </w:r>
      <w:r>
        <w:rPr>
          <w:rFonts w:hint="default" w:ascii="仿宋_GB2312" w:hAnsi="宋体" w:eastAsia="仿宋_GB2312" w:cs="Times New Roman"/>
          <w:color w:val="auto"/>
          <w:kern w:val="0"/>
          <w:sz w:val="24"/>
          <w:szCs w:val="24"/>
          <w:highlight w:val="none"/>
          <w:lang w:val="en-US" w:eastAsia="zh-CN"/>
        </w:rPr>
        <w:t>竣工验收、保修服务以及到期后移交等相关内容。</w:t>
      </w:r>
      <w:r>
        <w:rPr>
          <w:rFonts w:hint="eastAsia" w:ascii="仿宋_GB2312" w:hAnsi="宋体" w:eastAsia="仿宋_GB2312"/>
          <w:color w:val="auto"/>
          <w:kern w:val="0"/>
          <w:sz w:val="24"/>
          <w:szCs w:val="24"/>
          <w:highlight w:val="none"/>
        </w:rPr>
        <w:t xml:space="preserve">    </w:t>
      </w:r>
    </w:p>
    <w:p w14:paraId="01583669">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（二）包括的工作</w:t>
      </w:r>
    </w:p>
    <w:p w14:paraId="1F74E485">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1. 永久工程的设计、采购、施工范围   </w:t>
      </w:r>
      <w:r>
        <w:rPr>
          <w:rFonts w:hint="default" w:ascii="仿宋_GB2312" w:hAnsi="宋体" w:eastAsia="仿宋_GB2312" w:cs="Times New Roman"/>
          <w:color w:val="auto"/>
          <w:kern w:val="0"/>
          <w:sz w:val="24"/>
          <w:szCs w:val="24"/>
          <w:highlight w:val="none"/>
          <w:lang w:val="en-US" w:eastAsia="zh-CN"/>
        </w:rPr>
        <w:t>图纸范围内</w:t>
      </w:r>
      <w:r>
        <w:rPr>
          <w:rFonts w:hint="eastAsia" w:ascii="仿宋_GB2312" w:hAnsi="宋体" w:eastAsia="仿宋_GB2312" w:cs="Times New Roman"/>
          <w:color w:val="auto"/>
          <w:kern w:val="0"/>
          <w:sz w:val="24"/>
          <w:szCs w:val="24"/>
          <w:highlight w:val="none"/>
          <w:lang w:val="en-US" w:eastAsia="zh-CN"/>
        </w:rPr>
        <w:t xml:space="preserve"> </w:t>
      </w:r>
      <w:r>
        <w:rPr>
          <w:rFonts w:hint="eastAsia" w:ascii="仿宋_GB2312" w:hAnsi="宋体" w:eastAsia="仿宋_GB2312"/>
          <w:color w:val="auto"/>
          <w:kern w:val="0"/>
          <w:sz w:val="24"/>
          <w:szCs w:val="24"/>
          <w:highlight w:val="none"/>
        </w:rPr>
        <w:t xml:space="preserve">  。</w:t>
      </w:r>
    </w:p>
    <w:p w14:paraId="37CF3173">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2. 临时工程的设计与施工范围   </w:t>
      </w:r>
      <w:r>
        <w:rPr>
          <w:rFonts w:hint="eastAsia" w:ascii="仿宋_GB2312" w:hAnsi="宋体" w:eastAsia="仿宋_GB2312" w:cs="Times New Roman"/>
          <w:color w:val="auto"/>
          <w:kern w:val="0"/>
          <w:sz w:val="24"/>
          <w:szCs w:val="24"/>
          <w:highlight w:val="none"/>
          <w:lang w:val="en-US" w:eastAsia="zh-CN"/>
        </w:rPr>
        <w:t>施工需要的全部临时生产设施、生产管理与生活设</w:t>
      </w:r>
      <w:r>
        <w:rPr>
          <w:rFonts w:hint="default" w:ascii="仿宋_GB2312" w:hAnsi="宋体" w:eastAsia="仿宋_GB2312" w:cs="Times New Roman"/>
          <w:color w:val="auto"/>
          <w:kern w:val="0"/>
          <w:sz w:val="24"/>
          <w:szCs w:val="24"/>
          <w:highlight w:val="none"/>
          <w:lang w:val="en-US" w:eastAsia="zh-CN"/>
        </w:rPr>
        <w:t>施 的设计、建造及其设备的采购、安装、管理和维护等。不限于以下：（1）项目范围内现场的四通（路、水、电、网络）一平、临时工程及临时设施建设：按规范安全文明施工。（2）施工各阶段红线范围内的管、杆线加固及保护、军用光缆、构筑物、建筑物、辅道 广告牌拆除、恢复工程（如有）。（3）施工各阶段配合其他分包工程的临时工程。（4）所有临时工程的拆除及垃圾外运等处理。</w:t>
      </w:r>
      <w:r>
        <w:rPr>
          <w:rFonts w:hint="eastAsia" w:ascii="仿宋_GB2312" w:hAnsi="宋体" w:eastAsia="仿宋_GB2312"/>
          <w:color w:val="auto"/>
          <w:kern w:val="0"/>
          <w:sz w:val="24"/>
          <w:szCs w:val="24"/>
          <w:highlight w:val="none"/>
        </w:rPr>
        <w:t xml:space="preserve">  。</w:t>
      </w:r>
    </w:p>
    <w:p w14:paraId="68BE6F79">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3. 竣工验收工作范围   </w:t>
      </w:r>
      <w:r>
        <w:rPr>
          <w:rFonts w:hint="default" w:ascii="仿宋_GB2312" w:hAnsi="宋体" w:eastAsia="仿宋_GB2312" w:cs="Times New Roman"/>
          <w:color w:val="auto"/>
          <w:kern w:val="0"/>
          <w:sz w:val="24"/>
          <w:szCs w:val="24"/>
          <w:highlight w:val="none"/>
          <w:lang w:val="en-US" w:eastAsia="zh-CN"/>
        </w:rPr>
        <w:t>所有招标范围内设备、施工项目</w:t>
      </w:r>
      <w:r>
        <w:rPr>
          <w:rFonts w:hint="eastAsia" w:ascii="仿宋_GB2312" w:hAnsi="宋体" w:eastAsia="仿宋_GB2312"/>
          <w:color w:val="auto"/>
          <w:kern w:val="0"/>
          <w:sz w:val="24"/>
          <w:szCs w:val="24"/>
          <w:highlight w:val="none"/>
        </w:rPr>
        <w:t xml:space="preserve">     。</w:t>
      </w:r>
    </w:p>
    <w:p w14:paraId="0A40CAF8">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4. 技术服务工作范围                              。</w:t>
      </w:r>
    </w:p>
    <w:p w14:paraId="5176F1F9">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5. 培训工作范围                                  。</w:t>
      </w:r>
    </w:p>
    <w:p w14:paraId="601F2D36">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6. 保修工作范围                                  。</w:t>
      </w:r>
    </w:p>
    <w:p w14:paraId="082E4CA3">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（三）工作界区                                    </w:t>
      </w:r>
    </w:p>
    <w:p w14:paraId="52CD8D35">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（四）发包人提供的现场条件</w:t>
      </w:r>
    </w:p>
    <w:p w14:paraId="6DE994E7">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1. 施工用电     </w:t>
      </w:r>
      <w:r>
        <w:rPr>
          <w:rFonts w:hint="eastAsia" w:ascii="仿宋_GB2312" w:hAnsi="宋体" w:eastAsia="仿宋_GB2312" w:cs="Times New Roman"/>
          <w:color w:val="auto"/>
          <w:kern w:val="0"/>
          <w:sz w:val="24"/>
          <w:szCs w:val="24"/>
          <w:highlight w:val="none"/>
          <w:lang w:val="en-US" w:eastAsia="zh-CN"/>
        </w:rPr>
        <w:t xml:space="preserve"> </w:t>
      </w:r>
      <w:r>
        <w:rPr>
          <w:rFonts w:hint="default" w:ascii="仿宋_GB2312" w:hAnsi="宋体" w:eastAsia="仿宋_GB2312" w:cs="Times New Roman"/>
          <w:color w:val="auto"/>
          <w:kern w:val="0"/>
          <w:sz w:val="24"/>
          <w:szCs w:val="24"/>
          <w:highlight w:val="none"/>
          <w:lang w:val="en-US" w:eastAsia="zh-CN"/>
        </w:rPr>
        <w:t>承包人负责自行解决。</w:t>
      </w:r>
      <w:r>
        <w:rPr>
          <w:rFonts w:hint="eastAsia" w:ascii="仿宋_GB2312" w:hAnsi="宋体" w:eastAsia="仿宋_GB2312"/>
          <w:color w:val="auto"/>
          <w:kern w:val="0"/>
          <w:sz w:val="24"/>
          <w:szCs w:val="24"/>
          <w:highlight w:val="none"/>
        </w:rPr>
        <w:t xml:space="preserve">         。</w:t>
      </w:r>
    </w:p>
    <w:p w14:paraId="1C986A21">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2. 施工用水     </w:t>
      </w:r>
      <w:r>
        <w:rPr>
          <w:rFonts w:hint="eastAsia" w:ascii="仿宋_GB2312" w:hAnsi="宋体" w:eastAsia="仿宋_GB2312" w:cs="Times New Roman"/>
          <w:color w:val="auto"/>
          <w:kern w:val="0"/>
          <w:sz w:val="24"/>
          <w:szCs w:val="24"/>
          <w:highlight w:val="none"/>
          <w:lang w:val="en-US" w:eastAsia="zh-CN"/>
        </w:rPr>
        <w:t xml:space="preserve"> </w:t>
      </w:r>
      <w:r>
        <w:rPr>
          <w:rFonts w:hint="default" w:ascii="仿宋_GB2312" w:hAnsi="宋体" w:eastAsia="仿宋_GB2312" w:cs="Times New Roman"/>
          <w:color w:val="auto"/>
          <w:kern w:val="0"/>
          <w:sz w:val="24"/>
          <w:szCs w:val="24"/>
          <w:highlight w:val="none"/>
          <w:lang w:val="en-US" w:eastAsia="zh-CN"/>
        </w:rPr>
        <w:t>承包人负责自行解决。</w:t>
      </w:r>
      <w:r>
        <w:rPr>
          <w:rFonts w:hint="eastAsia" w:ascii="仿宋_GB2312" w:hAnsi="宋体" w:eastAsia="仿宋_GB2312"/>
          <w:color w:val="auto"/>
          <w:kern w:val="0"/>
          <w:sz w:val="24"/>
          <w:szCs w:val="24"/>
          <w:highlight w:val="none"/>
        </w:rPr>
        <w:t xml:space="preserve">    。</w:t>
      </w:r>
    </w:p>
    <w:p w14:paraId="4E11A93C">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3. 施工排水    </w:t>
      </w:r>
      <w:r>
        <w:rPr>
          <w:rFonts w:hint="eastAsia" w:ascii="仿宋_GB2312" w:hAnsi="宋体" w:eastAsia="仿宋_GB2312" w:cs="Times New Roman"/>
          <w:color w:val="auto"/>
          <w:kern w:val="0"/>
          <w:sz w:val="24"/>
          <w:szCs w:val="24"/>
          <w:highlight w:val="none"/>
          <w:lang w:val="en-US" w:eastAsia="zh-CN"/>
        </w:rPr>
        <w:t xml:space="preserve"> </w:t>
      </w:r>
      <w:r>
        <w:rPr>
          <w:rFonts w:hint="default" w:ascii="仿宋_GB2312" w:hAnsi="宋体" w:eastAsia="仿宋_GB2312" w:cs="Times New Roman"/>
          <w:color w:val="auto"/>
          <w:kern w:val="0"/>
          <w:sz w:val="24"/>
          <w:szCs w:val="24"/>
          <w:highlight w:val="none"/>
          <w:lang w:val="en-US" w:eastAsia="zh-CN"/>
        </w:rPr>
        <w:t>承包人负责自行解决。</w:t>
      </w:r>
      <w:r>
        <w:rPr>
          <w:rFonts w:hint="eastAsia" w:ascii="仿宋_GB2312" w:hAnsi="宋体" w:eastAsia="仿宋_GB2312"/>
          <w:color w:val="auto"/>
          <w:kern w:val="0"/>
          <w:sz w:val="24"/>
          <w:szCs w:val="24"/>
          <w:highlight w:val="none"/>
        </w:rPr>
        <w:t xml:space="preserve">    。</w:t>
      </w:r>
    </w:p>
    <w:p w14:paraId="41E193A4">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ascii="仿宋_GB2312" w:hAnsi="宋体" w:eastAsia="仿宋_GB2312"/>
          <w:color w:val="auto"/>
          <w:kern w:val="0"/>
          <w:sz w:val="24"/>
          <w:szCs w:val="24"/>
          <w:highlight w:val="none"/>
        </w:rPr>
        <w:t>4.</w:t>
      </w:r>
      <w:r>
        <w:rPr>
          <w:rFonts w:hint="eastAsia" w:ascii="宋体" w:hAnsi="宋体"/>
          <w:color w:val="auto"/>
          <w:kern w:val="0"/>
          <w:sz w:val="24"/>
          <w:szCs w:val="24"/>
          <w:highlight w:val="none"/>
        </w:rPr>
        <w:t xml:space="preserve"> </w:t>
      </w:r>
      <w:r>
        <w:rPr>
          <w:rFonts w:hint="eastAsia" w:ascii="仿宋_GB2312" w:hAnsi="宋体" w:eastAsia="仿宋_GB2312"/>
          <w:color w:val="auto"/>
          <w:kern w:val="0"/>
          <w:sz w:val="24"/>
          <w:szCs w:val="24"/>
          <w:highlight w:val="none"/>
        </w:rPr>
        <w:t xml:space="preserve">施工道路      </w:t>
      </w:r>
      <w:r>
        <w:rPr>
          <w:rFonts w:hint="eastAsia" w:ascii="仿宋_GB2312" w:hAnsi="宋体" w:eastAsia="仿宋_GB2312" w:cs="Times New Roman"/>
          <w:color w:val="auto"/>
          <w:kern w:val="0"/>
          <w:sz w:val="24"/>
          <w:szCs w:val="24"/>
          <w:highlight w:val="none"/>
          <w:lang w:val="en-US" w:eastAsia="zh-CN"/>
        </w:rPr>
        <w:t xml:space="preserve"> </w:t>
      </w:r>
      <w:r>
        <w:rPr>
          <w:rFonts w:hint="default" w:ascii="仿宋_GB2312" w:hAnsi="宋体" w:eastAsia="仿宋_GB2312" w:cs="Times New Roman"/>
          <w:color w:val="auto"/>
          <w:kern w:val="0"/>
          <w:sz w:val="24"/>
          <w:szCs w:val="24"/>
          <w:highlight w:val="none"/>
          <w:lang w:val="en-US" w:eastAsia="zh-CN"/>
        </w:rPr>
        <w:t>承包人负责自行解决。</w:t>
      </w:r>
      <w:r>
        <w:rPr>
          <w:rFonts w:hint="eastAsia" w:ascii="仿宋_GB2312" w:hAnsi="宋体" w:eastAsia="仿宋_GB2312"/>
          <w:color w:val="auto"/>
          <w:kern w:val="0"/>
          <w:sz w:val="24"/>
          <w:szCs w:val="24"/>
          <w:highlight w:val="none"/>
        </w:rPr>
        <w:t xml:space="preserve">    。</w:t>
      </w:r>
    </w:p>
    <w:p w14:paraId="4CB56BEF">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（五）发包人提供的技术文件</w:t>
      </w:r>
    </w:p>
    <w:p w14:paraId="1C5E895A">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除另有批准外，承包人的工作需要遵照发包人的下列技术文件:</w:t>
      </w:r>
    </w:p>
    <w:p w14:paraId="77B4BCD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1. 发包人需求任务书                              。</w:t>
      </w:r>
    </w:p>
    <w:p w14:paraId="3E7C2968">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2. 发包人已完成的设计文件                        。</w:t>
      </w:r>
    </w:p>
    <w:p w14:paraId="1AB1928D">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三、工艺安排或要求（如有）</w:t>
      </w:r>
    </w:p>
    <w:p w14:paraId="253C19A3">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四、时间要求</w:t>
      </w:r>
    </w:p>
    <w:p w14:paraId="40651C56">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（一）开始工作时间  </w:t>
      </w:r>
      <w:r>
        <w:rPr>
          <w:rFonts w:hint="eastAsia" w:ascii="仿宋_GB2312" w:hAnsi="宋体" w:eastAsia="仿宋_GB2312" w:cs="Times New Roman"/>
          <w:color w:val="auto"/>
          <w:kern w:val="0"/>
          <w:sz w:val="24"/>
          <w:szCs w:val="24"/>
          <w:highlight w:val="none"/>
          <w:lang w:val="en-US" w:eastAsia="zh-CN"/>
        </w:rPr>
        <w:t>中标通知书发出之日起</w:t>
      </w:r>
      <w:r>
        <w:rPr>
          <w:rFonts w:hint="eastAsia" w:ascii="仿宋_GB2312" w:hAnsi="宋体" w:eastAsia="仿宋_GB2312"/>
          <w:color w:val="auto"/>
          <w:kern w:val="0"/>
          <w:sz w:val="24"/>
          <w:szCs w:val="24"/>
          <w:highlight w:val="none"/>
        </w:rPr>
        <w:t xml:space="preserve">    。</w:t>
      </w:r>
    </w:p>
    <w:p w14:paraId="420CE2E9">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（二）设计完成时间                                。</w:t>
      </w:r>
    </w:p>
    <w:p w14:paraId="2D8F7E82">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（三）进度计划                                    。</w:t>
      </w:r>
    </w:p>
    <w:p w14:paraId="1F68FEB2">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（四）竣工时间                                    。</w:t>
      </w:r>
    </w:p>
    <w:p w14:paraId="626AC634">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（五）缺陷责任期                                  。</w:t>
      </w:r>
    </w:p>
    <w:p w14:paraId="27211A15">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（六）其他时间要求                                。</w:t>
      </w:r>
    </w:p>
    <w:p w14:paraId="675BB4F1">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五、技术要求</w:t>
      </w:r>
    </w:p>
    <w:p w14:paraId="7AF9EEFF">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（一）设计阶段和设计任务                           。</w:t>
      </w:r>
    </w:p>
    <w:p w14:paraId="018950F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（二）设计标准和规范                                。</w:t>
      </w:r>
    </w:p>
    <w:p w14:paraId="79BAE8FD">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（三）技术标准和要求                               。</w:t>
      </w:r>
    </w:p>
    <w:p w14:paraId="570B3EEC">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（四）质量标准                                     。</w:t>
      </w:r>
    </w:p>
    <w:p w14:paraId="38EBBEF4">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（五）设计、施工和设备监造、试验（如有）           。</w:t>
      </w:r>
    </w:p>
    <w:p w14:paraId="363B5D67">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（六）样品                                         。</w:t>
      </w:r>
    </w:p>
    <w:p w14:paraId="2BCE422C">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（七）发包人提供的其他条件(如发包人或其委托的第三人提供的设计、工艺包、用于试验检验的工器具等，以及据此对承包人提出的予以配套的要求。)                           </w:t>
      </w:r>
    </w:p>
    <w:p w14:paraId="35334009">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六、竣工试验</w:t>
      </w:r>
    </w:p>
    <w:p w14:paraId="74E48493">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（一）第一阶段，如对单车试验等的要求，包括试验前准备。</w:t>
      </w:r>
    </w:p>
    <w:p w14:paraId="41B6B162">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（二）第二阶段，如对联动试车、投料试车等的要求，包括人员、设备、材料、燃料、电力、消耗品、工具等必要条件。</w:t>
      </w:r>
    </w:p>
    <w:p w14:paraId="40C0258E">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（三）第三阶段，如对性能测试及其他竣工试验的要求，包括产能指标、产品质量标准、运营指标、环保指标等。</w:t>
      </w:r>
    </w:p>
    <w:p w14:paraId="581F964D">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 xml:space="preserve">七、竣工验收                                    </w:t>
      </w:r>
    </w:p>
    <w:p w14:paraId="509AA7F0">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 xml:space="preserve">八、竣工后试验（如有）                        </w:t>
      </w:r>
    </w:p>
    <w:p w14:paraId="4FCF3E0E">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九、文件要求</w:t>
      </w:r>
    </w:p>
    <w:p w14:paraId="25F9EABF">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（一）设计文件，及其相关审批、核准、备案要求       。</w:t>
      </w:r>
    </w:p>
    <w:p w14:paraId="0D0A7BEC">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（二）沟通计划                                     。</w:t>
      </w:r>
    </w:p>
    <w:p w14:paraId="188162D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（三）风险管理计划                                 。</w:t>
      </w:r>
    </w:p>
    <w:p w14:paraId="31948A60">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（四）竣工文件和工程的其他记录                     。</w:t>
      </w:r>
    </w:p>
    <w:p w14:paraId="51D1E25D">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（五）操作和维修手册                               。</w:t>
      </w:r>
    </w:p>
    <w:p w14:paraId="6E866777">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（六）其他承包人文件                                。</w:t>
      </w:r>
    </w:p>
    <w:p w14:paraId="7889F93B">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十、工程项目管理规定</w:t>
      </w:r>
    </w:p>
    <w:p w14:paraId="7A6C3C23">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（一）质量                                         。</w:t>
      </w:r>
    </w:p>
    <w:p w14:paraId="2F027E01">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（二）进度，包括里程碑进度计划（如果有）             。</w:t>
      </w:r>
    </w:p>
    <w:p w14:paraId="0EE978F7">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（三）支付                                         。</w:t>
      </w:r>
    </w:p>
    <w:p w14:paraId="3C8C9F3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（四）HSE（健康、安全与环境管理体系）              。</w:t>
      </w:r>
    </w:p>
    <w:p w14:paraId="7E05F8E5">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（五）沟通                                         。</w:t>
      </w:r>
    </w:p>
    <w:p w14:paraId="7CFCE80D">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（六）变更                                         。</w:t>
      </w:r>
    </w:p>
    <w:p w14:paraId="3109FD82">
      <w:pPr>
        <w:widowControl/>
        <w:wordWrap w:val="0"/>
        <w:topLinePunct/>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十一、其他要求</w:t>
      </w:r>
    </w:p>
    <w:p w14:paraId="09099A1E">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（一）对承包人的主要人员资格要求                   。</w:t>
      </w:r>
    </w:p>
    <w:p w14:paraId="6306A426">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（二）相关审批、核准和备案手续的办理               。</w:t>
      </w:r>
    </w:p>
    <w:p w14:paraId="12AADB92">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（三）对项目业主人员的操作培训                     。</w:t>
      </w:r>
    </w:p>
    <w:p w14:paraId="3939DD6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（四）分包                                         。</w:t>
      </w:r>
    </w:p>
    <w:p w14:paraId="34F1B59B">
      <w:pPr>
        <w:widowControl/>
        <w:wordWrap w:val="0"/>
        <w:topLinePunct/>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（五）设备供应商                                   。</w:t>
      </w:r>
    </w:p>
    <w:p w14:paraId="1F6082D6">
      <w:pPr>
        <w:widowControl/>
        <w:wordWrap w:val="0"/>
        <w:topLinePunct/>
        <w:adjustRightInd w:val="0"/>
        <w:snapToGrid w:val="0"/>
        <w:spacing w:after="120" w:afterLines="50" w:line="360" w:lineRule="auto"/>
        <w:ind w:left="6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（六）缺陷责任期的服务要求                         。</w:t>
      </w:r>
    </w:p>
    <w:p w14:paraId="684A26FA">
      <w:pPr>
        <w:widowControl/>
        <w:wordWrap w:val="0"/>
        <w:topLinePunct/>
        <w:adjustRightInd w:val="0"/>
        <w:snapToGrid w:val="0"/>
        <w:spacing w:after="120" w:afterLines="50" w:line="360" w:lineRule="auto"/>
        <w:ind w:firstLine="480" w:firstLineChars="200"/>
        <w:rPr>
          <w:rFonts w:hint="default"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（七）相关要求</w:t>
      </w:r>
    </w:p>
    <w:p w14:paraId="30727C32">
      <w:pPr>
        <w:widowControl/>
        <w:wordWrap w:val="0"/>
        <w:topLinePunct/>
        <w:adjustRightInd w:val="0"/>
        <w:snapToGrid w:val="0"/>
        <w:spacing w:after="120" w:afterLines="50" w:line="360" w:lineRule="auto"/>
        <w:ind w:firstLine="480" w:firstLineChars="200"/>
        <w:rPr>
          <w:rFonts w:hint="eastAsia"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 xml:space="preserve"> 1、需设置实景拍摄区、绿幕区、控制室、化妆间、器材库等功能分区；</w:t>
      </w:r>
    </w:p>
    <w:p w14:paraId="275CD9FC">
      <w:pPr>
        <w:widowControl/>
        <w:wordWrap w:val="0"/>
        <w:topLinePunct/>
        <w:adjustRightInd w:val="0"/>
        <w:snapToGrid w:val="0"/>
        <w:spacing w:after="120" w:afterLines="50" w:line="360" w:lineRule="auto"/>
        <w:ind w:left="600"/>
        <w:rPr>
          <w:rFonts w:hint="eastAsia"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2、声学环境需支持同期录音要求；</w:t>
      </w:r>
    </w:p>
    <w:p w14:paraId="7A1B4860">
      <w:pPr>
        <w:widowControl/>
        <w:wordWrap w:val="0"/>
        <w:topLinePunct/>
        <w:adjustRightInd w:val="0"/>
        <w:snapToGrid w:val="0"/>
        <w:spacing w:after="120" w:afterLines="50" w:line="360" w:lineRule="auto"/>
        <w:ind w:left="600"/>
        <w:rPr>
          <w:rFonts w:hint="eastAsia"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3、电力系统需满足大功率灯光设备同时使用，并配备稳压装置</w:t>
      </w:r>
    </w:p>
    <w:p w14:paraId="77EABFBE">
      <w:pPr>
        <w:widowControl/>
        <w:wordWrap w:val="0"/>
        <w:topLinePunct/>
        <w:adjustRightInd w:val="0"/>
        <w:snapToGrid w:val="0"/>
        <w:spacing w:after="120" w:afterLines="50" w:line="360" w:lineRule="auto"/>
        <w:ind w:left="600"/>
        <w:rPr>
          <w:rFonts w:hint="eastAsia"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4、承包人需对发包人操作人员进行设备使用、场景拆装、基础维护培训；</w:t>
      </w:r>
    </w:p>
    <w:p w14:paraId="387E2CF1">
      <w:pPr>
        <w:widowControl/>
        <w:wordWrap w:val="0"/>
        <w:topLinePunct/>
        <w:adjustRightInd w:val="0"/>
        <w:snapToGrid w:val="0"/>
        <w:spacing w:after="120" w:afterLines="50" w:line="360" w:lineRule="auto"/>
        <w:ind w:left="600"/>
        <w:rPr>
          <w:rFonts w:hint="eastAsia" w:ascii="仿宋_GB2312" w:hAnsi="宋体" w:eastAsia="仿宋_GB2312"/>
          <w:color w:val="auto"/>
          <w:kern w:val="0"/>
          <w:sz w:val="24"/>
          <w:szCs w:val="24"/>
          <w:highlight w:val="none"/>
          <w:lang w:val="en-US" w:eastAsia="zh-CN"/>
        </w:rPr>
      </w:pPr>
      <w:r>
        <w:rPr>
          <w:rFonts w:hint="eastAsia" w:ascii="仿宋_GB2312" w:hAnsi="宋体" w:eastAsia="仿宋_GB2312"/>
          <w:color w:val="auto"/>
          <w:kern w:val="0"/>
          <w:sz w:val="24"/>
          <w:szCs w:val="24"/>
          <w:highlight w:val="none"/>
          <w:lang w:val="en-US" w:eastAsia="zh-CN"/>
        </w:rPr>
        <w:t>5、移交资料包括但不限于：场景模块组装图、设备操作手册、声学测试报告；</w:t>
      </w:r>
    </w:p>
    <w:p w14:paraId="6D0A43A7">
      <w:pPr>
        <w:widowControl/>
        <w:wordWrap w:val="0"/>
        <w:topLinePunct/>
        <w:adjustRightInd w:val="0"/>
        <w:snapToGrid w:val="0"/>
        <w:spacing w:after="120" w:afterLines="50" w:line="360" w:lineRule="auto"/>
        <w:ind w:left="600"/>
        <w:rPr>
          <w:rFonts w:hint="default" w:ascii="仿宋_GB2312" w:hAnsi="宋体" w:eastAsia="仿宋_GB2312"/>
          <w:color w:val="auto"/>
          <w:kern w:val="0"/>
          <w:sz w:val="24"/>
          <w:szCs w:val="24"/>
          <w:highlight w:val="none"/>
          <w:lang w:val="en-US" w:eastAsia="zh-CN"/>
        </w:rPr>
      </w:pPr>
    </w:p>
    <w:p w14:paraId="2885A353">
      <w:pPr>
        <w:keepNext/>
        <w:keepLines/>
        <w:widowControl/>
        <w:tabs>
          <w:tab w:val="left" w:pos="1134"/>
        </w:tabs>
        <w:wordWrap w:val="0"/>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bookmarkStart w:id="765" w:name="_Toc54862353"/>
      <w:bookmarkStart w:id="766" w:name="_Toc20171894"/>
      <w:r>
        <w:rPr>
          <w:rFonts w:hint="eastAsia" w:ascii="黑体" w:hAnsi="黑体" w:eastAsia="黑体"/>
          <w:b/>
          <w:color w:val="auto"/>
          <w:kern w:val="0"/>
          <w:sz w:val="30"/>
          <w:szCs w:val="30"/>
          <w:highlight w:val="none"/>
        </w:rPr>
        <w:t>附件2：</w:t>
      </w:r>
      <w:r>
        <w:rPr>
          <w:rFonts w:ascii="黑体" w:hAnsi="黑体" w:eastAsia="黑体"/>
          <w:b/>
          <w:color w:val="auto"/>
          <w:kern w:val="0"/>
          <w:sz w:val="30"/>
          <w:szCs w:val="30"/>
          <w:highlight w:val="none"/>
        </w:rPr>
        <w:t>发包人供应材料设备一览表</w:t>
      </w:r>
      <w:bookmarkEnd w:id="765"/>
      <w:bookmarkEnd w:id="766"/>
    </w:p>
    <w:p w14:paraId="5AC46D2D">
      <w:pPr>
        <w:keepNext/>
        <w:keepLines/>
        <w:widowControl/>
        <w:tabs>
          <w:tab w:val="left" w:pos="1134"/>
        </w:tabs>
        <w:topLinePunct/>
        <w:adjustRightInd w:val="0"/>
        <w:snapToGrid w:val="0"/>
        <w:spacing w:after="120" w:afterLines="50" w:line="360" w:lineRule="auto"/>
        <w:jc w:val="center"/>
        <w:rPr>
          <w:rFonts w:ascii="方正小标宋简体" w:hAnsi="黑体" w:eastAsia="方正小标宋简体"/>
          <w:b/>
          <w:color w:val="auto"/>
          <w:kern w:val="0"/>
          <w:sz w:val="32"/>
          <w:szCs w:val="32"/>
          <w:highlight w:val="none"/>
        </w:rPr>
      </w:pPr>
      <w:r>
        <w:rPr>
          <w:rFonts w:hint="eastAsia" w:ascii="方正小标宋简体" w:hAnsi="黑体" w:eastAsia="方正小标宋简体"/>
          <w:b/>
          <w:color w:val="auto"/>
          <w:kern w:val="0"/>
          <w:sz w:val="32"/>
          <w:szCs w:val="32"/>
          <w:highlight w:val="none"/>
        </w:rPr>
        <w:t>发包人供应材料设备一览表</w:t>
      </w:r>
    </w:p>
    <w:tbl>
      <w:tblPr>
        <w:tblStyle w:val="16"/>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14:paraId="75FFE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14:paraId="7379586B">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序号</w:t>
            </w:r>
          </w:p>
        </w:tc>
        <w:tc>
          <w:tcPr>
            <w:tcW w:w="1165" w:type="dxa"/>
            <w:tcBorders>
              <w:top w:val="single" w:color="auto" w:sz="12" w:space="0"/>
              <w:bottom w:val="double" w:color="auto" w:sz="6" w:space="0"/>
            </w:tcBorders>
            <w:noWrap w:val="0"/>
            <w:vAlign w:val="center"/>
          </w:tcPr>
          <w:p w14:paraId="39D2D083">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材料、设备品种</w:t>
            </w:r>
          </w:p>
        </w:tc>
        <w:tc>
          <w:tcPr>
            <w:tcW w:w="1126" w:type="dxa"/>
            <w:tcBorders>
              <w:top w:val="single" w:color="auto" w:sz="12" w:space="0"/>
              <w:bottom w:val="double" w:color="auto" w:sz="6" w:space="0"/>
            </w:tcBorders>
            <w:noWrap w:val="0"/>
            <w:vAlign w:val="center"/>
          </w:tcPr>
          <w:p w14:paraId="432A0226">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规格型号</w:t>
            </w:r>
          </w:p>
        </w:tc>
        <w:tc>
          <w:tcPr>
            <w:tcW w:w="567" w:type="dxa"/>
            <w:tcBorders>
              <w:top w:val="single" w:color="auto" w:sz="12" w:space="0"/>
              <w:bottom w:val="double" w:color="auto" w:sz="6" w:space="0"/>
            </w:tcBorders>
            <w:noWrap w:val="0"/>
            <w:vAlign w:val="center"/>
          </w:tcPr>
          <w:p w14:paraId="6B38D689">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单位</w:t>
            </w:r>
          </w:p>
        </w:tc>
        <w:tc>
          <w:tcPr>
            <w:tcW w:w="686" w:type="dxa"/>
            <w:tcBorders>
              <w:top w:val="single" w:color="auto" w:sz="12" w:space="0"/>
              <w:bottom w:val="double" w:color="auto" w:sz="6" w:space="0"/>
            </w:tcBorders>
            <w:noWrap w:val="0"/>
            <w:vAlign w:val="center"/>
          </w:tcPr>
          <w:p w14:paraId="25B9F4E0">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数量</w:t>
            </w:r>
          </w:p>
        </w:tc>
        <w:tc>
          <w:tcPr>
            <w:tcW w:w="992" w:type="dxa"/>
            <w:tcBorders>
              <w:top w:val="single" w:color="auto" w:sz="12" w:space="0"/>
              <w:bottom w:val="double" w:color="auto" w:sz="6" w:space="0"/>
            </w:tcBorders>
            <w:noWrap w:val="0"/>
            <w:vAlign w:val="center"/>
          </w:tcPr>
          <w:p w14:paraId="14520ABA">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单价（元）</w:t>
            </w:r>
          </w:p>
        </w:tc>
        <w:tc>
          <w:tcPr>
            <w:tcW w:w="1134" w:type="dxa"/>
            <w:tcBorders>
              <w:top w:val="single" w:color="auto" w:sz="12" w:space="0"/>
              <w:bottom w:val="double" w:color="auto" w:sz="6" w:space="0"/>
            </w:tcBorders>
            <w:noWrap w:val="0"/>
            <w:vAlign w:val="center"/>
          </w:tcPr>
          <w:p w14:paraId="5ED249D2">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质量等级</w:t>
            </w:r>
          </w:p>
        </w:tc>
        <w:tc>
          <w:tcPr>
            <w:tcW w:w="1134" w:type="dxa"/>
            <w:tcBorders>
              <w:top w:val="single" w:color="auto" w:sz="12" w:space="0"/>
              <w:bottom w:val="double" w:color="auto" w:sz="6" w:space="0"/>
            </w:tcBorders>
            <w:noWrap w:val="0"/>
            <w:vAlign w:val="center"/>
          </w:tcPr>
          <w:p w14:paraId="455AF2C3">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供应时间</w:t>
            </w:r>
          </w:p>
        </w:tc>
        <w:tc>
          <w:tcPr>
            <w:tcW w:w="1134" w:type="dxa"/>
            <w:tcBorders>
              <w:top w:val="single" w:color="auto" w:sz="12" w:space="0"/>
              <w:bottom w:val="double" w:color="auto" w:sz="6" w:space="0"/>
            </w:tcBorders>
            <w:noWrap w:val="0"/>
            <w:vAlign w:val="center"/>
          </w:tcPr>
          <w:p w14:paraId="48837D0A">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送达地点</w:t>
            </w:r>
          </w:p>
        </w:tc>
        <w:tc>
          <w:tcPr>
            <w:tcW w:w="709" w:type="dxa"/>
            <w:tcBorders>
              <w:top w:val="single" w:color="auto" w:sz="12" w:space="0"/>
              <w:bottom w:val="double" w:color="auto" w:sz="6" w:space="0"/>
            </w:tcBorders>
            <w:noWrap w:val="0"/>
            <w:vAlign w:val="center"/>
          </w:tcPr>
          <w:p w14:paraId="48D83B85">
            <w:pPr>
              <w:widowControl/>
              <w:adjustRightInd w:val="0"/>
              <w:snapToGrid w:val="0"/>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备注</w:t>
            </w:r>
          </w:p>
        </w:tc>
      </w:tr>
      <w:tr w14:paraId="1B6A6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14:paraId="34587EB0">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tcBorders>
              <w:top w:val="double" w:color="auto" w:sz="6" w:space="0"/>
              <w:bottom w:val="single" w:color="auto" w:sz="6" w:space="0"/>
            </w:tcBorders>
            <w:noWrap w:val="0"/>
            <w:vAlign w:val="center"/>
          </w:tcPr>
          <w:p w14:paraId="1824D98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tcBorders>
              <w:top w:val="double" w:color="auto" w:sz="6" w:space="0"/>
              <w:bottom w:val="single" w:color="auto" w:sz="6" w:space="0"/>
            </w:tcBorders>
            <w:noWrap w:val="0"/>
            <w:vAlign w:val="center"/>
          </w:tcPr>
          <w:p w14:paraId="4B2A436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tcBorders>
              <w:top w:val="double" w:color="auto" w:sz="6" w:space="0"/>
              <w:bottom w:val="single" w:color="auto" w:sz="6" w:space="0"/>
            </w:tcBorders>
            <w:noWrap w:val="0"/>
            <w:vAlign w:val="center"/>
          </w:tcPr>
          <w:p w14:paraId="123F951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tcBorders>
              <w:top w:val="double" w:color="auto" w:sz="6" w:space="0"/>
              <w:bottom w:val="single" w:color="auto" w:sz="6" w:space="0"/>
            </w:tcBorders>
            <w:noWrap w:val="0"/>
            <w:vAlign w:val="center"/>
          </w:tcPr>
          <w:p w14:paraId="6B5D00B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tcBorders>
              <w:top w:val="double" w:color="auto" w:sz="6" w:space="0"/>
              <w:bottom w:val="single" w:color="auto" w:sz="6" w:space="0"/>
            </w:tcBorders>
            <w:noWrap w:val="0"/>
            <w:vAlign w:val="top"/>
          </w:tcPr>
          <w:p w14:paraId="7A6D5EF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double" w:color="auto" w:sz="6" w:space="0"/>
              <w:bottom w:val="single" w:color="auto" w:sz="6" w:space="0"/>
            </w:tcBorders>
            <w:noWrap w:val="0"/>
            <w:vAlign w:val="center"/>
          </w:tcPr>
          <w:p w14:paraId="7F22946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double" w:color="auto" w:sz="6" w:space="0"/>
              <w:bottom w:val="single" w:color="auto" w:sz="6" w:space="0"/>
            </w:tcBorders>
            <w:noWrap w:val="0"/>
            <w:vAlign w:val="center"/>
          </w:tcPr>
          <w:p w14:paraId="3A1D195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double" w:color="auto" w:sz="6" w:space="0"/>
              <w:bottom w:val="single" w:color="auto" w:sz="6" w:space="0"/>
            </w:tcBorders>
            <w:noWrap w:val="0"/>
            <w:vAlign w:val="center"/>
          </w:tcPr>
          <w:p w14:paraId="58A67AF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tcBorders>
              <w:top w:val="double" w:color="auto" w:sz="6" w:space="0"/>
              <w:bottom w:val="single" w:color="auto" w:sz="6" w:space="0"/>
            </w:tcBorders>
            <w:noWrap w:val="0"/>
            <w:vAlign w:val="center"/>
          </w:tcPr>
          <w:p w14:paraId="5C6B4A4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4D9A8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14:paraId="34E94B9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tcBorders>
              <w:top w:val="nil"/>
            </w:tcBorders>
            <w:noWrap w:val="0"/>
            <w:vAlign w:val="center"/>
          </w:tcPr>
          <w:p w14:paraId="065661C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tcBorders>
              <w:top w:val="nil"/>
            </w:tcBorders>
            <w:noWrap w:val="0"/>
            <w:vAlign w:val="center"/>
          </w:tcPr>
          <w:p w14:paraId="6E1EEDF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tcBorders>
              <w:top w:val="nil"/>
            </w:tcBorders>
            <w:noWrap w:val="0"/>
            <w:vAlign w:val="center"/>
          </w:tcPr>
          <w:p w14:paraId="723EACA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tcBorders>
              <w:top w:val="nil"/>
            </w:tcBorders>
            <w:noWrap w:val="0"/>
            <w:vAlign w:val="center"/>
          </w:tcPr>
          <w:p w14:paraId="3D5430D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tcBorders>
              <w:top w:val="nil"/>
            </w:tcBorders>
            <w:noWrap w:val="0"/>
            <w:vAlign w:val="top"/>
          </w:tcPr>
          <w:p w14:paraId="4028522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nil"/>
            </w:tcBorders>
            <w:noWrap w:val="0"/>
            <w:vAlign w:val="center"/>
          </w:tcPr>
          <w:p w14:paraId="1794A1D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nil"/>
            </w:tcBorders>
            <w:noWrap w:val="0"/>
            <w:vAlign w:val="center"/>
          </w:tcPr>
          <w:p w14:paraId="65DFCB7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tcBorders>
              <w:top w:val="nil"/>
            </w:tcBorders>
            <w:noWrap w:val="0"/>
            <w:vAlign w:val="center"/>
          </w:tcPr>
          <w:p w14:paraId="090DCA5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tcBorders>
              <w:top w:val="nil"/>
            </w:tcBorders>
            <w:noWrap w:val="0"/>
            <w:vAlign w:val="center"/>
          </w:tcPr>
          <w:p w14:paraId="216FA6B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2FCD67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75E39C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55784C8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000E9A9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13693D4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176F7B4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19FA2D8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E73F11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2095AA0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428B05C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09ED726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460DBD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12A01B3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3270FC3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3F03A2E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3E9D4DE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0E76270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6B1C5F0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74C2C61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69C24A9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08CED4A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7A42237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33515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12CE6A5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663804D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5EFC21E0">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64BB657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461E72A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1B62DE5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48F783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2E19EC9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115CE88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151CEBD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58BF29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73B6FB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7B23DA8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6476BA9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67F295F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0DA4FE8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7FD1A47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A8EBD1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01B452A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20E8780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1655C3D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47BB9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0BB08C8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4DE661F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254AE3E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4B38009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79B44D2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6B2047B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15527B5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6C79B82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7402169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5EC73FA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093B6B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1CC2D7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4D12982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4E3EAD2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66CA95F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633A045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39DB127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B027C2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337A360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441BB78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234059E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74F31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5948453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6814795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2238AB50">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61C25CD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6CC6EBF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688C568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6B2ED3D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4AFE92F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67DC5F9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201C7C7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522F3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044574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217DF9D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1ED765C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22DD76C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6EAE018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14D462E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19E2C5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725C3CC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25B4376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333AFF5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3929C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44ACBB1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15D9CAC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68BC3F6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6A648FB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037FFA78">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7BB93EB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05DAEE9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45D582B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4EE72E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3D025D2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32C2A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A288E5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659D412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5AFF3F8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4A3B702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4A67B51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277F8AC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66E2A16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9E7A6E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A456552">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5743B4C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6106F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7EAD002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2A1B42A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1DAE751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7C22B2A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7FF6289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2F6EC99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5727265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150EE7D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2AE04CB5">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313A4EAE">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44AB2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3FF7CF2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63D71D6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0C7A4F6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731D8D81">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40C66AB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653CB900">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18D1A02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73311B5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30A8D243">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5661DAAB">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r w14:paraId="2C91A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14:paraId="6EAEDDCF">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p w14:paraId="2C655754">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65" w:type="dxa"/>
            <w:noWrap w:val="0"/>
            <w:vAlign w:val="center"/>
          </w:tcPr>
          <w:p w14:paraId="012166E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26" w:type="dxa"/>
            <w:noWrap w:val="0"/>
            <w:vAlign w:val="center"/>
          </w:tcPr>
          <w:p w14:paraId="41D3E3C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567" w:type="dxa"/>
            <w:noWrap w:val="0"/>
            <w:vAlign w:val="center"/>
          </w:tcPr>
          <w:p w14:paraId="13FFAB4A">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686" w:type="dxa"/>
            <w:noWrap w:val="0"/>
            <w:vAlign w:val="center"/>
          </w:tcPr>
          <w:p w14:paraId="7A5EBD96">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992" w:type="dxa"/>
            <w:noWrap w:val="0"/>
            <w:vAlign w:val="top"/>
          </w:tcPr>
          <w:p w14:paraId="60A1BA7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74EB1FCD">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3C8CD767">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1134" w:type="dxa"/>
            <w:noWrap w:val="0"/>
            <w:vAlign w:val="center"/>
          </w:tcPr>
          <w:p w14:paraId="10362929">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c>
          <w:tcPr>
            <w:tcW w:w="709" w:type="dxa"/>
            <w:noWrap w:val="0"/>
            <w:vAlign w:val="center"/>
          </w:tcPr>
          <w:p w14:paraId="4BDE0B7C">
            <w:pPr>
              <w:widowControl/>
              <w:adjustRightInd w:val="0"/>
              <w:snapToGrid w:val="0"/>
              <w:spacing w:after="120" w:afterLines="50" w:line="360" w:lineRule="auto"/>
              <w:ind w:firstLine="480" w:firstLineChars="200"/>
              <w:jc w:val="center"/>
              <w:rPr>
                <w:rFonts w:ascii="仿宋_GB2312" w:hAnsi="宋体" w:eastAsia="仿宋_GB2312"/>
                <w:color w:val="auto"/>
                <w:kern w:val="0"/>
                <w:sz w:val="24"/>
                <w:szCs w:val="20"/>
                <w:highlight w:val="none"/>
              </w:rPr>
            </w:pPr>
          </w:p>
        </w:tc>
      </w:tr>
    </w:tbl>
    <w:p w14:paraId="7F74E378">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459EE28A">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2C886BC2">
      <w:pPr>
        <w:keepNext/>
        <w:keepLines/>
        <w:widowControl/>
        <w:tabs>
          <w:tab w:val="left" w:pos="1134"/>
        </w:tabs>
        <w:wordWrap w:val="0"/>
        <w:topLinePunct/>
        <w:adjustRightInd w:val="0"/>
        <w:snapToGrid w:val="0"/>
        <w:spacing w:after="120" w:afterLines="50" w:line="360" w:lineRule="auto"/>
        <w:jc w:val="left"/>
        <w:outlineLvl w:val="1"/>
        <w:rPr>
          <w:rFonts w:ascii="黑体" w:hAnsi="黑体" w:eastAsia="黑体"/>
          <w:b/>
          <w:color w:val="auto"/>
          <w:kern w:val="0"/>
          <w:sz w:val="30"/>
          <w:szCs w:val="30"/>
          <w:highlight w:val="none"/>
        </w:rPr>
        <w:sectPr>
          <w:pgSz w:w="11911" w:h="16849"/>
          <w:pgMar w:top="1417" w:right="1417" w:bottom="1417" w:left="1417" w:header="0" w:footer="748" w:gutter="0"/>
          <w:paperSrc/>
          <w:cols w:space="0" w:num="1"/>
          <w:rtlGutter w:val="0"/>
          <w:docGrid w:linePitch="326" w:charSpace="0"/>
        </w:sectPr>
      </w:pPr>
      <w:bookmarkStart w:id="767" w:name="_Toc20171895"/>
      <w:bookmarkStart w:id="768" w:name="_Toc54862354"/>
    </w:p>
    <w:p w14:paraId="3FF423CC">
      <w:pPr>
        <w:keepNext/>
        <w:keepLines/>
        <w:widowControl/>
        <w:tabs>
          <w:tab w:val="left" w:pos="1134"/>
        </w:tabs>
        <w:wordWrap w:val="0"/>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r>
        <w:rPr>
          <w:rFonts w:hint="eastAsia" w:ascii="黑体" w:hAnsi="黑体" w:eastAsia="黑体"/>
          <w:b/>
          <w:color w:val="auto"/>
          <w:kern w:val="0"/>
          <w:sz w:val="30"/>
          <w:szCs w:val="30"/>
          <w:highlight w:val="none"/>
        </w:rPr>
        <w:t>附件</w:t>
      </w:r>
      <w:r>
        <w:rPr>
          <w:rFonts w:ascii="黑体" w:hAnsi="黑体" w:eastAsia="黑体"/>
          <w:b/>
          <w:color w:val="auto"/>
          <w:kern w:val="0"/>
          <w:sz w:val="30"/>
          <w:szCs w:val="30"/>
          <w:highlight w:val="none"/>
        </w:rPr>
        <w:t>3</w:t>
      </w:r>
      <w:r>
        <w:rPr>
          <w:rFonts w:hint="eastAsia" w:ascii="黑体" w:hAnsi="黑体" w:eastAsia="黑体"/>
          <w:b/>
          <w:color w:val="auto"/>
          <w:kern w:val="0"/>
          <w:sz w:val="30"/>
          <w:szCs w:val="30"/>
          <w:highlight w:val="none"/>
        </w:rPr>
        <w:t>：</w:t>
      </w:r>
      <w:r>
        <w:rPr>
          <w:rFonts w:ascii="黑体" w:hAnsi="黑体" w:eastAsia="黑体"/>
          <w:b/>
          <w:color w:val="auto"/>
          <w:kern w:val="0"/>
          <w:sz w:val="30"/>
          <w:szCs w:val="30"/>
          <w:highlight w:val="none"/>
        </w:rPr>
        <w:t>工程质量保修书</w:t>
      </w:r>
      <w:bookmarkEnd w:id="767"/>
      <w:bookmarkEnd w:id="768"/>
    </w:p>
    <w:p w14:paraId="41BE12D1">
      <w:pPr>
        <w:keepNext/>
        <w:keepLines/>
        <w:widowControl/>
        <w:tabs>
          <w:tab w:val="left" w:pos="1134"/>
        </w:tabs>
        <w:topLinePunct/>
        <w:adjustRightInd w:val="0"/>
        <w:snapToGrid w:val="0"/>
        <w:spacing w:after="120" w:afterLines="50" w:line="360" w:lineRule="auto"/>
        <w:jc w:val="center"/>
        <w:rPr>
          <w:rFonts w:ascii="方正小标宋简体" w:hAnsi="黑体" w:eastAsia="方正小标宋简体"/>
          <w:b/>
          <w:color w:val="auto"/>
          <w:kern w:val="0"/>
          <w:sz w:val="32"/>
          <w:szCs w:val="32"/>
          <w:highlight w:val="none"/>
        </w:rPr>
      </w:pPr>
      <w:r>
        <w:rPr>
          <w:rFonts w:hint="eastAsia" w:ascii="方正小标宋简体" w:hAnsi="黑体" w:eastAsia="方正小标宋简体"/>
          <w:b/>
          <w:color w:val="auto"/>
          <w:kern w:val="0"/>
          <w:sz w:val="32"/>
          <w:szCs w:val="32"/>
          <w:highlight w:val="none"/>
        </w:rPr>
        <w:t>工程质量保修书</w:t>
      </w:r>
    </w:p>
    <w:p w14:paraId="50236178">
      <w:pPr>
        <w:widowControl/>
        <w:adjustRightInd w:val="0"/>
        <w:snapToGrid w:val="0"/>
        <w:spacing w:after="120" w:afterLines="50" w:line="360" w:lineRule="auto"/>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发包人（全称）：</w:t>
      </w:r>
      <w:r>
        <w:rPr>
          <w:rFonts w:ascii="仿宋_GB2312" w:hAnsi="宋体" w:eastAsia="仿宋_GB2312"/>
          <w:color w:val="auto"/>
          <w:kern w:val="0"/>
          <w:sz w:val="24"/>
          <w:szCs w:val="24"/>
          <w:highlight w:val="none"/>
          <w:u w:val="single"/>
        </w:rPr>
        <w:t xml:space="preserve">                                  </w:t>
      </w:r>
    </w:p>
    <w:p w14:paraId="1E393EBE">
      <w:pPr>
        <w:widowControl/>
        <w:adjustRightInd w:val="0"/>
        <w:snapToGrid w:val="0"/>
        <w:spacing w:after="120" w:afterLines="50" w:line="360" w:lineRule="auto"/>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承包人（全称）：</w:t>
      </w:r>
      <w:r>
        <w:rPr>
          <w:rFonts w:ascii="仿宋_GB2312" w:hAnsi="宋体" w:eastAsia="仿宋_GB2312"/>
          <w:color w:val="auto"/>
          <w:kern w:val="0"/>
          <w:sz w:val="24"/>
          <w:szCs w:val="24"/>
          <w:highlight w:val="none"/>
          <w:u w:val="single"/>
        </w:rPr>
        <w:t xml:space="preserve">                                  </w:t>
      </w:r>
    </w:p>
    <w:p w14:paraId="0236CCA5">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发包人和承包人根据《中华人民共和国建筑法》和《建设工程质量管理条例》，经协商一致就</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（工程全称）订立工程质量保修书。</w:t>
      </w:r>
    </w:p>
    <w:p w14:paraId="7FAD2287">
      <w:pPr>
        <w:widowControl/>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一、工程质量保修范围和内容</w:t>
      </w:r>
    </w:p>
    <w:p w14:paraId="68D60FD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承包人在质量保修期内，按照有关法律规定和合同约定，承担工程质量保修责任。</w:t>
      </w:r>
    </w:p>
    <w:p w14:paraId="1B2D84D4">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w:t>
      </w:r>
    </w:p>
    <w:p w14:paraId="453A432A">
      <w:pPr>
        <w:widowControl/>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二、质量保修期</w:t>
      </w:r>
    </w:p>
    <w:p w14:paraId="1CF5F267">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根据《建设工程质量管理条例》及有关规定，工程的质量保修期如下：</w:t>
      </w:r>
    </w:p>
    <w:p w14:paraId="24008977">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1．地基基础工程和主体结构工程为设计文件规定的工程合理使用年限；</w:t>
      </w:r>
    </w:p>
    <w:p w14:paraId="3512EB28">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2．屋面防水工程、有防水要求的卫生间、房间和外墙面的防渗为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u w:val="single"/>
          <w:lang w:val="en-US" w:eastAsia="zh-CN"/>
        </w:rPr>
        <w:t>5</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年；</w:t>
      </w:r>
    </w:p>
    <w:p w14:paraId="47089B23">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3．装修工程为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u w:val="single"/>
          <w:lang w:val="en-US" w:eastAsia="zh-CN"/>
        </w:rPr>
        <w:t>2</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年；</w:t>
      </w:r>
    </w:p>
    <w:p w14:paraId="6F0DC8D3">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4．电气管线、给排水管道、设备安装工程为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u w:val="single"/>
          <w:lang w:val="en-US" w:eastAsia="zh-CN"/>
        </w:rPr>
        <w:t>2</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年；</w:t>
      </w:r>
    </w:p>
    <w:p w14:paraId="1F6DF41D">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5．供热与供冷系统为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u w:val="single"/>
          <w:lang w:val="en-US" w:eastAsia="zh-CN"/>
        </w:rPr>
        <w:t>2</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个采暖期、供冷期；</w:t>
      </w:r>
    </w:p>
    <w:p w14:paraId="4A760EC7">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6．住宅小区内的给排水设施、道路等配套工程为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年；</w:t>
      </w:r>
    </w:p>
    <w:p w14:paraId="1AB1F628">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7．其他项目保修期限约定如下：</w:t>
      </w:r>
      <w:r>
        <w:rPr>
          <w:rFonts w:ascii="仿宋_GB2312" w:hAnsi="宋体" w:eastAsia="仿宋_GB2312"/>
          <w:color w:val="auto"/>
          <w:kern w:val="0"/>
          <w:sz w:val="24"/>
          <w:szCs w:val="24"/>
          <w:highlight w:val="none"/>
          <w:u w:val="single"/>
        </w:rPr>
        <w:t xml:space="preserve">   </w:t>
      </w:r>
      <w:r>
        <w:rPr>
          <w:rFonts w:hint="eastAsia" w:ascii="宋体" w:hAnsi="宋体" w:cs="宋体"/>
          <w:color w:val="auto"/>
          <w:szCs w:val="21"/>
          <w:highlight w:val="none"/>
          <w:u w:val="single"/>
        </w:rPr>
        <w:t>保温工程5年</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给排水设施、道路等配套工程为</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年</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w:t>
      </w:r>
    </w:p>
    <w:p w14:paraId="738C8B88">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质量保修期自工程竣工验收合格之日起计算。</w:t>
      </w:r>
    </w:p>
    <w:p w14:paraId="2E385834">
      <w:pPr>
        <w:widowControl/>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三、缺陷责任期</w:t>
      </w:r>
    </w:p>
    <w:p w14:paraId="39545535">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工程缺陷责任期为</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u w:val="single"/>
          <w:lang w:val="en-US" w:eastAsia="zh-CN"/>
        </w:rPr>
        <w:t>24</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个月，缺陷责任期自工程通过竣工验收之日起计算。单位/区段工程先于全部工程进行验收，单位/区段工程缺陷责任期自单位/区段工程验收合格之日起算。</w:t>
      </w:r>
    </w:p>
    <w:p w14:paraId="11D69926">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缺陷责任期终止后，发包人应返还剩余的质量保证金。</w:t>
      </w:r>
    </w:p>
    <w:p w14:paraId="01A54090">
      <w:pPr>
        <w:widowControl/>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四、质量保修责任</w:t>
      </w:r>
    </w:p>
    <w:p w14:paraId="37844BF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1．属于保修范围、内容的项目，承包人应当在接到保修通知之日起7天内派人保修。承包人不在约定期限内派人保修的，发包人可以委托他人修理。</w:t>
      </w:r>
    </w:p>
    <w:p w14:paraId="77863FC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2．发生紧急事故需抢修的，承包人在接到事故通知后，应当立即到达事故现场抢修。</w:t>
      </w:r>
    </w:p>
    <w:p w14:paraId="7BC87B85">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14:paraId="16C242C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4．质量保修完成后，由发包人组织验收。</w:t>
      </w:r>
    </w:p>
    <w:p w14:paraId="30BACFFF">
      <w:pPr>
        <w:widowControl/>
        <w:adjustRightInd w:val="0"/>
        <w:snapToGrid w:val="0"/>
        <w:spacing w:after="120" w:afterLines="50" w:line="360" w:lineRule="auto"/>
        <w:ind w:firstLine="480" w:firstLineChars="200"/>
        <w:rPr>
          <w:rFonts w:ascii="黑体" w:hAnsi="黑体" w:eastAsia="黑体"/>
          <w:color w:val="auto"/>
          <w:kern w:val="0"/>
          <w:sz w:val="24"/>
          <w:szCs w:val="24"/>
          <w:highlight w:val="none"/>
        </w:rPr>
      </w:pPr>
      <w:r>
        <w:rPr>
          <w:rFonts w:hint="eastAsia" w:ascii="黑体" w:hAnsi="黑体" w:eastAsia="黑体"/>
          <w:color w:val="auto"/>
          <w:kern w:val="0"/>
          <w:sz w:val="24"/>
          <w:szCs w:val="24"/>
          <w:highlight w:val="none"/>
        </w:rPr>
        <w:t>五、保修费用</w:t>
      </w:r>
    </w:p>
    <w:p w14:paraId="5CA2E7ED">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保修费用由造成质量缺陷的责任方承担。</w:t>
      </w:r>
    </w:p>
    <w:p w14:paraId="3BDCF32E">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u w:val="single"/>
        </w:rPr>
      </w:pPr>
      <w:r>
        <w:rPr>
          <w:rFonts w:hint="eastAsia" w:ascii="黑体" w:hAnsi="黑体" w:eastAsia="黑体"/>
          <w:color w:val="auto"/>
          <w:kern w:val="0"/>
          <w:sz w:val="24"/>
          <w:szCs w:val="24"/>
          <w:highlight w:val="none"/>
        </w:rPr>
        <w:t>六、双方约定的其他工程质量保修事项</w:t>
      </w:r>
      <w:r>
        <w:rPr>
          <w:rFonts w:hint="eastAsia" w:ascii="仿宋_GB2312" w:hAnsi="宋体" w:eastAsia="仿宋_GB2312"/>
          <w:color w:val="auto"/>
          <w:kern w:val="0"/>
          <w:sz w:val="24"/>
          <w:szCs w:val="24"/>
          <w:highlight w:val="none"/>
        </w:rPr>
        <w:t>：</w:t>
      </w:r>
      <w:r>
        <w:rPr>
          <w:rFonts w:ascii="仿宋_GB2312" w:hAnsi="宋体" w:eastAsia="仿宋_GB2312"/>
          <w:color w:val="auto"/>
          <w:kern w:val="0"/>
          <w:sz w:val="24"/>
          <w:szCs w:val="24"/>
          <w:highlight w:val="none"/>
          <w:u w:val="single"/>
        </w:rPr>
        <w:t xml:space="preserve">                </w:t>
      </w:r>
      <w:r>
        <w:rPr>
          <w:rFonts w:hint="eastAsia" w:ascii="仿宋_GB2312" w:hAnsi="宋体" w:eastAsia="仿宋_GB2312"/>
          <w:color w:val="auto"/>
          <w:kern w:val="0"/>
          <w:sz w:val="24"/>
          <w:szCs w:val="24"/>
          <w:highlight w:val="none"/>
        </w:rPr>
        <w:t>。</w:t>
      </w:r>
    </w:p>
    <w:p w14:paraId="4799430D">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工程质量保修书由发包人、承包人在工程竣工验收前共同签署，作为工程总承包合同附件，其有效期限至保修期满。</w:t>
      </w:r>
    </w:p>
    <w:p w14:paraId="2F569ACF">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147D8AA4">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发包人(公章)：               承包人(公章)：          </w:t>
      </w:r>
    </w:p>
    <w:p w14:paraId="5AE959A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地  址：                     地  址：       </w:t>
      </w:r>
    </w:p>
    <w:p w14:paraId="3DCB858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法定代表人(签字)：           法定代表人(签字)：       </w:t>
      </w:r>
    </w:p>
    <w:p w14:paraId="1E8DD0D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委托代理人(签字)：           委托代理人(签字)：       </w:t>
      </w:r>
    </w:p>
    <w:p w14:paraId="526160DE">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电  话：                     电  话：</w:t>
      </w:r>
    </w:p>
    <w:p w14:paraId="03941A36">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传  真：                     传  真：  </w:t>
      </w:r>
    </w:p>
    <w:p w14:paraId="1E606A3B">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开户银行：                   开户银行：</w:t>
      </w:r>
    </w:p>
    <w:p w14:paraId="2A0CA163">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账  号：                     账  号： </w:t>
      </w:r>
    </w:p>
    <w:p w14:paraId="57AE64DA">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r>
        <w:rPr>
          <w:rFonts w:hint="eastAsia" w:ascii="仿宋_GB2312" w:hAnsi="宋体" w:eastAsia="仿宋_GB2312"/>
          <w:color w:val="auto"/>
          <w:kern w:val="0"/>
          <w:sz w:val="24"/>
          <w:szCs w:val="24"/>
          <w:highlight w:val="none"/>
        </w:rPr>
        <w:t xml:space="preserve">邮政编码：                   邮政编码：   </w:t>
      </w:r>
    </w:p>
    <w:p w14:paraId="0B8C5C0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554991A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3F3299FF">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0F4FD5C1">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5DEF60A9">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37DCD3BE">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05279FA8">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4FA93A0F">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25C2004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0B8311D2">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3F62288B">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0D6006B4">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64CD84EE">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66C62EBA">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673D52DE">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37EB892C">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7C49CC3F">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720AE5A3">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35707DDB">
      <w:pPr>
        <w:widowControl/>
        <w:adjustRightInd w:val="0"/>
        <w:snapToGrid w:val="0"/>
        <w:spacing w:after="120" w:afterLines="50" w:line="360" w:lineRule="auto"/>
        <w:ind w:firstLine="480" w:firstLineChars="200"/>
        <w:rPr>
          <w:rFonts w:ascii="仿宋_GB2312" w:hAnsi="宋体" w:eastAsia="仿宋_GB2312"/>
          <w:color w:val="auto"/>
          <w:kern w:val="0"/>
          <w:sz w:val="24"/>
          <w:szCs w:val="24"/>
          <w:highlight w:val="none"/>
        </w:rPr>
      </w:pPr>
    </w:p>
    <w:p w14:paraId="007FFDFD">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bookmarkStart w:id="769" w:name="_Toc20171896"/>
      <w:bookmarkStart w:id="770" w:name="_Toc54862355"/>
      <w:r>
        <w:rPr>
          <w:rFonts w:hint="eastAsia" w:ascii="黑体" w:hAnsi="黑体" w:eastAsia="黑体"/>
          <w:b/>
          <w:color w:val="auto"/>
          <w:kern w:val="0"/>
          <w:sz w:val="30"/>
          <w:szCs w:val="30"/>
          <w:highlight w:val="none"/>
        </w:rPr>
        <w:t>附件4：</w:t>
      </w:r>
      <w:bookmarkEnd w:id="769"/>
      <w:bookmarkEnd w:id="770"/>
      <w:r>
        <w:rPr>
          <w:rFonts w:ascii="黑体" w:hAnsi="黑体" w:eastAsia="黑体"/>
          <w:b/>
          <w:color w:val="auto"/>
          <w:kern w:val="0"/>
          <w:sz w:val="30"/>
          <w:szCs w:val="30"/>
          <w:highlight w:val="none"/>
        </w:rPr>
        <w:t>主要建设工程文件目录</w:t>
      </w:r>
    </w:p>
    <w:p w14:paraId="393EBDF7">
      <w:pPr>
        <w:keepNext/>
        <w:keepLines/>
        <w:widowControl/>
        <w:tabs>
          <w:tab w:val="left" w:pos="1134"/>
        </w:tabs>
        <w:topLinePunct/>
        <w:adjustRightInd w:val="0"/>
        <w:snapToGrid w:val="0"/>
        <w:spacing w:after="120" w:afterLines="50" w:line="360" w:lineRule="auto"/>
        <w:jc w:val="center"/>
        <w:rPr>
          <w:rFonts w:ascii="方正小标宋简体" w:hAnsi="黑体" w:eastAsia="方正小标宋简体"/>
          <w:b/>
          <w:color w:val="auto"/>
          <w:kern w:val="0"/>
          <w:sz w:val="32"/>
          <w:szCs w:val="32"/>
          <w:highlight w:val="none"/>
        </w:rPr>
      </w:pPr>
      <w:r>
        <w:rPr>
          <w:rFonts w:hint="eastAsia" w:ascii="方正小标宋简体" w:hAnsi="黑体" w:eastAsia="方正小标宋简体"/>
          <w:b/>
          <w:color w:val="auto"/>
          <w:kern w:val="0"/>
          <w:sz w:val="32"/>
          <w:szCs w:val="32"/>
          <w:highlight w:val="none"/>
        </w:rPr>
        <w:t>主要建设工程文件目录</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14:paraId="72D11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14:paraId="428E48B7">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文件名称</w:t>
            </w:r>
          </w:p>
        </w:tc>
        <w:tc>
          <w:tcPr>
            <w:tcW w:w="1276" w:type="dxa"/>
            <w:tcBorders>
              <w:top w:val="single" w:color="auto" w:sz="12" w:space="0"/>
              <w:bottom w:val="double" w:color="auto" w:sz="6" w:space="0"/>
            </w:tcBorders>
            <w:noWrap w:val="0"/>
            <w:vAlign w:val="center"/>
          </w:tcPr>
          <w:p w14:paraId="238FE062">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套数</w:t>
            </w:r>
          </w:p>
        </w:tc>
        <w:tc>
          <w:tcPr>
            <w:tcW w:w="1450" w:type="dxa"/>
            <w:tcBorders>
              <w:top w:val="single" w:color="auto" w:sz="12" w:space="0"/>
              <w:bottom w:val="double" w:color="auto" w:sz="6" w:space="0"/>
            </w:tcBorders>
            <w:noWrap w:val="0"/>
            <w:vAlign w:val="center"/>
          </w:tcPr>
          <w:p w14:paraId="3334B04D">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费用（元）</w:t>
            </w:r>
          </w:p>
        </w:tc>
        <w:tc>
          <w:tcPr>
            <w:tcW w:w="1243" w:type="dxa"/>
            <w:tcBorders>
              <w:top w:val="single" w:color="auto" w:sz="12" w:space="0"/>
              <w:bottom w:val="double" w:color="auto" w:sz="6" w:space="0"/>
            </w:tcBorders>
            <w:noWrap w:val="0"/>
            <w:vAlign w:val="center"/>
          </w:tcPr>
          <w:p w14:paraId="0E24D15A">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质量</w:t>
            </w:r>
          </w:p>
        </w:tc>
        <w:tc>
          <w:tcPr>
            <w:tcW w:w="1450" w:type="dxa"/>
            <w:tcBorders>
              <w:top w:val="single" w:color="auto" w:sz="12" w:space="0"/>
              <w:bottom w:val="double" w:color="auto" w:sz="6" w:space="0"/>
            </w:tcBorders>
            <w:noWrap w:val="0"/>
            <w:vAlign w:val="top"/>
          </w:tcPr>
          <w:p w14:paraId="5E6C45F2">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移交时间</w:t>
            </w:r>
          </w:p>
        </w:tc>
        <w:tc>
          <w:tcPr>
            <w:tcW w:w="1670" w:type="dxa"/>
            <w:tcBorders>
              <w:top w:val="single" w:color="auto" w:sz="12" w:space="0"/>
              <w:bottom w:val="double" w:color="auto" w:sz="6" w:space="0"/>
            </w:tcBorders>
            <w:noWrap w:val="0"/>
            <w:vAlign w:val="top"/>
          </w:tcPr>
          <w:p w14:paraId="3E24FD71">
            <w:pPr>
              <w:widowControl/>
              <w:adjustRightInd w:val="0"/>
              <w:snapToGrid w:val="0"/>
              <w:spacing w:line="360" w:lineRule="auto"/>
              <w:jc w:val="center"/>
              <w:rPr>
                <w:rFonts w:ascii="仿宋_GB2312" w:hAnsi="宋体" w:eastAsia="仿宋_GB2312"/>
                <w:color w:val="auto"/>
                <w:kern w:val="0"/>
                <w:szCs w:val="20"/>
                <w:highlight w:val="none"/>
              </w:rPr>
            </w:pPr>
            <w:r>
              <w:rPr>
                <w:rFonts w:hint="eastAsia" w:ascii="仿宋_GB2312" w:hAnsi="宋体" w:eastAsia="仿宋_GB2312"/>
                <w:color w:val="auto"/>
                <w:kern w:val="0"/>
                <w:szCs w:val="20"/>
                <w:highlight w:val="none"/>
              </w:rPr>
              <w:t>责任人</w:t>
            </w:r>
          </w:p>
        </w:tc>
      </w:tr>
      <w:tr w14:paraId="3C3B49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14:paraId="30DC414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tcBorders>
              <w:top w:val="double" w:color="auto" w:sz="6" w:space="0"/>
              <w:bottom w:val="single" w:color="auto" w:sz="6" w:space="0"/>
            </w:tcBorders>
            <w:noWrap w:val="0"/>
            <w:vAlign w:val="center"/>
          </w:tcPr>
          <w:p w14:paraId="3CAD527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tcBorders>
              <w:top w:val="double" w:color="auto" w:sz="6" w:space="0"/>
              <w:bottom w:val="single" w:color="auto" w:sz="6" w:space="0"/>
            </w:tcBorders>
            <w:noWrap w:val="0"/>
            <w:vAlign w:val="center"/>
          </w:tcPr>
          <w:p w14:paraId="66EE6633">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tcBorders>
              <w:top w:val="double" w:color="auto" w:sz="6" w:space="0"/>
              <w:bottom w:val="single" w:color="auto" w:sz="6" w:space="0"/>
            </w:tcBorders>
            <w:noWrap w:val="0"/>
            <w:vAlign w:val="center"/>
          </w:tcPr>
          <w:p w14:paraId="2BBDA673">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tcBorders>
              <w:top w:val="double" w:color="auto" w:sz="6" w:space="0"/>
              <w:bottom w:val="single" w:color="auto" w:sz="6" w:space="0"/>
            </w:tcBorders>
            <w:noWrap w:val="0"/>
            <w:vAlign w:val="center"/>
          </w:tcPr>
          <w:p w14:paraId="07B47FD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tcBorders>
              <w:top w:val="double" w:color="auto" w:sz="6" w:space="0"/>
              <w:bottom w:val="single" w:color="auto" w:sz="6" w:space="0"/>
            </w:tcBorders>
            <w:noWrap w:val="0"/>
            <w:vAlign w:val="center"/>
          </w:tcPr>
          <w:p w14:paraId="798C80C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059D3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14:paraId="7589BBA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tcBorders>
              <w:top w:val="nil"/>
            </w:tcBorders>
            <w:noWrap w:val="0"/>
            <w:vAlign w:val="center"/>
          </w:tcPr>
          <w:p w14:paraId="2E9DA89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tcBorders>
              <w:top w:val="nil"/>
            </w:tcBorders>
            <w:noWrap w:val="0"/>
            <w:vAlign w:val="center"/>
          </w:tcPr>
          <w:p w14:paraId="1EFD3D0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tcBorders>
              <w:top w:val="nil"/>
            </w:tcBorders>
            <w:noWrap w:val="0"/>
            <w:vAlign w:val="center"/>
          </w:tcPr>
          <w:p w14:paraId="2936F64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tcBorders>
              <w:top w:val="nil"/>
            </w:tcBorders>
            <w:noWrap w:val="0"/>
            <w:vAlign w:val="center"/>
          </w:tcPr>
          <w:p w14:paraId="6751984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tcBorders>
              <w:top w:val="nil"/>
            </w:tcBorders>
            <w:noWrap w:val="0"/>
            <w:vAlign w:val="center"/>
          </w:tcPr>
          <w:p w14:paraId="2C4518D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76438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59769B8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6D0E38D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1D840361">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14F56A0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30B625D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7D8FF6D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1B9BA7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0574E05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5238937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1E16F1A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4E1C5AF1">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319C4D31">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1F9E6A6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798C4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728941E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28827C9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4F0D4B5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3AB4E8C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6987651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20483F2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5BB57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119C739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3FB721A3">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1F1EDE67">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74094A6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6894E75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3D5F7E4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5A163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1A1424E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10D8D64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3206002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1E00CDC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3403EBA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314BD93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625B1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2337EE6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676676F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27B012E0">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6E17775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2735CF0C">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41376C7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1FBD85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232517A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3A0D7587">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331C77D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34DBF0B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4ECDDC51">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3150FD4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4BAD2C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14:paraId="5421F12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center"/>
          </w:tcPr>
          <w:p w14:paraId="03F6013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77B6B6C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center"/>
          </w:tcPr>
          <w:p w14:paraId="72341B1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center"/>
          </w:tcPr>
          <w:p w14:paraId="234A384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center"/>
          </w:tcPr>
          <w:p w14:paraId="5E00972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4FE48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6CD53E0">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34CAEC73">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534E3A4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5C68EEA3">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725E64D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7379548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7F7CC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02CBA53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14BE4FF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7E0FD16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534484F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6481CE24">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3EA28431">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0B7B8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7134D63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1D8E71F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184926A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6CB8121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5C5AA46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3B49EC8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144FE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2E93B40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752B487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32BBABC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18B6A40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7C8875D7">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1561393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1B6D65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CF4015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35AC1DED">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0FB95F5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6018F65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5D11303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7768A34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1E947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373F6D6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1CEB265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3C3AA46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714BF2A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0052E52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1162197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34326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4E17FB60">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23CF62B0">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245C23A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39D871B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7B729A5E">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2EC4FC0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2D69A7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5997C43B">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1C9FBC7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64273E6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3B7EB747">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3279B222">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3115B2D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r w14:paraId="5D77B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14:paraId="0E5B401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76" w:type="dxa"/>
            <w:noWrap w:val="0"/>
            <w:vAlign w:val="top"/>
          </w:tcPr>
          <w:p w14:paraId="067227B8">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61E0F235">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243" w:type="dxa"/>
            <w:noWrap w:val="0"/>
            <w:vAlign w:val="top"/>
          </w:tcPr>
          <w:p w14:paraId="130B804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50" w:type="dxa"/>
            <w:noWrap w:val="0"/>
            <w:vAlign w:val="top"/>
          </w:tcPr>
          <w:p w14:paraId="273D2900">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670" w:type="dxa"/>
            <w:noWrap w:val="0"/>
            <w:vAlign w:val="top"/>
          </w:tcPr>
          <w:p w14:paraId="63514FD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bl>
    <w:p w14:paraId="13F3AF69">
      <w:pPr>
        <w:widowControl/>
        <w:adjustRightInd w:val="0"/>
        <w:snapToGrid w:val="0"/>
        <w:spacing w:after="120" w:afterLines="50" w:line="360" w:lineRule="auto"/>
        <w:rPr>
          <w:rFonts w:ascii="宋体" w:hAnsi="宋体"/>
          <w:color w:val="auto"/>
          <w:kern w:val="0"/>
          <w:sz w:val="24"/>
          <w:szCs w:val="20"/>
          <w:highlight w:val="none"/>
        </w:rPr>
        <w:sectPr>
          <w:pgSz w:w="11911" w:h="16849"/>
          <w:pgMar w:top="1417" w:right="1417" w:bottom="1417" w:left="1417" w:header="0" w:footer="748" w:gutter="0"/>
          <w:paperSrc/>
          <w:cols w:space="0" w:num="1"/>
          <w:rtlGutter w:val="0"/>
          <w:docGrid w:linePitch="326" w:charSpace="0"/>
        </w:sectPr>
      </w:pPr>
    </w:p>
    <w:p w14:paraId="3A302D22">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bookmarkStart w:id="771" w:name="_Toc54862356"/>
      <w:bookmarkStart w:id="772" w:name="_Toc20171897"/>
      <w:r>
        <w:rPr>
          <w:rFonts w:hint="eastAsia" w:ascii="黑体" w:hAnsi="黑体" w:eastAsia="黑体"/>
          <w:b/>
          <w:color w:val="auto"/>
          <w:kern w:val="0"/>
          <w:sz w:val="30"/>
          <w:szCs w:val="30"/>
          <w:highlight w:val="none"/>
        </w:rPr>
        <w:t>附件</w:t>
      </w:r>
      <w:r>
        <w:rPr>
          <w:rFonts w:ascii="黑体" w:hAnsi="黑体" w:eastAsia="黑体"/>
          <w:b/>
          <w:color w:val="auto"/>
          <w:kern w:val="0"/>
          <w:sz w:val="30"/>
          <w:szCs w:val="30"/>
          <w:highlight w:val="none"/>
        </w:rPr>
        <w:t>5</w:t>
      </w:r>
      <w:r>
        <w:rPr>
          <w:rFonts w:hint="eastAsia" w:ascii="黑体" w:hAnsi="黑体" w:eastAsia="黑体"/>
          <w:b/>
          <w:color w:val="auto"/>
          <w:kern w:val="0"/>
          <w:sz w:val="30"/>
          <w:szCs w:val="30"/>
          <w:highlight w:val="none"/>
        </w:rPr>
        <w:t>：</w:t>
      </w:r>
      <w:r>
        <w:rPr>
          <w:rFonts w:ascii="黑体" w:hAnsi="黑体" w:eastAsia="黑体"/>
          <w:b/>
          <w:color w:val="auto"/>
          <w:kern w:val="0"/>
          <w:sz w:val="30"/>
          <w:szCs w:val="30"/>
          <w:highlight w:val="none"/>
        </w:rPr>
        <w:t>承包人主要管理人员表</w:t>
      </w:r>
      <w:bookmarkEnd w:id="771"/>
      <w:bookmarkEnd w:id="772"/>
    </w:p>
    <w:p w14:paraId="30F17CD4">
      <w:pPr>
        <w:keepNext/>
        <w:keepLines/>
        <w:widowControl/>
        <w:tabs>
          <w:tab w:val="left" w:pos="1134"/>
        </w:tabs>
        <w:topLinePunct/>
        <w:adjustRightInd w:val="0"/>
        <w:snapToGrid w:val="0"/>
        <w:spacing w:after="120" w:afterLines="50" w:line="360" w:lineRule="auto"/>
        <w:jc w:val="center"/>
        <w:rPr>
          <w:rFonts w:ascii="方正小标宋简体" w:hAnsi="黑体" w:eastAsia="方正小标宋简体"/>
          <w:b/>
          <w:color w:val="auto"/>
          <w:kern w:val="0"/>
          <w:sz w:val="32"/>
          <w:szCs w:val="32"/>
          <w:highlight w:val="none"/>
        </w:rPr>
      </w:pPr>
      <w:r>
        <w:rPr>
          <w:rFonts w:hint="eastAsia" w:ascii="方正小标宋简体" w:hAnsi="黑体" w:eastAsia="方正小标宋简体"/>
          <w:b/>
          <w:color w:val="auto"/>
          <w:kern w:val="0"/>
          <w:sz w:val="32"/>
          <w:szCs w:val="32"/>
          <w:highlight w:val="none"/>
        </w:rPr>
        <w:t>承包人主要管理人员表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14:paraId="64B140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14:paraId="3D61E7D0">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名    称</w:t>
            </w:r>
          </w:p>
        </w:tc>
        <w:tc>
          <w:tcPr>
            <w:tcW w:w="1418" w:type="dxa"/>
            <w:tcBorders>
              <w:top w:val="single" w:color="auto" w:sz="12" w:space="0"/>
              <w:bottom w:val="double" w:color="auto" w:sz="6" w:space="0"/>
            </w:tcBorders>
            <w:noWrap w:val="0"/>
            <w:vAlign w:val="center"/>
          </w:tcPr>
          <w:p w14:paraId="2E511F2A">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姓名</w:t>
            </w:r>
          </w:p>
        </w:tc>
        <w:tc>
          <w:tcPr>
            <w:tcW w:w="1134" w:type="dxa"/>
            <w:tcBorders>
              <w:top w:val="single" w:color="auto" w:sz="12" w:space="0"/>
              <w:bottom w:val="double" w:color="auto" w:sz="6" w:space="0"/>
            </w:tcBorders>
            <w:noWrap w:val="0"/>
            <w:vAlign w:val="center"/>
          </w:tcPr>
          <w:p w14:paraId="45A3C4C2">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职务</w:t>
            </w:r>
          </w:p>
        </w:tc>
        <w:tc>
          <w:tcPr>
            <w:tcW w:w="1134" w:type="dxa"/>
            <w:tcBorders>
              <w:top w:val="single" w:color="auto" w:sz="12" w:space="0"/>
              <w:bottom w:val="double" w:color="auto" w:sz="6" w:space="0"/>
            </w:tcBorders>
            <w:noWrap w:val="0"/>
            <w:vAlign w:val="center"/>
          </w:tcPr>
          <w:p w14:paraId="6216FC95">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职称</w:t>
            </w:r>
          </w:p>
        </w:tc>
        <w:tc>
          <w:tcPr>
            <w:tcW w:w="3896" w:type="dxa"/>
            <w:tcBorders>
              <w:top w:val="single" w:color="auto" w:sz="12" w:space="0"/>
              <w:bottom w:val="double" w:color="auto" w:sz="6" w:space="0"/>
            </w:tcBorders>
            <w:noWrap w:val="0"/>
            <w:vAlign w:val="center"/>
          </w:tcPr>
          <w:p w14:paraId="019FA2BD">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主要资历、经验及承担过的项目</w:t>
            </w:r>
          </w:p>
        </w:tc>
      </w:tr>
      <w:tr w14:paraId="4C742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14:paraId="031FAAA7">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一、总部人员</w:t>
            </w:r>
          </w:p>
        </w:tc>
      </w:tr>
      <w:tr w14:paraId="41FF0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2F4E9578">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项目主管</w:t>
            </w:r>
          </w:p>
        </w:tc>
        <w:tc>
          <w:tcPr>
            <w:tcW w:w="1418" w:type="dxa"/>
            <w:tcBorders>
              <w:top w:val="nil"/>
            </w:tcBorders>
            <w:noWrap w:val="0"/>
            <w:vAlign w:val="center"/>
          </w:tcPr>
          <w:p w14:paraId="644CA38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tcBorders>
              <w:top w:val="nil"/>
            </w:tcBorders>
            <w:noWrap w:val="0"/>
            <w:vAlign w:val="center"/>
          </w:tcPr>
          <w:p w14:paraId="6835DEF4">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tcBorders>
              <w:top w:val="nil"/>
            </w:tcBorders>
            <w:noWrap w:val="0"/>
            <w:vAlign w:val="center"/>
          </w:tcPr>
          <w:p w14:paraId="1AAB6B1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tcBorders>
              <w:top w:val="nil"/>
            </w:tcBorders>
            <w:noWrap w:val="0"/>
            <w:vAlign w:val="center"/>
          </w:tcPr>
          <w:p w14:paraId="43DA1BA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2B97C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nil"/>
            </w:tcBorders>
            <w:noWrap w:val="0"/>
            <w:vAlign w:val="center"/>
          </w:tcPr>
          <w:p w14:paraId="0D945E4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noWrap w:val="0"/>
            <w:vAlign w:val="center"/>
          </w:tcPr>
          <w:p w14:paraId="6479B9BA">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03E420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2C77E9B9">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1610159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195B93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72696438">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其他人员</w:t>
            </w:r>
          </w:p>
        </w:tc>
        <w:tc>
          <w:tcPr>
            <w:tcW w:w="1418" w:type="dxa"/>
            <w:noWrap w:val="0"/>
            <w:vAlign w:val="center"/>
          </w:tcPr>
          <w:p w14:paraId="2AAAFED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581AA8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4769F0C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138AA34B">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2CBD5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14:paraId="6E167DF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noWrap w:val="0"/>
            <w:vAlign w:val="center"/>
          </w:tcPr>
          <w:p w14:paraId="1BF5D12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149FB8B">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259EB77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5BE99C5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5AFBA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14:paraId="264D60BA">
            <w:pPr>
              <w:widowControl/>
              <w:adjustRightInd w:val="0"/>
              <w:snapToGrid w:val="0"/>
              <w:spacing w:line="360" w:lineRule="auto"/>
              <w:ind w:firstLine="420" w:firstLineChars="20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二、现场人员</w:t>
            </w:r>
          </w:p>
        </w:tc>
      </w:tr>
      <w:tr w14:paraId="75109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05A364E4">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工程总承包</w:t>
            </w:r>
          </w:p>
          <w:p w14:paraId="0E910B14">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项目经理</w:t>
            </w:r>
          </w:p>
        </w:tc>
        <w:tc>
          <w:tcPr>
            <w:tcW w:w="1418" w:type="dxa"/>
            <w:noWrap w:val="0"/>
            <w:vAlign w:val="center"/>
          </w:tcPr>
          <w:p w14:paraId="337DDA6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7E54C61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2CE70583">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33F53B37">
            <w:pPr>
              <w:widowControl/>
              <w:adjustRightInd w:val="0"/>
              <w:snapToGrid w:val="0"/>
              <w:spacing w:line="360" w:lineRule="auto"/>
              <w:ind w:firstLine="420" w:firstLineChars="200"/>
              <w:rPr>
                <w:rFonts w:ascii="仿宋_GB2312" w:hAnsi="宋体" w:eastAsia="仿宋_GB2312"/>
                <w:color w:val="auto"/>
                <w:kern w:val="0"/>
                <w:szCs w:val="21"/>
                <w:highlight w:val="none"/>
              </w:rPr>
            </w:pPr>
          </w:p>
          <w:p w14:paraId="12B8077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7AF2B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83490A2">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项目副经理</w:t>
            </w:r>
          </w:p>
        </w:tc>
        <w:tc>
          <w:tcPr>
            <w:tcW w:w="1418" w:type="dxa"/>
            <w:noWrap w:val="0"/>
            <w:vAlign w:val="center"/>
          </w:tcPr>
          <w:p w14:paraId="080B1FAA">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7FCAEE8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AEE089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0063FABA">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6E86E1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66CB1E8D">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设计负责人</w:t>
            </w:r>
          </w:p>
        </w:tc>
        <w:tc>
          <w:tcPr>
            <w:tcW w:w="1418" w:type="dxa"/>
            <w:noWrap w:val="0"/>
            <w:vAlign w:val="center"/>
          </w:tcPr>
          <w:p w14:paraId="6709013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CD10DC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EDDA91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3D14E03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1145E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7C3EAABF">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采购负责人</w:t>
            </w:r>
          </w:p>
        </w:tc>
        <w:tc>
          <w:tcPr>
            <w:tcW w:w="1418" w:type="dxa"/>
            <w:noWrap w:val="0"/>
            <w:vAlign w:val="center"/>
          </w:tcPr>
          <w:p w14:paraId="2CAD4239">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27E522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1C39CCC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11CAF73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26744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0C1475F">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施工负责人</w:t>
            </w:r>
          </w:p>
        </w:tc>
        <w:tc>
          <w:tcPr>
            <w:tcW w:w="1418" w:type="dxa"/>
            <w:noWrap w:val="0"/>
            <w:vAlign w:val="center"/>
          </w:tcPr>
          <w:p w14:paraId="5F7A41B9">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45579ED2">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23B30E33">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660FD6E1">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44531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E04101F">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技术负责人</w:t>
            </w:r>
          </w:p>
        </w:tc>
        <w:tc>
          <w:tcPr>
            <w:tcW w:w="1418" w:type="dxa"/>
            <w:noWrap w:val="0"/>
            <w:vAlign w:val="center"/>
          </w:tcPr>
          <w:p w14:paraId="5DCABB1D">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C7A2874">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E0842E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1574737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6BE1C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308C0CA2">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造价管理</w:t>
            </w:r>
          </w:p>
        </w:tc>
        <w:tc>
          <w:tcPr>
            <w:tcW w:w="1418" w:type="dxa"/>
            <w:noWrap w:val="0"/>
            <w:vAlign w:val="center"/>
          </w:tcPr>
          <w:p w14:paraId="54D856B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BC9B91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9E13BF4">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34253FD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7AE6A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50686E43">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质量管理</w:t>
            </w:r>
          </w:p>
        </w:tc>
        <w:tc>
          <w:tcPr>
            <w:tcW w:w="1418" w:type="dxa"/>
            <w:noWrap w:val="0"/>
            <w:vAlign w:val="center"/>
          </w:tcPr>
          <w:p w14:paraId="3637947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14D59BB6">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7063B01">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0302B50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70825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12CBA897">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计划管理</w:t>
            </w:r>
          </w:p>
        </w:tc>
        <w:tc>
          <w:tcPr>
            <w:tcW w:w="1418" w:type="dxa"/>
            <w:noWrap w:val="0"/>
            <w:vAlign w:val="center"/>
          </w:tcPr>
          <w:p w14:paraId="09639C9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7D65736">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1498BC6">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512E5D02">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72BCB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764FE13A">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安全管理</w:t>
            </w:r>
          </w:p>
        </w:tc>
        <w:tc>
          <w:tcPr>
            <w:tcW w:w="1418" w:type="dxa"/>
            <w:noWrap w:val="0"/>
            <w:vAlign w:val="center"/>
          </w:tcPr>
          <w:p w14:paraId="04D0DCF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531A0D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4858F53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5807160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128DB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14:paraId="416F0326">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环境管理</w:t>
            </w:r>
          </w:p>
        </w:tc>
        <w:tc>
          <w:tcPr>
            <w:tcW w:w="1418" w:type="dxa"/>
            <w:noWrap w:val="0"/>
            <w:vAlign w:val="center"/>
          </w:tcPr>
          <w:p w14:paraId="236E5356">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03405E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0E6CE0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1891757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1D47A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14:paraId="23FE7833">
            <w:pPr>
              <w:widowControl/>
              <w:adjustRightInd w:val="0"/>
              <w:snapToGrid w:val="0"/>
              <w:spacing w:line="360" w:lineRule="auto"/>
              <w:jc w:val="center"/>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其他人员</w:t>
            </w:r>
          </w:p>
        </w:tc>
        <w:tc>
          <w:tcPr>
            <w:tcW w:w="1418" w:type="dxa"/>
            <w:noWrap w:val="0"/>
            <w:vAlign w:val="center"/>
          </w:tcPr>
          <w:p w14:paraId="51ACE89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9DBCF6A">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3E53E99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678E12E3">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784B2F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2DFE3FD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tcBorders>
              <w:bottom w:val="nil"/>
            </w:tcBorders>
            <w:noWrap w:val="0"/>
            <w:vAlign w:val="center"/>
          </w:tcPr>
          <w:p w14:paraId="5A82848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tcBorders>
              <w:bottom w:val="nil"/>
            </w:tcBorders>
            <w:noWrap w:val="0"/>
            <w:vAlign w:val="center"/>
          </w:tcPr>
          <w:p w14:paraId="4B0A7B9E">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tcBorders>
              <w:bottom w:val="nil"/>
            </w:tcBorders>
            <w:noWrap w:val="0"/>
            <w:vAlign w:val="center"/>
          </w:tcPr>
          <w:p w14:paraId="448B2C41">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tcBorders>
              <w:bottom w:val="nil"/>
            </w:tcBorders>
            <w:noWrap w:val="0"/>
            <w:vAlign w:val="center"/>
          </w:tcPr>
          <w:p w14:paraId="6A756BAD">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2934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497E8CFF">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noWrap w:val="0"/>
            <w:vAlign w:val="center"/>
          </w:tcPr>
          <w:p w14:paraId="185E973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6F9E7F5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7721242">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32854F87">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3971D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677549F0">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noWrap w:val="0"/>
            <w:vAlign w:val="center"/>
          </w:tcPr>
          <w:p w14:paraId="7C737D2B">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24F513F2">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42455D8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3CCA7755">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35C7F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14:paraId="307765A1">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418" w:type="dxa"/>
            <w:noWrap w:val="0"/>
            <w:vAlign w:val="center"/>
          </w:tcPr>
          <w:p w14:paraId="66FB0128">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7CFAA589">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1134" w:type="dxa"/>
            <w:noWrap w:val="0"/>
            <w:vAlign w:val="center"/>
          </w:tcPr>
          <w:p w14:paraId="015957AC">
            <w:pPr>
              <w:widowControl/>
              <w:adjustRightInd w:val="0"/>
              <w:snapToGrid w:val="0"/>
              <w:spacing w:line="360" w:lineRule="auto"/>
              <w:ind w:firstLine="420" w:firstLineChars="200"/>
              <w:rPr>
                <w:rFonts w:ascii="仿宋_GB2312" w:hAnsi="宋体" w:eastAsia="仿宋_GB2312"/>
                <w:color w:val="auto"/>
                <w:kern w:val="0"/>
                <w:szCs w:val="21"/>
                <w:highlight w:val="none"/>
              </w:rPr>
            </w:pPr>
          </w:p>
        </w:tc>
        <w:tc>
          <w:tcPr>
            <w:tcW w:w="3896" w:type="dxa"/>
            <w:noWrap w:val="0"/>
            <w:vAlign w:val="center"/>
          </w:tcPr>
          <w:p w14:paraId="446472F1">
            <w:pPr>
              <w:widowControl/>
              <w:adjustRightInd w:val="0"/>
              <w:snapToGrid w:val="0"/>
              <w:spacing w:line="360" w:lineRule="auto"/>
              <w:ind w:firstLine="420" w:firstLineChars="200"/>
              <w:rPr>
                <w:rFonts w:ascii="仿宋_GB2312" w:hAnsi="宋体" w:eastAsia="仿宋_GB2312"/>
                <w:color w:val="auto"/>
                <w:kern w:val="0"/>
                <w:szCs w:val="21"/>
                <w:highlight w:val="none"/>
              </w:rPr>
            </w:pPr>
          </w:p>
        </w:tc>
      </w:tr>
      <w:tr w14:paraId="123753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tcBorders>
              <w:bottom w:val="single" w:color="auto" w:sz="12" w:space="0"/>
            </w:tcBorders>
            <w:noWrap w:val="0"/>
            <w:vAlign w:val="center"/>
          </w:tcPr>
          <w:p w14:paraId="11D9D32F">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418" w:type="dxa"/>
            <w:tcBorders>
              <w:bottom w:val="single" w:color="auto" w:sz="12" w:space="0"/>
            </w:tcBorders>
            <w:noWrap w:val="0"/>
            <w:vAlign w:val="center"/>
          </w:tcPr>
          <w:p w14:paraId="266A27C9">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134" w:type="dxa"/>
            <w:tcBorders>
              <w:bottom w:val="single" w:color="auto" w:sz="12" w:space="0"/>
            </w:tcBorders>
            <w:noWrap w:val="0"/>
            <w:vAlign w:val="center"/>
          </w:tcPr>
          <w:p w14:paraId="41164077">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1134" w:type="dxa"/>
            <w:tcBorders>
              <w:bottom w:val="single" w:color="auto" w:sz="12" w:space="0"/>
            </w:tcBorders>
            <w:noWrap w:val="0"/>
            <w:vAlign w:val="center"/>
          </w:tcPr>
          <w:p w14:paraId="673626A6">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c>
          <w:tcPr>
            <w:tcW w:w="3896" w:type="dxa"/>
            <w:tcBorders>
              <w:bottom w:val="single" w:color="auto" w:sz="12" w:space="0"/>
            </w:tcBorders>
            <w:noWrap w:val="0"/>
            <w:vAlign w:val="center"/>
          </w:tcPr>
          <w:p w14:paraId="6B6185FA">
            <w:pPr>
              <w:widowControl/>
              <w:adjustRightInd w:val="0"/>
              <w:snapToGrid w:val="0"/>
              <w:spacing w:after="120" w:afterLines="50" w:line="360" w:lineRule="auto"/>
              <w:ind w:firstLine="480" w:firstLineChars="200"/>
              <w:rPr>
                <w:rFonts w:ascii="仿宋_GB2312" w:hAnsi="宋体" w:eastAsia="仿宋_GB2312"/>
                <w:color w:val="auto"/>
                <w:kern w:val="0"/>
                <w:sz w:val="24"/>
                <w:szCs w:val="20"/>
                <w:highlight w:val="none"/>
              </w:rPr>
            </w:pPr>
          </w:p>
        </w:tc>
      </w:tr>
    </w:tbl>
    <w:p w14:paraId="0691861B">
      <w:pPr>
        <w:widowControl/>
        <w:adjustRightInd w:val="0"/>
        <w:snapToGrid w:val="0"/>
        <w:spacing w:after="120" w:afterLines="50" w:line="360" w:lineRule="auto"/>
        <w:ind w:firstLine="480" w:firstLineChars="200"/>
        <w:rPr>
          <w:rFonts w:ascii="宋体" w:hAnsi="宋体"/>
          <w:color w:val="auto"/>
          <w:kern w:val="0"/>
          <w:sz w:val="24"/>
          <w:szCs w:val="20"/>
          <w:highlight w:val="none"/>
        </w:rPr>
      </w:pPr>
      <w:r>
        <w:rPr>
          <w:rFonts w:ascii="宋体" w:hAnsi="宋体"/>
          <w:color w:val="auto"/>
          <w:kern w:val="0"/>
          <w:sz w:val="24"/>
          <w:szCs w:val="20"/>
          <w:highlight w:val="none"/>
        </w:rPr>
        <w:br w:type="page"/>
      </w:r>
    </w:p>
    <w:p w14:paraId="1E6C0B6A">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sectPr>
          <w:footnotePr>
            <w:numFmt w:val="decimalEnclosedCircleChinese"/>
            <w:numRestart w:val="eachPage"/>
          </w:footnotePr>
          <w:pgSz w:w="11911" w:h="16849"/>
          <w:pgMar w:top="1417" w:right="1417" w:bottom="1417" w:left="1417" w:header="0" w:footer="748" w:gutter="0"/>
          <w:paperSrc/>
          <w:cols w:space="0" w:num="1"/>
          <w:rtlGutter w:val="0"/>
          <w:docGrid w:linePitch="271" w:charSpace="0"/>
        </w:sectPr>
      </w:pPr>
      <w:bookmarkStart w:id="773" w:name="_Toc54862357"/>
    </w:p>
    <w:p w14:paraId="6A371C84">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r>
        <w:rPr>
          <w:rFonts w:hint="eastAsia" w:ascii="黑体" w:hAnsi="黑体" w:eastAsia="黑体"/>
          <w:b/>
          <w:color w:val="auto"/>
          <w:kern w:val="0"/>
          <w:sz w:val="30"/>
          <w:szCs w:val="30"/>
          <w:highlight w:val="none"/>
        </w:rPr>
        <w:t>附件6：价格指数权重表</w:t>
      </w:r>
      <w:bookmarkEnd w:id="773"/>
    </w:p>
    <w:p w14:paraId="4A5EA887">
      <w:pPr>
        <w:widowControl/>
        <w:spacing w:line="360" w:lineRule="auto"/>
        <w:ind w:firstLine="641"/>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价格指数权重表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617"/>
        <w:gridCol w:w="925"/>
        <w:gridCol w:w="1284"/>
        <w:gridCol w:w="1141"/>
        <w:gridCol w:w="1284"/>
        <w:gridCol w:w="1299"/>
        <w:gridCol w:w="1458"/>
      </w:tblGrid>
      <w:tr w14:paraId="1E405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76" w:type="dxa"/>
            <w:vMerge w:val="restart"/>
            <w:noWrap w:val="0"/>
            <w:vAlign w:val="top"/>
          </w:tcPr>
          <w:p w14:paraId="6437C41E">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序号</w:t>
            </w:r>
          </w:p>
        </w:tc>
        <w:tc>
          <w:tcPr>
            <w:tcW w:w="1542" w:type="dxa"/>
            <w:gridSpan w:val="2"/>
            <w:vMerge w:val="restart"/>
            <w:noWrap w:val="0"/>
            <w:vAlign w:val="top"/>
          </w:tcPr>
          <w:p w14:paraId="79AB3075">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名称</w:t>
            </w:r>
          </w:p>
        </w:tc>
        <w:tc>
          <w:tcPr>
            <w:tcW w:w="2424" w:type="dxa"/>
            <w:gridSpan w:val="2"/>
            <w:noWrap w:val="0"/>
            <w:vAlign w:val="top"/>
          </w:tcPr>
          <w:p w14:paraId="23DEEEAF">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变更权重B</w:t>
            </w:r>
          </w:p>
        </w:tc>
        <w:tc>
          <w:tcPr>
            <w:tcW w:w="2583" w:type="dxa"/>
            <w:gridSpan w:val="2"/>
            <w:noWrap w:val="0"/>
            <w:vAlign w:val="top"/>
          </w:tcPr>
          <w:p w14:paraId="3458FCD2">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基本价格指数F0</w:t>
            </w:r>
          </w:p>
        </w:tc>
        <w:tc>
          <w:tcPr>
            <w:tcW w:w="1458" w:type="dxa"/>
            <w:noWrap w:val="0"/>
            <w:vAlign w:val="top"/>
          </w:tcPr>
          <w:p w14:paraId="16F0EA77">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备注</w:t>
            </w:r>
          </w:p>
        </w:tc>
      </w:tr>
      <w:tr w14:paraId="663FB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76" w:type="dxa"/>
            <w:vMerge w:val="continue"/>
            <w:noWrap w:val="0"/>
            <w:vAlign w:val="top"/>
          </w:tcPr>
          <w:p w14:paraId="2B9FBAA1">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542" w:type="dxa"/>
            <w:gridSpan w:val="2"/>
            <w:vMerge w:val="continue"/>
            <w:noWrap w:val="0"/>
            <w:vAlign w:val="top"/>
          </w:tcPr>
          <w:p w14:paraId="67D968E6">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0A27D7D6">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代号</w:t>
            </w:r>
          </w:p>
        </w:tc>
        <w:tc>
          <w:tcPr>
            <w:tcW w:w="1141" w:type="dxa"/>
            <w:noWrap w:val="0"/>
            <w:vAlign w:val="top"/>
          </w:tcPr>
          <w:p w14:paraId="4EEAAFA9">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权重</w:t>
            </w:r>
          </w:p>
        </w:tc>
        <w:tc>
          <w:tcPr>
            <w:tcW w:w="1284" w:type="dxa"/>
            <w:noWrap w:val="0"/>
            <w:vAlign w:val="top"/>
          </w:tcPr>
          <w:p w14:paraId="04B400CC">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代号</w:t>
            </w:r>
          </w:p>
        </w:tc>
        <w:tc>
          <w:tcPr>
            <w:tcW w:w="1299" w:type="dxa"/>
            <w:noWrap w:val="0"/>
            <w:vAlign w:val="top"/>
          </w:tcPr>
          <w:p w14:paraId="075A0598">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指数</w:t>
            </w:r>
          </w:p>
        </w:tc>
        <w:tc>
          <w:tcPr>
            <w:tcW w:w="1458" w:type="dxa"/>
            <w:noWrap w:val="0"/>
            <w:vAlign w:val="top"/>
          </w:tcPr>
          <w:p w14:paraId="355A41E0">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33A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6F5883BA">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restart"/>
            <w:noWrap w:val="0"/>
            <w:vAlign w:val="top"/>
          </w:tcPr>
          <w:p w14:paraId="35FA5FAB">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变</w:t>
            </w:r>
          </w:p>
          <w:p w14:paraId="34E9E9A7">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值</w:t>
            </w:r>
          </w:p>
          <w:p w14:paraId="3E4B2AA2">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部</w:t>
            </w:r>
          </w:p>
          <w:p w14:paraId="07A9FC63">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分</w:t>
            </w:r>
          </w:p>
        </w:tc>
        <w:tc>
          <w:tcPr>
            <w:tcW w:w="925" w:type="dxa"/>
            <w:noWrap w:val="0"/>
            <w:vAlign w:val="top"/>
          </w:tcPr>
          <w:p w14:paraId="3010E37F">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20C4C746">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B1</w:t>
            </w:r>
          </w:p>
        </w:tc>
        <w:tc>
          <w:tcPr>
            <w:tcW w:w="1141" w:type="dxa"/>
            <w:noWrap w:val="0"/>
            <w:vAlign w:val="top"/>
          </w:tcPr>
          <w:p w14:paraId="0A0A7EDA">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335B1DEA">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F01</w:t>
            </w:r>
          </w:p>
        </w:tc>
        <w:tc>
          <w:tcPr>
            <w:tcW w:w="1299" w:type="dxa"/>
            <w:noWrap w:val="0"/>
            <w:vAlign w:val="top"/>
          </w:tcPr>
          <w:p w14:paraId="7713C6A0">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5B9B5EB5">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36CAE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17BD133F">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continue"/>
            <w:noWrap w:val="0"/>
            <w:vAlign w:val="top"/>
          </w:tcPr>
          <w:p w14:paraId="035366CB">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925" w:type="dxa"/>
            <w:noWrap w:val="0"/>
            <w:vAlign w:val="top"/>
          </w:tcPr>
          <w:p w14:paraId="79A53BEA">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14B67098">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B2</w:t>
            </w:r>
          </w:p>
        </w:tc>
        <w:tc>
          <w:tcPr>
            <w:tcW w:w="1141" w:type="dxa"/>
            <w:noWrap w:val="0"/>
            <w:vAlign w:val="top"/>
          </w:tcPr>
          <w:p w14:paraId="7A0C77CD">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2F41F1C4">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F02</w:t>
            </w:r>
          </w:p>
        </w:tc>
        <w:tc>
          <w:tcPr>
            <w:tcW w:w="1299" w:type="dxa"/>
            <w:noWrap w:val="0"/>
            <w:vAlign w:val="top"/>
          </w:tcPr>
          <w:p w14:paraId="37040D22">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464E10EF">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1F3D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1EA6B459">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continue"/>
            <w:noWrap w:val="0"/>
            <w:vAlign w:val="top"/>
          </w:tcPr>
          <w:p w14:paraId="12084A01">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925" w:type="dxa"/>
            <w:noWrap w:val="0"/>
            <w:vAlign w:val="top"/>
          </w:tcPr>
          <w:p w14:paraId="3B6F0C5F">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099151DD">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B3</w:t>
            </w:r>
          </w:p>
        </w:tc>
        <w:tc>
          <w:tcPr>
            <w:tcW w:w="1141" w:type="dxa"/>
            <w:noWrap w:val="0"/>
            <w:vAlign w:val="top"/>
          </w:tcPr>
          <w:p w14:paraId="1264D017">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68786A99">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F03</w:t>
            </w:r>
          </w:p>
        </w:tc>
        <w:tc>
          <w:tcPr>
            <w:tcW w:w="1299" w:type="dxa"/>
            <w:noWrap w:val="0"/>
            <w:vAlign w:val="top"/>
          </w:tcPr>
          <w:p w14:paraId="039B9B06">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10DB57E6">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4AE5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09BA250C">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continue"/>
            <w:noWrap w:val="0"/>
            <w:vAlign w:val="top"/>
          </w:tcPr>
          <w:p w14:paraId="128D7784">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925" w:type="dxa"/>
            <w:noWrap w:val="0"/>
            <w:vAlign w:val="top"/>
          </w:tcPr>
          <w:p w14:paraId="3992C7EC">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796CB339">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B4</w:t>
            </w:r>
          </w:p>
        </w:tc>
        <w:tc>
          <w:tcPr>
            <w:tcW w:w="1141" w:type="dxa"/>
            <w:noWrap w:val="0"/>
            <w:vAlign w:val="top"/>
          </w:tcPr>
          <w:p w14:paraId="602F1002">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1BFD7D7E">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F04</w:t>
            </w:r>
          </w:p>
        </w:tc>
        <w:tc>
          <w:tcPr>
            <w:tcW w:w="1299" w:type="dxa"/>
            <w:noWrap w:val="0"/>
            <w:vAlign w:val="top"/>
          </w:tcPr>
          <w:p w14:paraId="4F39B836">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5F82BE0B">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68D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113D8129">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continue"/>
            <w:noWrap w:val="0"/>
            <w:vAlign w:val="top"/>
          </w:tcPr>
          <w:p w14:paraId="68B335CC">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925" w:type="dxa"/>
            <w:noWrap w:val="0"/>
            <w:vAlign w:val="top"/>
          </w:tcPr>
          <w:p w14:paraId="4309F26F">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18800960">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141" w:type="dxa"/>
            <w:noWrap w:val="0"/>
            <w:vAlign w:val="top"/>
          </w:tcPr>
          <w:p w14:paraId="2A6D951C">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4873F9AB">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99" w:type="dxa"/>
            <w:noWrap w:val="0"/>
            <w:vAlign w:val="top"/>
          </w:tcPr>
          <w:p w14:paraId="21EB9B20">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5B8ABDD3">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2DD9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76" w:type="dxa"/>
            <w:noWrap w:val="0"/>
            <w:vAlign w:val="top"/>
          </w:tcPr>
          <w:p w14:paraId="2148F99B">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617" w:type="dxa"/>
            <w:vMerge w:val="continue"/>
            <w:noWrap w:val="0"/>
            <w:vAlign w:val="top"/>
          </w:tcPr>
          <w:p w14:paraId="6143B0A8">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925" w:type="dxa"/>
            <w:noWrap w:val="0"/>
            <w:vAlign w:val="top"/>
          </w:tcPr>
          <w:p w14:paraId="517290C9">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6C2805F6">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141" w:type="dxa"/>
            <w:noWrap w:val="0"/>
            <w:vAlign w:val="top"/>
          </w:tcPr>
          <w:p w14:paraId="0D59BEDA">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780D83B0">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99" w:type="dxa"/>
            <w:noWrap w:val="0"/>
            <w:vAlign w:val="top"/>
          </w:tcPr>
          <w:p w14:paraId="7B1DDBCB">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1E0E4FCB">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28C5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418" w:type="dxa"/>
            <w:gridSpan w:val="3"/>
            <w:noWrap w:val="0"/>
            <w:vAlign w:val="top"/>
          </w:tcPr>
          <w:p w14:paraId="57839074">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定值部分权重A</w:t>
            </w:r>
          </w:p>
        </w:tc>
        <w:tc>
          <w:tcPr>
            <w:tcW w:w="1284" w:type="dxa"/>
            <w:noWrap w:val="0"/>
            <w:vAlign w:val="top"/>
          </w:tcPr>
          <w:p w14:paraId="65E0E606">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141" w:type="dxa"/>
            <w:noWrap w:val="0"/>
            <w:vAlign w:val="top"/>
          </w:tcPr>
          <w:p w14:paraId="40F71DA9">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84" w:type="dxa"/>
            <w:noWrap w:val="0"/>
            <w:vAlign w:val="top"/>
          </w:tcPr>
          <w:p w14:paraId="4D94DDA3">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299" w:type="dxa"/>
            <w:noWrap w:val="0"/>
            <w:vAlign w:val="top"/>
          </w:tcPr>
          <w:p w14:paraId="20CF022C">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74CEAE33">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r w14:paraId="41B6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418" w:type="dxa"/>
            <w:gridSpan w:val="3"/>
            <w:noWrap w:val="0"/>
            <w:vAlign w:val="top"/>
          </w:tcPr>
          <w:p w14:paraId="0848E49A">
            <w:pPr>
              <w:widowControl/>
              <w:adjustRightInd w:val="0"/>
              <w:snapToGrid w:val="0"/>
              <w:spacing w:after="120" w:afterLines="50" w:line="360" w:lineRule="auto"/>
              <w:rPr>
                <w:rFonts w:ascii="仿宋_GB2312" w:hAnsi="宋体" w:eastAsia="仿宋_GB2312"/>
                <w:color w:val="auto"/>
                <w:kern w:val="0"/>
                <w:sz w:val="24"/>
                <w:szCs w:val="20"/>
                <w:highlight w:val="none"/>
              </w:rPr>
            </w:pPr>
            <w:r>
              <w:rPr>
                <w:rFonts w:hint="eastAsia" w:ascii="仿宋_GB2312" w:hAnsi="宋体" w:eastAsia="仿宋_GB2312"/>
                <w:color w:val="auto"/>
                <w:kern w:val="0"/>
                <w:sz w:val="24"/>
                <w:szCs w:val="20"/>
                <w:highlight w:val="none"/>
              </w:rPr>
              <w:t>合计</w:t>
            </w:r>
          </w:p>
        </w:tc>
        <w:tc>
          <w:tcPr>
            <w:tcW w:w="2424" w:type="dxa"/>
            <w:gridSpan w:val="2"/>
            <w:noWrap w:val="0"/>
            <w:vAlign w:val="top"/>
          </w:tcPr>
          <w:p w14:paraId="03EDFBA3">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2583" w:type="dxa"/>
            <w:gridSpan w:val="2"/>
            <w:noWrap w:val="0"/>
            <w:vAlign w:val="top"/>
          </w:tcPr>
          <w:p w14:paraId="0F251B25">
            <w:pPr>
              <w:widowControl/>
              <w:adjustRightInd w:val="0"/>
              <w:snapToGrid w:val="0"/>
              <w:spacing w:after="120" w:afterLines="50" w:line="360" w:lineRule="auto"/>
              <w:rPr>
                <w:rFonts w:ascii="仿宋_GB2312" w:hAnsi="宋体" w:eastAsia="仿宋_GB2312"/>
                <w:color w:val="auto"/>
                <w:kern w:val="0"/>
                <w:sz w:val="24"/>
                <w:szCs w:val="20"/>
                <w:highlight w:val="none"/>
              </w:rPr>
            </w:pPr>
          </w:p>
        </w:tc>
        <w:tc>
          <w:tcPr>
            <w:tcW w:w="1458" w:type="dxa"/>
            <w:noWrap w:val="0"/>
            <w:vAlign w:val="top"/>
          </w:tcPr>
          <w:p w14:paraId="28434E6B">
            <w:pPr>
              <w:widowControl/>
              <w:adjustRightInd w:val="0"/>
              <w:snapToGrid w:val="0"/>
              <w:spacing w:after="120" w:afterLines="50" w:line="360" w:lineRule="auto"/>
              <w:rPr>
                <w:rFonts w:ascii="仿宋_GB2312" w:hAnsi="宋体" w:eastAsia="仿宋_GB2312"/>
                <w:color w:val="auto"/>
                <w:kern w:val="0"/>
                <w:sz w:val="24"/>
                <w:szCs w:val="20"/>
                <w:highlight w:val="none"/>
              </w:rPr>
            </w:pPr>
          </w:p>
        </w:tc>
      </w:tr>
    </w:tbl>
    <w:p w14:paraId="77560230">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6496A0C9">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1CE354FF">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19856DAF">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5138D207">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05D7F9D1">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59708EA3">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4C3D6980">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45BD2D3E">
      <w:pPr>
        <w:widowControl/>
        <w:adjustRightInd w:val="0"/>
        <w:snapToGrid w:val="0"/>
        <w:spacing w:after="120" w:afterLines="50" w:line="360" w:lineRule="auto"/>
        <w:ind w:firstLine="480" w:firstLineChars="200"/>
        <w:rPr>
          <w:rFonts w:ascii="宋体" w:hAnsi="宋体"/>
          <w:color w:val="auto"/>
          <w:kern w:val="0"/>
          <w:sz w:val="24"/>
          <w:szCs w:val="20"/>
          <w:highlight w:val="none"/>
        </w:rPr>
      </w:pPr>
    </w:p>
    <w:p w14:paraId="65CFE7AB">
      <w:pPr>
        <w:widowControl/>
        <w:adjustRightInd w:val="0"/>
        <w:snapToGrid w:val="0"/>
        <w:spacing w:after="120" w:afterLines="50" w:line="360" w:lineRule="auto"/>
        <w:ind w:firstLine="480" w:firstLineChars="200"/>
        <w:rPr>
          <w:rFonts w:ascii="宋体" w:hAnsi="宋体"/>
          <w:color w:val="auto"/>
          <w:kern w:val="0"/>
          <w:sz w:val="24"/>
          <w:szCs w:val="20"/>
          <w:highlight w:val="none"/>
        </w:rPr>
      </w:pPr>
    </w:p>
    <w:bookmarkEnd w:id="764"/>
    <w:p w14:paraId="6066040E">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sectPr>
          <w:footnotePr>
            <w:numFmt w:val="decimalEnclosedCircleChinese"/>
            <w:numRestart w:val="eachPage"/>
          </w:footnotePr>
          <w:pgSz w:w="11911" w:h="16849"/>
          <w:pgMar w:top="1417" w:right="1417" w:bottom="1417" w:left="1417" w:header="0" w:footer="748" w:gutter="0"/>
          <w:paperSrc/>
          <w:cols w:space="0" w:num="1"/>
          <w:rtlGutter w:val="0"/>
          <w:docGrid w:linePitch="271" w:charSpace="0"/>
        </w:sectPr>
      </w:pPr>
      <w:bookmarkStart w:id="774" w:name="_Toc7655"/>
      <w:bookmarkStart w:id="775" w:name="_Toc25726"/>
      <w:bookmarkStart w:id="776" w:name="_Toc95223495"/>
    </w:p>
    <w:p w14:paraId="18FA52ED">
      <w:pPr>
        <w:keepNext/>
        <w:keepLines/>
        <w:widowControl/>
        <w:tabs>
          <w:tab w:val="left" w:pos="1134"/>
        </w:tabs>
        <w:topLinePunct/>
        <w:adjustRightInd w:val="0"/>
        <w:snapToGrid w:val="0"/>
        <w:spacing w:after="120" w:afterLines="50" w:line="360" w:lineRule="auto"/>
        <w:jc w:val="left"/>
        <w:outlineLvl w:val="1"/>
        <w:rPr>
          <w:rFonts w:ascii="黑体" w:hAnsi="黑体" w:eastAsia="黑体"/>
          <w:b/>
          <w:color w:val="auto"/>
          <w:kern w:val="0"/>
          <w:sz w:val="30"/>
          <w:szCs w:val="30"/>
          <w:highlight w:val="none"/>
        </w:rPr>
      </w:pPr>
      <w:r>
        <w:rPr>
          <w:rFonts w:hint="eastAsia" w:ascii="黑体" w:hAnsi="黑体" w:eastAsia="黑体"/>
          <w:b/>
          <w:color w:val="auto"/>
          <w:kern w:val="0"/>
          <w:sz w:val="30"/>
          <w:szCs w:val="30"/>
          <w:highlight w:val="none"/>
        </w:rPr>
        <w:t>附</w:t>
      </w:r>
      <w:bookmarkStart w:id="777" w:name="_Toc296347230"/>
      <w:bookmarkStart w:id="778" w:name="_Toc296503231"/>
      <w:bookmarkStart w:id="779" w:name="_Toc296891059"/>
      <w:bookmarkStart w:id="780" w:name="_Toc296891271"/>
      <w:bookmarkStart w:id="781" w:name="_Toc296346732"/>
      <w:bookmarkStart w:id="782" w:name="_Toc296944570"/>
      <w:r>
        <w:rPr>
          <w:rFonts w:hint="eastAsia" w:ascii="黑体" w:hAnsi="黑体" w:eastAsia="黑体"/>
          <w:b/>
          <w:color w:val="auto"/>
          <w:kern w:val="0"/>
          <w:sz w:val="30"/>
          <w:szCs w:val="30"/>
          <w:highlight w:val="none"/>
        </w:rPr>
        <w:t>件7：廉政协议</w:t>
      </w:r>
      <w:bookmarkEnd w:id="774"/>
      <w:bookmarkEnd w:id="775"/>
      <w:bookmarkEnd w:id="776"/>
    </w:p>
    <w:bookmarkEnd w:id="777"/>
    <w:bookmarkEnd w:id="778"/>
    <w:bookmarkEnd w:id="779"/>
    <w:bookmarkEnd w:id="780"/>
    <w:bookmarkEnd w:id="781"/>
    <w:bookmarkEnd w:id="782"/>
    <w:p w14:paraId="3B130DF7">
      <w:pPr>
        <w:widowControl/>
        <w:spacing w:line="360" w:lineRule="auto"/>
        <w:ind w:firstLine="641"/>
        <w:jc w:val="center"/>
        <w:rPr>
          <w:rFonts w:ascii="宋体" w:hAnsi="宋体" w:cs="宋体"/>
          <w:b/>
          <w:bCs/>
          <w:color w:val="auto"/>
          <w:kern w:val="0"/>
          <w:sz w:val="32"/>
          <w:szCs w:val="32"/>
          <w:highlight w:val="none"/>
        </w:rPr>
      </w:pPr>
      <w:bookmarkStart w:id="783" w:name="_Toc95223496"/>
      <w:bookmarkStart w:id="784" w:name="_Toc9808"/>
      <w:bookmarkStart w:id="785" w:name="_Toc7607"/>
      <w:r>
        <w:rPr>
          <w:rFonts w:hint="eastAsia" w:ascii="宋体" w:hAnsi="宋体" w:cs="宋体"/>
          <w:b/>
          <w:bCs/>
          <w:color w:val="auto"/>
          <w:kern w:val="0"/>
          <w:sz w:val="32"/>
          <w:szCs w:val="32"/>
          <w:highlight w:val="none"/>
        </w:rPr>
        <w:t>廉 政 协 议</w:t>
      </w:r>
      <w:bookmarkEnd w:id="783"/>
      <w:bookmarkEnd w:id="784"/>
      <w:bookmarkEnd w:id="785"/>
    </w:p>
    <w:p w14:paraId="625EE31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14:paraId="231DA60C">
      <w:pPr>
        <w:widowControl/>
        <w:spacing w:line="360" w:lineRule="auto"/>
        <w:ind w:firstLine="420" w:firstLineChars="200"/>
        <w:jc w:val="left"/>
        <w:rPr>
          <w:rFonts w:ascii="宋体" w:hAnsi="宋体" w:cs="宋体"/>
          <w:color w:val="auto"/>
          <w:kern w:val="0"/>
          <w:szCs w:val="21"/>
          <w:highlight w:val="none"/>
        </w:rPr>
      </w:pPr>
      <w:bookmarkStart w:id="786" w:name="_Toc21306"/>
      <w:bookmarkStart w:id="787" w:name="_Toc95223497"/>
      <w:bookmarkStart w:id="788" w:name="_Toc9888"/>
      <w:r>
        <w:rPr>
          <w:rFonts w:hint="eastAsia" w:ascii="宋体" w:hAnsi="宋体" w:cs="宋体"/>
          <w:color w:val="auto"/>
          <w:kern w:val="0"/>
          <w:szCs w:val="21"/>
          <w:highlight w:val="none"/>
        </w:rPr>
        <w:t>第一条 甲乙双方的权利和义务</w:t>
      </w:r>
      <w:bookmarkEnd w:id="786"/>
      <w:bookmarkEnd w:id="787"/>
      <w:bookmarkEnd w:id="788"/>
    </w:p>
    <w:p w14:paraId="4C13B56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E8DF45A">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14:paraId="3B2C301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14:paraId="4800843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14:paraId="3FDB6C8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14:paraId="1296EC5F">
      <w:pPr>
        <w:widowControl/>
        <w:spacing w:line="360" w:lineRule="auto"/>
        <w:ind w:firstLine="420" w:firstLineChars="200"/>
        <w:jc w:val="left"/>
        <w:rPr>
          <w:rFonts w:ascii="宋体" w:hAnsi="宋体" w:cs="宋体"/>
          <w:color w:val="auto"/>
          <w:kern w:val="0"/>
          <w:szCs w:val="21"/>
          <w:highlight w:val="none"/>
        </w:rPr>
      </w:pPr>
      <w:bookmarkStart w:id="789" w:name="_Toc3866"/>
      <w:bookmarkStart w:id="790" w:name="_Toc95223498"/>
      <w:bookmarkStart w:id="791" w:name="_Toc1917"/>
      <w:r>
        <w:rPr>
          <w:rFonts w:hint="eastAsia" w:ascii="宋体" w:hAnsi="宋体" w:cs="宋体"/>
          <w:color w:val="auto"/>
          <w:kern w:val="0"/>
          <w:szCs w:val="21"/>
          <w:highlight w:val="none"/>
        </w:rPr>
        <w:t>第二条 甲方的义务</w:t>
      </w:r>
      <w:bookmarkEnd w:id="789"/>
      <w:bookmarkEnd w:id="790"/>
      <w:bookmarkEnd w:id="791"/>
    </w:p>
    <w:p w14:paraId="3EEE9578">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14:paraId="1AA35D5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7C5C77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14:paraId="2C4C064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14:paraId="7B89F21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14:paraId="551FFE8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14:paraId="6569E0E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14:paraId="1E12B56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14:paraId="7B300C2A">
      <w:pPr>
        <w:widowControl/>
        <w:spacing w:line="360" w:lineRule="auto"/>
        <w:ind w:firstLine="420" w:firstLineChars="200"/>
        <w:jc w:val="left"/>
        <w:rPr>
          <w:rFonts w:ascii="宋体" w:hAnsi="宋体" w:cs="宋体"/>
          <w:color w:val="auto"/>
          <w:kern w:val="0"/>
          <w:szCs w:val="21"/>
          <w:highlight w:val="none"/>
        </w:rPr>
      </w:pPr>
      <w:bookmarkStart w:id="792" w:name="_Toc95223499"/>
      <w:bookmarkStart w:id="793" w:name="_Toc10556"/>
      <w:bookmarkStart w:id="794" w:name="_Toc20831"/>
      <w:r>
        <w:rPr>
          <w:rFonts w:hint="eastAsia" w:ascii="宋体" w:hAnsi="宋体" w:cs="宋体"/>
          <w:color w:val="auto"/>
          <w:kern w:val="0"/>
          <w:szCs w:val="21"/>
          <w:highlight w:val="none"/>
        </w:rPr>
        <w:t>第三条 乙方的义务</w:t>
      </w:r>
      <w:bookmarkEnd w:id="792"/>
      <w:bookmarkEnd w:id="793"/>
      <w:bookmarkEnd w:id="794"/>
    </w:p>
    <w:p w14:paraId="1355C2D9">
      <w:pPr>
        <w:widowControl/>
        <w:spacing w:line="360" w:lineRule="auto"/>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14:paraId="280C7D2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14:paraId="58E9CBE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14:paraId="564CF77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14:paraId="1B8C7BF1">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14:paraId="52E0F96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14:paraId="3EFF746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14:paraId="732875C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14:paraId="52612184">
      <w:pPr>
        <w:widowControl/>
        <w:spacing w:line="360" w:lineRule="auto"/>
        <w:ind w:firstLine="420" w:firstLineChars="200"/>
        <w:jc w:val="left"/>
        <w:rPr>
          <w:rFonts w:ascii="宋体" w:hAnsi="宋体" w:cs="宋体"/>
          <w:color w:val="auto"/>
          <w:kern w:val="0"/>
          <w:szCs w:val="21"/>
          <w:highlight w:val="none"/>
        </w:rPr>
      </w:pPr>
      <w:bookmarkStart w:id="795" w:name="_Toc14507"/>
      <w:bookmarkStart w:id="796" w:name="_Toc95223500"/>
      <w:bookmarkStart w:id="797" w:name="_Toc2198"/>
      <w:r>
        <w:rPr>
          <w:rFonts w:hint="eastAsia" w:ascii="宋体" w:hAnsi="宋体" w:cs="宋体"/>
          <w:color w:val="auto"/>
          <w:kern w:val="0"/>
          <w:szCs w:val="21"/>
          <w:highlight w:val="none"/>
        </w:rPr>
        <w:t>第四条 违约责任</w:t>
      </w:r>
      <w:bookmarkEnd w:id="795"/>
      <w:bookmarkEnd w:id="796"/>
      <w:bookmarkEnd w:id="797"/>
    </w:p>
    <w:p w14:paraId="61BB30C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7F1C519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64086A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14:paraId="0870249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14:paraId="2C5BE16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14:paraId="50D52897">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14:paraId="436E92A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14:paraId="60097422">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14:paraId="4F439399">
      <w:pPr>
        <w:widowControl/>
        <w:spacing w:line="360" w:lineRule="auto"/>
        <w:ind w:firstLine="420" w:firstLineChars="200"/>
        <w:jc w:val="left"/>
        <w:rPr>
          <w:rFonts w:ascii="宋体" w:hAnsi="宋体" w:cs="宋体"/>
          <w:color w:val="auto"/>
          <w:kern w:val="0"/>
          <w:szCs w:val="21"/>
          <w:highlight w:val="none"/>
        </w:rPr>
      </w:pPr>
      <w:bookmarkStart w:id="798" w:name="_Toc2334"/>
      <w:bookmarkStart w:id="799" w:name="_Toc95223501"/>
      <w:bookmarkStart w:id="800" w:name="_Toc10228"/>
      <w:r>
        <w:rPr>
          <w:rFonts w:hint="eastAsia" w:ascii="宋体" w:hAnsi="宋体" w:cs="宋体"/>
          <w:color w:val="auto"/>
          <w:kern w:val="0"/>
          <w:szCs w:val="21"/>
          <w:highlight w:val="none"/>
        </w:rPr>
        <w:t>第五条 双方约定</w:t>
      </w:r>
      <w:bookmarkEnd w:id="798"/>
      <w:bookmarkEnd w:id="799"/>
      <w:bookmarkEnd w:id="800"/>
    </w:p>
    <w:p w14:paraId="464E334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14:paraId="5DDE3724">
      <w:pPr>
        <w:widowControl/>
        <w:spacing w:line="360" w:lineRule="auto"/>
        <w:ind w:firstLine="420" w:firstLineChars="200"/>
        <w:jc w:val="left"/>
        <w:rPr>
          <w:rFonts w:ascii="宋体" w:hAnsi="宋体" w:cs="宋体"/>
          <w:color w:val="auto"/>
          <w:kern w:val="0"/>
          <w:szCs w:val="21"/>
          <w:highlight w:val="none"/>
        </w:rPr>
      </w:pPr>
      <w:bookmarkStart w:id="801" w:name="_Toc32140"/>
      <w:bookmarkStart w:id="802" w:name="_Toc17717"/>
      <w:bookmarkStart w:id="803" w:name="_Toc95223502"/>
      <w:r>
        <w:rPr>
          <w:rFonts w:hint="eastAsia" w:ascii="宋体" w:hAnsi="宋体" w:cs="宋体"/>
          <w:color w:val="auto"/>
          <w:kern w:val="0"/>
          <w:szCs w:val="21"/>
          <w:highlight w:val="none"/>
        </w:rPr>
        <w:t>第六条  本协议有效期为甲乙双方签署之日起至合同终止。</w:t>
      </w:r>
      <w:bookmarkEnd w:id="801"/>
      <w:bookmarkEnd w:id="802"/>
      <w:bookmarkEnd w:id="803"/>
      <w:r>
        <w:rPr>
          <w:rFonts w:hint="eastAsia" w:ascii="宋体" w:hAnsi="宋体" w:cs="宋体"/>
          <w:color w:val="auto"/>
          <w:kern w:val="0"/>
          <w:szCs w:val="21"/>
          <w:highlight w:val="none"/>
        </w:rPr>
        <w:t xml:space="preserve">  </w:t>
      </w:r>
    </w:p>
    <w:p w14:paraId="0F6EDD24">
      <w:pPr>
        <w:widowControl/>
        <w:spacing w:line="360" w:lineRule="auto"/>
        <w:ind w:firstLine="420" w:firstLineChars="200"/>
        <w:jc w:val="left"/>
        <w:rPr>
          <w:rFonts w:ascii="宋体" w:hAnsi="宋体" w:cs="宋体"/>
          <w:color w:val="auto"/>
          <w:kern w:val="0"/>
          <w:szCs w:val="21"/>
          <w:highlight w:val="none"/>
        </w:rPr>
      </w:pPr>
      <w:bookmarkStart w:id="804" w:name="_Toc95223503"/>
      <w:bookmarkStart w:id="805" w:name="_Toc24032"/>
      <w:bookmarkStart w:id="806" w:name="_Toc1871"/>
      <w:r>
        <w:rPr>
          <w:rFonts w:hint="eastAsia" w:ascii="宋体" w:hAnsi="宋体" w:cs="宋体"/>
          <w:color w:val="auto"/>
          <w:kern w:val="0"/>
          <w:szCs w:val="21"/>
          <w:highlight w:val="none"/>
        </w:rPr>
        <w:t>第七条  本协议作为合同的附件，与本合同具有同等法律效力。</w:t>
      </w:r>
      <w:bookmarkEnd w:id="804"/>
      <w:bookmarkEnd w:id="805"/>
      <w:bookmarkEnd w:id="806"/>
    </w:p>
    <w:p w14:paraId="659ADE8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65C7304D">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14:paraId="29A2CC12">
      <w:pPr>
        <w:widowControl/>
        <w:spacing w:line="360" w:lineRule="auto"/>
        <w:ind w:firstLine="420" w:firstLineChars="200"/>
        <w:jc w:val="left"/>
        <w:rPr>
          <w:rFonts w:ascii="宋体" w:hAnsi="宋体" w:cs="宋体"/>
          <w:color w:val="auto"/>
          <w:kern w:val="0"/>
          <w:szCs w:val="21"/>
          <w:highlight w:val="none"/>
        </w:rPr>
      </w:pPr>
    </w:p>
    <w:p w14:paraId="24ACAB8B">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14:paraId="3A363523">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14:paraId="01C77D4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3E2128F6">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0530BD60">
      <w:pPr>
        <w:widowControl/>
        <w:spacing w:line="360" w:lineRule="auto"/>
        <w:ind w:firstLine="420" w:firstLineChars="200"/>
        <w:jc w:val="left"/>
        <w:rPr>
          <w:rFonts w:ascii="宋体" w:hAnsi="宋体" w:cs="宋体"/>
          <w:color w:val="auto"/>
          <w:kern w:val="0"/>
          <w:szCs w:val="21"/>
          <w:highlight w:val="none"/>
        </w:rPr>
      </w:pPr>
    </w:p>
    <w:p w14:paraId="663D70A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14:paraId="6CCBD96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14:paraId="7BC2A6E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14:paraId="08C14414">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14:paraId="3D5375DE">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14:paraId="28799C49">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14:paraId="4CA03A71">
      <w:pPr>
        <w:keepNext/>
        <w:keepLines/>
        <w:spacing w:before="120" w:after="120" w:line="360" w:lineRule="auto"/>
        <w:jc w:val="left"/>
        <w:outlineLvl w:val="1"/>
        <w:rPr>
          <w:rFonts w:ascii="宋体" w:hAnsi="宋体" w:cs="宋体"/>
          <w:color w:val="auto"/>
          <w:szCs w:val="21"/>
          <w:highlight w:val="none"/>
        </w:rPr>
      </w:pPr>
      <w:r>
        <w:rPr>
          <w:rFonts w:hint="eastAsia" w:ascii="宋体" w:hAnsi="宋体" w:cs="宋体"/>
          <w:bCs/>
          <w:color w:val="auto"/>
          <w:kern w:val="0"/>
          <w:sz w:val="24"/>
          <w:szCs w:val="21"/>
          <w:highlight w:val="none"/>
        </w:rPr>
        <w:br w:type="page"/>
      </w:r>
      <w:bookmarkStart w:id="807" w:name="_Toc95223504"/>
      <w:r>
        <w:rPr>
          <w:rFonts w:hint="eastAsia" w:ascii="宋体" w:hAnsi="宋体" w:cs="宋体"/>
          <w:bCs/>
          <w:color w:val="auto"/>
          <w:sz w:val="24"/>
          <w:highlight w:val="none"/>
        </w:rPr>
        <w:t>附件8：履约保证金</w:t>
      </w:r>
      <w:bookmarkEnd w:id="807"/>
    </w:p>
    <w:p w14:paraId="79C223C0">
      <w:pPr>
        <w:adjustRightInd w:val="0"/>
        <w:snapToGrid w:val="0"/>
        <w:spacing w:line="360" w:lineRule="auto"/>
        <w:jc w:val="center"/>
        <w:rPr>
          <w:rFonts w:ascii="宋体" w:hAnsi="宋体" w:cs="宋体"/>
          <w:b/>
          <w:bCs/>
          <w:color w:val="auto"/>
          <w:sz w:val="32"/>
          <w:szCs w:val="32"/>
          <w:highlight w:val="none"/>
        </w:rPr>
      </w:pPr>
      <w:bookmarkStart w:id="808" w:name="_Toc8655"/>
      <w:bookmarkStart w:id="809" w:name="_Toc25855"/>
      <w:bookmarkStart w:id="810" w:name="_Toc95223505"/>
      <w:r>
        <w:rPr>
          <w:rFonts w:hint="eastAsia" w:ascii="宋体" w:hAnsi="宋体" w:cs="宋体"/>
          <w:b/>
          <w:bCs/>
          <w:color w:val="auto"/>
          <w:sz w:val="32"/>
          <w:szCs w:val="32"/>
          <w:highlight w:val="none"/>
        </w:rPr>
        <w:t>履约保函示范文本</w:t>
      </w:r>
      <w:bookmarkEnd w:id="808"/>
      <w:bookmarkEnd w:id="809"/>
      <w:bookmarkEnd w:id="810"/>
    </w:p>
    <w:p w14:paraId="49F7B41A">
      <w:pPr>
        <w:wordWrap w:val="0"/>
        <w:adjustRightInd w:val="0"/>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14:paraId="40E9F164">
      <w:pPr>
        <w:adjustRightInd w:val="0"/>
        <w:snapToGrid w:val="0"/>
        <w:spacing w:line="360" w:lineRule="auto"/>
        <w:rPr>
          <w:rFonts w:ascii="宋体" w:hAnsi="宋体" w:cs="宋体"/>
          <w:color w:val="auto"/>
          <w:szCs w:val="21"/>
          <w:highlight w:val="none"/>
        </w:rPr>
      </w:pPr>
    </w:p>
    <w:p w14:paraId="4DC407A2">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14:paraId="2BF1B9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518E18D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14:paraId="5CBCF75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7AA72C9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14:paraId="0245745E">
      <w:pPr>
        <w:adjustRightInd w:val="0"/>
        <w:snapToGrid w:val="0"/>
        <w:spacing w:line="360" w:lineRule="auto"/>
        <w:ind w:firstLine="480"/>
        <w:rPr>
          <w:rFonts w:ascii="宋体" w:hAnsi="宋体" w:cs="宋体"/>
          <w:color w:val="auto"/>
          <w:szCs w:val="21"/>
          <w:highlight w:val="none"/>
        </w:rPr>
      </w:pPr>
      <w:bookmarkStart w:id="811"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811"/>
    <w:p w14:paraId="3FE9B1C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56EC401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40EF306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7FDE96D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33D9A43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F33784D">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bookmarkStart w:id="812" w:name="_Hlk40303486"/>
      <w:r>
        <w:rPr>
          <w:rFonts w:hint="eastAsia" w:ascii="宋体" w:hAnsi="宋体" w:cs="宋体"/>
          <w:color w:val="auto"/>
          <w:szCs w:val="21"/>
          <w:highlight w:val="none"/>
        </w:rPr>
        <w:t>受益人发出的书面付款通知应由其法定代表人（负责人）或授权代理人签字并加盖公章。</w:t>
      </w:r>
      <w:bookmarkEnd w:id="812"/>
    </w:p>
    <w:p w14:paraId="14B9E29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14:paraId="5BEE45F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14:paraId="012D526C">
      <w:pPr>
        <w:adjustRightInd w:val="0"/>
        <w:snapToGrid w:val="0"/>
        <w:spacing w:line="360" w:lineRule="auto"/>
        <w:ind w:firstLine="420" w:firstLineChars="200"/>
        <w:rPr>
          <w:rFonts w:ascii="宋体" w:hAnsi="宋体" w:cs="宋体"/>
          <w:color w:val="auto"/>
          <w:szCs w:val="21"/>
          <w:highlight w:val="none"/>
        </w:rPr>
      </w:pPr>
      <w:bookmarkStart w:id="813" w:name="_Hlk40303383"/>
      <w:bookmarkStart w:id="814" w:name="_Hlk40354981"/>
      <w:r>
        <w:rPr>
          <w:rFonts w:hint="eastAsia" w:ascii="宋体" w:hAnsi="宋体" w:cs="宋体"/>
          <w:color w:val="auto"/>
          <w:szCs w:val="21"/>
          <w:highlight w:val="none"/>
        </w:rPr>
        <w:t xml:space="preserve">七、本保函项下的义务和责任均在保函有效期到期后自动消灭。 </w:t>
      </w:r>
    </w:p>
    <w:p w14:paraId="562AD54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813"/>
      <w:r>
        <w:rPr>
          <w:rFonts w:hint="eastAsia" w:ascii="宋体" w:hAnsi="宋体" w:cs="宋体"/>
          <w:color w:val="auto"/>
          <w:szCs w:val="21"/>
          <w:highlight w:val="none"/>
        </w:rPr>
        <w:t xml:space="preserve">由受益人所在地人民法院管辖。 </w:t>
      </w:r>
    </w:p>
    <w:bookmarkEnd w:id="814"/>
    <w:p w14:paraId="437E0C3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0D140E2A">
      <w:pPr>
        <w:adjustRightInd w:val="0"/>
        <w:snapToGrid w:val="0"/>
        <w:spacing w:line="360" w:lineRule="auto"/>
        <w:ind w:firstLine="420" w:firstLineChars="200"/>
        <w:rPr>
          <w:rFonts w:ascii="宋体" w:hAnsi="宋体" w:cs="宋体"/>
          <w:color w:val="auto"/>
          <w:szCs w:val="21"/>
          <w:highlight w:val="none"/>
        </w:rPr>
      </w:pPr>
    </w:p>
    <w:p w14:paraId="3FC91370">
      <w:pPr>
        <w:adjustRightInd w:val="0"/>
        <w:snapToGrid w:val="0"/>
        <w:spacing w:line="360" w:lineRule="auto"/>
        <w:ind w:firstLine="420" w:firstLineChars="200"/>
        <w:rPr>
          <w:rFonts w:ascii="宋体" w:hAnsi="宋体" w:cs="宋体"/>
          <w:color w:val="auto"/>
          <w:szCs w:val="21"/>
          <w:highlight w:val="none"/>
        </w:rPr>
      </w:pPr>
    </w:p>
    <w:p w14:paraId="77340873">
      <w:pPr>
        <w:adjustRightInd w:val="0"/>
        <w:snapToGrid w:val="0"/>
        <w:spacing w:line="360" w:lineRule="auto"/>
        <w:ind w:firstLine="420" w:firstLineChars="200"/>
        <w:rPr>
          <w:rFonts w:ascii="宋体" w:hAnsi="宋体" w:cs="宋体"/>
          <w:color w:val="auto"/>
          <w:szCs w:val="21"/>
          <w:highlight w:val="none"/>
        </w:rPr>
      </w:pPr>
    </w:p>
    <w:p w14:paraId="4224EF8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06CE339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4CF7F85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7108C7B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51BE5A4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63B5D4ED">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4757A930">
      <w:pPr>
        <w:adjustRightInd w:val="0"/>
        <w:snapToGrid w:val="0"/>
        <w:spacing w:line="360" w:lineRule="auto"/>
        <w:ind w:left="1323" w:leftChars="200" w:hanging="903" w:hangingChars="430"/>
        <w:rPr>
          <w:rFonts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F8C6807">
      <w:pPr>
        <w:spacing w:line="360" w:lineRule="auto"/>
        <w:ind w:left="1329" w:hanging="1329" w:hangingChars="633"/>
        <w:rPr>
          <w:rFonts w:ascii="宋体" w:hAnsi="宋体" w:cs="宋体"/>
          <w:color w:val="auto"/>
          <w:szCs w:val="21"/>
          <w:highlight w:val="none"/>
        </w:rPr>
      </w:pPr>
    </w:p>
    <w:p w14:paraId="10166CE9">
      <w:pPr>
        <w:spacing w:line="360" w:lineRule="auto"/>
        <w:ind w:left="1329" w:hanging="1329" w:hangingChars="633"/>
        <w:rPr>
          <w:rFonts w:ascii="宋体" w:hAnsi="宋体" w:cs="宋体"/>
          <w:color w:val="auto"/>
          <w:szCs w:val="21"/>
          <w:highlight w:val="none"/>
        </w:rPr>
      </w:pPr>
    </w:p>
    <w:p w14:paraId="2DA677FA">
      <w:pPr>
        <w:keepNext/>
        <w:keepLines/>
        <w:spacing w:before="120" w:after="120" w:line="360" w:lineRule="auto"/>
        <w:jc w:val="left"/>
        <w:outlineLvl w:val="2"/>
        <w:rPr>
          <w:rFonts w:ascii="宋体" w:hAnsi="宋体" w:cs="宋体"/>
          <w:bCs/>
          <w:color w:val="auto"/>
          <w:sz w:val="24"/>
          <w:highlight w:val="none"/>
        </w:rPr>
      </w:pPr>
      <w:r>
        <w:rPr>
          <w:rFonts w:hint="eastAsia" w:ascii="宋体" w:hAnsi="宋体" w:cs="宋体"/>
          <w:bCs/>
          <w:color w:val="auto"/>
          <w:sz w:val="24"/>
          <w:highlight w:val="none"/>
        </w:rPr>
        <w:br w:type="page"/>
      </w:r>
      <w:bookmarkStart w:id="815" w:name="_Toc95223506"/>
      <w:bookmarkStart w:id="816" w:name="_Toc13566"/>
      <w:bookmarkStart w:id="817" w:name="_Toc9234"/>
    </w:p>
    <w:bookmarkEnd w:id="815"/>
    <w:bookmarkEnd w:id="816"/>
    <w:bookmarkEnd w:id="817"/>
    <w:p w14:paraId="34A46543">
      <w:pPr>
        <w:keepNext/>
        <w:keepLines/>
        <w:spacing w:before="120" w:after="120" w:line="360" w:lineRule="auto"/>
        <w:jc w:val="left"/>
        <w:outlineLvl w:val="1"/>
        <w:rPr>
          <w:rFonts w:ascii="宋体" w:hAnsi="宋体" w:cs="宋体"/>
          <w:bCs/>
          <w:color w:val="auto"/>
          <w:sz w:val="24"/>
          <w:highlight w:val="none"/>
        </w:rPr>
      </w:pPr>
      <w:bookmarkStart w:id="818" w:name="_Toc95223508"/>
      <w:r>
        <w:rPr>
          <w:rFonts w:hint="eastAsia" w:ascii="宋体" w:hAnsi="宋体" w:cs="宋体"/>
          <w:bCs/>
          <w:color w:val="auto"/>
          <w:sz w:val="24"/>
          <w:highlight w:val="none"/>
        </w:rPr>
        <w:t>附</w:t>
      </w:r>
      <w:bookmarkStart w:id="819" w:name="_Toc296891273"/>
      <w:bookmarkStart w:id="820" w:name="_Toc296891061"/>
      <w:bookmarkStart w:id="821" w:name="_Toc296503233"/>
      <w:bookmarkStart w:id="822" w:name="_Toc296346734"/>
      <w:bookmarkStart w:id="823" w:name="_Toc296347232"/>
      <w:bookmarkStart w:id="824" w:name="_Toc296944572"/>
      <w:r>
        <w:rPr>
          <w:rFonts w:hint="eastAsia" w:ascii="宋体" w:hAnsi="宋体" w:cs="宋体"/>
          <w:bCs/>
          <w:color w:val="auto"/>
          <w:sz w:val="24"/>
          <w:highlight w:val="none"/>
        </w:rPr>
        <w:t>件9：支付担保</w:t>
      </w:r>
      <w:bookmarkEnd w:id="818"/>
      <w:bookmarkEnd w:id="819"/>
      <w:bookmarkEnd w:id="820"/>
      <w:bookmarkEnd w:id="821"/>
      <w:bookmarkEnd w:id="822"/>
      <w:bookmarkEnd w:id="823"/>
      <w:bookmarkEnd w:id="824"/>
    </w:p>
    <w:p w14:paraId="3787C724">
      <w:pPr>
        <w:adjustRightInd w:val="0"/>
        <w:snapToGrid w:val="0"/>
        <w:spacing w:line="360" w:lineRule="auto"/>
        <w:jc w:val="center"/>
        <w:rPr>
          <w:rFonts w:ascii="宋体" w:hAnsi="宋体" w:cs="宋体"/>
          <w:b/>
          <w:bCs/>
          <w:color w:val="auto"/>
          <w:sz w:val="32"/>
          <w:szCs w:val="32"/>
          <w:highlight w:val="none"/>
        </w:rPr>
      </w:pPr>
      <w:bookmarkStart w:id="825" w:name="_Toc3562"/>
      <w:bookmarkStart w:id="826" w:name="_Toc8319"/>
      <w:bookmarkStart w:id="827" w:name="_Toc95223509"/>
      <w:r>
        <w:rPr>
          <w:rFonts w:hint="eastAsia" w:ascii="宋体" w:hAnsi="宋体" w:cs="宋体"/>
          <w:b/>
          <w:bCs/>
          <w:color w:val="auto"/>
          <w:sz w:val="32"/>
          <w:szCs w:val="32"/>
          <w:highlight w:val="none"/>
        </w:rPr>
        <w:t>支付保函示范文本</w:t>
      </w:r>
      <w:bookmarkEnd w:id="825"/>
      <w:bookmarkEnd w:id="826"/>
      <w:bookmarkEnd w:id="827"/>
    </w:p>
    <w:p w14:paraId="7E3C383F">
      <w:pPr>
        <w:wordWrap w:val="0"/>
        <w:adjustRightInd w:val="0"/>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编号：           </w:t>
      </w:r>
    </w:p>
    <w:p w14:paraId="630E9DC2">
      <w:pPr>
        <w:adjustRightInd w:val="0"/>
        <w:snapToGrid w:val="0"/>
        <w:spacing w:line="360" w:lineRule="auto"/>
        <w:rPr>
          <w:rFonts w:ascii="宋体" w:hAnsi="宋体" w:cs="宋体"/>
          <w:color w:val="auto"/>
          <w:szCs w:val="21"/>
          <w:highlight w:val="none"/>
        </w:rPr>
      </w:pPr>
    </w:p>
    <w:p w14:paraId="74E4A5F7">
      <w:pPr>
        <w:adjustRightInd w:val="0"/>
        <w:snapToGrid w:val="0"/>
        <w:spacing w:line="360" w:lineRule="auto"/>
        <w:rPr>
          <w:rFonts w:ascii="宋体" w:hAnsi="宋体" w:cs="宋体"/>
          <w:color w:val="auto"/>
          <w:szCs w:val="21"/>
          <w:highlight w:val="none"/>
        </w:rPr>
      </w:pPr>
      <w:bookmarkStart w:id="828" w:name="_Hlk40355074"/>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bookmarkEnd w:id="828"/>
    <w:p w14:paraId="26474C0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发包人，受益人为基础合同项下之承包人，基于申请人的请求，开立人同意就申请人履行与受益人签订的基础合同项下的工程款（指基础合同约定的除工程质量保修金以外的工程款）付款义务，向受益人提供不可撤销、不可转让的见索即付独立保函（以下简称“本保函”）。 </w:t>
      </w:r>
    </w:p>
    <w:p w14:paraId="7BCBD50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一、本保函担保范围：申请人未履行基础合同约定的工程款支付义务，应当向受益人承担的违约责任和赔偿因此造成的损失、利息、律师费、诉讼费用等实现债权的费用。</w:t>
      </w:r>
    </w:p>
    <w:p w14:paraId="15E9350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3441C1A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三、本保函有效期自开立之日起至基础合同约定的除工程质量保修金以外的全部工程结算款项支付之日后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日止。 </w:t>
      </w:r>
    </w:p>
    <w:p w14:paraId="59D10369">
      <w:pPr>
        <w:adjustRightInd w:val="0"/>
        <w:snapToGrid w:val="0"/>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p w14:paraId="49AED53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14:paraId="0AF50B7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（2）载明要求支付的金额；</w:t>
      </w:r>
    </w:p>
    <w:p w14:paraId="1E4AAB1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14:paraId="2899777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14:paraId="619F489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4158FF71">
      <w:pPr>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受益人发出的书面付款通知应由其法定代表人（负责人）或授权代理人签字并加盖公章。</w:t>
      </w:r>
    </w:p>
    <w:p w14:paraId="38578EB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五、本保函项下的权利不得转让，不得设定担保。受益人未经开立人书面同意转让本保函或其项下任何权利，对开立人不发生法律效力。 </w:t>
      </w:r>
    </w:p>
    <w:p w14:paraId="448742E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六、本保函项下的基础交易不成立、不生效、无效、被撤销、被解除，不影响本保函的独立有效。</w:t>
      </w:r>
    </w:p>
    <w:p w14:paraId="19DCCB6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七、本保函项下的义务和责任均在保函有效期到期后自动消灭。 </w:t>
      </w:r>
    </w:p>
    <w:p w14:paraId="33E2572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八、本保函适用的法律为中华人民共和国法律，因本保函产生的纠纷案件，由申请人所在地人民法院管辖。 </w:t>
      </w:r>
    </w:p>
    <w:p w14:paraId="2146775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14:paraId="3CC71241">
      <w:pPr>
        <w:adjustRightInd w:val="0"/>
        <w:snapToGrid w:val="0"/>
        <w:spacing w:line="360" w:lineRule="auto"/>
        <w:ind w:firstLine="420" w:firstLineChars="200"/>
        <w:rPr>
          <w:rFonts w:ascii="宋体" w:hAnsi="宋体" w:cs="宋体"/>
          <w:color w:val="auto"/>
          <w:szCs w:val="21"/>
          <w:highlight w:val="none"/>
        </w:rPr>
      </w:pPr>
    </w:p>
    <w:p w14:paraId="6DF68C3C">
      <w:pPr>
        <w:adjustRightInd w:val="0"/>
        <w:snapToGrid w:val="0"/>
        <w:spacing w:line="360" w:lineRule="auto"/>
        <w:ind w:firstLine="420" w:firstLineChars="200"/>
        <w:rPr>
          <w:rFonts w:ascii="宋体" w:hAnsi="宋体" w:cs="宋体"/>
          <w:color w:val="auto"/>
          <w:szCs w:val="21"/>
          <w:highlight w:val="none"/>
        </w:rPr>
      </w:pPr>
    </w:p>
    <w:p w14:paraId="7A043FC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14:paraId="097200C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52055F1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62C75C3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14:paraId="1878364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14:paraId="55E17F3C">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14:paraId="0CB70B35">
      <w:pPr>
        <w:adjustRightInd w:val="0"/>
        <w:snapToGrid w:val="0"/>
        <w:spacing w:line="360" w:lineRule="auto"/>
        <w:ind w:left="1323" w:leftChars="200" w:hanging="903" w:hangingChars="430"/>
        <w:rPr>
          <w:rFonts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A4E2EED">
      <w:pPr>
        <w:adjustRightInd w:val="0"/>
        <w:snapToGrid w:val="0"/>
        <w:spacing w:line="360" w:lineRule="auto"/>
        <w:rPr>
          <w:rFonts w:ascii="宋体" w:hAnsi="宋体" w:cs="宋体"/>
          <w:color w:val="auto"/>
          <w:szCs w:val="21"/>
          <w:highlight w:val="none"/>
        </w:rPr>
      </w:pPr>
    </w:p>
    <w:p w14:paraId="70DB6F8B">
      <w:pPr>
        <w:adjustRightInd w:val="0"/>
        <w:snapToGrid w:val="0"/>
        <w:spacing w:line="360" w:lineRule="auto"/>
        <w:rPr>
          <w:rFonts w:ascii="宋体" w:hAnsi="宋体" w:cs="宋体"/>
          <w:color w:val="auto"/>
          <w:szCs w:val="21"/>
          <w:highlight w:val="none"/>
        </w:rPr>
      </w:pPr>
    </w:p>
    <w:p w14:paraId="0EB8531C">
      <w:pPr>
        <w:adjustRightInd w:val="0"/>
        <w:snapToGrid w:val="0"/>
        <w:spacing w:line="360" w:lineRule="auto"/>
        <w:rPr>
          <w:rFonts w:ascii="宋体" w:hAnsi="宋体" w:cs="宋体"/>
          <w:color w:val="auto"/>
          <w:szCs w:val="21"/>
          <w:highlight w:val="none"/>
        </w:rPr>
      </w:pPr>
    </w:p>
    <w:p w14:paraId="296A48DE">
      <w:pPr>
        <w:keepNext/>
        <w:keepLines/>
        <w:adjustRightInd w:val="0"/>
        <w:snapToGrid w:val="0"/>
        <w:spacing w:line="360" w:lineRule="auto"/>
        <w:jc w:val="left"/>
        <w:outlineLvl w:val="1"/>
        <w:rPr>
          <w:rFonts w:ascii="宋体" w:hAnsi="宋体" w:cs="宋体"/>
          <w:bCs/>
          <w:color w:val="auto"/>
          <w:sz w:val="24"/>
          <w:highlight w:val="none"/>
        </w:rPr>
      </w:pPr>
      <w:r>
        <w:rPr>
          <w:rFonts w:hint="eastAsia" w:ascii="宋体" w:hAnsi="宋体" w:cs="宋体"/>
          <w:bCs/>
          <w:color w:val="auto"/>
          <w:sz w:val="24"/>
          <w:highlight w:val="none"/>
        </w:rPr>
        <w:br w:type="page"/>
      </w:r>
      <w:bookmarkStart w:id="829" w:name="_Toc95223510"/>
      <w:r>
        <w:rPr>
          <w:rFonts w:hint="eastAsia" w:ascii="宋体" w:hAnsi="宋体" w:cs="宋体"/>
          <w:bCs/>
          <w:color w:val="auto"/>
          <w:sz w:val="24"/>
          <w:highlight w:val="none"/>
        </w:rPr>
        <w:t>附件10：暂估价一览表</w:t>
      </w:r>
      <w:bookmarkEnd w:id="829"/>
    </w:p>
    <w:p w14:paraId="7F9CB852">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12-1：材料暂估价表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761F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43210AF">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6DCD9158">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7B60E85D">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7A825F50">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A9B5F94">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239805F0">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4A021FDA">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14:paraId="3E07F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6AC184A6">
            <w:pPr>
              <w:keepNext/>
              <w:spacing w:line="440" w:lineRule="exact"/>
              <w:rPr>
                <w:rFonts w:ascii="宋体" w:hAnsi="宋体" w:cs="宋体"/>
                <w:color w:val="auto"/>
                <w:szCs w:val="21"/>
                <w:highlight w:val="none"/>
              </w:rPr>
            </w:pPr>
          </w:p>
        </w:tc>
        <w:tc>
          <w:tcPr>
            <w:tcW w:w="1984" w:type="dxa"/>
            <w:tcBorders>
              <w:top w:val="double" w:color="auto" w:sz="6" w:space="0"/>
            </w:tcBorders>
            <w:noWrap w:val="0"/>
            <w:vAlign w:val="top"/>
          </w:tcPr>
          <w:p w14:paraId="0AD8E878">
            <w:pPr>
              <w:keepNext/>
              <w:spacing w:line="440" w:lineRule="exact"/>
              <w:rPr>
                <w:rFonts w:ascii="宋体" w:hAnsi="宋体" w:cs="宋体"/>
                <w:color w:val="auto"/>
                <w:szCs w:val="21"/>
                <w:highlight w:val="none"/>
              </w:rPr>
            </w:pPr>
          </w:p>
        </w:tc>
        <w:tc>
          <w:tcPr>
            <w:tcW w:w="851" w:type="dxa"/>
            <w:tcBorders>
              <w:top w:val="double" w:color="auto" w:sz="6" w:space="0"/>
            </w:tcBorders>
            <w:noWrap w:val="0"/>
            <w:vAlign w:val="top"/>
          </w:tcPr>
          <w:p w14:paraId="4E8FE45F">
            <w:pPr>
              <w:keepNext/>
              <w:spacing w:line="440" w:lineRule="exact"/>
              <w:rPr>
                <w:rFonts w:ascii="宋体" w:hAnsi="宋体" w:cs="宋体"/>
                <w:color w:val="auto"/>
                <w:szCs w:val="21"/>
                <w:highlight w:val="none"/>
              </w:rPr>
            </w:pPr>
          </w:p>
        </w:tc>
        <w:tc>
          <w:tcPr>
            <w:tcW w:w="774" w:type="dxa"/>
            <w:tcBorders>
              <w:top w:val="double" w:color="auto" w:sz="6" w:space="0"/>
            </w:tcBorders>
            <w:noWrap w:val="0"/>
            <w:vAlign w:val="top"/>
          </w:tcPr>
          <w:p w14:paraId="21AC3B75">
            <w:pPr>
              <w:keepNext/>
              <w:spacing w:line="440" w:lineRule="exact"/>
              <w:rPr>
                <w:rFonts w:ascii="宋体" w:hAnsi="宋体" w:cs="宋体"/>
                <w:color w:val="auto"/>
                <w:szCs w:val="21"/>
                <w:highlight w:val="none"/>
              </w:rPr>
            </w:pPr>
          </w:p>
        </w:tc>
        <w:tc>
          <w:tcPr>
            <w:tcW w:w="1352" w:type="dxa"/>
            <w:tcBorders>
              <w:top w:val="double" w:color="auto" w:sz="6" w:space="0"/>
            </w:tcBorders>
            <w:noWrap w:val="0"/>
            <w:vAlign w:val="top"/>
          </w:tcPr>
          <w:p w14:paraId="0D2A486A">
            <w:pPr>
              <w:keepNext/>
              <w:spacing w:line="440" w:lineRule="exact"/>
              <w:rPr>
                <w:rFonts w:ascii="宋体" w:hAnsi="宋体" w:cs="宋体"/>
                <w:color w:val="auto"/>
                <w:szCs w:val="21"/>
                <w:highlight w:val="none"/>
              </w:rPr>
            </w:pPr>
          </w:p>
        </w:tc>
        <w:tc>
          <w:tcPr>
            <w:tcW w:w="1418" w:type="dxa"/>
            <w:tcBorders>
              <w:top w:val="double" w:color="auto" w:sz="6" w:space="0"/>
            </w:tcBorders>
            <w:noWrap w:val="0"/>
            <w:vAlign w:val="top"/>
          </w:tcPr>
          <w:p w14:paraId="5CFD5E40">
            <w:pPr>
              <w:keepNext/>
              <w:spacing w:line="440" w:lineRule="exact"/>
              <w:rPr>
                <w:rFonts w:ascii="宋体" w:hAnsi="宋体" w:cs="宋体"/>
                <w:color w:val="auto"/>
                <w:szCs w:val="21"/>
                <w:highlight w:val="none"/>
              </w:rPr>
            </w:pPr>
          </w:p>
        </w:tc>
        <w:tc>
          <w:tcPr>
            <w:tcW w:w="1701" w:type="dxa"/>
            <w:tcBorders>
              <w:top w:val="double" w:color="auto" w:sz="6" w:space="0"/>
            </w:tcBorders>
            <w:noWrap w:val="0"/>
            <w:vAlign w:val="top"/>
          </w:tcPr>
          <w:p w14:paraId="1787EA5B">
            <w:pPr>
              <w:keepNext/>
              <w:spacing w:line="440" w:lineRule="exact"/>
              <w:rPr>
                <w:rFonts w:ascii="宋体" w:hAnsi="宋体" w:cs="宋体"/>
                <w:color w:val="auto"/>
                <w:szCs w:val="21"/>
                <w:highlight w:val="none"/>
              </w:rPr>
            </w:pPr>
          </w:p>
        </w:tc>
      </w:tr>
      <w:tr w14:paraId="0A16B5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D37C7E7">
            <w:pPr>
              <w:keepNext/>
              <w:spacing w:line="440" w:lineRule="exact"/>
              <w:rPr>
                <w:rFonts w:ascii="宋体" w:hAnsi="宋体" w:cs="宋体"/>
                <w:color w:val="auto"/>
                <w:szCs w:val="21"/>
                <w:highlight w:val="none"/>
              </w:rPr>
            </w:pPr>
          </w:p>
        </w:tc>
        <w:tc>
          <w:tcPr>
            <w:tcW w:w="1984" w:type="dxa"/>
            <w:tcBorders>
              <w:top w:val="nil"/>
            </w:tcBorders>
            <w:noWrap w:val="0"/>
            <w:vAlign w:val="top"/>
          </w:tcPr>
          <w:p w14:paraId="5AF322F0">
            <w:pPr>
              <w:keepNext/>
              <w:spacing w:line="440" w:lineRule="exact"/>
              <w:rPr>
                <w:rFonts w:ascii="宋体" w:hAnsi="宋体" w:cs="宋体"/>
                <w:color w:val="auto"/>
                <w:szCs w:val="21"/>
                <w:highlight w:val="none"/>
              </w:rPr>
            </w:pPr>
          </w:p>
        </w:tc>
        <w:tc>
          <w:tcPr>
            <w:tcW w:w="851" w:type="dxa"/>
            <w:tcBorders>
              <w:top w:val="nil"/>
            </w:tcBorders>
            <w:noWrap w:val="0"/>
            <w:vAlign w:val="top"/>
          </w:tcPr>
          <w:p w14:paraId="19F9A7C2">
            <w:pPr>
              <w:keepNext/>
              <w:spacing w:line="440" w:lineRule="exact"/>
              <w:rPr>
                <w:rFonts w:ascii="宋体" w:hAnsi="宋体" w:cs="宋体"/>
                <w:color w:val="auto"/>
                <w:szCs w:val="21"/>
                <w:highlight w:val="none"/>
              </w:rPr>
            </w:pPr>
          </w:p>
        </w:tc>
        <w:tc>
          <w:tcPr>
            <w:tcW w:w="774" w:type="dxa"/>
            <w:tcBorders>
              <w:top w:val="nil"/>
            </w:tcBorders>
            <w:noWrap w:val="0"/>
            <w:vAlign w:val="top"/>
          </w:tcPr>
          <w:p w14:paraId="3E17E075">
            <w:pPr>
              <w:keepNext/>
              <w:spacing w:line="440" w:lineRule="exact"/>
              <w:rPr>
                <w:rFonts w:ascii="宋体" w:hAnsi="宋体" w:cs="宋体"/>
                <w:color w:val="auto"/>
                <w:szCs w:val="21"/>
                <w:highlight w:val="none"/>
              </w:rPr>
            </w:pPr>
          </w:p>
        </w:tc>
        <w:tc>
          <w:tcPr>
            <w:tcW w:w="1352" w:type="dxa"/>
            <w:tcBorders>
              <w:top w:val="nil"/>
            </w:tcBorders>
            <w:noWrap w:val="0"/>
            <w:vAlign w:val="top"/>
          </w:tcPr>
          <w:p w14:paraId="3CA44AB7">
            <w:pPr>
              <w:keepNext/>
              <w:spacing w:line="440" w:lineRule="exact"/>
              <w:rPr>
                <w:rFonts w:ascii="宋体" w:hAnsi="宋体" w:cs="宋体"/>
                <w:color w:val="auto"/>
                <w:szCs w:val="21"/>
                <w:highlight w:val="none"/>
              </w:rPr>
            </w:pPr>
          </w:p>
        </w:tc>
        <w:tc>
          <w:tcPr>
            <w:tcW w:w="1418" w:type="dxa"/>
            <w:tcBorders>
              <w:top w:val="nil"/>
            </w:tcBorders>
            <w:noWrap w:val="0"/>
            <w:vAlign w:val="top"/>
          </w:tcPr>
          <w:p w14:paraId="7C7171F2">
            <w:pPr>
              <w:keepNext/>
              <w:spacing w:line="440" w:lineRule="exact"/>
              <w:rPr>
                <w:rFonts w:ascii="宋体" w:hAnsi="宋体" w:cs="宋体"/>
                <w:color w:val="auto"/>
                <w:szCs w:val="21"/>
                <w:highlight w:val="none"/>
              </w:rPr>
            </w:pPr>
          </w:p>
        </w:tc>
        <w:tc>
          <w:tcPr>
            <w:tcW w:w="1701" w:type="dxa"/>
            <w:tcBorders>
              <w:top w:val="nil"/>
            </w:tcBorders>
            <w:noWrap w:val="0"/>
            <w:vAlign w:val="top"/>
          </w:tcPr>
          <w:p w14:paraId="47B76C71">
            <w:pPr>
              <w:keepNext/>
              <w:spacing w:line="440" w:lineRule="exact"/>
              <w:rPr>
                <w:rFonts w:ascii="宋体" w:hAnsi="宋体" w:cs="宋体"/>
                <w:color w:val="auto"/>
                <w:szCs w:val="21"/>
                <w:highlight w:val="none"/>
              </w:rPr>
            </w:pPr>
          </w:p>
        </w:tc>
      </w:tr>
      <w:tr w14:paraId="362F1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6963AD7">
            <w:pPr>
              <w:keepNext/>
              <w:spacing w:line="440" w:lineRule="exact"/>
              <w:rPr>
                <w:rFonts w:ascii="宋体" w:hAnsi="宋体" w:cs="宋体"/>
                <w:color w:val="auto"/>
                <w:szCs w:val="21"/>
                <w:highlight w:val="none"/>
              </w:rPr>
            </w:pPr>
          </w:p>
        </w:tc>
        <w:tc>
          <w:tcPr>
            <w:tcW w:w="1984" w:type="dxa"/>
            <w:noWrap w:val="0"/>
            <w:vAlign w:val="top"/>
          </w:tcPr>
          <w:p w14:paraId="3E1BD8D8">
            <w:pPr>
              <w:keepNext/>
              <w:spacing w:line="440" w:lineRule="exact"/>
              <w:rPr>
                <w:rFonts w:ascii="宋体" w:hAnsi="宋体" w:cs="宋体"/>
                <w:color w:val="auto"/>
                <w:szCs w:val="21"/>
                <w:highlight w:val="none"/>
              </w:rPr>
            </w:pPr>
          </w:p>
        </w:tc>
        <w:tc>
          <w:tcPr>
            <w:tcW w:w="851" w:type="dxa"/>
            <w:noWrap w:val="0"/>
            <w:vAlign w:val="top"/>
          </w:tcPr>
          <w:p w14:paraId="7375639B">
            <w:pPr>
              <w:keepNext/>
              <w:spacing w:line="440" w:lineRule="exact"/>
              <w:rPr>
                <w:rFonts w:ascii="宋体" w:hAnsi="宋体" w:cs="宋体"/>
                <w:color w:val="auto"/>
                <w:szCs w:val="21"/>
                <w:highlight w:val="none"/>
              </w:rPr>
            </w:pPr>
          </w:p>
        </w:tc>
        <w:tc>
          <w:tcPr>
            <w:tcW w:w="774" w:type="dxa"/>
            <w:noWrap w:val="0"/>
            <w:vAlign w:val="top"/>
          </w:tcPr>
          <w:p w14:paraId="33B8B48F">
            <w:pPr>
              <w:keepNext/>
              <w:spacing w:line="440" w:lineRule="exact"/>
              <w:rPr>
                <w:rFonts w:ascii="宋体" w:hAnsi="宋体" w:cs="宋体"/>
                <w:color w:val="auto"/>
                <w:szCs w:val="21"/>
                <w:highlight w:val="none"/>
              </w:rPr>
            </w:pPr>
          </w:p>
        </w:tc>
        <w:tc>
          <w:tcPr>
            <w:tcW w:w="1352" w:type="dxa"/>
            <w:noWrap w:val="0"/>
            <w:vAlign w:val="top"/>
          </w:tcPr>
          <w:p w14:paraId="0AC7ED2B">
            <w:pPr>
              <w:keepNext/>
              <w:spacing w:line="440" w:lineRule="exact"/>
              <w:rPr>
                <w:rFonts w:ascii="宋体" w:hAnsi="宋体" w:cs="宋体"/>
                <w:color w:val="auto"/>
                <w:szCs w:val="21"/>
                <w:highlight w:val="none"/>
              </w:rPr>
            </w:pPr>
          </w:p>
        </w:tc>
        <w:tc>
          <w:tcPr>
            <w:tcW w:w="1418" w:type="dxa"/>
            <w:noWrap w:val="0"/>
            <w:vAlign w:val="top"/>
          </w:tcPr>
          <w:p w14:paraId="441B5F84">
            <w:pPr>
              <w:keepNext/>
              <w:spacing w:line="440" w:lineRule="exact"/>
              <w:rPr>
                <w:rFonts w:ascii="宋体" w:hAnsi="宋体" w:cs="宋体"/>
                <w:color w:val="auto"/>
                <w:szCs w:val="21"/>
                <w:highlight w:val="none"/>
              </w:rPr>
            </w:pPr>
          </w:p>
        </w:tc>
        <w:tc>
          <w:tcPr>
            <w:tcW w:w="1701" w:type="dxa"/>
            <w:noWrap w:val="0"/>
            <w:vAlign w:val="top"/>
          </w:tcPr>
          <w:p w14:paraId="030D5B51">
            <w:pPr>
              <w:keepNext/>
              <w:spacing w:line="440" w:lineRule="exact"/>
              <w:rPr>
                <w:rFonts w:ascii="宋体" w:hAnsi="宋体" w:cs="宋体"/>
                <w:color w:val="auto"/>
                <w:szCs w:val="21"/>
                <w:highlight w:val="none"/>
              </w:rPr>
            </w:pPr>
          </w:p>
        </w:tc>
      </w:tr>
      <w:tr w14:paraId="65FAB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FED2666">
            <w:pPr>
              <w:keepNext/>
              <w:spacing w:line="440" w:lineRule="exact"/>
              <w:rPr>
                <w:rFonts w:ascii="宋体" w:hAnsi="宋体" w:cs="宋体"/>
                <w:color w:val="auto"/>
                <w:szCs w:val="21"/>
                <w:highlight w:val="none"/>
              </w:rPr>
            </w:pPr>
          </w:p>
        </w:tc>
        <w:tc>
          <w:tcPr>
            <w:tcW w:w="1984" w:type="dxa"/>
            <w:noWrap w:val="0"/>
            <w:vAlign w:val="top"/>
          </w:tcPr>
          <w:p w14:paraId="16E5416E">
            <w:pPr>
              <w:keepNext/>
              <w:spacing w:line="440" w:lineRule="exact"/>
              <w:rPr>
                <w:rFonts w:ascii="宋体" w:hAnsi="宋体" w:cs="宋体"/>
                <w:color w:val="auto"/>
                <w:szCs w:val="21"/>
                <w:highlight w:val="none"/>
              </w:rPr>
            </w:pPr>
          </w:p>
        </w:tc>
        <w:tc>
          <w:tcPr>
            <w:tcW w:w="851" w:type="dxa"/>
            <w:noWrap w:val="0"/>
            <w:vAlign w:val="top"/>
          </w:tcPr>
          <w:p w14:paraId="586A0778">
            <w:pPr>
              <w:keepNext/>
              <w:spacing w:line="440" w:lineRule="exact"/>
              <w:rPr>
                <w:rFonts w:ascii="宋体" w:hAnsi="宋体" w:cs="宋体"/>
                <w:color w:val="auto"/>
                <w:szCs w:val="21"/>
                <w:highlight w:val="none"/>
              </w:rPr>
            </w:pPr>
          </w:p>
        </w:tc>
        <w:tc>
          <w:tcPr>
            <w:tcW w:w="774" w:type="dxa"/>
            <w:noWrap w:val="0"/>
            <w:vAlign w:val="top"/>
          </w:tcPr>
          <w:p w14:paraId="44C24D53">
            <w:pPr>
              <w:keepNext/>
              <w:spacing w:line="440" w:lineRule="exact"/>
              <w:rPr>
                <w:rFonts w:ascii="宋体" w:hAnsi="宋体" w:cs="宋体"/>
                <w:color w:val="auto"/>
                <w:szCs w:val="21"/>
                <w:highlight w:val="none"/>
              </w:rPr>
            </w:pPr>
          </w:p>
        </w:tc>
        <w:tc>
          <w:tcPr>
            <w:tcW w:w="1352" w:type="dxa"/>
            <w:noWrap w:val="0"/>
            <w:vAlign w:val="top"/>
          </w:tcPr>
          <w:p w14:paraId="3EB8224D">
            <w:pPr>
              <w:keepNext/>
              <w:spacing w:line="440" w:lineRule="exact"/>
              <w:rPr>
                <w:rFonts w:ascii="宋体" w:hAnsi="宋体" w:cs="宋体"/>
                <w:color w:val="auto"/>
                <w:szCs w:val="21"/>
                <w:highlight w:val="none"/>
              </w:rPr>
            </w:pPr>
          </w:p>
        </w:tc>
        <w:tc>
          <w:tcPr>
            <w:tcW w:w="1418" w:type="dxa"/>
            <w:noWrap w:val="0"/>
            <w:vAlign w:val="top"/>
          </w:tcPr>
          <w:p w14:paraId="5401AB98">
            <w:pPr>
              <w:keepNext/>
              <w:spacing w:line="440" w:lineRule="exact"/>
              <w:rPr>
                <w:rFonts w:ascii="宋体" w:hAnsi="宋体" w:cs="宋体"/>
                <w:color w:val="auto"/>
                <w:szCs w:val="21"/>
                <w:highlight w:val="none"/>
              </w:rPr>
            </w:pPr>
          </w:p>
        </w:tc>
        <w:tc>
          <w:tcPr>
            <w:tcW w:w="1701" w:type="dxa"/>
            <w:noWrap w:val="0"/>
            <w:vAlign w:val="top"/>
          </w:tcPr>
          <w:p w14:paraId="0E2356E3">
            <w:pPr>
              <w:keepNext/>
              <w:spacing w:line="440" w:lineRule="exact"/>
              <w:rPr>
                <w:rFonts w:ascii="宋体" w:hAnsi="宋体" w:cs="宋体"/>
                <w:color w:val="auto"/>
                <w:szCs w:val="21"/>
                <w:highlight w:val="none"/>
              </w:rPr>
            </w:pPr>
          </w:p>
        </w:tc>
      </w:tr>
      <w:tr w14:paraId="28D63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70BAA09C">
            <w:pPr>
              <w:keepNext/>
              <w:spacing w:line="440" w:lineRule="exact"/>
              <w:rPr>
                <w:rFonts w:ascii="宋体" w:hAnsi="宋体" w:cs="宋体"/>
                <w:color w:val="auto"/>
                <w:szCs w:val="21"/>
                <w:highlight w:val="none"/>
              </w:rPr>
            </w:pPr>
          </w:p>
        </w:tc>
        <w:tc>
          <w:tcPr>
            <w:tcW w:w="1984" w:type="dxa"/>
            <w:tcBorders>
              <w:bottom w:val="single" w:color="auto" w:sz="12" w:space="0"/>
            </w:tcBorders>
            <w:noWrap w:val="0"/>
            <w:vAlign w:val="top"/>
          </w:tcPr>
          <w:p w14:paraId="513CE407">
            <w:pPr>
              <w:keepNext/>
              <w:spacing w:line="440" w:lineRule="exact"/>
              <w:rPr>
                <w:rFonts w:ascii="宋体" w:hAnsi="宋体" w:cs="宋体"/>
                <w:color w:val="auto"/>
                <w:szCs w:val="21"/>
                <w:highlight w:val="none"/>
              </w:rPr>
            </w:pPr>
          </w:p>
        </w:tc>
        <w:tc>
          <w:tcPr>
            <w:tcW w:w="851" w:type="dxa"/>
            <w:tcBorders>
              <w:bottom w:val="single" w:color="auto" w:sz="12" w:space="0"/>
            </w:tcBorders>
            <w:noWrap w:val="0"/>
            <w:vAlign w:val="top"/>
          </w:tcPr>
          <w:p w14:paraId="6E4D0A1A">
            <w:pPr>
              <w:keepNext/>
              <w:spacing w:line="440" w:lineRule="exact"/>
              <w:rPr>
                <w:rFonts w:ascii="宋体" w:hAnsi="宋体" w:cs="宋体"/>
                <w:color w:val="auto"/>
                <w:szCs w:val="21"/>
                <w:highlight w:val="none"/>
              </w:rPr>
            </w:pPr>
          </w:p>
        </w:tc>
        <w:tc>
          <w:tcPr>
            <w:tcW w:w="774" w:type="dxa"/>
            <w:tcBorders>
              <w:bottom w:val="single" w:color="auto" w:sz="12" w:space="0"/>
            </w:tcBorders>
            <w:noWrap w:val="0"/>
            <w:vAlign w:val="top"/>
          </w:tcPr>
          <w:p w14:paraId="108D6FBB">
            <w:pPr>
              <w:keepNext/>
              <w:spacing w:line="440" w:lineRule="exact"/>
              <w:rPr>
                <w:rFonts w:ascii="宋体" w:hAnsi="宋体" w:cs="宋体"/>
                <w:color w:val="auto"/>
                <w:szCs w:val="21"/>
                <w:highlight w:val="none"/>
              </w:rPr>
            </w:pPr>
          </w:p>
        </w:tc>
        <w:tc>
          <w:tcPr>
            <w:tcW w:w="1352" w:type="dxa"/>
            <w:tcBorders>
              <w:bottom w:val="single" w:color="auto" w:sz="12" w:space="0"/>
            </w:tcBorders>
            <w:noWrap w:val="0"/>
            <w:vAlign w:val="top"/>
          </w:tcPr>
          <w:p w14:paraId="24626591">
            <w:pPr>
              <w:keepNext/>
              <w:spacing w:line="440" w:lineRule="exact"/>
              <w:rPr>
                <w:rFonts w:ascii="宋体" w:hAnsi="宋体" w:cs="宋体"/>
                <w:color w:val="auto"/>
                <w:szCs w:val="21"/>
                <w:highlight w:val="none"/>
              </w:rPr>
            </w:pPr>
          </w:p>
        </w:tc>
        <w:tc>
          <w:tcPr>
            <w:tcW w:w="1418" w:type="dxa"/>
            <w:tcBorders>
              <w:bottom w:val="single" w:color="auto" w:sz="12" w:space="0"/>
            </w:tcBorders>
            <w:noWrap w:val="0"/>
            <w:vAlign w:val="top"/>
          </w:tcPr>
          <w:p w14:paraId="0EC0BC4F">
            <w:pPr>
              <w:keepNext/>
              <w:spacing w:line="440" w:lineRule="exact"/>
              <w:rPr>
                <w:rFonts w:ascii="宋体" w:hAnsi="宋体" w:cs="宋体"/>
                <w:color w:val="auto"/>
                <w:szCs w:val="21"/>
                <w:highlight w:val="none"/>
              </w:rPr>
            </w:pPr>
          </w:p>
        </w:tc>
        <w:tc>
          <w:tcPr>
            <w:tcW w:w="1701" w:type="dxa"/>
            <w:tcBorders>
              <w:bottom w:val="single" w:color="auto" w:sz="12" w:space="0"/>
            </w:tcBorders>
            <w:noWrap w:val="0"/>
            <w:vAlign w:val="top"/>
          </w:tcPr>
          <w:p w14:paraId="7591F582">
            <w:pPr>
              <w:keepNext/>
              <w:spacing w:line="440" w:lineRule="exact"/>
              <w:rPr>
                <w:rFonts w:ascii="宋体" w:hAnsi="宋体" w:cs="宋体"/>
                <w:color w:val="auto"/>
                <w:szCs w:val="21"/>
                <w:highlight w:val="none"/>
              </w:rPr>
            </w:pPr>
          </w:p>
        </w:tc>
      </w:tr>
    </w:tbl>
    <w:p w14:paraId="5AE99CF4">
      <w:pPr>
        <w:spacing w:before="120" w:beforeLines="50" w:after="120" w:afterLines="50" w:line="440" w:lineRule="exact"/>
        <w:rPr>
          <w:rFonts w:ascii="宋体" w:hAnsi="宋体" w:cs="宋体"/>
          <w:color w:val="auto"/>
          <w:szCs w:val="21"/>
          <w:highlight w:val="none"/>
        </w:rPr>
      </w:pPr>
    </w:p>
    <w:p w14:paraId="21C38BD7">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03B0B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4131CD07">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3A8C50D4">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310C7684">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27B9EBF2">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02A19E7E">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5CECA4A0">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02A2AE5C">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14:paraId="64D47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7C498816">
            <w:pPr>
              <w:keepNext/>
              <w:spacing w:line="440" w:lineRule="exact"/>
              <w:rPr>
                <w:rFonts w:ascii="宋体" w:hAnsi="宋体" w:cs="宋体"/>
                <w:color w:val="auto"/>
                <w:szCs w:val="21"/>
                <w:highlight w:val="none"/>
              </w:rPr>
            </w:pPr>
          </w:p>
        </w:tc>
        <w:tc>
          <w:tcPr>
            <w:tcW w:w="1984" w:type="dxa"/>
            <w:tcBorders>
              <w:top w:val="double" w:color="auto" w:sz="6" w:space="0"/>
            </w:tcBorders>
            <w:noWrap w:val="0"/>
            <w:vAlign w:val="top"/>
          </w:tcPr>
          <w:p w14:paraId="49316D58">
            <w:pPr>
              <w:keepNext/>
              <w:spacing w:line="440" w:lineRule="exact"/>
              <w:rPr>
                <w:rFonts w:ascii="宋体" w:hAnsi="宋体" w:cs="宋体"/>
                <w:color w:val="auto"/>
                <w:szCs w:val="21"/>
                <w:highlight w:val="none"/>
              </w:rPr>
            </w:pPr>
          </w:p>
        </w:tc>
        <w:tc>
          <w:tcPr>
            <w:tcW w:w="851" w:type="dxa"/>
            <w:tcBorders>
              <w:top w:val="double" w:color="auto" w:sz="6" w:space="0"/>
            </w:tcBorders>
            <w:noWrap w:val="0"/>
            <w:vAlign w:val="top"/>
          </w:tcPr>
          <w:p w14:paraId="020FF5B0">
            <w:pPr>
              <w:keepNext/>
              <w:spacing w:line="440" w:lineRule="exact"/>
              <w:rPr>
                <w:rFonts w:ascii="宋体" w:hAnsi="宋体" w:cs="宋体"/>
                <w:color w:val="auto"/>
                <w:szCs w:val="21"/>
                <w:highlight w:val="none"/>
              </w:rPr>
            </w:pPr>
          </w:p>
        </w:tc>
        <w:tc>
          <w:tcPr>
            <w:tcW w:w="774" w:type="dxa"/>
            <w:tcBorders>
              <w:top w:val="double" w:color="auto" w:sz="6" w:space="0"/>
            </w:tcBorders>
            <w:noWrap w:val="0"/>
            <w:vAlign w:val="top"/>
          </w:tcPr>
          <w:p w14:paraId="4C4E00B6">
            <w:pPr>
              <w:keepNext/>
              <w:spacing w:line="440" w:lineRule="exact"/>
              <w:rPr>
                <w:rFonts w:ascii="宋体" w:hAnsi="宋体" w:cs="宋体"/>
                <w:color w:val="auto"/>
                <w:szCs w:val="21"/>
                <w:highlight w:val="none"/>
              </w:rPr>
            </w:pPr>
          </w:p>
        </w:tc>
        <w:tc>
          <w:tcPr>
            <w:tcW w:w="1352" w:type="dxa"/>
            <w:tcBorders>
              <w:top w:val="double" w:color="auto" w:sz="6" w:space="0"/>
            </w:tcBorders>
            <w:noWrap w:val="0"/>
            <w:vAlign w:val="top"/>
          </w:tcPr>
          <w:p w14:paraId="24049986">
            <w:pPr>
              <w:keepNext/>
              <w:spacing w:line="440" w:lineRule="exact"/>
              <w:rPr>
                <w:rFonts w:ascii="宋体" w:hAnsi="宋体" w:cs="宋体"/>
                <w:color w:val="auto"/>
                <w:szCs w:val="21"/>
                <w:highlight w:val="none"/>
              </w:rPr>
            </w:pPr>
          </w:p>
        </w:tc>
        <w:tc>
          <w:tcPr>
            <w:tcW w:w="1418" w:type="dxa"/>
            <w:tcBorders>
              <w:top w:val="double" w:color="auto" w:sz="6" w:space="0"/>
            </w:tcBorders>
            <w:noWrap w:val="0"/>
            <w:vAlign w:val="top"/>
          </w:tcPr>
          <w:p w14:paraId="44F7DC6F">
            <w:pPr>
              <w:keepNext/>
              <w:spacing w:line="440" w:lineRule="exact"/>
              <w:rPr>
                <w:rFonts w:ascii="宋体" w:hAnsi="宋体" w:cs="宋体"/>
                <w:color w:val="auto"/>
                <w:szCs w:val="21"/>
                <w:highlight w:val="none"/>
              </w:rPr>
            </w:pPr>
          </w:p>
        </w:tc>
        <w:tc>
          <w:tcPr>
            <w:tcW w:w="1701" w:type="dxa"/>
            <w:tcBorders>
              <w:top w:val="double" w:color="auto" w:sz="6" w:space="0"/>
            </w:tcBorders>
            <w:noWrap w:val="0"/>
            <w:vAlign w:val="top"/>
          </w:tcPr>
          <w:p w14:paraId="28D9E1DC">
            <w:pPr>
              <w:keepNext/>
              <w:spacing w:line="440" w:lineRule="exact"/>
              <w:rPr>
                <w:rFonts w:ascii="宋体" w:hAnsi="宋体" w:cs="宋体"/>
                <w:color w:val="auto"/>
                <w:szCs w:val="21"/>
                <w:highlight w:val="none"/>
              </w:rPr>
            </w:pPr>
          </w:p>
        </w:tc>
      </w:tr>
      <w:tr w14:paraId="44452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1C987F8">
            <w:pPr>
              <w:keepNext/>
              <w:spacing w:line="440" w:lineRule="exact"/>
              <w:rPr>
                <w:rFonts w:ascii="宋体" w:hAnsi="宋体" w:cs="宋体"/>
                <w:color w:val="auto"/>
                <w:szCs w:val="21"/>
                <w:highlight w:val="none"/>
              </w:rPr>
            </w:pPr>
          </w:p>
        </w:tc>
        <w:tc>
          <w:tcPr>
            <w:tcW w:w="1984" w:type="dxa"/>
            <w:tcBorders>
              <w:top w:val="nil"/>
            </w:tcBorders>
            <w:noWrap w:val="0"/>
            <w:vAlign w:val="top"/>
          </w:tcPr>
          <w:p w14:paraId="17946391">
            <w:pPr>
              <w:keepNext/>
              <w:spacing w:line="440" w:lineRule="exact"/>
              <w:rPr>
                <w:rFonts w:ascii="宋体" w:hAnsi="宋体" w:cs="宋体"/>
                <w:color w:val="auto"/>
                <w:szCs w:val="21"/>
                <w:highlight w:val="none"/>
              </w:rPr>
            </w:pPr>
          </w:p>
        </w:tc>
        <w:tc>
          <w:tcPr>
            <w:tcW w:w="851" w:type="dxa"/>
            <w:tcBorders>
              <w:top w:val="nil"/>
            </w:tcBorders>
            <w:noWrap w:val="0"/>
            <w:vAlign w:val="top"/>
          </w:tcPr>
          <w:p w14:paraId="79C2373F">
            <w:pPr>
              <w:keepNext/>
              <w:spacing w:line="440" w:lineRule="exact"/>
              <w:rPr>
                <w:rFonts w:ascii="宋体" w:hAnsi="宋体" w:cs="宋体"/>
                <w:color w:val="auto"/>
                <w:szCs w:val="21"/>
                <w:highlight w:val="none"/>
              </w:rPr>
            </w:pPr>
          </w:p>
        </w:tc>
        <w:tc>
          <w:tcPr>
            <w:tcW w:w="774" w:type="dxa"/>
            <w:tcBorders>
              <w:top w:val="nil"/>
            </w:tcBorders>
            <w:noWrap w:val="0"/>
            <w:vAlign w:val="top"/>
          </w:tcPr>
          <w:p w14:paraId="0694D010">
            <w:pPr>
              <w:keepNext/>
              <w:spacing w:line="440" w:lineRule="exact"/>
              <w:rPr>
                <w:rFonts w:ascii="宋体" w:hAnsi="宋体" w:cs="宋体"/>
                <w:color w:val="auto"/>
                <w:szCs w:val="21"/>
                <w:highlight w:val="none"/>
              </w:rPr>
            </w:pPr>
          </w:p>
        </w:tc>
        <w:tc>
          <w:tcPr>
            <w:tcW w:w="1352" w:type="dxa"/>
            <w:tcBorders>
              <w:top w:val="nil"/>
            </w:tcBorders>
            <w:noWrap w:val="0"/>
            <w:vAlign w:val="top"/>
          </w:tcPr>
          <w:p w14:paraId="34703916">
            <w:pPr>
              <w:keepNext/>
              <w:spacing w:line="440" w:lineRule="exact"/>
              <w:rPr>
                <w:rFonts w:ascii="宋体" w:hAnsi="宋体" w:cs="宋体"/>
                <w:color w:val="auto"/>
                <w:szCs w:val="21"/>
                <w:highlight w:val="none"/>
              </w:rPr>
            </w:pPr>
          </w:p>
        </w:tc>
        <w:tc>
          <w:tcPr>
            <w:tcW w:w="1418" w:type="dxa"/>
            <w:tcBorders>
              <w:top w:val="nil"/>
            </w:tcBorders>
            <w:noWrap w:val="0"/>
            <w:vAlign w:val="top"/>
          </w:tcPr>
          <w:p w14:paraId="7A5D0607">
            <w:pPr>
              <w:keepNext/>
              <w:spacing w:line="440" w:lineRule="exact"/>
              <w:rPr>
                <w:rFonts w:ascii="宋体" w:hAnsi="宋体" w:cs="宋体"/>
                <w:color w:val="auto"/>
                <w:szCs w:val="21"/>
                <w:highlight w:val="none"/>
              </w:rPr>
            </w:pPr>
          </w:p>
        </w:tc>
        <w:tc>
          <w:tcPr>
            <w:tcW w:w="1701" w:type="dxa"/>
            <w:tcBorders>
              <w:top w:val="nil"/>
            </w:tcBorders>
            <w:noWrap w:val="0"/>
            <w:vAlign w:val="top"/>
          </w:tcPr>
          <w:p w14:paraId="0D44BB5F">
            <w:pPr>
              <w:keepNext/>
              <w:spacing w:line="440" w:lineRule="exact"/>
              <w:rPr>
                <w:rFonts w:ascii="宋体" w:hAnsi="宋体" w:cs="宋体"/>
                <w:color w:val="auto"/>
                <w:szCs w:val="21"/>
                <w:highlight w:val="none"/>
              </w:rPr>
            </w:pPr>
          </w:p>
        </w:tc>
      </w:tr>
      <w:tr w14:paraId="0A9D6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A7F8A9C">
            <w:pPr>
              <w:keepNext/>
              <w:spacing w:line="440" w:lineRule="exact"/>
              <w:rPr>
                <w:rFonts w:ascii="宋体" w:hAnsi="宋体" w:cs="宋体"/>
                <w:color w:val="auto"/>
                <w:szCs w:val="21"/>
                <w:highlight w:val="none"/>
              </w:rPr>
            </w:pPr>
          </w:p>
        </w:tc>
        <w:tc>
          <w:tcPr>
            <w:tcW w:w="1984" w:type="dxa"/>
            <w:noWrap w:val="0"/>
            <w:vAlign w:val="top"/>
          </w:tcPr>
          <w:p w14:paraId="31531A3B">
            <w:pPr>
              <w:keepNext/>
              <w:spacing w:line="440" w:lineRule="exact"/>
              <w:rPr>
                <w:rFonts w:ascii="宋体" w:hAnsi="宋体" w:cs="宋体"/>
                <w:color w:val="auto"/>
                <w:szCs w:val="21"/>
                <w:highlight w:val="none"/>
              </w:rPr>
            </w:pPr>
          </w:p>
        </w:tc>
        <w:tc>
          <w:tcPr>
            <w:tcW w:w="851" w:type="dxa"/>
            <w:noWrap w:val="0"/>
            <w:vAlign w:val="top"/>
          </w:tcPr>
          <w:p w14:paraId="24938B5F">
            <w:pPr>
              <w:keepNext/>
              <w:spacing w:line="440" w:lineRule="exact"/>
              <w:rPr>
                <w:rFonts w:ascii="宋体" w:hAnsi="宋体" w:cs="宋体"/>
                <w:color w:val="auto"/>
                <w:szCs w:val="21"/>
                <w:highlight w:val="none"/>
              </w:rPr>
            </w:pPr>
          </w:p>
        </w:tc>
        <w:tc>
          <w:tcPr>
            <w:tcW w:w="774" w:type="dxa"/>
            <w:noWrap w:val="0"/>
            <w:vAlign w:val="top"/>
          </w:tcPr>
          <w:p w14:paraId="6800589A">
            <w:pPr>
              <w:keepNext/>
              <w:spacing w:line="440" w:lineRule="exact"/>
              <w:rPr>
                <w:rFonts w:ascii="宋体" w:hAnsi="宋体" w:cs="宋体"/>
                <w:color w:val="auto"/>
                <w:szCs w:val="21"/>
                <w:highlight w:val="none"/>
              </w:rPr>
            </w:pPr>
          </w:p>
        </w:tc>
        <w:tc>
          <w:tcPr>
            <w:tcW w:w="1352" w:type="dxa"/>
            <w:noWrap w:val="0"/>
            <w:vAlign w:val="top"/>
          </w:tcPr>
          <w:p w14:paraId="2CDCF315">
            <w:pPr>
              <w:keepNext/>
              <w:spacing w:line="440" w:lineRule="exact"/>
              <w:rPr>
                <w:rFonts w:ascii="宋体" w:hAnsi="宋体" w:cs="宋体"/>
                <w:color w:val="auto"/>
                <w:szCs w:val="21"/>
                <w:highlight w:val="none"/>
              </w:rPr>
            </w:pPr>
          </w:p>
        </w:tc>
        <w:tc>
          <w:tcPr>
            <w:tcW w:w="1418" w:type="dxa"/>
            <w:noWrap w:val="0"/>
            <w:vAlign w:val="top"/>
          </w:tcPr>
          <w:p w14:paraId="4C625D27">
            <w:pPr>
              <w:keepNext/>
              <w:spacing w:line="440" w:lineRule="exact"/>
              <w:rPr>
                <w:rFonts w:ascii="宋体" w:hAnsi="宋体" w:cs="宋体"/>
                <w:color w:val="auto"/>
                <w:szCs w:val="21"/>
                <w:highlight w:val="none"/>
              </w:rPr>
            </w:pPr>
          </w:p>
        </w:tc>
        <w:tc>
          <w:tcPr>
            <w:tcW w:w="1701" w:type="dxa"/>
            <w:noWrap w:val="0"/>
            <w:vAlign w:val="top"/>
          </w:tcPr>
          <w:p w14:paraId="396B8E7B">
            <w:pPr>
              <w:keepNext/>
              <w:spacing w:line="440" w:lineRule="exact"/>
              <w:rPr>
                <w:rFonts w:ascii="宋体" w:hAnsi="宋体" w:cs="宋体"/>
                <w:color w:val="auto"/>
                <w:szCs w:val="21"/>
                <w:highlight w:val="none"/>
              </w:rPr>
            </w:pPr>
          </w:p>
        </w:tc>
      </w:tr>
      <w:tr w14:paraId="6D50E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6ED540E3">
            <w:pPr>
              <w:keepNext/>
              <w:spacing w:line="440" w:lineRule="exact"/>
              <w:rPr>
                <w:rFonts w:ascii="宋体" w:hAnsi="宋体" w:cs="宋体"/>
                <w:color w:val="auto"/>
                <w:szCs w:val="21"/>
                <w:highlight w:val="none"/>
              </w:rPr>
            </w:pPr>
          </w:p>
        </w:tc>
        <w:tc>
          <w:tcPr>
            <w:tcW w:w="1984" w:type="dxa"/>
            <w:tcBorders>
              <w:bottom w:val="single" w:color="auto" w:sz="12" w:space="0"/>
            </w:tcBorders>
            <w:noWrap w:val="0"/>
            <w:vAlign w:val="top"/>
          </w:tcPr>
          <w:p w14:paraId="6E09754A">
            <w:pPr>
              <w:keepNext/>
              <w:spacing w:line="440" w:lineRule="exact"/>
              <w:rPr>
                <w:rFonts w:ascii="宋体" w:hAnsi="宋体" w:cs="宋体"/>
                <w:color w:val="auto"/>
                <w:szCs w:val="21"/>
                <w:highlight w:val="none"/>
              </w:rPr>
            </w:pPr>
          </w:p>
        </w:tc>
        <w:tc>
          <w:tcPr>
            <w:tcW w:w="851" w:type="dxa"/>
            <w:tcBorders>
              <w:bottom w:val="single" w:color="auto" w:sz="12" w:space="0"/>
            </w:tcBorders>
            <w:noWrap w:val="0"/>
            <w:vAlign w:val="top"/>
          </w:tcPr>
          <w:p w14:paraId="478F1A48">
            <w:pPr>
              <w:keepNext/>
              <w:spacing w:line="440" w:lineRule="exact"/>
              <w:rPr>
                <w:rFonts w:ascii="宋体" w:hAnsi="宋体" w:cs="宋体"/>
                <w:color w:val="auto"/>
                <w:szCs w:val="21"/>
                <w:highlight w:val="none"/>
              </w:rPr>
            </w:pPr>
          </w:p>
        </w:tc>
        <w:tc>
          <w:tcPr>
            <w:tcW w:w="774" w:type="dxa"/>
            <w:tcBorders>
              <w:bottom w:val="single" w:color="auto" w:sz="12" w:space="0"/>
            </w:tcBorders>
            <w:noWrap w:val="0"/>
            <w:vAlign w:val="top"/>
          </w:tcPr>
          <w:p w14:paraId="33B51A35">
            <w:pPr>
              <w:keepNext/>
              <w:spacing w:line="440" w:lineRule="exact"/>
              <w:rPr>
                <w:rFonts w:ascii="宋体" w:hAnsi="宋体" w:cs="宋体"/>
                <w:color w:val="auto"/>
                <w:szCs w:val="21"/>
                <w:highlight w:val="none"/>
              </w:rPr>
            </w:pPr>
          </w:p>
        </w:tc>
        <w:tc>
          <w:tcPr>
            <w:tcW w:w="1352" w:type="dxa"/>
            <w:tcBorders>
              <w:bottom w:val="single" w:color="auto" w:sz="12" w:space="0"/>
            </w:tcBorders>
            <w:noWrap w:val="0"/>
            <w:vAlign w:val="top"/>
          </w:tcPr>
          <w:p w14:paraId="3EEC0A20">
            <w:pPr>
              <w:keepNext/>
              <w:spacing w:line="440" w:lineRule="exact"/>
              <w:rPr>
                <w:rFonts w:ascii="宋体" w:hAnsi="宋体" w:cs="宋体"/>
                <w:color w:val="auto"/>
                <w:szCs w:val="21"/>
                <w:highlight w:val="none"/>
              </w:rPr>
            </w:pPr>
          </w:p>
        </w:tc>
        <w:tc>
          <w:tcPr>
            <w:tcW w:w="1418" w:type="dxa"/>
            <w:tcBorders>
              <w:bottom w:val="single" w:color="auto" w:sz="12" w:space="0"/>
            </w:tcBorders>
            <w:noWrap w:val="0"/>
            <w:vAlign w:val="top"/>
          </w:tcPr>
          <w:p w14:paraId="5E3D25A1">
            <w:pPr>
              <w:keepNext/>
              <w:spacing w:line="440" w:lineRule="exact"/>
              <w:rPr>
                <w:rFonts w:ascii="宋体" w:hAnsi="宋体" w:cs="宋体"/>
                <w:color w:val="auto"/>
                <w:szCs w:val="21"/>
                <w:highlight w:val="none"/>
              </w:rPr>
            </w:pPr>
          </w:p>
        </w:tc>
        <w:tc>
          <w:tcPr>
            <w:tcW w:w="1701" w:type="dxa"/>
            <w:tcBorders>
              <w:bottom w:val="single" w:color="auto" w:sz="12" w:space="0"/>
            </w:tcBorders>
            <w:noWrap w:val="0"/>
            <w:vAlign w:val="top"/>
          </w:tcPr>
          <w:p w14:paraId="4E311F3C">
            <w:pPr>
              <w:keepNext/>
              <w:spacing w:line="440" w:lineRule="exact"/>
              <w:rPr>
                <w:rFonts w:ascii="宋体" w:hAnsi="宋体" w:cs="宋体"/>
                <w:color w:val="auto"/>
                <w:szCs w:val="21"/>
                <w:highlight w:val="none"/>
              </w:rPr>
            </w:pPr>
          </w:p>
        </w:tc>
      </w:tr>
    </w:tbl>
    <w:p w14:paraId="66935A96">
      <w:pPr>
        <w:spacing w:line="440" w:lineRule="exact"/>
        <w:rPr>
          <w:rFonts w:ascii="宋体" w:hAnsi="宋体" w:cs="宋体"/>
          <w:color w:val="auto"/>
          <w:szCs w:val="21"/>
          <w:highlight w:val="none"/>
        </w:rPr>
      </w:pPr>
    </w:p>
    <w:p w14:paraId="3B6A36FF">
      <w:pPr>
        <w:spacing w:before="120" w:beforeLines="50" w:after="120" w:afterLines="50" w:line="440" w:lineRule="exact"/>
        <w:jc w:val="center"/>
        <w:rPr>
          <w:rFonts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1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5465C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743F0955">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14:paraId="4C5387ED">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14:paraId="2A8B6E90">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14:paraId="09DF273C">
            <w:pPr>
              <w:keepNext/>
              <w:spacing w:line="440" w:lineRule="exact"/>
              <w:rPr>
                <w:rFonts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14:paraId="5999F93D">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14:paraId="63DC6F32">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14:paraId="67CA7C26">
            <w:pPr>
              <w:keepNext/>
              <w:spacing w:line="440" w:lineRule="exact"/>
              <w:rPr>
                <w:rFonts w:ascii="宋体" w:hAnsi="宋体" w:cs="宋体"/>
                <w:color w:val="auto"/>
                <w:szCs w:val="21"/>
                <w:highlight w:val="none"/>
              </w:rPr>
            </w:pPr>
            <w:r>
              <w:rPr>
                <w:rFonts w:hint="eastAsia" w:ascii="宋体" w:hAnsi="宋体" w:cs="宋体"/>
                <w:color w:val="auto"/>
                <w:szCs w:val="21"/>
                <w:highlight w:val="none"/>
              </w:rPr>
              <w:t>备注</w:t>
            </w:r>
          </w:p>
        </w:tc>
      </w:tr>
      <w:tr w14:paraId="4B624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14:paraId="371A9483">
            <w:pPr>
              <w:keepNext/>
              <w:spacing w:line="440" w:lineRule="exact"/>
              <w:rPr>
                <w:rFonts w:ascii="宋体" w:hAnsi="宋体" w:cs="宋体"/>
                <w:color w:val="auto"/>
                <w:szCs w:val="21"/>
                <w:highlight w:val="none"/>
              </w:rPr>
            </w:pPr>
          </w:p>
        </w:tc>
        <w:tc>
          <w:tcPr>
            <w:tcW w:w="1984" w:type="dxa"/>
            <w:tcBorders>
              <w:top w:val="double" w:color="auto" w:sz="6" w:space="0"/>
            </w:tcBorders>
            <w:noWrap w:val="0"/>
            <w:vAlign w:val="top"/>
          </w:tcPr>
          <w:p w14:paraId="707BEB7E">
            <w:pPr>
              <w:keepNext/>
              <w:spacing w:line="440" w:lineRule="exact"/>
              <w:rPr>
                <w:rFonts w:ascii="宋体" w:hAnsi="宋体" w:cs="宋体"/>
                <w:color w:val="auto"/>
                <w:szCs w:val="21"/>
                <w:highlight w:val="none"/>
              </w:rPr>
            </w:pPr>
          </w:p>
        </w:tc>
        <w:tc>
          <w:tcPr>
            <w:tcW w:w="851" w:type="dxa"/>
            <w:tcBorders>
              <w:top w:val="double" w:color="auto" w:sz="6" w:space="0"/>
            </w:tcBorders>
            <w:noWrap w:val="0"/>
            <w:vAlign w:val="top"/>
          </w:tcPr>
          <w:p w14:paraId="26DF249D">
            <w:pPr>
              <w:keepNext/>
              <w:spacing w:line="440" w:lineRule="exact"/>
              <w:rPr>
                <w:rFonts w:ascii="宋体" w:hAnsi="宋体" w:cs="宋体"/>
                <w:color w:val="auto"/>
                <w:szCs w:val="21"/>
                <w:highlight w:val="none"/>
              </w:rPr>
            </w:pPr>
          </w:p>
        </w:tc>
        <w:tc>
          <w:tcPr>
            <w:tcW w:w="774" w:type="dxa"/>
            <w:tcBorders>
              <w:top w:val="double" w:color="auto" w:sz="6" w:space="0"/>
            </w:tcBorders>
            <w:noWrap w:val="0"/>
            <w:vAlign w:val="top"/>
          </w:tcPr>
          <w:p w14:paraId="189AD3CD">
            <w:pPr>
              <w:keepNext/>
              <w:spacing w:line="440" w:lineRule="exact"/>
              <w:rPr>
                <w:rFonts w:ascii="宋体" w:hAnsi="宋体" w:cs="宋体"/>
                <w:color w:val="auto"/>
                <w:szCs w:val="21"/>
                <w:highlight w:val="none"/>
              </w:rPr>
            </w:pPr>
          </w:p>
        </w:tc>
        <w:tc>
          <w:tcPr>
            <w:tcW w:w="1352" w:type="dxa"/>
            <w:tcBorders>
              <w:top w:val="double" w:color="auto" w:sz="6" w:space="0"/>
            </w:tcBorders>
            <w:noWrap w:val="0"/>
            <w:vAlign w:val="top"/>
          </w:tcPr>
          <w:p w14:paraId="093C3662">
            <w:pPr>
              <w:keepNext/>
              <w:spacing w:line="440" w:lineRule="exact"/>
              <w:rPr>
                <w:rFonts w:ascii="宋体" w:hAnsi="宋体" w:cs="宋体"/>
                <w:color w:val="auto"/>
                <w:szCs w:val="21"/>
                <w:highlight w:val="none"/>
              </w:rPr>
            </w:pPr>
          </w:p>
        </w:tc>
        <w:tc>
          <w:tcPr>
            <w:tcW w:w="1418" w:type="dxa"/>
            <w:tcBorders>
              <w:top w:val="double" w:color="auto" w:sz="6" w:space="0"/>
            </w:tcBorders>
            <w:noWrap w:val="0"/>
            <w:vAlign w:val="top"/>
          </w:tcPr>
          <w:p w14:paraId="2B8BF665">
            <w:pPr>
              <w:keepNext/>
              <w:spacing w:line="440" w:lineRule="exact"/>
              <w:rPr>
                <w:rFonts w:ascii="宋体" w:hAnsi="宋体" w:cs="宋体"/>
                <w:color w:val="auto"/>
                <w:szCs w:val="21"/>
                <w:highlight w:val="none"/>
              </w:rPr>
            </w:pPr>
          </w:p>
        </w:tc>
        <w:tc>
          <w:tcPr>
            <w:tcW w:w="1701" w:type="dxa"/>
            <w:tcBorders>
              <w:top w:val="double" w:color="auto" w:sz="6" w:space="0"/>
            </w:tcBorders>
            <w:noWrap w:val="0"/>
            <w:vAlign w:val="top"/>
          </w:tcPr>
          <w:p w14:paraId="76E2BB37">
            <w:pPr>
              <w:keepNext/>
              <w:spacing w:line="440" w:lineRule="exact"/>
              <w:rPr>
                <w:rFonts w:ascii="宋体" w:hAnsi="宋体" w:cs="宋体"/>
                <w:color w:val="auto"/>
                <w:szCs w:val="21"/>
                <w:highlight w:val="none"/>
              </w:rPr>
            </w:pPr>
          </w:p>
        </w:tc>
      </w:tr>
      <w:tr w14:paraId="1F7994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03B72925">
            <w:pPr>
              <w:keepNext/>
              <w:spacing w:line="440" w:lineRule="exact"/>
              <w:rPr>
                <w:rFonts w:ascii="宋体" w:hAnsi="宋体" w:cs="宋体"/>
                <w:color w:val="auto"/>
                <w:szCs w:val="21"/>
                <w:highlight w:val="none"/>
              </w:rPr>
            </w:pPr>
          </w:p>
        </w:tc>
        <w:tc>
          <w:tcPr>
            <w:tcW w:w="1984" w:type="dxa"/>
            <w:tcBorders>
              <w:top w:val="nil"/>
            </w:tcBorders>
            <w:noWrap w:val="0"/>
            <w:vAlign w:val="top"/>
          </w:tcPr>
          <w:p w14:paraId="641F0753">
            <w:pPr>
              <w:keepNext/>
              <w:spacing w:line="440" w:lineRule="exact"/>
              <w:rPr>
                <w:rFonts w:ascii="宋体" w:hAnsi="宋体" w:cs="宋体"/>
                <w:color w:val="auto"/>
                <w:szCs w:val="21"/>
                <w:highlight w:val="none"/>
              </w:rPr>
            </w:pPr>
          </w:p>
        </w:tc>
        <w:tc>
          <w:tcPr>
            <w:tcW w:w="851" w:type="dxa"/>
            <w:tcBorders>
              <w:top w:val="nil"/>
            </w:tcBorders>
            <w:noWrap w:val="0"/>
            <w:vAlign w:val="top"/>
          </w:tcPr>
          <w:p w14:paraId="659E0AFF">
            <w:pPr>
              <w:keepNext/>
              <w:spacing w:line="440" w:lineRule="exact"/>
              <w:rPr>
                <w:rFonts w:ascii="宋体" w:hAnsi="宋体" w:cs="宋体"/>
                <w:color w:val="auto"/>
                <w:szCs w:val="21"/>
                <w:highlight w:val="none"/>
              </w:rPr>
            </w:pPr>
          </w:p>
        </w:tc>
        <w:tc>
          <w:tcPr>
            <w:tcW w:w="774" w:type="dxa"/>
            <w:tcBorders>
              <w:top w:val="nil"/>
            </w:tcBorders>
            <w:noWrap w:val="0"/>
            <w:vAlign w:val="top"/>
          </w:tcPr>
          <w:p w14:paraId="080DDD97">
            <w:pPr>
              <w:keepNext/>
              <w:spacing w:line="440" w:lineRule="exact"/>
              <w:rPr>
                <w:rFonts w:ascii="宋体" w:hAnsi="宋体" w:cs="宋体"/>
                <w:color w:val="auto"/>
                <w:szCs w:val="21"/>
                <w:highlight w:val="none"/>
              </w:rPr>
            </w:pPr>
          </w:p>
        </w:tc>
        <w:tc>
          <w:tcPr>
            <w:tcW w:w="1352" w:type="dxa"/>
            <w:tcBorders>
              <w:top w:val="nil"/>
            </w:tcBorders>
            <w:noWrap w:val="0"/>
            <w:vAlign w:val="top"/>
          </w:tcPr>
          <w:p w14:paraId="43FB79BC">
            <w:pPr>
              <w:keepNext/>
              <w:spacing w:line="440" w:lineRule="exact"/>
              <w:rPr>
                <w:rFonts w:ascii="宋体" w:hAnsi="宋体" w:cs="宋体"/>
                <w:color w:val="auto"/>
                <w:szCs w:val="21"/>
                <w:highlight w:val="none"/>
              </w:rPr>
            </w:pPr>
          </w:p>
        </w:tc>
        <w:tc>
          <w:tcPr>
            <w:tcW w:w="1418" w:type="dxa"/>
            <w:tcBorders>
              <w:top w:val="nil"/>
            </w:tcBorders>
            <w:noWrap w:val="0"/>
            <w:vAlign w:val="top"/>
          </w:tcPr>
          <w:p w14:paraId="3AFE6383">
            <w:pPr>
              <w:keepNext/>
              <w:spacing w:line="440" w:lineRule="exact"/>
              <w:rPr>
                <w:rFonts w:ascii="宋体" w:hAnsi="宋体" w:cs="宋体"/>
                <w:color w:val="auto"/>
                <w:szCs w:val="21"/>
                <w:highlight w:val="none"/>
              </w:rPr>
            </w:pPr>
          </w:p>
        </w:tc>
        <w:tc>
          <w:tcPr>
            <w:tcW w:w="1701" w:type="dxa"/>
            <w:tcBorders>
              <w:top w:val="nil"/>
            </w:tcBorders>
            <w:noWrap w:val="0"/>
            <w:vAlign w:val="top"/>
          </w:tcPr>
          <w:p w14:paraId="289758CF">
            <w:pPr>
              <w:keepNext/>
              <w:spacing w:line="440" w:lineRule="exact"/>
              <w:rPr>
                <w:rFonts w:ascii="宋体" w:hAnsi="宋体" w:cs="宋体"/>
                <w:color w:val="auto"/>
                <w:szCs w:val="21"/>
                <w:highlight w:val="none"/>
              </w:rPr>
            </w:pPr>
          </w:p>
        </w:tc>
      </w:tr>
      <w:tr w14:paraId="54C3EE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8272107">
            <w:pPr>
              <w:keepNext/>
              <w:spacing w:line="440" w:lineRule="exact"/>
              <w:rPr>
                <w:rFonts w:ascii="宋体" w:hAnsi="宋体" w:cs="宋体"/>
                <w:color w:val="auto"/>
                <w:szCs w:val="21"/>
                <w:highlight w:val="none"/>
              </w:rPr>
            </w:pPr>
          </w:p>
        </w:tc>
        <w:tc>
          <w:tcPr>
            <w:tcW w:w="1984" w:type="dxa"/>
            <w:noWrap w:val="0"/>
            <w:vAlign w:val="top"/>
          </w:tcPr>
          <w:p w14:paraId="00F749FF">
            <w:pPr>
              <w:keepNext/>
              <w:spacing w:line="440" w:lineRule="exact"/>
              <w:rPr>
                <w:rFonts w:ascii="宋体" w:hAnsi="宋体" w:cs="宋体"/>
                <w:color w:val="auto"/>
                <w:szCs w:val="21"/>
                <w:highlight w:val="none"/>
              </w:rPr>
            </w:pPr>
          </w:p>
        </w:tc>
        <w:tc>
          <w:tcPr>
            <w:tcW w:w="851" w:type="dxa"/>
            <w:noWrap w:val="0"/>
            <w:vAlign w:val="top"/>
          </w:tcPr>
          <w:p w14:paraId="13C4FB5C">
            <w:pPr>
              <w:keepNext/>
              <w:spacing w:line="440" w:lineRule="exact"/>
              <w:rPr>
                <w:rFonts w:ascii="宋体" w:hAnsi="宋体" w:cs="宋体"/>
                <w:color w:val="auto"/>
                <w:szCs w:val="21"/>
                <w:highlight w:val="none"/>
              </w:rPr>
            </w:pPr>
          </w:p>
        </w:tc>
        <w:tc>
          <w:tcPr>
            <w:tcW w:w="774" w:type="dxa"/>
            <w:noWrap w:val="0"/>
            <w:vAlign w:val="top"/>
          </w:tcPr>
          <w:p w14:paraId="0FB2BDCE">
            <w:pPr>
              <w:keepNext/>
              <w:spacing w:line="440" w:lineRule="exact"/>
              <w:rPr>
                <w:rFonts w:ascii="宋体" w:hAnsi="宋体" w:cs="宋体"/>
                <w:color w:val="auto"/>
                <w:szCs w:val="21"/>
                <w:highlight w:val="none"/>
              </w:rPr>
            </w:pPr>
          </w:p>
        </w:tc>
        <w:tc>
          <w:tcPr>
            <w:tcW w:w="1352" w:type="dxa"/>
            <w:noWrap w:val="0"/>
            <w:vAlign w:val="top"/>
          </w:tcPr>
          <w:p w14:paraId="019CBAD1">
            <w:pPr>
              <w:keepNext/>
              <w:spacing w:line="440" w:lineRule="exact"/>
              <w:rPr>
                <w:rFonts w:ascii="宋体" w:hAnsi="宋体" w:cs="宋体"/>
                <w:color w:val="auto"/>
                <w:szCs w:val="21"/>
                <w:highlight w:val="none"/>
              </w:rPr>
            </w:pPr>
          </w:p>
        </w:tc>
        <w:tc>
          <w:tcPr>
            <w:tcW w:w="1418" w:type="dxa"/>
            <w:noWrap w:val="0"/>
            <w:vAlign w:val="top"/>
          </w:tcPr>
          <w:p w14:paraId="72CC3A52">
            <w:pPr>
              <w:keepNext/>
              <w:spacing w:line="440" w:lineRule="exact"/>
              <w:rPr>
                <w:rFonts w:ascii="宋体" w:hAnsi="宋体" w:cs="宋体"/>
                <w:color w:val="auto"/>
                <w:szCs w:val="21"/>
                <w:highlight w:val="none"/>
              </w:rPr>
            </w:pPr>
          </w:p>
        </w:tc>
        <w:tc>
          <w:tcPr>
            <w:tcW w:w="1701" w:type="dxa"/>
            <w:noWrap w:val="0"/>
            <w:vAlign w:val="top"/>
          </w:tcPr>
          <w:p w14:paraId="6301B0D6">
            <w:pPr>
              <w:keepNext/>
              <w:spacing w:line="440" w:lineRule="exact"/>
              <w:rPr>
                <w:rFonts w:ascii="宋体" w:hAnsi="宋体" w:cs="宋体"/>
                <w:color w:val="auto"/>
                <w:szCs w:val="21"/>
                <w:highlight w:val="none"/>
              </w:rPr>
            </w:pPr>
          </w:p>
        </w:tc>
      </w:tr>
      <w:tr w14:paraId="5E44E4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14:paraId="0F2F5C63">
            <w:pPr>
              <w:keepNext/>
              <w:spacing w:line="440" w:lineRule="exact"/>
              <w:rPr>
                <w:rFonts w:ascii="宋体" w:hAnsi="宋体" w:cs="宋体"/>
                <w:color w:val="auto"/>
                <w:szCs w:val="21"/>
                <w:highlight w:val="none"/>
              </w:rPr>
            </w:pPr>
          </w:p>
        </w:tc>
        <w:tc>
          <w:tcPr>
            <w:tcW w:w="1984" w:type="dxa"/>
            <w:tcBorders>
              <w:bottom w:val="single" w:color="auto" w:sz="12" w:space="0"/>
            </w:tcBorders>
            <w:noWrap w:val="0"/>
            <w:vAlign w:val="top"/>
          </w:tcPr>
          <w:p w14:paraId="0A563181">
            <w:pPr>
              <w:keepNext/>
              <w:spacing w:line="440" w:lineRule="exact"/>
              <w:rPr>
                <w:rFonts w:ascii="宋体" w:hAnsi="宋体" w:cs="宋体"/>
                <w:color w:val="auto"/>
                <w:szCs w:val="21"/>
                <w:highlight w:val="none"/>
              </w:rPr>
            </w:pPr>
          </w:p>
        </w:tc>
        <w:tc>
          <w:tcPr>
            <w:tcW w:w="851" w:type="dxa"/>
            <w:tcBorders>
              <w:bottom w:val="single" w:color="auto" w:sz="12" w:space="0"/>
            </w:tcBorders>
            <w:noWrap w:val="0"/>
            <w:vAlign w:val="top"/>
          </w:tcPr>
          <w:p w14:paraId="0C99FF61">
            <w:pPr>
              <w:keepNext/>
              <w:spacing w:line="440" w:lineRule="exact"/>
              <w:rPr>
                <w:rFonts w:ascii="宋体" w:hAnsi="宋体" w:cs="宋体"/>
                <w:color w:val="auto"/>
                <w:szCs w:val="21"/>
                <w:highlight w:val="none"/>
              </w:rPr>
            </w:pPr>
          </w:p>
        </w:tc>
        <w:tc>
          <w:tcPr>
            <w:tcW w:w="774" w:type="dxa"/>
            <w:tcBorders>
              <w:bottom w:val="single" w:color="auto" w:sz="12" w:space="0"/>
            </w:tcBorders>
            <w:noWrap w:val="0"/>
            <w:vAlign w:val="top"/>
          </w:tcPr>
          <w:p w14:paraId="583B67D8">
            <w:pPr>
              <w:keepNext/>
              <w:spacing w:line="440" w:lineRule="exact"/>
              <w:rPr>
                <w:rFonts w:ascii="宋体" w:hAnsi="宋体" w:cs="宋体"/>
                <w:color w:val="auto"/>
                <w:szCs w:val="21"/>
                <w:highlight w:val="none"/>
              </w:rPr>
            </w:pPr>
          </w:p>
        </w:tc>
        <w:tc>
          <w:tcPr>
            <w:tcW w:w="1352" w:type="dxa"/>
            <w:tcBorders>
              <w:bottom w:val="single" w:color="auto" w:sz="12" w:space="0"/>
            </w:tcBorders>
            <w:noWrap w:val="0"/>
            <w:vAlign w:val="top"/>
          </w:tcPr>
          <w:p w14:paraId="244CA898">
            <w:pPr>
              <w:keepNext/>
              <w:spacing w:line="440" w:lineRule="exact"/>
              <w:rPr>
                <w:rFonts w:ascii="宋体" w:hAnsi="宋体" w:cs="宋体"/>
                <w:color w:val="auto"/>
                <w:szCs w:val="21"/>
                <w:highlight w:val="none"/>
              </w:rPr>
            </w:pPr>
          </w:p>
        </w:tc>
        <w:tc>
          <w:tcPr>
            <w:tcW w:w="1418" w:type="dxa"/>
            <w:tcBorders>
              <w:bottom w:val="single" w:color="auto" w:sz="12" w:space="0"/>
            </w:tcBorders>
            <w:noWrap w:val="0"/>
            <w:vAlign w:val="top"/>
          </w:tcPr>
          <w:p w14:paraId="0C3EA50C">
            <w:pPr>
              <w:keepNext/>
              <w:spacing w:line="440" w:lineRule="exact"/>
              <w:rPr>
                <w:rFonts w:ascii="宋体" w:hAnsi="宋体" w:cs="宋体"/>
                <w:color w:val="auto"/>
                <w:szCs w:val="21"/>
                <w:highlight w:val="none"/>
              </w:rPr>
            </w:pPr>
          </w:p>
        </w:tc>
        <w:tc>
          <w:tcPr>
            <w:tcW w:w="1701" w:type="dxa"/>
            <w:tcBorders>
              <w:bottom w:val="single" w:color="auto" w:sz="12" w:space="0"/>
            </w:tcBorders>
            <w:noWrap w:val="0"/>
            <w:vAlign w:val="top"/>
          </w:tcPr>
          <w:p w14:paraId="2E4AB633">
            <w:pPr>
              <w:keepNext/>
              <w:spacing w:line="440" w:lineRule="exact"/>
              <w:rPr>
                <w:rFonts w:ascii="宋体" w:hAnsi="宋体" w:cs="宋体"/>
                <w:color w:val="auto"/>
                <w:szCs w:val="21"/>
                <w:highlight w:val="none"/>
              </w:rPr>
            </w:pPr>
          </w:p>
        </w:tc>
      </w:tr>
    </w:tbl>
    <w:p w14:paraId="7C44A0E4">
      <w:pPr>
        <w:rPr>
          <w:rFonts w:ascii="宋体" w:hAnsi="宋体" w:cs="宋体"/>
          <w:color w:val="auto"/>
          <w:szCs w:val="21"/>
          <w:highlight w:val="none"/>
        </w:rPr>
      </w:pPr>
    </w:p>
    <w:p w14:paraId="420DEF09">
      <w:pPr>
        <w:rPr>
          <w:rFonts w:ascii="宋体" w:hAnsi="宋体" w:cs="宋体"/>
          <w:color w:val="auto"/>
          <w:highlight w:val="none"/>
        </w:rPr>
      </w:pPr>
    </w:p>
    <w:p w14:paraId="747D36D3">
      <w:pPr>
        <w:rPr>
          <w:rFonts w:ascii="宋体" w:hAnsi="宋体" w:cs="宋体"/>
          <w:color w:val="auto"/>
          <w:highlight w:val="none"/>
        </w:rPr>
      </w:pPr>
    </w:p>
    <w:p w14:paraId="19ED78C9">
      <w:pPr>
        <w:keepNext/>
        <w:keepLines/>
        <w:spacing w:before="120" w:after="120" w:line="360" w:lineRule="auto"/>
        <w:jc w:val="left"/>
        <w:outlineLvl w:val="2"/>
        <w:rPr>
          <w:rFonts w:ascii="宋体" w:hAnsi="宋体" w:cs="宋体"/>
          <w:color w:val="auto"/>
          <w:highlight w:val="none"/>
        </w:rPr>
        <w:sectPr>
          <w:footnotePr>
            <w:numFmt w:val="decimalEnclosedCircleChinese"/>
            <w:numRestart w:val="eachPage"/>
          </w:footnotePr>
          <w:pgSz w:w="11911" w:h="16849"/>
          <w:pgMar w:top="1417" w:right="1417" w:bottom="1417" w:left="1417" w:header="0" w:footer="748" w:gutter="0"/>
          <w:paperSrc/>
          <w:cols w:space="0" w:num="1"/>
          <w:rtlGutter w:val="0"/>
          <w:docGrid w:linePitch="271" w:charSpace="0"/>
        </w:sectPr>
      </w:pPr>
    </w:p>
    <w:p w14:paraId="54CA95F8">
      <w:pPr>
        <w:keepNext/>
        <w:keepLines/>
        <w:spacing w:before="120" w:after="120" w:line="360" w:lineRule="auto"/>
        <w:jc w:val="left"/>
        <w:outlineLvl w:val="1"/>
        <w:rPr>
          <w:rFonts w:ascii="宋体" w:hAnsi="宋体" w:cs="宋体"/>
          <w:bCs/>
          <w:color w:val="auto"/>
          <w:sz w:val="24"/>
          <w:highlight w:val="none"/>
        </w:rPr>
      </w:pPr>
      <w:bookmarkStart w:id="830" w:name="_Toc95223511"/>
      <w:r>
        <w:rPr>
          <w:rFonts w:hint="eastAsia" w:ascii="宋体" w:hAnsi="宋体" w:cs="宋体"/>
          <w:bCs/>
          <w:color w:val="auto"/>
          <w:sz w:val="24"/>
          <w:highlight w:val="none"/>
        </w:rPr>
        <w:t>附件11：安全生产合同</w:t>
      </w:r>
      <w:bookmarkEnd w:id="830"/>
    </w:p>
    <w:p w14:paraId="10FAB916">
      <w:pPr>
        <w:adjustRightInd w:val="0"/>
        <w:snapToGrid w:val="0"/>
        <w:spacing w:line="360" w:lineRule="auto"/>
        <w:jc w:val="center"/>
        <w:rPr>
          <w:rFonts w:ascii="宋体" w:hAnsi="宋体" w:cs="宋体"/>
          <w:b/>
          <w:color w:val="auto"/>
          <w:sz w:val="32"/>
          <w:szCs w:val="32"/>
          <w:highlight w:val="none"/>
        </w:rPr>
      </w:pPr>
      <w:bookmarkStart w:id="831" w:name="_Toc95223512"/>
      <w:bookmarkStart w:id="832" w:name="_Toc32439"/>
      <w:bookmarkStart w:id="833" w:name="_Toc16956"/>
      <w:r>
        <w:rPr>
          <w:rFonts w:hint="eastAsia" w:ascii="宋体" w:hAnsi="宋体" w:cs="宋体"/>
          <w:b/>
          <w:color w:val="auto"/>
          <w:sz w:val="32"/>
          <w:szCs w:val="32"/>
          <w:highlight w:val="none"/>
        </w:rPr>
        <w:t>安全生产合同</w:t>
      </w:r>
      <w:bookmarkEnd w:id="831"/>
      <w:bookmarkEnd w:id="832"/>
      <w:bookmarkEnd w:id="833"/>
    </w:p>
    <w:p w14:paraId="67DBAA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14:paraId="30E4E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1.发包人职责</w:t>
      </w:r>
    </w:p>
    <w:p w14:paraId="1D2974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14:paraId="7F1E8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14:paraId="3B74AD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14:paraId="33E1AD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14:paraId="697CA4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14:paraId="5748CD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2.承包人职责</w:t>
      </w:r>
    </w:p>
    <w:p w14:paraId="2921D5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14:paraId="4010E5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046CF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14:paraId="23A2C6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14:paraId="6AA5FD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CBFF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27ACBD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14:paraId="512FCB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14:paraId="329B9F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14:paraId="578A2C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0F950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14:paraId="112519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3.违约责任</w:t>
      </w:r>
    </w:p>
    <w:p w14:paraId="601597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14:paraId="68124E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14:paraId="0B0BB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14:paraId="1A287BC6">
      <w:pPr>
        <w:spacing w:line="360" w:lineRule="auto"/>
        <w:rPr>
          <w:rFonts w:ascii="宋体" w:hAnsi="宋体" w:cs="宋体"/>
          <w:color w:val="auto"/>
          <w:szCs w:val="21"/>
          <w:highlight w:val="none"/>
        </w:rPr>
      </w:pPr>
    </w:p>
    <w:p w14:paraId="521D807D">
      <w:pPr>
        <w:spacing w:line="360" w:lineRule="auto"/>
        <w:rPr>
          <w:rFonts w:ascii="宋体" w:hAnsi="宋体" w:cs="宋体"/>
          <w:color w:val="auto"/>
          <w:szCs w:val="21"/>
          <w:highlight w:val="none"/>
        </w:rPr>
      </w:pPr>
    </w:p>
    <w:p w14:paraId="68A7AEDD">
      <w:pPr>
        <w:spacing w:line="360" w:lineRule="auto"/>
        <w:rPr>
          <w:rFonts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0F911031">
      <w:pPr>
        <w:spacing w:line="360" w:lineRule="auto"/>
        <w:rPr>
          <w:rFonts w:ascii="宋体" w:hAnsi="宋体" w:cs="宋体"/>
          <w:color w:val="auto"/>
          <w:szCs w:val="21"/>
          <w:highlight w:val="none"/>
        </w:rPr>
      </w:pPr>
    </w:p>
    <w:p w14:paraId="4562872C">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588AE8B8">
      <w:pPr>
        <w:spacing w:line="360" w:lineRule="auto"/>
        <w:rPr>
          <w:rFonts w:ascii="宋体" w:hAnsi="宋体" w:cs="宋体"/>
          <w:color w:val="auto"/>
          <w:szCs w:val="21"/>
          <w:highlight w:val="none"/>
        </w:rPr>
      </w:pPr>
    </w:p>
    <w:p w14:paraId="0C57C376">
      <w:pPr>
        <w:spacing w:line="360" w:lineRule="auto"/>
        <w:ind w:firstLine="840"/>
        <w:rPr>
          <w:rFonts w:ascii="宋体" w:hAnsi="宋体" w:cs="宋体"/>
          <w:bCs/>
          <w:color w:val="auto"/>
          <w:kern w:val="44"/>
          <w:sz w:val="32"/>
          <w:szCs w:val="44"/>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4C130CB">
      <w:pPr>
        <w:rPr>
          <w:rFonts w:ascii="宋体" w:hAnsi="宋体" w:cs="宋体"/>
          <w:color w:val="auto"/>
          <w:sz w:val="32"/>
          <w:szCs w:val="44"/>
          <w:highlight w:val="none"/>
        </w:rPr>
      </w:pPr>
    </w:p>
    <w:p w14:paraId="360F6FB0">
      <w:pPr>
        <w:rPr>
          <w:rFonts w:ascii="宋体" w:hAnsi="宋体" w:cs="宋体"/>
          <w:color w:val="auto"/>
          <w:sz w:val="32"/>
          <w:szCs w:val="44"/>
          <w:highlight w:val="none"/>
        </w:rPr>
      </w:pPr>
    </w:p>
    <w:p w14:paraId="73A9236B">
      <w:pPr>
        <w:tabs>
          <w:tab w:val="left" w:pos="2820"/>
        </w:tabs>
        <w:outlineLvl w:val="1"/>
        <w:rPr>
          <w:rFonts w:ascii="宋体" w:hAnsi="宋体" w:cs="宋体"/>
          <w:color w:val="auto"/>
          <w:sz w:val="32"/>
          <w:szCs w:val="44"/>
          <w:highlight w:val="none"/>
        </w:rPr>
      </w:pPr>
      <w:r>
        <w:rPr>
          <w:rFonts w:hint="eastAsia" w:ascii="宋体" w:hAnsi="宋体" w:cs="宋体"/>
          <w:color w:val="auto"/>
          <w:sz w:val="32"/>
          <w:szCs w:val="44"/>
          <w:highlight w:val="none"/>
        </w:rPr>
        <w:br w:type="page"/>
      </w:r>
      <w:bookmarkStart w:id="834" w:name="_Toc95223513"/>
      <w:r>
        <w:rPr>
          <w:rFonts w:hint="eastAsia" w:ascii="宋体" w:hAnsi="宋体" w:cs="宋体"/>
          <w:bCs/>
          <w:color w:val="auto"/>
          <w:sz w:val="24"/>
          <w:highlight w:val="none"/>
        </w:rPr>
        <w:t>附件12：项目经理质量终身责任制承诺</w:t>
      </w:r>
      <w:bookmarkEnd w:id="834"/>
    </w:p>
    <w:p w14:paraId="69C639F2">
      <w:pPr>
        <w:adjustRightInd w:val="0"/>
        <w:snapToGrid w:val="0"/>
        <w:spacing w:line="360" w:lineRule="auto"/>
        <w:jc w:val="center"/>
        <w:rPr>
          <w:rFonts w:ascii="宋体" w:hAnsi="宋体" w:cs="宋体"/>
          <w:b/>
          <w:color w:val="auto"/>
          <w:sz w:val="32"/>
          <w:szCs w:val="32"/>
          <w:highlight w:val="none"/>
        </w:rPr>
      </w:pPr>
      <w:bookmarkStart w:id="835" w:name="_Toc95223514"/>
      <w:bookmarkStart w:id="836" w:name="_Toc20282"/>
      <w:bookmarkStart w:id="837" w:name="_Toc19059"/>
    </w:p>
    <w:p w14:paraId="3DAF696F">
      <w:pPr>
        <w:adjustRightInd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项目经理质量终身责任制承诺</w:t>
      </w:r>
      <w:bookmarkEnd w:id="835"/>
      <w:bookmarkEnd w:id="836"/>
      <w:bookmarkEnd w:id="837"/>
    </w:p>
    <w:p w14:paraId="0CBD29D3">
      <w:pPr>
        <w:adjustRightInd w:val="0"/>
        <w:snapToGrid w:val="0"/>
        <w:spacing w:line="360" w:lineRule="auto"/>
        <w:rPr>
          <w:rFonts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14:paraId="260CA5B3">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14:paraId="00834DF8">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14:paraId="167BBF4D">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14:paraId="01DA47DD">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14:paraId="4BBB000E">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14:paraId="1DB22D12">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14:paraId="285876D6">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14:paraId="6A69085A">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14:paraId="05018798">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14:paraId="099C5CDD">
      <w:pPr>
        <w:adjustRightInd w:val="0"/>
        <w:snapToGrid w:val="0"/>
        <w:spacing w:line="360" w:lineRule="auto"/>
        <w:ind w:firstLine="480" w:firstLineChars="200"/>
        <w:rPr>
          <w:rFonts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14:paraId="38ECF4D4">
      <w:pPr>
        <w:spacing w:line="360" w:lineRule="auto"/>
        <w:ind w:left="359" w:leftChars="171" w:firstLine="720" w:firstLineChars="300"/>
        <w:rPr>
          <w:rFonts w:ascii="宋体" w:hAnsi="宋体" w:cs="宋体"/>
          <w:bCs/>
          <w:color w:val="auto"/>
          <w:sz w:val="24"/>
          <w:szCs w:val="21"/>
          <w:highlight w:val="none"/>
        </w:rPr>
      </w:pPr>
    </w:p>
    <w:p w14:paraId="7D17DC8A">
      <w:pPr>
        <w:spacing w:line="360" w:lineRule="auto"/>
        <w:ind w:left="359" w:leftChars="171" w:firstLine="720" w:firstLineChars="300"/>
        <w:jc w:val="right"/>
        <w:rPr>
          <w:rFonts w:ascii="宋体" w:hAnsi="宋体" w:cs="宋体"/>
          <w:bCs/>
          <w:color w:val="auto"/>
          <w:sz w:val="24"/>
          <w:szCs w:val="21"/>
          <w:highlight w:val="none"/>
        </w:rPr>
      </w:pPr>
    </w:p>
    <w:p w14:paraId="5D2706A9">
      <w:pPr>
        <w:spacing w:line="360" w:lineRule="auto"/>
        <w:ind w:left="359" w:leftChars="171" w:firstLine="720" w:firstLineChars="300"/>
        <w:jc w:val="right"/>
        <w:rPr>
          <w:rFonts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14:paraId="4B831993">
      <w:pPr>
        <w:spacing w:line="360" w:lineRule="auto"/>
        <w:ind w:left="359" w:leftChars="171" w:firstLine="720" w:firstLineChars="300"/>
        <w:jc w:val="right"/>
        <w:rPr>
          <w:rFonts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14:paraId="1E5B94EC">
      <w:pPr>
        <w:spacing w:line="360" w:lineRule="auto"/>
        <w:ind w:left="359" w:leftChars="171" w:firstLine="720" w:firstLineChars="300"/>
        <w:jc w:val="right"/>
        <w:rPr>
          <w:rFonts w:ascii="宋体" w:hAnsi="宋体" w:cs="宋体"/>
          <w:bCs/>
          <w:color w:val="auto"/>
          <w:sz w:val="24"/>
          <w:szCs w:val="21"/>
          <w:highlight w:val="none"/>
        </w:rPr>
      </w:pPr>
    </w:p>
    <w:p w14:paraId="04FA5E2B">
      <w:pPr>
        <w:spacing w:line="360" w:lineRule="auto"/>
        <w:jc w:val="left"/>
        <w:outlineLvl w:val="1"/>
        <w:rPr>
          <w:rFonts w:ascii="宋体" w:hAnsi="宋体" w:cs="宋体"/>
          <w:bCs/>
          <w:color w:val="auto"/>
          <w:sz w:val="24"/>
          <w:szCs w:val="21"/>
          <w:highlight w:val="none"/>
        </w:rPr>
      </w:pPr>
      <w:r>
        <w:rPr>
          <w:rFonts w:hint="eastAsia" w:ascii="宋体" w:hAnsi="宋体" w:cs="宋体"/>
          <w:bCs/>
          <w:color w:val="auto"/>
          <w:sz w:val="24"/>
          <w:szCs w:val="21"/>
          <w:highlight w:val="none"/>
        </w:rPr>
        <w:t>其他需要补充的材料</w:t>
      </w:r>
    </w:p>
    <w:p w14:paraId="694EDDA1">
      <w:pPr>
        <w:keepNext/>
        <w:keepLines/>
        <w:spacing w:line="360" w:lineRule="auto"/>
        <w:jc w:val="center"/>
        <w:outlineLvl w:val="0"/>
        <w:rPr>
          <w:rFonts w:ascii="宋体" w:hAnsi="宋体" w:cs="宋体"/>
          <w:bCs/>
          <w:color w:val="auto"/>
          <w:kern w:val="44"/>
          <w:sz w:val="32"/>
          <w:szCs w:val="44"/>
          <w:highlight w:val="none"/>
        </w:rPr>
      </w:pPr>
      <w:r>
        <w:rPr>
          <w:rFonts w:hint="eastAsia" w:ascii="宋体" w:hAnsi="宋体" w:cs="宋体"/>
          <w:color w:val="auto"/>
          <w:szCs w:val="21"/>
          <w:highlight w:val="none"/>
        </w:rPr>
        <w:br w:type="page"/>
      </w:r>
      <w:bookmarkStart w:id="838" w:name="_Toc95223515"/>
      <w:bookmarkStart w:id="839" w:name="_Toc4767"/>
      <w:r>
        <w:rPr>
          <w:rFonts w:hint="eastAsia" w:ascii="宋体" w:hAnsi="宋体" w:cs="宋体"/>
          <w:bCs/>
          <w:color w:val="auto"/>
          <w:kern w:val="44"/>
          <w:sz w:val="36"/>
          <w:szCs w:val="36"/>
          <w:highlight w:val="none"/>
        </w:rPr>
        <w:t>第六章  工程量清单</w:t>
      </w:r>
      <w:bookmarkEnd w:id="838"/>
      <w:bookmarkEnd w:id="839"/>
      <w:r>
        <w:rPr>
          <w:rFonts w:hint="eastAsia" w:ascii="宋体" w:hAnsi="宋体" w:cs="宋体"/>
          <w:bCs/>
          <w:color w:val="auto"/>
          <w:kern w:val="44"/>
          <w:sz w:val="36"/>
          <w:szCs w:val="36"/>
          <w:highlight w:val="none"/>
        </w:rPr>
        <w:t>本项目不采用</w:t>
      </w:r>
    </w:p>
    <w:p w14:paraId="325B9FA4">
      <w:pPr>
        <w:keepNext/>
        <w:keepLines/>
        <w:adjustRightInd w:val="0"/>
        <w:snapToGrid w:val="0"/>
        <w:spacing w:line="480" w:lineRule="auto"/>
        <w:outlineLvl w:val="1"/>
        <w:rPr>
          <w:rFonts w:ascii="宋体" w:hAnsi="宋体" w:cs="宋体"/>
          <w:b/>
          <w:bCs/>
          <w:color w:val="auto"/>
          <w:sz w:val="32"/>
          <w:szCs w:val="32"/>
          <w:highlight w:val="none"/>
        </w:rPr>
      </w:pPr>
      <w:bookmarkStart w:id="840" w:name="_Toc95223516"/>
      <w:bookmarkStart w:id="841" w:name="_Toc1620"/>
      <w:r>
        <w:rPr>
          <w:rFonts w:hint="eastAsia" w:ascii="宋体" w:hAnsi="宋体" w:cs="宋体"/>
          <w:b/>
          <w:bCs/>
          <w:color w:val="auto"/>
          <w:sz w:val="32"/>
          <w:szCs w:val="32"/>
          <w:highlight w:val="none"/>
        </w:rPr>
        <w:t>1. 计价依据</w:t>
      </w:r>
      <w:bookmarkEnd w:id="840"/>
      <w:bookmarkEnd w:id="841"/>
    </w:p>
    <w:p w14:paraId="5A0C837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14:paraId="0A6A5D2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 安全文明施工费按下表执行： </w:t>
      </w:r>
    </w:p>
    <w:tbl>
      <w:tblPr>
        <w:tblStyle w:val="16"/>
        <w:tblW w:w="4751" w:type="pct"/>
        <w:tblInd w:w="2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0"/>
        <w:gridCol w:w="2923"/>
        <w:gridCol w:w="2151"/>
        <w:gridCol w:w="2036"/>
      </w:tblGrid>
      <w:tr w14:paraId="1BC0B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restart"/>
            <w:tcBorders>
              <w:top w:val="single" w:color="auto" w:sz="4" w:space="0"/>
              <w:left w:val="single" w:color="auto" w:sz="4" w:space="0"/>
              <w:bottom w:val="single" w:color="auto" w:sz="4" w:space="0"/>
              <w:right w:val="single" w:color="auto" w:sz="4" w:space="0"/>
            </w:tcBorders>
            <w:noWrap w:val="0"/>
            <w:vAlign w:val="center"/>
          </w:tcPr>
          <w:p w14:paraId="692E60E3">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项目名称</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1F64D5F1">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计费基础</w:t>
            </w:r>
          </w:p>
        </w:tc>
        <w:tc>
          <w:tcPr>
            <w:tcW w:w="2372" w:type="pct"/>
            <w:gridSpan w:val="2"/>
            <w:tcBorders>
              <w:top w:val="single" w:color="auto" w:sz="4" w:space="0"/>
              <w:left w:val="single" w:color="auto" w:sz="4" w:space="0"/>
              <w:bottom w:val="single" w:color="auto" w:sz="4" w:space="0"/>
              <w:right w:val="single" w:color="auto" w:sz="4" w:space="0"/>
            </w:tcBorders>
            <w:noWrap w:val="0"/>
            <w:vAlign w:val="center"/>
          </w:tcPr>
          <w:p w14:paraId="41CD91F0">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费率（%）</w:t>
            </w:r>
          </w:p>
        </w:tc>
      </w:tr>
      <w:tr w14:paraId="4734E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vMerge w:val="continue"/>
            <w:tcBorders>
              <w:top w:val="single" w:color="auto" w:sz="4" w:space="0"/>
              <w:left w:val="single" w:color="auto" w:sz="4" w:space="0"/>
              <w:bottom w:val="single" w:color="auto" w:sz="4" w:space="0"/>
              <w:right w:val="single" w:color="auto" w:sz="4" w:space="0"/>
            </w:tcBorders>
            <w:noWrap w:val="0"/>
            <w:vAlign w:val="center"/>
          </w:tcPr>
          <w:p w14:paraId="1D532BD1">
            <w:pPr>
              <w:widowControl/>
              <w:snapToGrid w:val="0"/>
              <w:spacing w:line="360" w:lineRule="auto"/>
              <w:jc w:val="center"/>
              <w:rPr>
                <w:rFonts w:ascii="Times New Roman" w:hAnsi="Times New Roman"/>
                <w:color w:val="auto"/>
                <w:kern w:val="0"/>
                <w:sz w:val="24"/>
                <w:szCs w:val="24"/>
                <w:highlight w:val="none"/>
              </w:rPr>
            </w:pP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5E24890B">
            <w:pPr>
              <w:widowControl/>
              <w:snapToGrid w:val="0"/>
              <w:spacing w:line="360" w:lineRule="auto"/>
              <w:jc w:val="center"/>
              <w:rPr>
                <w:rFonts w:ascii="Times New Roman" w:hAnsi="Times New Roman"/>
                <w:color w:val="auto"/>
                <w:kern w:val="0"/>
                <w:sz w:val="24"/>
                <w:szCs w:val="24"/>
                <w:highlight w:val="none"/>
              </w:rPr>
            </w:pPr>
          </w:p>
        </w:tc>
        <w:tc>
          <w:tcPr>
            <w:tcW w:w="1218" w:type="pct"/>
            <w:vMerge w:val="restart"/>
            <w:tcBorders>
              <w:top w:val="single" w:color="auto" w:sz="4" w:space="0"/>
              <w:left w:val="single" w:color="auto" w:sz="4" w:space="0"/>
              <w:bottom w:val="single" w:color="000000" w:sz="4" w:space="0"/>
              <w:right w:val="single" w:color="auto" w:sz="4" w:space="0"/>
            </w:tcBorders>
            <w:noWrap w:val="0"/>
            <w:vAlign w:val="center"/>
          </w:tcPr>
          <w:p w14:paraId="02F6198D">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建筑工程</w:t>
            </w:r>
          </w:p>
        </w:tc>
        <w:tc>
          <w:tcPr>
            <w:tcW w:w="1154" w:type="pct"/>
            <w:vMerge w:val="restart"/>
            <w:tcBorders>
              <w:top w:val="single" w:color="auto" w:sz="4" w:space="0"/>
              <w:left w:val="single" w:color="auto" w:sz="4" w:space="0"/>
              <w:right w:val="single" w:color="auto" w:sz="4" w:space="0"/>
            </w:tcBorders>
            <w:noWrap w:val="0"/>
            <w:vAlign w:val="center"/>
          </w:tcPr>
          <w:p w14:paraId="20B59686">
            <w:pPr>
              <w:adjustRightInd w:val="0"/>
              <w:snapToGrid w:val="0"/>
              <w:spacing w:line="360" w:lineRule="auto"/>
              <w:jc w:val="center"/>
              <w:rPr>
                <w:rFonts w:ascii="Times New Roman" w:hAnsi="Times New Roman" w:eastAsia="仿宋"/>
                <w:color w:val="auto"/>
                <w:kern w:val="0"/>
                <w:sz w:val="24"/>
                <w:szCs w:val="24"/>
                <w:highlight w:val="none"/>
              </w:rPr>
            </w:pPr>
            <w:r>
              <w:rPr>
                <w:rFonts w:hint="eastAsia" w:ascii="Times New Roman" w:hAnsi="Times New Roman"/>
                <w:color w:val="auto"/>
                <w:kern w:val="0"/>
                <w:sz w:val="24"/>
                <w:szCs w:val="24"/>
                <w:highlight w:val="none"/>
              </w:rPr>
              <w:t>市政公用工程</w:t>
            </w:r>
          </w:p>
        </w:tc>
      </w:tr>
      <w:tr w14:paraId="3E44D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974" w:type="pct"/>
            <w:vMerge w:val="continue"/>
            <w:tcBorders>
              <w:top w:val="single" w:color="000000" w:sz="4" w:space="0"/>
              <w:left w:val="single" w:color="auto" w:sz="4" w:space="0"/>
              <w:bottom w:val="single" w:color="auto" w:sz="4" w:space="0"/>
              <w:right w:val="single" w:color="auto" w:sz="4" w:space="0"/>
            </w:tcBorders>
            <w:noWrap w:val="0"/>
            <w:vAlign w:val="center"/>
          </w:tcPr>
          <w:p w14:paraId="3DCBB85E">
            <w:pPr>
              <w:widowControl/>
              <w:snapToGrid w:val="0"/>
              <w:spacing w:line="360" w:lineRule="auto"/>
              <w:jc w:val="center"/>
              <w:rPr>
                <w:rFonts w:ascii="Times New Roman" w:hAnsi="Times New Roman"/>
                <w:color w:val="auto"/>
                <w:kern w:val="0"/>
                <w:sz w:val="24"/>
                <w:szCs w:val="24"/>
                <w:highlight w:val="none"/>
              </w:rPr>
            </w:pPr>
          </w:p>
        </w:tc>
        <w:tc>
          <w:tcPr>
            <w:tcW w:w="1655" w:type="pct"/>
            <w:vMerge w:val="continue"/>
            <w:tcBorders>
              <w:top w:val="single" w:color="000000" w:sz="4" w:space="0"/>
              <w:left w:val="single" w:color="auto" w:sz="4" w:space="0"/>
              <w:bottom w:val="single" w:color="auto" w:sz="4" w:space="0"/>
              <w:right w:val="single" w:color="auto" w:sz="4" w:space="0"/>
            </w:tcBorders>
            <w:noWrap w:val="0"/>
            <w:vAlign w:val="center"/>
          </w:tcPr>
          <w:p w14:paraId="552867BE">
            <w:pPr>
              <w:widowControl/>
              <w:snapToGrid w:val="0"/>
              <w:spacing w:line="360" w:lineRule="auto"/>
              <w:jc w:val="center"/>
              <w:rPr>
                <w:rFonts w:ascii="Times New Roman" w:hAnsi="Times New Roman"/>
                <w:color w:val="auto"/>
                <w:kern w:val="0"/>
                <w:sz w:val="24"/>
                <w:szCs w:val="24"/>
                <w:highlight w:val="none"/>
              </w:rPr>
            </w:pPr>
          </w:p>
        </w:tc>
        <w:tc>
          <w:tcPr>
            <w:tcW w:w="1218" w:type="pct"/>
            <w:vMerge w:val="continue"/>
            <w:tcBorders>
              <w:top w:val="single" w:color="000000" w:sz="4" w:space="0"/>
              <w:left w:val="single" w:color="auto" w:sz="4" w:space="0"/>
              <w:bottom w:val="single" w:color="auto" w:sz="4" w:space="0"/>
              <w:right w:val="single" w:color="auto" w:sz="4" w:space="0"/>
            </w:tcBorders>
            <w:noWrap w:val="0"/>
            <w:vAlign w:val="center"/>
          </w:tcPr>
          <w:p w14:paraId="4A97F762">
            <w:pPr>
              <w:adjustRightInd w:val="0"/>
              <w:snapToGrid w:val="0"/>
              <w:spacing w:line="360" w:lineRule="auto"/>
              <w:jc w:val="center"/>
              <w:rPr>
                <w:rFonts w:ascii="Times New Roman" w:hAnsi="Times New Roman"/>
                <w:color w:val="auto"/>
                <w:kern w:val="0"/>
                <w:sz w:val="24"/>
                <w:szCs w:val="24"/>
                <w:highlight w:val="none"/>
              </w:rPr>
            </w:pPr>
          </w:p>
        </w:tc>
        <w:tc>
          <w:tcPr>
            <w:tcW w:w="1154" w:type="pct"/>
            <w:vMerge w:val="continue"/>
            <w:tcBorders>
              <w:left w:val="single" w:color="auto" w:sz="4" w:space="0"/>
              <w:bottom w:val="single" w:color="auto" w:sz="4" w:space="0"/>
              <w:right w:val="single" w:color="auto" w:sz="4" w:space="0"/>
            </w:tcBorders>
            <w:noWrap w:val="0"/>
            <w:vAlign w:val="center"/>
          </w:tcPr>
          <w:p w14:paraId="5BA1E376">
            <w:pPr>
              <w:adjustRightInd w:val="0"/>
              <w:snapToGrid w:val="0"/>
              <w:spacing w:line="360" w:lineRule="auto"/>
              <w:jc w:val="center"/>
              <w:rPr>
                <w:rFonts w:ascii="Times New Roman" w:hAnsi="Times New Roman"/>
                <w:color w:val="auto"/>
                <w:kern w:val="0"/>
                <w:sz w:val="24"/>
                <w:szCs w:val="24"/>
                <w:highlight w:val="none"/>
              </w:rPr>
            </w:pPr>
          </w:p>
        </w:tc>
      </w:tr>
      <w:tr w14:paraId="3520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000000" w:sz="4" w:space="0"/>
              <w:right w:val="single" w:color="auto" w:sz="4" w:space="0"/>
            </w:tcBorders>
            <w:noWrap w:val="0"/>
            <w:vAlign w:val="center"/>
          </w:tcPr>
          <w:p w14:paraId="24F60611">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环境保护费</w:t>
            </w:r>
          </w:p>
        </w:tc>
        <w:tc>
          <w:tcPr>
            <w:tcW w:w="1655" w:type="pct"/>
            <w:vMerge w:val="restart"/>
            <w:tcBorders>
              <w:top w:val="single" w:color="auto" w:sz="4" w:space="0"/>
              <w:left w:val="single" w:color="auto" w:sz="4" w:space="0"/>
              <w:bottom w:val="single" w:color="auto" w:sz="4" w:space="0"/>
              <w:right w:val="single" w:color="auto" w:sz="4" w:space="0"/>
            </w:tcBorders>
            <w:noWrap w:val="0"/>
            <w:vAlign w:val="center"/>
          </w:tcPr>
          <w:p w14:paraId="1FE841B5">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定额人工费+定额机械费</w:t>
            </w:r>
          </w:p>
        </w:tc>
        <w:tc>
          <w:tcPr>
            <w:tcW w:w="1218" w:type="pct"/>
            <w:tcBorders>
              <w:top w:val="single" w:color="auto" w:sz="4" w:space="0"/>
              <w:left w:val="single" w:color="auto" w:sz="4" w:space="0"/>
              <w:bottom w:val="single" w:color="auto" w:sz="4" w:space="0"/>
              <w:right w:val="single" w:color="auto" w:sz="4" w:space="0"/>
            </w:tcBorders>
            <w:noWrap w:val="0"/>
            <w:vAlign w:val="center"/>
          </w:tcPr>
          <w:p w14:paraId="2B30065C">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3.28</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708E426">
            <w:pPr>
              <w:adjustRightInd w:val="0"/>
              <w:snapToGrid w:val="0"/>
              <w:spacing w:line="360" w:lineRule="auto"/>
              <w:jc w:val="center"/>
              <w:rPr>
                <w:rFonts w:ascii="Times New Roman" w:hAnsi="Times New Roman" w:eastAsia="仿宋"/>
                <w:color w:val="auto"/>
                <w:kern w:val="0"/>
                <w:sz w:val="24"/>
                <w:szCs w:val="24"/>
                <w:highlight w:val="none"/>
              </w:rPr>
            </w:pPr>
            <w:r>
              <w:rPr>
                <w:rFonts w:hint="eastAsia" w:ascii="Times New Roman" w:hAnsi="Times New Roman"/>
                <w:color w:val="auto"/>
                <w:kern w:val="0"/>
                <w:sz w:val="24"/>
                <w:szCs w:val="24"/>
                <w:highlight w:val="none"/>
              </w:rPr>
              <w:t>3.57</w:t>
            </w:r>
          </w:p>
        </w:tc>
      </w:tr>
      <w:tr w14:paraId="61DC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3B8C77D6">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文明施工费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4305155D">
            <w:pPr>
              <w:widowControl/>
              <w:snapToGrid w:val="0"/>
              <w:spacing w:line="360" w:lineRule="auto"/>
              <w:jc w:val="center"/>
              <w:rPr>
                <w:rFonts w:ascii="Times New Roman" w:hAnsi="Times New Roman"/>
                <w:color w:val="auto"/>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49C6B8A5">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5.12</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AE3257D">
            <w:pPr>
              <w:adjustRightInd w:val="0"/>
              <w:snapToGrid w:val="0"/>
              <w:spacing w:line="360" w:lineRule="auto"/>
              <w:jc w:val="center"/>
              <w:rPr>
                <w:rFonts w:ascii="Times New Roman" w:hAnsi="Times New Roman" w:eastAsia="仿宋"/>
                <w:color w:val="auto"/>
                <w:kern w:val="0"/>
                <w:sz w:val="24"/>
                <w:szCs w:val="24"/>
                <w:highlight w:val="none"/>
              </w:rPr>
            </w:pPr>
            <w:r>
              <w:rPr>
                <w:rFonts w:hint="eastAsia" w:ascii="Times New Roman" w:hAnsi="Times New Roman"/>
                <w:color w:val="auto"/>
                <w:kern w:val="0"/>
                <w:sz w:val="24"/>
                <w:szCs w:val="24"/>
                <w:highlight w:val="none"/>
              </w:rPr>
              <w:t>7.33</w:t>
            </w:r>
          </w:p>
        </w:tc>
      </w:tr>
      <w:tr w14:paraId="6D468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00DEA068">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安全施工费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72609118">
            <w:pPr>
              <w:widowControl/>
              <w:snapToGrid w:val="0"/>
              <w:spacing w:line="360" w:lineRule="auto"/>
              <w:jc w:val="center"/>
              <w:rPr>
                <w:rFonts w:ascii="Times New Roman" w:hAnsi="Times New Roman"/>
                <w:color w:val="auto"/>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5DDADB89">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4.13</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298689E3">
            <w:pPr>
              <w:adjustRightInd w:val="0"/>
              <w:snapToGrid w:val="0"/>
              <w:spacing w:line="360" w:lineRule="auto"/>
              <w:jc w:val="center"/>
              <w:rPr>
                <w:rFonts w:ascii="Times New Roman" w:hAnsi="Times New Roman" w:eastAsia="仿宋"/>
                <w:color w:val="auto"/>
                <w:kern w:val="0"/>
                <w:sz w:val="24"/>
                <w:szCs w:val="24"/>
                <w:highlight w:val="none"/>
              </w:rPr>
            </w:pPr>
            <w:r>
              <w:rPr>
                <w:rFonts w:hint="eastAsia" w:ascii="Times New Roman" w:hAnsi="Times New Roman"/>
                <w:color w:val="auto"/>
                <w:kern w:val="0"/>
                <w:sz w:val="24"/>
                <w:szCs w:val="24"/>
                <w:highlight w:val="none"/>
              </w:rPr>
              <w:t>5.28</w:t>
            </w:r>
          </w:p>
        </w:tc>
      </w:tr>
      <w:tr w14:paraId="0136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74" w:type="pct"/>
            <w:tcBorders>
              <w:top w:val="single" w:color="auto" w:sz="4" w:space="0"/>
              <w:left w:val="single" w:color="auto" w:sz="4" w:space="0"/>
              <w:bottom w:val="single" w:color="auto" w:sz="4" w:space="0"/>
              <w:right w:val="single" w:color="auto" w:sz="4" w:space="0"/>
            </w:tcBorders>
            <w:noWrap w:val="0"/>
            <w:vAlign w:val="center"/>
          </w:tcPr>
          <w:p w14:paraId="5584388F">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临时设施费</w:t>
            </w:r>
          </w:p>
        </w:tc>
        <w:tc>
          <w:tcPr>
            <w:tcW w:w="1655" w:type="pct"/>
            <w:vMerge w:val="continue"/>
            <w:tcBorders>
              <w:top w:val="single" w:color="auto" w:sz="4" w:space="0"/>
              <w:left w:val="single" w:color="auto" w:sz="4" w:space="0"/>
              <w:bottom w:val="single" w:color="auto" w:sz="4" w:space="0"/>
              <w:right w:val="single" w:color="auto" w:sz="4" w:space="0"/>
            </w:tcBorders>
            <w:noWrap w:val="0"/>
            <w:vAlign w:val="center"/>
          </w:tcPr>
          <w:p w14:paraId="7B7564F6">
            <w:pPr>
              <w:widowControl/>
              <w:snapToGrid w:val="0"/>
              <w:spacing w:line="360" w:lineRule="auto"/>
              <w:jc w:val="center"/>
              <w:rPr>
                <w:rFonts w:ascii="Times New Roman" w:hAnsi="Times New Roman"/>
                <w:color w:val="auto"/>
                <w:kern w:val="0"/>
                <w:sz w:val="24"/>
                <w:szCs w:val="24"/>
                <w:highlight w:val="none"/>
              </w:rPr>
            </w:pPr>
          </w:p>
        </w:tc>
        <w:tc>
          <w:tcPr>
            <w:tcW w:w="1218" w:type="pct"/>
            <w:tcBorders>
              <w:top w:val="single" w:color="auto" w:sz="4" w:space="0"/>
              <w:left w:val="single" w:color="auto" w:sz="4" w:space="0"/>
              <w:bottom w:val="single" w:color="auto" w:sz="4" w:space="0"/>
              <w:right w:val="single" w:color="auto" w:sz="4" w:space="0"/>
            </w:tcBorders>
            <w:noWrap w:val="0"/>
            <w:vAlign w:val="center"/>
          </w:tcPr>
          <w:p w14:paraId="06923DE1">
            <w:pPr>
              <w:adjustRightInd w:val="0"/>
              <w:snapToGrid w:val="0"/>
              <w:spacing w:line="360" w:lineRule="auto"/>
              <w:jc w:val="center"/>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rPr>
              <w:t>8.10</w:t>
            </w:r>
          </w:p>
        </w:tc>
        <w:tc>
          <w:tcPr>
            <w:tcW w:w="1154" w:type="pct"/>
            <w:tcBorders>
              <w:top w:val="single" w:color="auto" w:sz="4" w:space="0"/>
              <w:left w:val="single" w:color="auto" w:sz="4" w:space="0"/>
              <w:bottom w:val="single" w:color="auto" w:sz="4" w:space="0"/>
              <w:right w:val="single" w:color="auto" w:sz="4" w:space="0"/>
            </w:tcBorders>
            <w:noWrap w:val="0"/>
            <w:vAlign w:val="center"/>
          </w:tcPr>
          <w:p w14:paraId="1848FF15">
            <w:pPr>
              <w:adjustRightInd w:val="0"/>
              <w:snapToGrid w:val="0"/>
              <w:spacing w:line="360" w:lineRule="auto"/>
              <w:jc w:val="center"/>
              <w:rPr>
                <w:rFonts w:ascii="Times New Roman" w:hAnsi="Times New Roman" w:eastAsia="仿宋"/>
                <w:color w:val="auto"/>
                <w:kern w:val="0"/>
                <w:sz w:val="24"/>
                <w:szCs w:val="24"/>
                <w:highlight w:val="none"/>
              </w:rPr>
            </w:pPr>
            <w:r>
              <w:rPr>
                <w:rFonts w:hint="eastAsia" w:ascii="Times New Roman" w:hAnsi="Times New Roman"/>
                <w:color w:val="auto"/>
                <w:kern w:val="0"/>
                <w:sz w:val="24"/>
                <w:szCs w:val="24"/>
                <w:highlight w:val="none"/>
              </w:rPr>
              <w:t>9.99</w:t>
            </w:r>
          </w:p>
        </w:tc>
      </w:tr>
    </w:tbl>
    <w:p w14:paraId="12E81AA8">
      <w:pPr>
        <w:keepNext/>
        <w:keepLines/>
        <w:adjustRightInd w:val="0"/>
        <w:snapToGrid w:val="0"/>
        <w:spacing w:line="480" w:lineRule="exact"/>
        <w:outlineLvl w:val="1"/>
        <w:rPr>
          <w:rFonts w:ascii="宋体" w:hAnsi="宋体" w:cs="宋体"/>
          <w:b/>
          <w:bCs/>
          <w:color w:val="auto"/>
          <w:sz w:val="32"/>
          <w:szCs w:val="32"/>
          <w:highlight w:val="none"/>
        </w:rPr>
      </w:pPr>
      <w:bookmarkStart w:id="842" w:name="_Toc7039"/>
      <w:bookmarkStart w:id="843" w:name="_Toc95223517"/>
      <w:r>
        <w:rPr>
          <w:rFonts w:hint="eastAsia" w:ascii="宋体" w:hAnsi="宋体" w:cs="宋体"/>
          <w:b/>
          <w:bCs/>
          <w:color w:val="auto"/>
          <w:sz w:val="32"/>
          <w:szCs w:val="32"/>
          <w:highlight w:val="none"/>
        </w:rPr>
        <w:t>2. 工程造价确定</w:t>
      </w:r>
      <w:bookmarkEnd w:id="842"/>
      <w:bookmarkEnd w:id="843"/>
    </w:p>
    <w:p w14:paraId="7A026B3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本项目采用工程量清单计价。</w:t>
      </w:r>
    </w:p>
    <w:p w14:paraId="3D4FDB9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除招标文件另有约定外，本项目计税采用增值税一般计税方法。</w:t>
      </w:r>
    </w:p>
    <w:p w14:paraId="2EAD703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建设工程造价由分部分项工程费、措施项目费、不可竞争费、其他项目费和税金构成。</w:t>
      </w:r>
    </w:p>
    <w:p w14:paraId="3C9E6A2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14:paraId="2FB3B9CE">
      <w:pPr>
        <w:keepNext/>
        <w:keepLines/>
        <w:adjustRightInd w:val="0"/>
        <w:snapToGrid w:val="0"/>
        <w:spacing w:line="360" w:lineRule="auto"/>
        <w:outlineLvl w:val="1"/>
        <w:rPr>
          <w:rFonts w:ascii="宋体" w:hAnsi="宋体" w:cs="宋体"/>
          <w:b/>
          <w:bCs/>
          <w:color w:val="auto"/>
          <w:sz w:val="32"/>
          <w:szCs w:val="32"/>
          <w:highlight w:val="none"/>
        </w:rPr>
      </w:pPr>
      <w:bookmarkStart w:id="844" w:name="_Toc95223518"/>
      <w:bookmarkStart w:id="845" w:name="_Toc19788"/>
      <w:r>
        <w:rPr>
          <w:rFonts w:hint="eastAsia" w:ascii="宋体" w:hAnsi="宋体" w:cs="宋体"/>
          <w:b/>
          <w:bCs/>
          <w:color w:val="auto"/>
          <w:sz w:val="32"/>
          <w:szCs w:val="32"/>
          <w:highlight w:val="none"/>
        </w:rPr>
        <w:t>3. 招标工程量清单编制要求</w:t>
      </w:r>
      <w:bookmarkEnd w:id="844"/>
      <w:bookmarkEnd w:id="845"/>
    </w:p>
    <w:p w14:paraId="5AA526C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 招标工程量清单编制依据如下：</w:t>
      </w:r>
    </w:p>
    <w:p w14:paraId="026267E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（1）2018版安徽省建设工程工程量清单计价办法；</w:t>
      </w:r>
    </w:p>
    <w:p w14:paraId="002369F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（2）《关于调整安徽省建设工程不可竞争费构成及计费标准的通知》（建标〔2021〕42号）； </w:t>
      </w:r>
    </w:p>
    <w:p w14:paraId="4F74965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（3）建设工程设计文件及相关资料；</w:t>
      </w:r>
    </w:p>
    <w:p w14:paraId="7660A50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（4）与建设项目有关的标准、规范、技术资料；</w:t>
      </w:r>
    </w:p>
    <w:p w14:paraId="11CB6F8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（5）拟定的招标文件及其补充通知答疑纪要； </w:t>
      </w:r>
    </w:p>
    <w:p w14:paraId="39366833">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（6）施工现场情况、地勘水文资料、工程特点及常规施工方案；</w:t>
      </w:r>
    </w:p>
    <w:p w14:paraId="15FC384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（7）招标人对项目其他相关要求文件。</w:t>
      </w:r>
    </w:p>
    <w:p w14:paraId="4A282DC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 招标工程量清单作为招标文件的组成部分，是编制最高投标限价、投标报价、计算工程量、调整合同价款、办理工程竣工结算以及工程索赔等的依据。</w:t>
      </w:r>
    </w:p>
    <w:p w14:paraId="27C8077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 投标人在投标报价过程中有责任和义务对招标人提供的工程量清单进行分析和核对,发现问题应按招标文件要求以书面形式告知招标人。</w:t>
      </w:r>
    </w:p>
    <w:p w14:paraId="30667C9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3.4 工程量清单由分部分项工程量清单、措施项目清单、不可竞争项目清单、其他项目清单、税金项目清单组成。采用统一格式和表格，具体构成内容见“工程量清单”。</w:t>
      </w:r>
    </w:p>
    <w:p w14:paraId="02CEE56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14:paraId="5291170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 招标工程量清单编制范围应与招标文件中明确的工程招标范围一致。工程量清单的组成内容应当完整、项目特征描述应准确全面，与施工图纸保持一致。</w:t>
      </w:r>
    </w:p>
    <w:p w14:paraId="7C09C94B">
      <w:pPr>
        <w:keepNext/>
        <w:keepLines/>
        <w:adjustRightInd w:val="0"/>
        <w:snapToGrid w:val="0"/>
        <w:spacing w:line="360" w:lineRule="auto"/>
        <w:outlineLvl w:val="1"/>
        <w:rPr>
          <w:rFonts w:ascii="宋体" w:hAnsi="宋体" w:cs="宋体"/>
          <w:b/>
          <w:bCs/>
          <w:color w:val="auto"/>
          <w:sz w:val="32"/>
          <w:szCs w:val="32"/>
          <w:highlight w:val="none"/>
        </w:rPr>
      </w:pPr>
      <w:bookmarkStart w:id="846" w:name="_Toc95223519"/>
      <w:bookmarkStart w:id="847" w:name="_Toc23910"/>
      <w:r>
        <w:rPr>
          <w:rFonts w:hint="eastAsia" w:ascii="宋体" w:hAnsi="宋体" w:cs="宋体"/>
          <w:b/>
          <w:bCs/>
          <w:color w:val="auto"/>
          <w:sz w:val="32"/>
          <w:szCs w:val="32"/>
          <w:highlight w:val="none"/>
        </w:rPr>
        <w:t>4. 最高投标限价编制要求</w:t>
      </w:r>
      <w:bookmarkEnd w:id="846"/>
      <w:bookmarkEnd w:id="847"/>
    </w:p>
    <w:p w14:paraId="56ABA88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 最高投标限价编制依据如下：</w:t>
      </w:r>
    </w:p>
    <w:p w14:paraId="2506CDD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3761F79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773349E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（3）2018版安徽省配套计价定额；</w:t>
      </w:r>
    </w:p>
    <w:p w14:paraId="5943853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5B56B5D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71294E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（6）建设工程设计文件及相关资料；</w:t>
      </w:r>
    </w:p>
    <w:p w14:paraId="1B68C11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1D6F06C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41315BE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42FCA0D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66EB7E6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（11）施工期间的风险因素；</w:t>
      </w:r>
    </w:p>
    <w:p w14:paraId="4B5D1BA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（12）其他相关材料。</w:t>
      </w:r>
    </w:p>
    <w:p w14:paraId="6D5443F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 最高投标限价为本次招标工程限定的最高投标限价，应当在工程所在地建设主管部门备案。最高投标限价不做上调或下浮。如最高投标限价超过批准的概算，招标人应将其报原概算审批部门审核。</w:t>
      </w:r>
    </w:p>
    <w:p w14:paraId="364F3D9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高投标限价应采用工程单价计价，正确、全面地使用国家、省市标准、计价定额以及相关文件，成果文件质量应符合相关标准及规程的规定。最高投标限价包括分部分项工程费、措施项目费、不可竞争费、其他项目费和税金。</w:t>
      </w:r>
    </w:p>
    <w:p w14:paraId="7199E69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 分部分项工程费按本招标文件的分部分项工程量清单的特征描述及有关要求，结合第4.1款编制依据确定。</w:t>
      </w:r>
    </w:p>
    <w:p w14:paraId="0D34E74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（1）综合单价中人工和施工机械台班单价按省级和工程所在地的市级工程造价管理机构公布的单价计算；</w:t>
      </w:r>
    </w:p>
    <w:p w14:paraId="6E50EDB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（2）综合单价中材料、工程设备单价按省级和工程所在地的市级工程造价管理机构公布的单价以及本招标文件规定的暂估价、市场调查价格计算；</w:t>
      </w:r>
    </w:p>
    <w:p w14:paraId="52B45CD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（3）本招标文件中列有材料、设备暂估价的，按暂估价计算；</w:t>
      </w:r>
    </w:p>
    <w:p w14:paraId="4917353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（4）综合单价中人工、材料和施工机械台班消耗量均按2018版安徽省定额消耗量计算；</w:t>
      </w:r>
    </w:p>
    <w:p w14:paraId="5231F50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（5）综合单价中综合费费率按2018版安徽省建设工程计价依据；</w:t>
      </w:r>
    </w:p>
    <w:p w14:paraId="083E054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（6）综合单价中应包括招标文件约定的应由投标人承担的风险范围及其费用，风险按本招标文件第4.1款约定计算。</w:t>
      </w:r>
    </w:p>
    <w:p w14:paraId="0999DD8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 措施项目费按本招标文件中的措施项目清单，根据拟定的招标文件和常规施工方案确定。对于施工机械设备的选型根据工程特点和施工条件，本着经济实用、先进高效的原则确定。措施项目费依据项目具体情况进行合理确定，复杂项目需按专家论证后的方案编制。</w:t>
      </w:r>
    </w:p>
    <w:p w14:paraId="2E5F5D3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 不可竞争费（含安全文明施工费、</w:t>
      </w:r>
      <w:r>
        <w:rPr>
          <w:rFonts w:hint="eastAsia"/>
          <w:color w:val="auto"/>
          <w:highlight w:val="none"/>
        </w:rPr>
        <w:t>环境保护税</w:t>
      </w:r>
      <w:r>
        <w:rPr>
          <w:rFonts w:hint="eastAsia" w:ascii="宋体" w:hAnsi="宋体" w:cs="宋体"/>
          <w:color w:val="auto"/>
          <w:szCs w:val="21"/>
          <w:highlight w:val="none"/>
        </w:rPr>
        <w:t>）按本招标文件中的不可竞争项目清单编制确定。</w:t>
      </w:r>
    </w:p>
    <w:p w14:paraId="69B8190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 其他项目费用应按照下列规定计价:</w:t>
      </w:r>
    </w:p>
    <w:p w14:paraId="0733342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（1）暂列金额按招标工程量清单中列出的金额填写；</w:t>
      </w:r>
    </w:p>
    <w:p w14:paraId="22707CD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w:t>
      </w:r>
    </w:p>
    <w:p w14:paraId="62FA020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（3）计日工按招标人列出项目和数量，结合第4.1款编制依据的要求确定综合单价并计算费用； </w:t>
      </w:r>
    </w:p>
    <w:p w14:paraId="6B1BCB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01274EE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 税金（增值税）按税金项目清单，结合第4.1款编制依据的要求编制，不得降低标准。</w:t>
      </w:r>
    </w:p>
    <w:p w14:paraId="04913098">
      <w:pPr>
        <w:keepNext/>
        <w:keepLines/>
        <w:adjustRightInd w:val="0"/>
        <w:snapToGrid w:val="0"/>
        <w:spacing w:line="360" w:lineRule="auto"/>
        <w:outlineLvl w:val="1"/>
        <w:rPr>
          <w:rFonts w:ascii="宋体" w:hAnsi="宋体" w:cs="宋体"/>
          <w:b/>
          <w:bCs/>
          <w:color w:val="auto"/>
          <w:sz w:val="32"/>
          <w:szCs w:val="32"/>
          <w:highlight w:val="none"/>
        </w:rPr>
      </w:pPr>
      <w:bookmarkStart w:id="848" w:name="_Toc4166"/>
      <w:bookmarkStart w:id="849" w:name="_Toc95223520"/>
      <w:r>
        <w:rPr>
          <w:rFonts w:hint="eastAsia" w:ascii="宋体" w:hAnsi="宋体" w:cs="宋体"/>
          <w:b/>
          <w:bCs/>
          <w:color w:val="auto"/>
          <w:sz w:val="32"/>
          <w:szCs w:val="32"/>
          <w:highlight w:val="none"/>
        </w:rPr>
        <w:t>5. 投标报价参考编制要求</w:t>
      </w:r>
      <w:bookmarkEnd w:id="848"/>
      <w:bookmarkEnd w:id="849"/>
    </w:p>
    <w:p w14:paraId="64F1BDC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投标报价编制参考依据如下：</w:t>
      </w:r>
    </w:p>
    <w:p w14:paraId="0780323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（1）2018版安徽省建设工程费用定额；</w:t>
      </w:r>
    </w:p>
    <w:p w14:paraId="6AC7D13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（2）2018版安徽省建设工程施工机械台班费用编制规则；</w:t>
      </w:r>
    </w:p>
    <w:p w14:paraId="445E88D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（3）2018版安徽省配套计价定额；</w:t>
      </w:r>
    </w:p>
    <w:p w14:paraId="6A3D42B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（4）《关于调整安徽省建设工程不可竞争费构成及计费标准的通知》（建标〔2021〕42号）； </w:t>
      </w:r>
    </w:p>
    <w:p w14:paraId="5F8C18C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（5）《关于发布《安徽省建设工程计价依据动态调整(第1期)》的公告》（安徽省住房和城乡建设厅公告第51号）</w:t>
      </w:r>
    </w:p>
    <w:p w14:paraId="40601ED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（6）建设工程设计文件及相关资料；</w:t>
      </w:r>
    </w:p>
    <w:p w14:paraId="51EF9A2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（7）与建设项目有关的标准、规范、技术资料；</w:t>
      </w:r>
    </w:p>
    <w:p w14:paraId="650A4A49">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（8）招标文件及招标工程量清单及其补充通知答疑纪要； </w:t>
      </w:r>
    </w:p>
    <w:p w14:paraId="7507B18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（9）施工现场情况、工程特点及常规施工方案；</w:t>
      </w:r>
    </w:p>
    <w:p w14:paraId="38073717">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（10）工程造价管理机构发布的工程造价信息（）；</w:t>
      </w:r>
    </w:p>
    <w:p w14:paraId="6FB68D28">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（11）施工期间的风险因素；</w:t>
      </w:r>
    </w:p>
    <w:p w14:paraId="4273EC8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（12）其他相关材料。</w:t>
      </w:r>
    </w:p>
    <w:p w14:paraId="5CB555B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投标人应仔细阅读招标文件，了解拟投标合同段的全部工程内容。投标人的投标报价应是招标文件所确定的招标范围内全部工程内容的价格体现，但其投标报价不得低于投标人个别成本价。</w:t>
      </w:r>
    </w:p>
    <w:p w14:paraId="103694B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投标人应按招标人提供的招标工程量清单填报综合单价和合价，未填报的综合单价和合价，视为此项费用已合在工程量清单的其他综合单价和合价中。</w:t>
      </w:r>
    </w:p>
    <w:p w14:paraId="2887A33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风险费用。</w:t>
      </w:r>
    </w:p>
    <w:p w14:paraId="2EDA67B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 措施项目费根据招标文件中的工程量清单措施项目，结合第5.1款编制依据确定。投标人对招标人所列的措施项目可根据工程实际情况结合施工组织设计进行增补。</w:t>
      </w:r>
    </w:p>
    <w:p w14:paraId="517182D1">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 不可竞争费（含安全文明施工费、</w:t>
      </w:r>
      <w:r>
        <w:rPr>
          <w:rFonts w:hint="eastAsia"/>
          <w:color w:val="auto"/>
          <w:highlight w:val="none"/>
        </w:rPr>
        <w:t>环境保护税</w:t>
      </w:r>
      <w:r>
        <w:rPr>
          <w:rFonts w:hint="eastAsia" w:ascii="宋体" w:hAnsi="宋体" w:cs="宋体"/>
          <w:color w:val="auto"/>
          <w:szCs w:val="21"/>
          <w:highlight w:val="none"/>
        </w:rPr>
        <w:t>）根据工程量清单不可竞争项目，结合第5.1款编制依据确定，安全文明施工费费率不得调整。</w:t>
      </w:r>
    </w:p>
    <w:p w14:paraId="0B4254EF">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5.7 其他项目费用应按照下列规定计价:</w:t>
      </w:r>
    </w:p>
    <w:p w14:paraId="4E37D7F4">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（1）暂列金额按招标工程量清单中列出的金额填写，不得更改；</w:t>
      </w:r>
    </w:p>
    <w:p w14:paraId="134993AD">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（2）专业工程暂估价按招标工程量清单中列出的金额填写，不得更改；</w:t>
      </w:r>
    </w:p>
    <w:p w14:paraId="42A42750">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（3）计日工按招标人列出项目和数量，结合第5.1款编制依据的要求确定综合单价并计算费用； </w:t>
      </w:r>
    </w:p>
    <w:p w14:paraId="45C4F25A">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（4）总承包服务费根据招标文件列出的内容和要求计算。</w:t>
      </w:r>
    </w:p>
    <w:p w14:paraId="2EC08742">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 税金（增值税）按税金项目清单，结合第5.1款编制依据的要求编制，不得调整。</w:t>
      </w:r>
    </w:p>
    <w:p w14:paraId="6E2FCD96">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 投标报价编制注意事项</w:t>
      </w:r>
    </w:p>
    <w:p w14:paraId="507B2D7B">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14:paraId="6FFFF2EC">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14:paraId="42DA80DE">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14:paraId="2D238E05">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14:paraId="68D678FE">
      <w:pPr>
        <w:adjustRightInd w:val="0"/>
        <w:snapToGrid w:val="0"/>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w:t>
      </w:r>
      <w:r>
        <w:rPr>
          <w:rFonts w:hint="eastAsia" w:ascii="宋体" w:hAnsi="宋体" w:cs="宋体"/>
          <w:b/>
          <w:bCs/>
          <w:color w:val="auto"/>
          <w:szCs w:val="21"/>
          <w:highlight w:val="none"/>
        </w:rPr>
        <w:t>程量误差超过±3%的，招标人应进行修正并重新公布准确的工程量清单；</w:t>
      </w:r>
    </w:p>
    <w:p w14:paraId="2CBB2400">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 除合同另有约定外，中标人在工程量清单报价书中所报的综合单价在施工图纸和合同约定范围一律不予调整；</w:t>
      </w:r>
    </w:p>
    <w:p w14:paraId="078468DD">
      <w:pPr>
        <w:adjustRightInd w:val="0"/>
        <w:snapToGrid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（7）本招标工程不接受恶意不平衡报价，不保证最低价中标。</w:t>
      </w:r>
    </w:p>
    <w:p w14:paraId="4FF6C62E">
      <w:pPr>
        <w:keepNext/>
        <w:keepLines/>
        <w:adjustRightInd w:val="0"/>
        <w:snapToGrid w:val="0"/>
        <w:spacing w:line="360" w:lineRule="auto"/>
        <w:outlineLvl w:val="1"/>
        <w:rPr>
          <w:rFonts w:ascii="宋体" w:hAnsi="宋体" w:cs="宋体"/>
          <w:b/>
          <w:bCs/>
          <w:color w:val="auto"/>
          <w:sz w:val="32"/>
          <w:szCs w:val="32"/>
          <w:highlight w:val="none"/>
        </w:rPr>
      </w:pPr>
      <w:bookmarkStart w:id="850" w:name="_Toc4881"/>
      <w:bookmarkStart w:id="851" w:name="_Toc95223521"/>
      <w:r>
        <w:rPr>
          <w:rFonts w:hint="eastAsia" w:ascii="宋体" w:hAnsi="宋体" w:cs="宋体"/>
          <w:b/>
          <w:bCs/>
          <w:color w:val="auto"/>
          <w:sz w:val="32"/>
          <w:szCs w:val="32"/>
          <w:highlight w:val="none"/>
        </w:rPr>
        <w:t>6. 工程量清单</w:t>
      </w:r>
      <w:bookmarkEnd w:id="850"/>
      <w:bookmarkEnd w:id="851"/>
    </w:p>
    <w:p w14:paraId="302F22D3">
      <w:pPr>
        <w:adjustRightInd w:val="0"/>
        <w:snapToGrid w:val="0"/>
        <w:spacing w:line="360" w:lineRule="auto"/>
        <w:ind w:firstLine="840" w:firstLineChars="400"/>
        <w:rPr>
          <w:rFonts w:ascii="宋体" w:hAnsi="宋体" w:cs="宋体"/>
          <w:bCs/>
          <w:color w:val="auto"/>
          <w:kern w:val="44"/>
          <w:sz w:val="32"/>
          <w:szCs w:val="44"/>
          <w:highlight w:val="none"/>
        </w:rPr>
      </w:pPr>
      <w:r>
        <w:rPr>
          <w:rFonts w:hint="eastAsia" w:ascii="宋体" w:hAnsi="宋体" w:cs="宋体"/>
          <w:color w:val="auto"/>
          <w:szCs w:val="21"/>
          <w:highlight w:val="none"/>
        </w:rPr>
        <w:t>另册。</w:t>
      </w:r>
    </w:p>
    <w:p w14:paraId="4113EE18">
      <w:pPr>
        <w:rPr>
          <w:rFonts w:ascii="宋体" w:hAnsi="宋体" w:cs="宋体"/>
          <w:b/>
          <w:color w:val="auto"/>
          <w:highlight w:val="none"/>
        </w:rPr>
      </w:pPr>
    </w:p>
    <w:p w14:paraId="7C25BEB6">
      <w:pPr>
        <w:rPr>
          <w:rFonts w:ascii="宋体" w:hAnsi="宋体" w:cs="宋体"/>
          <w:b/>
          <w:color w:val="auto"/>
          <w:highlight w:val="none"/>
        </w:rPr>
      </w:pPr>
    </w:p>
    <w:p w14:paraId="569BB267">
      <w:pPr>
        <w:rPr>
          <w:rFonts w:ascii="宋体" w:hAnsi="宋体" w:cs="宋体"/>
          <w:b/>
          <w:color w:val="auto"/>
          <w:highlight w:val="none"/>
        </w:rPr>
      </w:pPr>
    </w:p>
    <w:p w14:paraId="2C5AF2B9">
      <w:pPr>
        <w:rPr>
          <w:rFonts w:ascii="宋体" w:hAnsi="宋体" w:cs="宋体"/>
          <w:b/>
          <w:color w:val="auto"/>
          <w:highlight w:val="none"/>
        </w:rPr>
      </w:pPr>
    </w:p>
    <w:p w14:paraId="3ADDD20B">
      <w:pPr>
        <w:rPr>
          <w:rFonts w:ascii="宋体" w:hAnsi="宋体" w:cs="宋体"/>
          <w:b/>
          <w:color w:val="auto"/>
          <w:highlight w:val="none"/>
        </w:rPr>
      </w:pPr>
    </w:p>
    <w:p w14:paraId="32DF4FB4">
      <w:pPr>
        <w:rPr>
          <w:rFonts w:ascii="宋体" w:hAnsi="宋体" w:cs="宋体"/>
          <w:b/>
          <w:color w:val="auto"/>
          <w:highlight w:val="none"/>
        </w:rPr>
      </w:pPr>
    </w:p>
    <w:p w14:paraId="414BB0B9">
      <w:pPr>
        <w:keepNext/>
        <w:keepLines/>
        <w:spacing w:line="360" w:lineRule="auto"/>
        <w:jc w:val="center"/>
        <w:outlineLvl w:val="0"/>
        <w:rPr>
          <w:rFonts w:ascii="宋体" w:hAnsi="宋体" w:cs="宋体"/>
          <w:b/>
          <w:bCs/>
          <w:color w:val="auto"/>
          <w:kern w:val="44"/>
          <w:sz w:val="32"/>
          <w:szCs w:val="44"/>
          <w:highlight w:val="none"/>
        </w:rPr>
      </w:pPr>
      <w:bookmarkStart w:id="852" w:name="_Toc95223522"/>
      <w:r>
        <w:rPr>
          <w:rFonts w:hint="eastAsia" w:ascii="宋体" w:hAnsi="宋体" w:cs="宋体"/>
          <w:b/>
          <w:bCs/>
          <w:color w:val="auto"/>
          <w:kern w:val="44"/>
          <w:sz w:val="32"/>
          <w:szCs w:val="44"/>
          <w:highlight w:val="none"/>
        </w:rPr>
        <w:t xml:space="preserve">第七章 </w:t>
      </w:r>
      <w:bookmarkStart w:id="853" w:name="_Toc10656"/>
      <w:r>
        <w:rPr>
          <w:rFonts w:hint="eastAsia" w:ascii="宋体" w:hAnsi="宋体" w:cs="宋体"/>
          <w:b/>
          <w:bCs/>
          <w:color w:val="auto"/>
          <w:kern w:val="44"/>
          <w:sz w:val="32"/>
          <w:szCs w:val="44"/>
          <w:highlight w:val="none"/>
        </w:rPr>
        <w:t>图  纸</w:t>
      </w:r>
      <w:bookmarkEnd w:id="852"/>
      <w:bookmarkEnd w:id="853"/>
    </w:p>
    <w:p w14:paraId="094CAC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图纸已经审查合格，设计深度符合施工要求。技术标准符合国家、行业以及地方标准、规范和规程，具体内容见下表。</w:t>
      </w:r>
    </w:p>
    <w:p w14:paraId="3E68E803">
      <w:pPr>
        <w:keepNext/>
        <w:keepLines/>
        <w:spacing w:before="120" w:after="120" w:line="360" w:lineRule="auto"/>
        <w:jc w:val="left"/>
        <w:outlineLvl w:val="1"/>
        <w:rPr>
          <w:rFonts w:ascii="宋体" w:hAnsi="宋体" w:cs="宋体"/>
          <w:bCs/>
          <w:color w:val="auto"/>
          <w:szCs w:val="21"/>
          <w:highlight w:val="none"/>
        </w:rPr>
      </w:pPr>
      <w:bookmarkStart w:id="854" w:name="_Toc30096"/>
      <w:bookmarkStart w:id="855" w:name="_Toc95223523"/>
      <w:r>
        <w:rPr>
          <w:rFonts w:hint="eastAsia" w:ascii="宋体" w:hAnsi="宋体" w:cs="宋体"/>
          <w:bCs/>
          <w:color w:val="auto"/>
          <w:szCs w:val="21"/>
          <w:highlight w:val="none"/>
        </w:rPr>
        <w:t>1</w:t>
      </w:r>
      <w:r>
        <w:rPr>
          <w:rFonts w:hint="eastAsia" w:ascii="宋体" w:hAnsi="宋体" w:cs="宋体"/>
          <w:color w:val="auto"/>
          <w:sz w:val="24"/>
          <w:szCs w:val="21"/>
          <w:highlight w:val="none"/>
        </w:rPr>
        <w:t>.</w:t>
      </w:r>
      <w:r>
        <w:rPr>
          <w:rFonts w:hint="eastAsia" w:ascii="宋体" w:hAnsi="宋体" w:cs="宋体"/>
          <w:bCs/>
          <w:color w:val="auto"/>
          <w:szCs w:val="21"/>
          <w:highlight w:val="none"/>
        </w:rPr>
        <w:t>图纸目录（表6-1）</w:t>
      </w:r>
      <w:bookmarkEnd w:id="854"/>
      <w:bookmarkEnd w:id="855"/>
    </w:p>
    <w:p w14:paraId="65A56A61">
      <w:pPr>
        <w:rPr>
          <w:rFonts w:ascii="宋体" w:hAnsi="宋体" w:cs="宋体"/>
          <w:color w:val="auto"/>
          <w:highlight w:val="none"/>
        </w:rPr>
      </w:pPr>
    </w:p>
    <w:tbl>
      <w:tblPr>
        <w:tblStyle w:val="1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160"/>
        <w:gridCol w:w="1344"/>
        <w:gridCol w:w="1588"/>
        <w:gridCol w:w="1588"/>
        <w:gridCol w:w="1589"/>
      </w:tblGrid>
      <w:tr w14:paraId="119B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center"/>
          </w:tcPr>
          <w:p w14:paraId="17FCB4B3">
            <w:pPr>
              <w:jc w:val="center"/>
              <w:rPr>
                <w:rFonts w:ascii="宋体" w:hAnsi="宋体" w:cs="宋体"/>
                <w:color w:val="auto"/>
                <w:sz w:val="18"/>
                <w:szCs w:val="18"/>
                <w:highlight w:val="none"/>
              </w:rPr>
            </w:pPr>
            <w:r>
              <w:rPr>
                <w:rFonts w:hint="eastAsia" w:ascii="宋体" w:hAnsi="宋体" w:cs="宋体"/>
                <w:color w:val="auto"/>
                <w:sz w:val="18"/>
                <w:szCs w:val="18"/>
                <w:highlight w:val="none"/>
              </w:rPr>
              <w:t>序号</w:t>
            </w:r>
          </w:p>
        </w:tc>
        <w:tc>
          <w:tcPr>
            <w:tcW w:w="2160" w:type="dxa"/>
            <w:noWrap w:val="0"/>
            <w:vAlign w:val="center"/>
          </w:tcPr>
          <w:p w14:paraId="1DB1BA96">
            <w:pPr>
              <w:jc w:val="center"/>
              <w:rPr>
                <w:rFonts w:ascii="宋体" w:hAnsi="宋体" w:cs="宋体"/>
                <w:color w:val="auto"/>
                <w:sz w:val="18"/>
                <w:szCs w:val="18"/>
                <w:highlight w:val="none"/>
              </w:rPr>
            </w:pPr>
            <w:r>
              <w:rPr>
                <w:rFonts w:hint="eastAsia" w:ascii="宋体" w:hAnsi="宋体" w:cs="宋体"/>
                <w:color w:val="auto"/>
                <w:sz w:val="18"/>
                <w:szCs w:val="18"/>
                <w:highlight w:val="none"/>
              </w:rPr>
              <w:t>图名</w:t>
            </w:r>
          </w:p>
        </w:tc>
        <w:tc>
          <w:tcPr>
            <w:tcW w:w="1344" w:type="dxa"/>
            <w:noWrap w:val="0"/>
            <w:vAlign w:val="center"/>
          </w:tcPr>
          <w:p w14:paraId="7C182149">
            <w:pPr>
              <w:jc w:val="center"/>
              <w:rPr>
                <w:rFonts w:ascii="宋体" w:hAnsi="宋体" w:cs="宋体"/>
                <w:color w:val="auto"/>
                <w:sz w:val="18"/>
                <w:szCs w:val="18"/>
                <w:highlight w:val="none"/>
              </w:rPr>
            </w:pPr>
            <w:r>
              <w:rPr>
                <w:rFonts w:hint="eastAsia" w:ascii="宋体" w:hAnsi="宋体" w:cs="宋体"/>
                <w:color w:val="auto"/>
                <w:sz w:val="18"/>
                <w:szCs w:val="18"/>
                <w:highlight w:val="none"/>
              </w:rPr>
              <w:t>图号</w:t>
            </w:r>
          </w:p>
        </w:tc>
        <w:tc>
          <w:tcPr>
            <w:tcW w:w="1588" w:type="dxa"/>
            <w:noWrap w:val="0"/>
            <w:vAlign w:val="center"/>
          </w:tcPr>
          <w:p w14:paraId="51072EFF">
            <w:pPr>
              <w:jc w:val="center"/>
              <w:rPr>
                <w:rFonts w:ascii="宋体" w:hAnsi="宋体" w:cs="宋体"/>
                <w:color w:val="auto"/>
                <w:sz w:val="18"/>
                <w:szCs w:val="18"/>
                <w:highlight w:val="none"/>
              </w:rPr>
            </w:pPr>
            <w:r>
              <w:rPr>
                <w:rFonts w:hint="eastAsia" w:ascii="宋体" w:hAnsi="宋体" w:cs="宋体"/>
                <w:color w:val="auto"/>
                <w:sz w:val="18"/>
                <w:szCs w:val="18"/>
                <w:highlight w:val="none"/>
              </w:rPr>
              <w:t>版本</w:t>
            </w:r>
          </w:p>
        </w:tc>
        <w:tc>
          <w:tcPr>
            <w:tcW w:w="1588" w:type="dxa"/>
            <w:noWrap w:val="0"/>
            <w:vAlign w:val="center"/>
          </w:tcPr>
          <w:p w14:paraId="7A646482">
            <w:pPr>
              <w:jc w:val="center"/>
              <w:rPr>
                <w:rFonts w:ascii="宋体" w:hAnsi="宋体" w:cs="宋体"/>
                <w:color w:val="auto"/>
                <w:sz w:val="18"/>
                <w:szCs w:val="18"/>
                <w:highlight w:val="none"/>
              </w:rPr>
            </w:pPr>
            <w:r>
              <w:rPr>
                <w:rFonts w:hint="eastAsia" w:ascii="宋体" w:hAnsi="宋体" w:cs="宋体"/>
                <w:color w:val="auto"/>
                <w:sz w:val="18"/>
                <w:szCs w:val="18"/>
                <w:highlight w:val="none"/>
              </w:rPr>
              <w:t>出图日期</w:t>
            </w:r>
          </w:p>
        </w:tc>
        <w:tc>
          <w:tcPr>
            <w:tcW w:w="1589" w:type="dxa"/>
            <w:noWrap w:val="0"/>
            <w:vAlign w:val="center"/>
          </w:tcPr>
          <w:p w14:paraId="455B88BD">
            <w:pPr>
              <w:jc w:val="center"/>
              <w:rPr>
                <w:rFonts w:ascii="宋体" w:hAnsi="宋体" w:cs="宋体"/>
                <w:color w:val="auto"/>
                <w:sz w:val="18"/>
                <w:szCs w:val="18"/>
                <w:highlight w:val="none"/>
              </w:rPr>
            </w:pPr>
            <w:r>
              <w:rPr>
                <w:rFonts w:hint="eastAsia" w:ascii="宋体" w:hAnsi="宋体" w:cs="宋体"/>
                <w:color w:val="auto"/>
                <w:sz w:val="18"/>
                <w:szCs w:val="18"/>
                <w:highlight w:val="none"/>
              </w:rPr>
              <w:t>备注</w:t>
            </w:r>
          </w:p>
        </w:tc>
      </w:tr>
      <w:tr w14:paraId="3789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37321D9A">
            <w:pPr>
              <w:rPr>
                <w:rFonts w:ascii="宋体" w:hAnsi="宋体" w:cs="宋体"/>
                <w:color w:val="auto"/>
                <w:highlight w:val="none"/>
              </w:rPr>
            </w:pPr>
          </w:p>
        </w:tc>
        <w:tc>
          <w:tcPr>
            <w:tcW w:w="2160" w:type="dxa"/>
            <w:noWrap w:val="0"/>
            <w:vAlign w:val="top"/>
          </w:tcPr>
          <w:p w14:paraId="412CA1C2">
            <w:pPr>
              <w:keepNext/>
              <w:keepLines/>
              <w:spacing w:before="120" w:after="120" w:line="360" w:lineRule="auto"/>
              <w:jc w:val="left"/>
              <w:outlineLvl w:val="2"/>
              <w:rPr>
                <w:rFonts w:ascii="宋体" w:hAnsi="宋体" w:cs="宋体"/>
                <w:bCs/>
                <w:color w:val="auto"/>
                <w:sz w:val="24"/>
                <w:highlight w:val="none"/>
              </w:rPr>
            </w:pPr>
          </w:p>
        </w:tc>
        <w:tc>
          <w:tcPr>
            <w:tcW w:w="1344" w:type="dxa"/>
            <w:noWrap w:val="0"/>
            <w:vAlign w:val="top"/>
          </w:tcPr>
          <w:p w14:paraId="1C0B27BB">
            <w:pPr>
              <w:rPr>
                <w:rFonts w:ascii="宋体" w:hAnsi="宋体" w:cs="宋体"/>
                <w:color w:val="auto"/>
                <w:highlight w:val="none"/>
              </w:rPr>
            </w:pPr>
          </w:p>
        </w:tc>
        <w:tc>
          <w:tcPr>
            <w:tcW w:w="1588" w:type="dxa"/>
            <w:noWrap w:val="0"/>
            <w:vAlign w:val="top"/>
          </w:tcPr>
          <w:p w14:paraId="6D547D32">
            <w:pPr>
              <w:rPr>
                <w:rFonts w:ascii="宋体" w:hAnsi="宋体" w:cs="宋体"/>
                <w:color w:val="auto"/>
                <w:highlight w:val="none"/>
              </w:rPr>
            </w:pPr>
          </w:p>
        </w:tc>
        <w:tc>
          <w:tcPr>
            <w:tcW w:w="1588" w:type="dxa"/>
            <w:noWrap w:val="0"/>
            <w:vAlign w:val="top"/>
          </w:tcPr>
          <w:p w14:paraId="3E1F4F70">
            <w:pPr>
              <w:rPr>
                <w:rFonts w:ascii="宋体" w:hAnsi="宋体" w:cs="宋体"/>
                <w:color w:val="auto"/>
                <w:highlight w:val="none"/>
              </w:rPr>
            </w:pPr>
          </w:p>
        </w:tc>
        <w:tc>
          <w:tcPr>
            <w:tcW w:w="1589" w:type="dxa"/>
            <w:noWrap w:val="0"/>
            <w:vAlign w:val="top"/>
          </w:tcPr>
          <w:p w14:paraId="41935439">
            <w:pPr>
              <w:rPr>
                <w:rFonts w:ascii="宋体" w:hAnsi="宋体" w:cs="宋体"/>
                <w:color w:val="auto"/>
                <w:highlight w:val="none"/>
              </w:rPr>
            </w:pPr>
          </w:p>
        </w:tc>
      </w:tr>
      <w:tr w14:paraId="103A7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3C5157E9">
            <w:pPr>
              <w:spacing w:line="360" w:lineRule="auto"/>
              <w:ind w:firstLine="420" w:firstLineChars="200"/>
              <w:rPr>
                <w:rFonts w:ascii="宋体" w:hAnsi="宋体" w:cs="宋体"/>
                <w:color w:val="auto"/>
                <w:highlight w:val="none"/>
              </w:rPr>
            </w:pPr>
          </w:p>
        </w:tc>
        <w:tc>
          <w:tcPr>
            <w:tcW w:w="2160" w:type="dxa"/>
            <w:noWrap w:val="0"/>
            <w:vAlign w:val="top"/>
          </w:tcPr>
          <w:p w14:paraId="170CC8C2">
            <w:pPr>
              <w:rPr>
                <w:rFonts w:ascii="宋体" w:hAnsi="宋体" w:cs="宋体"/>
                <w:color w:val="auto"/>
                <w:highlight w:val="none"/>
              </w:rPr>
            </w:pPr>
          </w:p>
        </w:tc>
        <w:tc>
          <w:tcPr>
            <w:tcW w:w="1344" w:type="dxa"/>
            <w:noWrap w:val="0"/>
            <w:vAlign w:val="top"/>
          </w:tcPr>
          <w:p w14:paraId="2627BF92">
            <w:pPr>
              <w:rPr>
                <w:rFonts w:ascii="宋体" w:hAnsi="宋体" w:cs="宋体"/>
                <w:color w:val="auto"/>
                <w:highlight w:val="none"/>
              </w:rPr>
            </w:pPr>
          </w:p>
        </w:tc>
        <w:tc>
          <w:tcPr>
            <w:tcW w:w="1588" w:type="dxa"/>
            <w:noWrap w:val="0"/>
            <w:vAlign w:val="top"/>
          </w:tcPr>
          <w:p w14:paraId="48F053C6">
            <w:pPr>
              <w:rPr>
                <w:rFonts w:ascii="宋体" w:hAnsi="宋体" w:cs="宋体"/>
                <w:color w:val="auto"/>
                <w:highlight w:val="none"/>
              </w:rPr>
            </w:pPr>
          </w:p>
        </w:tc>
        <w:tc>
          <w:tcPr>
            <w:tcW w:w="1588" w:type="dxa"/>
            <w:noWrap w:val="0"/>
            <w:vAlign w:val="top"/>
          </w:tcPr>
          <w:p w14:paraId="5D580B6F">
            <w:pPr>
              <w:rPr>
                <w:rFonts w:ascii="宋体" w:hAnsi="宋体" w:cs="宋体"/>
                <w:color w:val="auto"/>
                <w:highlight w:val="none"/>
              </w:rPr>
            </w:pPr>
          </w:p>
        </w:tc>
        <w:tc>
          <w:tcPr>
            <w:tcW w:w="1589" w:type="dxa"/>
            <w:noWrap w:val="0"/>
            <w:vAlign w:val="top"/>
          </w:tcPr>
          <w:p w14:paraId="7B80E4ED">
            <w:pPr>
              <w:rPr>
                <w:rFonts w:ascii="宋体" w:hAnsi="宋体" w:cs="宋体"/>
                <w:color w:val="auto"/>
                <w:highlight w:val="none"/>
              </w:rPr>
            </w:pPr>
          </w:p>
        </w:tc>
      </w:tr>
      <w:tr w14:paraId="6932D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6A427568">
            <w:pPr>
              <w:rPr>
                <w:rFonts w:ascii="宋体" w:hAnsi="宋体" w:cs="宋体"/>
                <w:color w:val="auto"/>
                <w:highlight w:val="none"/>
              </w:rPr>
            </w:pPr>
          </w:p>
        </w:tc>
        <w:tc>
          <w:tcPr>
            <w:tcW w:w="2160" w:type="dxa"/>
            <w:noWrap w:val="0"/>
            <w:vAlign w:val="top"/>
          </w:tcPr>
          <w:p w14:paraId="44FBFBB2">
            <w:pPr>
              <w:rPr>
                <w:rFonts w:ascii="宋体" w:hAnsi="宋体" w:cs="宋体"/>
                <w:color w:val="auto"/>
                <w:highlight w:val="none"/>
              </w:rPr>
            </w:pPr>
          </w:p>
        </w:tc>
        <w:tc>
          <w:tcPr>
            <w:tcW w:w="1344" w:type="dxa"/>
            <w:noWrap w:val="0"/>
            <w:vAlign w:val="top"/>
          </w:tcPr>
          <w:p w14:paraId="701F3AFF">
            <w:pPr>
              <w:rPr>
                <w:rFonts w:ascii="宋体" w:hAnsi="宋体" w:cs="宋体"/>
                <w:color w:val="auto"/>
                <w:highlight w:val="none"/>
              </w:rPr>
            </w:pPr>
          </w:p>
        </w:tc>
        <w:tc>
          <w:tcPr>
            <w:tcW w:w="1588" w:type="dxa"/>
            <w:noWrap w:val="0"/>
            <w:vAlign w:val="top"/>
          </w:tcPr>
          <w:p w14:paraId="2F9D0BC9">
            <w:pPr>
              <w:rPr>
                <w:rFonts w:ascii="宋体" w:hAnsi="宋体" w:cs="宋体"/>
                <w:color w:val="auto"/>
                <w:highlight w:val="none"/>
              </w:rPr>
            </w:pPr>
          </w:p>
        </w:tc>
        <w:tc>
          <w:tcPr>
            <w:tcW w:w="1588" w:type="dxa"/>
            <w:noWrap w:val="0"/>
            <w:vAlign w:val="top"/>
          </w:tcPr>
          <w:p w14:paraId="4F81CCA2">
            <w:pPr>
              <w:rPr>
                <w:rFonts w:ascii="宋体" w:hAnsi="宋体" w:cs="宋体"/>
                <w:color w:val="auto"/>
                <w:highlight w:val="none"/>
              </w:rPr>
            </w:pPr>
          </w:p>
        </w:tc>
        <w:tc>
          <w:tcPr>
            <w:tcW w:w="1589" w:type="dxa"/>
            <w:noWrap w:val="0"/>
            <w:vAlign w:val="top"/>
          </w:tcPr>
          <w:p w14:paraId="5210BFED">
            <w:pPr>
              <w:rPr>
                <w:rFonts w:ascii="宋体" w:hAnsi="宋体" w:cs="宋体"/>
                <w:color w:val="auto"/>
                <w:highlight w:val="none"/>
              </w:rPr>
            </w:pPr>
          </w:p>
        </w:tc>
      </w:tr>
      <w:tr w14:paraId="2E84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4D1A754D">
            <w:pPr>
              <w:rPr>
                <w:rFonts w:ascii="宋体" w:hAnsi="宋体" w:cs="宋体"/>
                <w:color w:val="auto"/>
                <w:highlight w:val="none"/>
              </w:rPr>
            </w:pPr>
          </w:p>
        </w:tc>
        <w:tc>
          <w:tcPr>
            <w:tcW w:w="2160" w:type="dxa"/>
            <w:noWrap w:val="0"/>
            <w:vAlign w:val="top"/>
          </w:tcPr>
          <w:p w14:paraId="219094E6">
            <w:pPr>
              <w:rPr>
                <w:rFonts w:ascii="宋体" w:hAnsi="宋体" w:cs="宋体"/>
                <w:color w:val="auto"/>
                <w:highlight w:val="none"/>
              </w:rPr>
            </w:pPr>
          </w:p>
        </w:tc>
        <w:tc>
          <w:tcPr>
            <w:tcW w:w="1344" w:type="dxa"/>
            <w:noWrap w:val="0"/>
            <w:vAlign w:val="top"/>
          </w:tcPr>
          <w:p w14:paraId="29CB5F06">
            <w:pPr>
              <w:rPr>
                <w:rFonts w:ascii="宋体" w:hAnsi="宋体" w:cs="宋体"/>
                <w:color w:val="auto"/>
                <w:highlight w:val="none"/>
              </w:rPr>
            </w:pPr>
          </w:p>
        </w:tc>
        <w:tc>
          <w:tcPr>
            <w:tcW w:w="1588" w:type="dxa"/>
            <w:noWrap w:val="0"/>
            <w:vAlign w:val="top"/>
          </w:tcPr>
          <w:p w14:paraId="4141A885">
            <w:pPr>
              <w:rPr>
                <w:rFonts w:ascii="宋体" w:hAnsi="宋体" w:cs="宋体"/>
                <w:color w:val="auto"/>
                <w:highlight w:val="none"/>
              </w:rPr>
            </w:pPr>
          </w:p>
        </w:tc>
        <w:tc>
          <w:tcPr>
            <w:tcW w:w="1588" w:type="dxa"/>
            <w:noWrap w:val="0"/>
            <w:vAlign w:val="top"/>
          </w:tcPr>
          <w:p w14:paraId="4AF819B6">
            <w:pPr>
              <w:rPr>
                <w:rFonts w:ascii="宋体" w:hAnsi="宋体" w:cs="宋体"/>
                <w:color w:val="auto"/>
                <w:highlight w:val="none"/>
              </w:rPr>
            </w:pPr>
          </w:p>
        </w:tc>
        <w:tc>
          <w:tcPr>
            <w:tcW w:w="1589" w:type="dxa"/>
            <w:noWrap w:val="0"/>
            <w:vAlign w:val="top"/>
          </w:tcPr>
          <w:p w14:paraId="7545BEDA">
            <w:pPr>
              <w:rPr>
                <w:rFonts w:ascii="宋体" w:hAnsi="宋体" w:cs="宋体"/>
                <w:color w:val="auto"/>
                <w:highlight w:val="none"/>
              </w:rPr>
            </w:pPr>
          </w:p>
        </w:tc>
      </w:tr>
      <w:tr w14:paraId="68D66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12BB9778">
            <w:pPr>
              <w:rPr>
                <w:rFonts w:ascii="宋体" w:hAnsi="宋体" w:cs="宋体"/>
                <w:color w:val="auto"/>
                <w:highlight w:val="none"/>
              </w:rPr>
            </w:pPr>
          </w:p>
        </w:tc>
        <w:tc>
          <w:tcPr>
            <w:tcW w:w="2160" w:type="dxa"/>
            <w:noWrap w:val="0"/>
            <w:vAlign w:val="top"/>
          </w:tcPr>
          <w:p w14:paraId="2EBDBA18">
            <w:pPr>
              <w:rPr>
                <w:rFonts w:ascii="宋体" w:hAnsi="宋体" w:cs="宋体"/>
                <w:color w:val="auto"/>
                <w:highlight w:val="none"/>
              </w:rPr>
            </w:pPr>
          </w:p>
        </w:tc>
        <w:tc>
          <w:tcPr>
            <w:tcW w:w="1344" w:type="dxa"/>
            <w:noWrap w:val="0"/>
            <w:vAlign w:val="top"/>
          </w:tcPr>
          <w:p w14:paraId="098E1B39">
            <w:pPr>
              <w:rPr>
                <w:rFonts w:ascii="宋体" w:hAnsi="宋体" w:cs="宋体"/>
                <w:color w:val="auto"/>
                <w:highlight w:val="none"/>
              </w:rPr>
            </w:pPr>
          </w:p>
        </w:tc>
        <w:tc>
          <w:tcPr>
            <w:tcW w:w="1588" w:type="dxa"/>
            <w:noWrap w:val="0"/>
            <w:vAlign w:val="top"/>
          </w:tcPr>
          <w:p w14:paraId="52637D1B">
            <w:pPr>
              <w:rPr>
                <w:rFonts w:ascii="宋体" w:hAnsi="宋体" w:cs="宋体"/>
                <w:color w:val="auto"/>
                <w:highlight w:val="none"/>
              </w:rPr>
            </w:pPr>
          </w:p>
        </w:tc>
        <w:tc>
          <w:tcPr>
            <w:tcW w:w="1588" w:type="dxa"/>
            <w:noWrap w:val="0"/>
            <w:vAlign w:val="top"/>
          </w:tcPr>
          <w:p w14:paraId="7D9C6D1B">
            <w:pPr>
              <w:rPr>
                <w:rFonts w:ascii="宋体" w:hAnsi="宋体" w:cs="宋体"/>
                <w:color w:val="auto"/>
                <w:highlight w:val="none"/>
              </w:rPr>
            </w:pPr>
          </w:p>
        </w:tc>
        <w:tc>
          <w:tcPr>
            <w:tcW w:w="1589" w:type="dxa"/>
            <w:noWrap w:val="0"/>
            <w:vAlign w:val="top"/>
          </w:tcPr>
          <w:p w14:paraId="259341B9">
            <w:pPr>
              <w:rPr>
                <w:rFonts w:ascii="宋体" w:hAnsi="宋体" w:cs="宋体"/>
                <w:color w:val="auto"/>
                <w:highlight w:val="none"/>
              </w:rPr>
            </w:pPr>
          </w:p>
        </w:tc>
      </w:tr>
      <w:tr w14:paraId="4E0F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20D06FA3">
            <w:pPr>
              <w:rPr>
                <w:rFonts w:ascii="宋体" w:hAnsi="宋体" w:cs="宋体"/>
                <w:color w:val="auto"/>
                <w:highlight w:val="none"/>
              </w:rPr>
            </w:pPr>
          </w:p>
        </w:tc>
        <w:tc>
          <w:tcPr>
            <w:tcW w:w="2160" w:type="dxa"/>
            <w:noWrap w:val="0"/>
            <w:vAlign w:val="top"/>
          </w:tcPr>
          <w:p w14:paraId="10090BC2">
            <w:pPr>
              <w:rPr>
                <w:rFonts w:ascii="宋体" w:hAnsi="宋体" w:cs="宋体"/>
                <w:color w:val="auto"/>
                <w:highlight w:val="none"/>
              </w:rPr>
            </w:pPr>
          </w:p>
        </w:tc>
        <w:tc>
          <w:tcPr>
            <w:tcW w:w="1344" w:type="dxa"/>
            <w:noWrap w:val="0"/>
            <w:vAlign w:val="top"/>
          </w:tcPr>
          <w:p w14:paraId="1BAF3AAC">
            <w:pPr>
              <w:rPr>
                <w:rFonts w:ascii="宋体" w:hAnsi="宋体" w:cs="宋体"/>
                <w:color w:val="auto"/>
                <w:highlight w:val="none"/>
              </w:rPr>
            </w:pPr>
          </w:p>
        </w:tc>
        <w:tc>
          <w:tcPr>
            <w:tcW w:w="1588" w:type="dxa"/>
            <w:noWrap w:val="0"/>
            <w:vAlign w:val="top"/>
          </w:tcPr>
          <w:p w14:paraId="4F8F02B2">
            <w:pPr>
              <w:rPr>
                <w:rFonts w:ascii="宋体" w:hAnsi="宋体" w:cs="宋体"/>
                <w:color w:val="auto"/>
                <w:highlight w:val="none"/>
              </w:rPr>
            </w:pPr>
          </w:p>
        </w:tc>
        <w:tc>
          <w:tcPr>
            <w:tcW w:w="1588" w:type="dxa"/>
            <w:noWrap w:val="0"/>
            <w:vAlign w:val="top"/>
          </w:tcPr>
          <w:p w14:paraId="40CDEEF9">
            <w:pPr>
              <w:rPr>
                <w:rFonts w:ascii="宋体" w:hAnsi="宋体" w:cs="宋体"/>
                <w:color w:val="auto"/>
                <w:highlight w:val="none"/>
              </w:rPr>
            </w:pPr>
          </w:p>
        </w:tc>
        <w:tc>
          <w:tcPr>
            <w:tcW w:w="1589" w:type="dxa"/>
            <w:noWrap w:val="0"/>
            <w:vAlign w:val="top"/>
          </w:tcPr>
          <w:p w14:paraId="49CD93C8">
            <w:pPr>
              <w:rPr>
                <w:rFonts w:ascii="宋体" w:hAnsi="宋体" w:cs="宋体"/>
                <w:color w:val="auto"/>
                <w:highlight w:val="none"/>
              </w:rPr>
            </w:pPr>
          </w:p>
        </w:tc>
      </w:tr>
      <w:tr w14:paraId="2ADA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4496760C">
            <w:pPr>
              <w:rPr>
                <w:rFonts w:ascii="宋体" w:hAnsi="宋体" w:cs="宋体"/>
                <w:color w:val="auto"/>
                <w:highlight w:val="none"/>
              </w:rPr>
            </w:pPr>
          </w:p>
        </w:tc>
        <w:tc>
          <w:tcPr>
            <w:tcW w:w="2160" w:type="dxa"/>
            <w:noWrap w:val="0"/>
            <w:vAlign w:val="top"/>
          </w:tcPr>
          <w:p w14:paraId="47C8BFC0">
            <w:pPr>
              <w:rPr>
                <w:rFonts w:ascii="宋体" w:hAnsi="宋体" w:cs="宋体"/>
                <w:color w:val="auto"/>
                <w:highlight w:val="none"/>
              </w:rPr>
            </w:pPr>
          </w:p>
        </w:tc>
        <w:tc>
          <w:tcPr>
            <w:tcW w:w="1344" w:type="dxa"/>
            <w:noWrap w:val="0"/>
            <w:vAlign w:val="top"/>
          </w:tcPr>
          <w:p w14:paraId="71F11BAC">
            <w:pPr>
              <w:rPr>
                <w:rFonts w:ascii="宋体" w:hAnsi="宋体" w:cs="宋体"/>
                <w:color w:val="auto"/>
                <w:highlight w:val="none"/>
              </w:rPr>
            </w:pPr>
          </w:p>
        </w:tc>
        <w:tc>
          <w:tcPr>
            <w:tcW w:w="1588" w:type="dxa"/>
            <w:noWrap w:val="0"/>
            <w:vAlign w:val="top"/>
          </w:tcPr>
          <w:p w14:paraId="54BE53E4">
            <w:pPr>
              <w:rPr>
                <w:rFonts w:ascii="宋体" w:hAnsi="宋体" w:cs="宋体"/>
                <w:color w:val="auto"/>
                <w:highlight w:val="none"/>
              </w:rPr>
            </w:pPr>
          </w:p>
        </w:tc>
        <w:tc>
          <w:tcPr>
            <w:tcW w:w="1588" w:type="dxa"/>
            <w:noWrap w:val="0"/>
            <w:vAlign w:val="top"/>
          </w:tcPr>
          <w:p w14:paraId="584CA4DA">
            <w:pPr>
              <w:rPr>
                <w:rFonts w:ascii="宋体" w:hAnsi="宋体" w:cs="宋体"/>
                <w:color w:val="auto"/>
                <w:highlight w:val="none"/>
              </w:rPr>
            </w:pPr>
          </w:p>
        </w:tc>
        <w:tc>
          <w:tcPr>
            <w:tcW w:w="1589" w:type="dxa"/>
            <w:noWrap w:val="0"/>
            <w:vAlign w:val="top"/>
          </w:tcPr>
          <w:p w14:paraId="7CB92745">
            <w:pPr>
              <w:rPr>
                <w:rFonts w:ascii="宋体" w:hAnsi="宋体" w:cs="宋体"/>
                <w:color w:val="auto"/>
                <w:highlight w:val="none"/>
              </w:rPr>
            </w:pPr>
          </w:p>
        </w:tc>
      </w:tr>
      <w:tr w14:paraId="2865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0F56E49F">
            <w:pPr>
              <w:rPr>
                <w:rFonts w:ascii="宋体" w:hAnsi="宋体" w:cs="宋体"/>
                <w:color w:val="auto"/>
                <w:highlight w:val="none"/>
              </w:rPr>
            </w:pPr>
          </w:p>
        </w:tc>
        <w:tc>
          <w:tcPr>
            <w:tcW w:w="2160" w:type="dxa"/>
            <w:noWrap w:val="0"/>
            <w:vAlign w:val="top"/>
          </w:tcPr>
          <w:p w14:paraId="3082A4A3">
            <w:pPr>
              <w:rPr>
                <w:rFonts w:ascii="宋体" w:hAnsi="宋体" w:cs="宋体"/>
                <w:color w:val="auto"/>
                <w:highlight w:val="none"/>
              </w:rPr>
            </w:pPr>
          </w:p>
        </w:tc>
        <w:tc>
          <w:tcPr>
            <w:tcW w:w="1344" w:type="dxa"/>
            <w:noWrap w:val="0"/>
            <w:vAlign w:val="top"/>
          </w:tcPr>
          <w:p w14:paraId="1A6415D2">
            <w:pPr>
              <w:rPr>
                <w:rFonts w:ascii="宋体" w:hAnsi="宋体" w:cs="宋体"/>
                <w:color w:val="auto"/>
                <w:highlight w:val="none"/>
              </w:rPr>
            </w:pPr>
          </w:p>
        </w:tc>
        <w:tc>
          <w:tcPr>
            <w:tcW w:w="1588" w:type="dxa"/>
            <w:noWrap w:val="0"/>
            <w:vAlign w:val="top"/>
          </w:tcPr>
          <w:p w14:paraId="3A1A1C01">
            <w:pPr>
              <w:rPr>
                <w:rFonts w:ascii="宋体" w:hAnsi="宋体" w:cs="宋体"/>
                <w:color w:val="auto"/>
                <w:highlight w:val="none"/>
              </w:rPr>
            </w:pPr>
          </w:p>
        </w:tc>
        <w:tc>
          <w:tcPr>
            <w:tcW w:w="1588" w:type="dxa"/>
            <w:noWrap w:val="0"/>
            <w:vAlign w:val="top"/>
          </w:tcPr>
          <w:p w14:paraId="6289D2BC">
            <w:pPr>
              <w:rPr>
                <w:rFonts w:ascii="宋体" w:hAnsi="宋体" w:cs="宋体"/>
                <w:color w:val="auto"/>
                <w:highlight w:val="none"/>
              </w:rPr>
            </w:pPr>
          </w:p>
        </w:tc>
        <w:tc>
          <w:tcPr>
            <w:tcW w:w="1589" w:type="dxa"/>
            <w:noWrap w:val="0"/>
            <w:vAlign w:val="top"/>
          </w:tcPr>
          <w:p w14:paraId="3968BFC7">
            <w:pPr>
              <w:rPr>
                <w:rFonts w:ascii="宋体" w:hAnsi="宋体" w:cs="宋体"/>
                <w:color w:val="auto"/>
                <w:highlight w:val="none"/>
              </w:rPr>
            </w:pPr>
          </w:p>
        </w:tc>
      </w:tr>
      <w:tr w14:paraId="27C26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60" w:type="dxa"/>
            <w:noWrap w:val="0"/>
            <w:vAlign w:val="top"/>
          </w:tcPr>
          <w:p w14:paraId="31229559">
            <w:pPr>
              <w:rPr>
                <w:rFonts w:ascii="宋体" w:hAnsi="宋体" w:cs="宋体"/>
                <w:color w:val="auto"/>
                <w:highlight w:val="none"/>
              </w:rPr>
            </w:pPr>
          </w:p>
        </w:tc>
        <w:tc>
          <w:tcPr>
            <w:tcW w:w="2160" w:type="dxa"/>
            <w:noWrap w:val="0"/>
            <w:vAlign w:val="top"/>
          </w:tcPr>
          <w:p w14:paraId="544EDC00">
            <w:pPr>
              <w:rPr>
                <w:rFonts w:ascii="宋体" w:hAnsi="宋体" w:cs="宋体"/>
                <w:color w:val="auto"/>
                <w:highlight w:val="none"/>
              </w:rPr>
            </w:pPr>
          </w:p>
        </w:tc>
        <w:tc>
          <w:tcPr>
            <w:tcW w:w="1344" w:type="dxa"/>
            <w:noWrap w:val="0"/>
            <w:vAlign w:val="top"/>
          </w:tcPr>
          <w:p w14:paraId="41211A51">
            <w:pPr>
              <w:rPr>
                <w:rFonts w:ascii="宋体" w:hAnsi="宋体" w:cs="宋体"/>
                <w:color w:val="auto"/>
                <w:highlight w:val="none"/>
              </w:rPr>
            </w:pPr>
          </w:p>
        </w:tc>
        <w:tc>
          <w:tcPr>
            <w:tcW w:w="1588" w:type="dxa"/>
            <w:noWrap w:val="0"/>
            <w:vAlign w:val="top"/>
          </w:tcPr>
          <w:p w14:paraId="08370F28">
            <w:pPr>
              <w:rPr>
                <w:rFonts w:ascii="宋体" w:hAnsi="宋体" w:cs="宋体"/>
                <w:color w:val="auto"/>
                <w:highlight w:val="none"/>
              </w:rPr>
            </w:pPr>
          </w:p>
        </w:tc>
        <w:tc>
          <w:tcPr>
            <w:tcW w:w="1588" w:type="dxa"/>
            <w:noWrap w:val="0"/>
            <w:vAlign w:val="top"/>
          </w:tcPr>
          <w:p w14:paraId="441ECAF6">
            <w:pPr>
              <w:rPr>
                <w:rFonts w:ascii="宋体" w:hAnsi="宋体" w:cs="宋体"/>
                <w:color w:val="auto"/>
                <w:highlight w:val="none"/>
              </w:rPr>
            </w:pPr>
          </w:p>
        </w:tc>
        <w:tc>
          <w:tcPr>
            <w:tcW w:w="1589" w:type="dxa"/>
            <w:noWrap w:val="0"/>
            <w:vAlign w:val="top"/>
          </w:tcPr>
          <w:p w14:paraId="3943102B">
            <w:pPr>
              <w:rPr>
                <w:rFonts w:ascii="宋体" w:hAnsi="宋体" w:cs="宋体"/>
                <w:color w:val="auto"/>
                <w:highlight w:val="none"/>
              </w:rPr>
            </w:pPr>
          </w:p>
        </w:tc>
      </w:tr>
      <w:tr w14:paraId="6D38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260" w:type="dxa"/>
            <w:noWrap w:val="0"/>
            <w:vAlign w:val="top"/>
          </w:tcPr>
          <w:p w14:paraId="2D8E669C">
            <w:pPr>
              <w:rPr>
                <w:rFonts w:ascii="宋体" w:hAnsi="宋体" w:cs="宋体"/>
                <w:color w:val="auto"/>
                <w:highlight w:val="none"/>
              </w:rPr>
            </w:pPr>
          </w:p>
        </w:tc>
        <w:tc>
          <w:tcPr>
            <w:tcW w:w="2160" w:type="dxa"/>
            <w:noWrap w:val="0"/>
            <w:vAlign w:val="top"/>
          </w:tcPr>
          <w:p w14:paraId="499ABC66">
            <w:pPr>
              <w:rPr>
                <w:rFonts w:ascii="宋体" w:hAnsi="宋体" w:cs="宋体"/>
                <w:color w:val="auto"/>
                <w:highlight w:val="none"/>
              </w:rPr>
            </w:pPr>
          </w:p>
        </w:tc>
        <w:tc>
          <w:tcPr>
            <w:tcW w:w="1344" w:type="dxa"/>
            <w:noWrap w:val="0"/>
            <w:vAlign w:val="top"/>
          </w:tcPr>
          <w:p w14:paraId="32054C74">
            <w:pPr>
              <w:rPr>
                <w:rFonts w:ascii="宋体" w:hAnsi="宋体" w:cs="宋体"/>
                <w:color w:val="auto"/>
                <w:highlight w:val="none"/>
              </w:rPr>
            </w:pPr>
          </w:p>
        </w:tc>
        <w:tc>
          <w:tcPr>
            <w:tcW w:w="1588" w:type="dxa"/>
            <w:noWrap w:val="0"/>
            <w:vAlign w:val="top"/>
          </w:tcPr>
          <w:p w14:paraId="1D03E407">
            <w:pPr>
              <w:rPr>
                <w:rFonts w:ascii="宋体" w:hAnsi="宋体" w:cs="宋体"/>
                <w:color w:val="auto"/>
                <w:highlight w:val="none"/>
              </w:rPr>
            </w:pPr>
          </w:p>
        </w:tc>
        <w:tc>
          <w:tcPr>
            <w:tcW w:w="1588" w:type="dxa"/>
            <w:noWrap w:val="0"/>
            <w:vAlign w:val="top"/>
          </w:tcPr>
          <w:p w14:paraId="0D035828">
            <w:pPr>
              <w:rPr>
                <w:rFonts w:ascii="宋体" w:hAnsi="宋体" w:cs="宋体"/>
                <w:color w:val="auto"/>
                <w:highlight w:val="none"/>
              </w:rPr>
            </w:pPr>
          </w:p>
        </w:tc>
        <w:tc>
          <w:tcPr>
            <w:tcW w:w="1589" w:type="dxa"/>
            <w:noWrap w:val="0"/>
            <w:vAlign w:val="top"/>
          </w:tcPr>
          <w:p w14:paraId="1DED55AA">
            <w:pPr>
              <w:rPr>
                <w:rFonts w:ascii="宋体" w:hAnsi="宋体" w:cs="宋体"/>
                <w:color w:val="auto"/>
                <w:highlight w:val="none"/>
              </w:rPr>
            </w:pPr>
          </w:p>
        </w:tc>
      </w:tr>
    </w:tbl>
    <w:p w14:paraId="2EBF0CFA">
      <w:pPr>
        <w:rPr>
          <w:rFonts w:ascii="宋体" w:hAnsi="宋体" w:cs="宋体"/>
          <w:color w:val="auto"/>
          <w:highlight w:val="none"/>
        </w:rPr>
      </w:pPr>
    </w:p>
    <w:p w14:paraId="0CFB4A75">
      <w:pPr>
        <w:outlineLvl w:val="1"/>
        <w:rPr>
          <w:rFonts w:ascii="宋体" w:hAnsi="宋体" w:cs="宋体"/>
          <w:color w:val="auto"/>
          <w:highlight w:val="none"/>
        </w:rPr>
      </w:pPr>
      <w:bookmarkStart w:id="856" w:name="_Toc23955"/>
      <w:bookmarkStart w:id="857" w:name="_Toc95223524"/>
      <w:r>
        <w:rPr>
          <w:rFonts w:hint="eastAsia" w:ascii="宋体" w:hAnsi="宋体" w:cs="宋体"/>
          <w:color w:val="auto"/>
          <w:szCs w:val="21"/>
          <w:highlight w:val="none"/>
        </w:rPr>
        <w:t>2.图纸</w:t>
      </w:r>
      <w:r>
        <w:rPr>
          <w:rFonts w:hint="eastAsia" w:ascii="宋体" w:hAnsi="宋体" w:cs="宋体"/>
          <w:color w:val="auto"/>
          <w:highlight w:val="none"/>
        </w:rPr>
        <w:t>（另册）</w:t>
      </w:r>
      <w:bookmarkEnd w:id="856"/>
      <w:bookmarkEnd w:id="857"/>
    </w:p>
    <w:p w14:paraId="54A0E007">
      <w:pPr>
        <w:rPr>
          <w:rFonts w:ascii="宋体" w:hAnsi="宋体" w:cs="宋体"/>
          <w:color w:val="auto"/>
          <w:highlight w:val="none"/>
        </w:rPr>
      </w:pPr>
    </w:p>
    <w:p w14:paraId="3FC6C3CA">
      <w:pPr>
        <w:pStyle w:val="6"/>
        <w:adjustRightInd w:val="0"/>
        <w:snapToGrid w:val="0"/>
        <w:spacing w:before="0" w:after="0" w:line="560" w:lineRule="exact"/>
        <w:rPr>
          <w:rFonts w:ascii="宋体" w:hAnsi="宋体" w:cs="宋体"/>
          <w:b w:val="0"/>
          <w:bCs w:val="0"/>
          <w:color w:val="auto"/>
          <w:sz w:val="32"/>
          <w:highlight w:val="none"/>
        </w:rPr>
      </w:pPr>
      <w:r>
        <w:rPr>
          <w:rFonts w:hint="eastAsia" w:ascii="宋体" w:hAnsi="宋体" w:cs="宋体"/>
          <w:b w:val="0"/>
          <w:bCs w:val="0"/>
          <w:color w:val="auto"/>
          <w:kern w:val="2"/>
          <w:sz w:val="21"/>
          <w:szCs w:val="21"/>
          <w:highlight w:val="none"/>
        </w:rPr>
        <w:t>注：采用工程总承包方式的政府投资项目，原则上应当在初步设计审批完成后进行工程总承包项目发包；其中，按照国家有关规定简化报批文件和审批程序的政府投资项目，应当在完成相应的投资决策审批后进行工程总承包项目发包。</w:t>
      </w:r>
      <w:r>
        <w:rPr>
          <w:rFonts w:hint="eastAsia" w:ascii="宋体" w:hAnsi="宋体" w:cs="宋体"/>
          <w:b w:val="0"/>
          <w:bCs w:val="0"/>
          <w:color w:val="auto"/>
          <w:sz w:val="32"/>
          <w:highlight w:val="none"/>
        </w:rPr>
        <w:br w:type="page"/>
      </w:r>
      <w:bookmarkStart w:id="858" w:name="_Toc4608"/>
      <w:bookmarkStart w:id="859" w:name="_Toc95223525"/>
    </w:p>
    <w:p w14:paraId="0B519E01">
      <w:pPr>
        <w:pStyle w:val="6"/>
        <w:adjustRightInd w:val="0"/>
        <w:snapToGrid w:val="0"/>
        <w:spacing w:before="0" w:after="0" w:line="560" w:lineRule="exact"/>
        <w:jc w:val="center"/>
        <w:rPr>
          <w:color w:val="auto"/>
          <w:highlight w:val="none"/>
        </w:rPr>
        <w:sectPr>
          <w:headerReference r:id="rId5" w:type="default"/>
          <w:pgSz w:w="11911" w:h="16849"/>
          <w:pgMar w:top="1417" w:right="1417" w:bottom="1417" w:left="1417" w:header="0" w:footer="748" w:gutter="0"/>
          <w:paperSrc/>
          <w:cols w:space="0" w:num="1"/>
          <w:rtlGutter w:val="0"/>
          <w:docGrid w:linePitch="0" w:charSpace="0"/>
        </w:sectPr>
      </w:pPr>
    </w:p>
    <w:p w14:paraId="59DA81DD">
      <w:pPr>
        <w:pStyle w:val="6"/>
        <w:adjustRightInd w:val="0"/>
        <w:snapToGrid w:val="0"/>
        <w:spacing w:before="0" w:after="0" w:line="560" w:lineRule="exact"/>
        <w:jc w:val="center"/>
        <w:rPr>
          <w:rFonts w:ascii="宋体" w:hAnsi="宋体" w:cs="宋体"/>
          <w:b w:val="0"/>
          <w:bCs w:val="0"/>
          <w:color w:val="auto"/>
          <w:kern w:val="2"/>
          <w:sz w:val="21"/>
          <w:szCs w:val="21"/>
          <w:highlight w:val="none"/>
        </w:rPr>
      </w:pPr>
      <w:r>
        <w:rPr>
          <w:rFonts w:hint="eastAsia"/>
          <w:color w:val="auto"/>
          <w:highlight w:val="none"/>
        </w:rPr>
        <w:t>第八章  技术标准和要求</w:t>
      </w:r>
      <w:bookmarkEnd w:id="858"/>
      <w:bookmarkEnd w:id="859"/>
    </w:p>
    <w:p w14:paraId="191B9E2A">
      <w:pPr>
        <w:spacing w:line="360" w:lineRule="auto"/>
        <w:outlineLvl w:val="1"/>
        <w:rPr>
          <w:rFonts w:ascii="宋体" w:hAnsi="宋体" w:cs="宋体"/>
          <w:color w:val="auto"/>
          <w:highlight w:val="none"/>
        </w:rPr>
      </w:pPr>
      <w:bookmarkStart w:id="860" w:name="_Toc95223526"/>
      <w:bookmarkStart w:id="861" w:name="_Toc32647"/>
      <w:r>
        <w:rPr>
          <w:rFonts w:hint="eastAsia" w:ascii="宋体" w:hAnsi="宋体" w:cs="宋体"/>
          <w:bCs/>
          <w:color w:val="auto"/>
          <w:szCs w:val="21"/>
          <w:highlight w:val="none"/>
        </w:rPr>
        <w:t>1.</w:t>
      </w:r>
      <w:r>
        <w:rPr>
          <w:rFonts w:hint="eastAsia" w:ascii="宋体" w:hAnsi="宋体" w:cs="宋体"/>
          <w:b/>
          <w:color w:val="auto"/>
          <w:highlight w:val="none"/>
        </w:rPr>
        <w:t xml:space="preserve"> </w:t>
      </w:r>
      <w:r>
        <w:rPr>
          <w:rFonts w:hint="eastAsia" w:ascii="宋体" w:hAnsi="宋体" w:cs="宋体"/>
          <w:color w:val="auto"/>
          <w:highlight w:val="none"/>
        </w:rPr>
        <w:t>一般要求</w:t>
      </w:r>
      <w:bookmarkEnd w:id="860"/>
      <w:bookmarkEnd w:id="861"/>
    </w:p>
    <w:p w14:paraId="536D8A9B">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5121FFA5">
      <w:pPr>
        <w:spacing w:line="360" w:lineRule="auto"/>
        <w:rPr>
          <w:rFonts w:ascii="宋体" w:hAnsi="宋体" w:cs="宋体"/>
          <w:color w:val="auto"/>
          <w:highlight w:val="none"/>
        </w:rPr>
      </w:pPr>
    </w:p>
    <w:p w14:paraId="3A24741F">
      <w:pPr>
        <w:spacing w:line="360" w:lineRule="auto"/>
        <w:outlineLvl w:val="1"/>
        <w:rPr>
          <w:rFonts w:ascii="宋体" w:hAnsi="宋体" w:cs="宋体"/>
          <w:color w:val="auto"/>
          <w:highlight w:val="none"/>
        </w:rPr>
      </w:pPr>
      <w:bookmarkStart w:id="862" w:name="_Toc26107"/>
      <w:bookmarkStart w:id="863" w:name="_Toc95223527"/>
      <w:r>
        <w:rPr>
          <w:rFonts w:hint="eastAsia" w:ascii="宋体" w:hAnsi="宋体" w:cs="宋体"/>
          <w:bCs/>
          <w:color w:val="auto"/>
          <w:szCs w:val="21"/>
          <w:highlight w:val="none"/>
        </w:rPr>
        <w:t>2.</w:t>
      </w:r>
      <w:r>
        <w:rPr>
          <w:rFonts w:hint="eastAsia" w:ascii="宋体" w:hAnsi="宋体" w:cs="宋体"/>
          <w:b/>
          <w:color w:val="auto"/>
          <w:highlight w:val="none"/>
        </w:rPr>
        <w:t xml:space="preserve"> </w:t>
      </w:r>
      <w:r>
        <w:rPr>
          <w:rFonts w:hint="eastAsia" w:ascii="宋体" w:hAnsi="宋体" w:cs="宋体"/>
          <w:color w:val="auto"/>
          <w:highlight w:val="none"/>
        </w:rPr>
        <w:t>特殊技术标准和要求</w:t>
      </w:r>
      <w:bookmarkEnd w:id="862"/>
      <w:bookmarkEnd w:id="863"/>
    </w:p>
    <w:p w14:paraId="26EAA19A">
      <w:pPr>
        <w:spacing w:line="360" w:lineRule="auto"/>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b/>
          <w:bCs/>
          <w:color w:val="auto"/>
          <w:highlight w:val="none"/>
          <w:lang w:val="en-US" w:eastAsia="zh-CN"/>
        </w:rPr>
        <w:t>需满足</w:t>
      </w:r>
      <w:r>
        <w:rPr>
          <w:rFonts w:ascii="Segoe UI" w:hAnsi="Segoe UI" w:eastAsia="Segoe UI" w:cs="Segoe UI"/>
          <w:b/>
          <w:bCs/>
          <w:i w:val="0"/>
          <w:iCs w:val="0"/>
          <w:caps w:val="0"/>
          <w:color w:val="auto"/>
          <w:spacing w:val="0"/>
          <w:sz w:val="21"/>
          <w:szCs w:val="21"/>
          <w:highlight w:val="none"/>
          <w:shd w:val="clear" w:color="auto" w:fill="FFFFFF"/>
        </w:rPr>
        <w:t>影视拍摄专项标准，</w:t>
      </w:r>
      <w:r>
        <w:rPr>
          <w:rFonts w:hint="eastAsia" w:ascii="Segoe UI" w:hAnsi="Segoe UI" w:eastAsia="宋体" w:cs="Segoe UI"/>
          <w:b/>
          <w:bCs/>
          <w:i w:val="0"/>
          <w:iCs w:val="0"/>
          <w:caps w:val="0"/>
          <w:color w:val="auto"/>
          <w:spacing w:val="0"/>
          <w:sz w:val="21"/>
          <w:szCs w:val="21"/>
          <w:highlight w:val="none"/>
          <w:shd w:val="clear" w:color="auto" w:fill="FFFFFF"/>
          <w:lang w:val="en-US" w:eastAsia="zh-CN"/>
        </w:rPr>
        <w:t>符合</w:t>
      </w:r>
      <w:r>
        <w:rPr>
          <w:rFonts w:ascii="Segoe UI" w:hAnsi="Segoe UI" w:eastAsia="Segoe UI" w:cs="Segoe UI"/>
          <w:b/>
          <w:bCs/>
          <w:i w:val="0"/>
          <w:iCs w:val="0"/>
          <w:caps w:val="0"/>
          <w:color w:val="auto"/>
          <w:spacing w:val="0"/>
          <w:sz w:val="21"/>
          <w:szCs w:val="21"/>
          <w:highlight w:val="none"/>
          <w:shd w:val="clear" w:color="auto" w:fill="FFFFFF"/>
        </w:rPr>
        <w:t>声学（如隔音降噪指标）、光学（如照明适配要求）</w:t>
      </w:r>
      <w:r>
        <w:rPr>
          <w:rFonts w:hint="eastAsia" w:ascii="Segoe UI" w:hAnsi="Segoe UI" w:eastAsia="宋体" w:cs="Segoe UI"/>
          <w:b/>
          <w:bCs/>
          <w:i w:val="0"/>
          <w:iCs w:val="0"/>
          <w:caps w:val="0"/>
          <w:color w:val="auto"/>
          <w:spacing w:val="0"/>
          <w:sz w:val="21"/>
          <w:szCs w:val="21"/>
          <w:highlight w:val="none"/>
          <w:shd w:val="clear" w:color="auto" w:fill="FFFFFF"/>
          <w:lang w:eastAsia="zh-CN"/>
        </w:rPr>
        <w:t>、</w:t>
      </w:r>
      <w:r>
        <w:rPr>
          <w:rFonts w:hint="eastAsia" w:ascii="Segoe UI" w:hAnsi="Segoe UI" w:eastAsia="宋体" w:cs="Segoe UI"/>
          <w:b/>
          <w:bCs/>
          <w:i w:val="0"/>
          <w:iCs w:val="0"/>
          <w:caps w:val="0"/>
          <w:color w:val="auto"/>
          <w:spacing w:val="0"/>
          <w:sz w:val="21"/>
          <w:szCs w:val="21"/>
          <w:highlight w:val="none"/>
          <w:shd w:val="clear" w:color="auto" w:fill="FFFFFF"/>
          <w:lang w:val="en-US" w:eastAsia="zh-CN"/>
        </w:rPr>
        <w:t>电学（如摄影器材供配电要求、照明系统供配电、备用电源系统等）</w:t>
      </w:r>
      <w:r>
        <w:rPr>
          <w:rFonts w:ascii="Segoe UI" w:hAnsi="Segoe UI" w:eastAsia="Segoe UI" w:cs="Segoe UI"/>
          <w:b/>
          <w:bCs/>
          <w:i w:val="0"/>
          <w:iCs w:val="0"/>
          <w:caps w:val="0"/>
          <w:color w:val="auto"/>
          <w:spacing w:val="0"/>
          <w:sz w:val="21"/>
          <w:szCs w:val="21"/>
          <w:highlight w:val="none"/>
          <w:shd w:val="clear" w:color="auto" w:fill="FFFFFF"/>
        </w:rPr>
        <w:t>、场景承重（如道具设备摆放荷载）等要求</w:t>
      </w:r>
      <w:r>
        <w:rPr>
          <w:rFonts w:hint="eastAsia" w:ascii="宋体" w:hAnsi="宋体" w:cs="宋体"/>
          <w:b/>
          <w:bCs/>
          <w:color w:val="auto"/>
          <w:highlight w:val="none"/>
        </w:rPr>
        <w:t xml:space="preserve"> </w:t>
      </w:r>
    </w:p>
    <w:p w14:paraId="35851C10">
      <w:pPr>
        <w:spacing w:line="360" w:lineRule="auto"/>
        <w:rPr>
          <w:rFonts w:ascii="宋体" w:hAnsi="宋体" w:cs="宋体"/>
          <w:color w:val="auto"/>
          <w:highlight w:val="none"/>
        </w:rPr>
      </w:pPr>
    </w:p>
    <w:p w14:paraId="7644FB60">
      <w:pPr>
        <w:outlineLvl w:val="1"/>
        <w:rPr>
          <w:rFonts w:ascii="宋体" w:hAnsi="宋体" w:cs="宋体"/>
          <w:color w:val="auto"/>
          <w:highlight w:val="none"/>
        </w:rPr>
      </w:pPr>
      <w:bookmarkStart w:id="864" w:name="_Toc30517"/>
      <w:bookmarkStart w:id="865" w:name="_Toc95223528"/>
      <w:r>
        <w:rPr>
          <w:rFonts w:hint="eastAsia" w:ascii="宋体" w:hAnsi="宋体" w:cs="宋体"/>
          <w:bCs/>
          <w:color w:val="auto"/>
          <w:szCs w:val="21"/>
          <w:highlight w:val="none"/>
        </w:rPr>
        <w:t>3.</w:t>
      </w:r>
      <w:r>
        <w:rPr>
          <w:rFonts w:hint="eastAsia" w:ascii="宋体" w:hAnsi="宋体" w:cs="宋体"/>
          <w:b/>
          <w:color w:val="auto"/>
          <w:highlight w:val="none"/>
        </w:rPr>
        <w:t xml:space="preserve"> </w:t>
      </w:r>
      <w:r>
        <w:rPr>
          <w:rFonts w:hint="eastAsia" w:ascii="宋体" w:hAnsi="宋体" w:cs="宋体"/>
          <w:color w:val="auto"/>
          <w:highlight w:val="none"/>
        </w:rPr>
        <w:t>适用的国家、行业以及地方标准、规范和规程</w:t>
      </w:r>
      <w:bookmarkEnd w:id="864"/>
      <w:bookmarkEnd w:id="865"/>
    </w:p>
    <w:p w14:paraId="56955845">
      <w:pPr>
        <w:spacing w:line="360" w:lineRule="auto"/>
        <w:rPr>
          <w:rFonts w:ascii="宋体" w:hAnsi="宋体" w:cs="宋体"/>
          <w:color w:val="auto"/>
          <w:highlight w:val="none"/>
        </w:rPr>
      </w:pPr>
      <w:r>
        <w:rPr>
          <w:rFonts w:hint="eastAsia" w:ascii="宋体" w:hAnsi="宋体" w:cs="宋体"/>
          <w:color w:val="auto"/>
          <w:highlight w:val="none"/>
        </w:rPr>
        <w:t xml:space="preserve">                       </w:t>
      </w:r>
    </w:p>
    <w:p w14:paraId="2562BFE7">
      <w:pPr>
        <w:spacing w:line="360" w:lineRule="auto"/>
        <w:rPr>
          <w:rFonts w:ascii="宋体" w:hAnsi="宋体" w:cs="宋体"/>
          <w:color w:val="auto"/>
          <w:highlight w:val="none"/>
        </w:rPr>
      </w:pPr>
    </w:p>
    <w:p w14:paraId="75A3940C">
      <w:pPr>
        <w:spacing w:line="360" w:lineRule="auto"/>
        <w:outlineLvl w:val="1"/>
        <w:rPr>
          <w:rFonts w:ascii="宋体" w:hAnsi="宋体" w:cs="宋体"/>
          <w:color w:val="auto"/>
          <w:highlight w:val="none"/>
        </w:rPr>
      </w:pPr>
      <w:bookmarkStart w:id="866" w:name="_Toc16564"/>
      <w:bookmarkStart w:id="867" w:name="_Toc95223529"/>
      <w:r>
        <w:rPr>
          <w:rFonts w:hint="eastAsia" w:ascii="宋体" w:hAnsi="宋体" w:cs="宋体"/>
          <w:color w:val="auto"/>
          <w:highlight w:val="none"/>
        </w:rPr>
        <w:t>4. 招标人推荐品牌</w:t>
      </w:r>
      <w:bookmarkEnd w:id="866"/>
      <w:bookmarkEnd w:id="867"/>
    </w:p>
    <w:p w14:paraId="73A6C2FE">
      <w:pPr>
        <w:spacing w:line="540" w:lineRule="exact"/>
        <w:jc w:val="center"/>
        <w:rPr>
          <w:rFonts w:ascii="宋体" w:hAnsi="宋体" w:cs="宋体"/>
          <w:color w:val="auto"/>
          <w:sz w:val="24"/>
          <w:highlight w:val="none"/>
        </w:rPr>
      </w:pPr>
      <w:bookmarkStart w:id="868" w:name="_Toc95223530"/>
      <w:bookmarkStart w:id="869" w:name="_Toc929"/>
      <w:bookmarkStart w:id="870" w:name="_Toc19422"/>
      <w:r>
        <w:rPr>
          <w:rFonts w:hint="eastAsia" w:ascii="宋体" w:hAnsi="宋体" w:cs="宋体"/>
          <w:b/>
          <w:color w:val="auto"/>
          <w:szCs w:val="21"/>
          <w:highlight w:val="none"/>
        </w:rPr>
        <w:t>品牌推荐表（如要求，严禁限定或者指定特定的专利、商标、品牌、原产地或者供应商）</w:t>
      </w:r>
      <w:bookmarkEnd w:id="868"/>
      <w:bookmarkEnd w:id="869"/>
      <w:bookmarkEnd w:id="870"/>
    </w:p>
    <w:tbl>
      <w:tblPr>
        <w:tblStyle w:val="16"/>
        <w:tblW w:w="5000" w:type="pct"/>
        <w:jc w:val="center"/>
        <w:tblLayout w:type="autofit"/>
        <w:tblCellMar>
          <w:top w:w="0" w:type="dxa"/>
          <w:left w:w="108" w:type="dxa"/>
          <w:bottom w:w="0" w:type="dxa"/>
          <w:right w:w="108" w:type="dxa"/>
        </w:tblCellMar>
      </w:tblPr>
      <w:tblGrid>
        <w:gridCol w:w="684"/>
        <w:gridCol w:w="2176"/>
        <w:gridCol w:w="1340"/>
        <w:gridCol w:w="1340"/>
        <w:gridCol w:w="1340"/>
        <w:gridCol w:w="1340"/>
        <w:gridCol w:w="1073"/>
      </w:tblGrid>
      <w:tr w14:paraId="17EC4C1B">
        <w:tblPrEx>
          <w:tblCellMar>
            <w:top w:w="0" w:type="dxa"/>
            <w:left w:w="108" w:type="dxa"/>
            <w:bottom w:w="0" w:type="dxa"/>
            <w:right w:w="108" w:type="dxa"/>
          </w:tblCellMar>
        </w:tblPrEx>
        <w:trPr>
          <w:trHeight w:val="463" w:hRule="atLeast"/>
          <w:jc w:val="center"/>
        </w:trPr>
        <w:tc>
          <w:tcPr>
            <w:tcW w:w="368" w:type="pct"/>
            <w:tcBorders>
              <w:top w:val="single" w:color="auto" w:sz="4" w:space="0"/>
              <w:left w:val="single" w:color="auto" w:sz="4" w:space="0"/>
              <w:bottom w:val="single" w:color="auto" w:sz="4" w:space="0"/>
              <w:right w:val="single" w:color="auto" w:sz="4" w:space="0"/>
            </w:tcBorders>
            <w:noWrap w:val="0"/>
            <w:vAlign w:val="center"/>
          </w:tcPr>
          <w:p w14:paraId="544AEB1D">
            <w:pPr>
              <w:widowControl/>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171" w:type="pct"/>
            <w:tcBorders>
              <w:top w:val="single" w:color="auto" w:sz="4" w:space="0"/>
              <w:left w:val="nil"/>
              <w:bottom w:val="single" w:color="auto" w:sz="4" w:space="0"/>
              <w:right w:val="single" w:color="auto" w:sz="4" w:space="0"/>
            </w:tcBorders>
            <w:noWrap w:val="0"/>
            <w:vAlign w:val="center"/>
          </w:tcPr>
          <w:p w14:paraId="2A7CB811">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材料、设备名称</w:t>
            </w:r>
          </w:p>
        </w:tc>
        <w:tc>
          <w:tcPr>
            <w:tcW w:w="721" w:type="pct"/>
            <w:tcBorders>
              <w:top w:val="single" w:color="auto" w:sz="4" w:space="0"/>
              <w:left w:val="nil"/>
              <w:bottom w:val="single" w:color="auto" w:sz="4" w:space="0"/>
              <w:right w:val="single" w:color="auto" w:sz="4" w:space="0"/>
            </w:tcBorders>
            <w:noWrap w:val="0"/>
            <w:vAlign w:val="center"/>
          </w:tcPr>
          <w:p w14:paraId="5188544B">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品牌1</w:t>
            </w:r>
          </w:p>
        </w:tc>
        <w:tc>
          <w:tcPr>
            <w:tcW w:w="721" w:type="pct"/>
            <w:tcBorders>
              <w:top w:val="single" w:color="auto" w:sz="4" w:space="0"/>
              <w:left w:val="nil"/>
              <w:bottom w:val="single" w:color="auto" w:sz="4" w:space="0"/>
              <w:right w:val="single" w:color="auto" w:sz="4" w:space="0"/>
            </w:tcBorders>
            <w:noWrap w:val="0"/>
            <w:vAlign w:val="center"/>
          </w:tcPr>
          <w:p w14:paraId="540F839C">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品牌2</w:t>
            </w:r>
          </w:p>
        </w:tc>
        <w:tc>
          <w:tcPr>
            <w:tcW w:w="721" w:type="pct"/>
            <w:tcBorders>
              <w:top w:val="single" w:color="auto" w:sz="4" w:space="0"/>
              <w:left w:val="nil"/>
              <w:bottom w:val="single" w:color="auto" w:sz="4" w:space="0"/>
              <w:right w:val="single" w:color="auto" w:sz="4" w:space="0"/>
            </w:tcBorders>
            <w:noWrap w:val="0"/>
            <w:vAlign w:val="center"/>
          </w:tcPr>
          <w:p w14:paraId="302B002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品牌3</w:t>
            </w:r>
          </w:p>
        </w:tc>
        <w:tc>
          <w:tcPr>
            <w:tcW w:w="721" w:type="pct"/>
            <w:tcBorders>
              <w:top w:val="single" w:color="auto" w:sz="4" w:space="0"/>
              <w:left w:val="nil"/>
              <w:bottom w:val="single" w:color="auto" w:sz="4" w:space="0"/>
              <w:right w:val="single" w:color="auto" w:sz="4" w:space="0"/>
            </w:tcBorders>
            <w:noWrap w:val="0"/>
            <w:vAlign w:val="center"/>
          </w:tcPr>
          <w:p w14:paraId="3CF27CE4">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品牌4</w:t>
            </w:r>
          </w:p>
        </w:tc>
        <w:tc>
          <w:tcPr>
            <w:tcW w:w="577" w:type="pct"/>
            <w:tcBorders>
              <w:top w:val="single" w:color="auto" w:sz="4" w:space="0"/>
              <w:left w:val="nil"/>
              <w:bottom w:val="single" w:color="auto" w:sz="4" w:space="0"/>
              <w:right w:val="single" w:color="auto" w:sz="4" w:space="0"/>
            </w:tcBorders>
            <w:noWrap w:val="0"/>
            <w:vAlign w:val="center"/>
          </w:tcPr>
          <w:p w14:paraId="3849170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1D7F4ED4">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52B57A22">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171" w:type="pct"/>
            <w:tcBorders>
              <w:top w:val="nil"/>
              <w:left w:val="nil"/>
              <w:bottom w:val="single" w:color="auto" w:sz="4" w:space="0"/>
              <w:right w:val="single" w:color="auto" w:sz="4" w:space="0"/>
            </w:tcBorders>
            <w:noWrap w:val="0"/>
            <w:vAlign w:val="center"/>
          </w:tcPr>
          <w:p w14:paraId="57C8F17C">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E73A771">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6F40617">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011DF04">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E146397">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0929232B">
            <w:pPr>
              <w:widowControl/>
              <w:jc w:val="center"/>
              <w:rPr>
                <w:rFonts w:ascii="宋体" w:hAnsi="宋体" w:cs="宋体"/>
                <w:color w:val="auto"/>
                <w:kern w:val="0"/>
                <w:szCs w:val="21"/>
                <w:highlight w:val="none"/>
              </w:rPr>
            </w:pPr>
          </w:p>
        </w:tc>
      </w:tr>
      <w:tr w14:paraId="60E686A6">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5567EA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171" w:type="pct"/>
            <w:tcBorders>
              <w:top w:val="nil"/>
              <w:left w:val="nil"/>
              <w:bottom w:val="single" w:color="auto" w:sz="4" w:space="0"/>
              <w:right w:val="single" w:color="auto" w:sz="4" w:space="0"/>
            </w:tcBorders>
            <w:noWrap w:val="0"/>
            <w:vAlign w:val="center"/>
          </w:tcPr>
          <w:p w14:paraId="0851B59F">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01878BA0">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85F108D">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1FE3C09">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DAEF6A9">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098899C6">
            <w:pPr>
              <w:widowControl/>
              <w:jc w:val="center"/>
              <w:rPr>
                <w:rFonts w:ascii="宋体" w:hAnsi="宋体" w:cs="宋体"/>
                <w:color w:val="auto"/>
                <w:kern w:val="0"/>
                <w:szCs w:val="21"/>
                <w:highlight w:val="none"/>
              </w:rPr>
            </w:pPr>
          </w:p>
        </w:tc>
      </w:tr>
      <w:tr w14:paraId="5CFF2270">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394F397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171" w:type="pct"/>
            <w:tcBorders>
              <w:top w:val="nil"/>
              <w:left w:val="nil"/>
              <w:bottom w:val="single" w:color="auto" w:sz="4" w:space="0"/>
              <w:right w:val="single" w:color="auto" w:sz="4" w:space="0"/>
            </w:tcBorders>
            <w:noWrap w:val="0"/>
            <w:vAlign w:val="center"/>
          </w:tcPr>
          <w:p w14:paraId="4B7A8E9C">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6B6855F">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6822C7E">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7DCF8E8">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ADE007C">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4DF80C4F">
            <w:pPr>
              <w:widowControl/>
              <w:jc w:val="center"/>
              <w:rPr>
                <w:rFonts w:ascii="宋体" w:hAnsi="宋体" w:cs="宋体"/>
                <w:color w:val="auto"/>
                <w:kern w:val="0"/>
                <w:szCs w:val="21"/>
                <w:highlight w:val="none"/>
              </w:rPr>
            </w:pPr>
          </w:p>
        </w:tc>
      </w:tr>
      <w:tr w14:paraId="0F943018">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2A53CD9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171" w:type="pct"/>
            <w:tcBorders>
              <w:top w:val="nil"/>
              <w:left w:val="nil"/>
              <w:bottom w:val="single" w:color="auto" w:sz="4" w:space="0"/>
              <w:right w:val="single" w:color="auto" w:sz="4" w:space="0"/>
            </w:tcBorders>
            <w:noWrap w:val="0"/>
            <w:vAlign w:val="center"/>
          </w:tcPr>
          <w:p w14:paraId="19CC51CC">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A3DF9F4">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7859F57">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80E8DAA">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3CA86EE">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76DAC0E0">
            <w:pPr>
              <w:widowControl/>
              <w:jc w:val="center"/>
              <w:rPr>
                <w:rFonts w:ascii="宋体" w:hAnsi="宋体" w:cs="宋体"/>
                <w:color w:val="auto"/>
                <w:kern w:val="0"/>
                <w:szCs w:val="21"/>
                <w:highlight w:val="none"/>
              </w:rPr>
            </w:pPr>
          </w:p>
        </w:tc>
      </w:tr>
      <w:tr w14:paraId="760E41E2">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59BC621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171" w:type="pct"/>
            <w:tcBorders>
              <w:top w:val="nil"/>
              <w:left w:val="nil"/>
              <w:bottom w:val="single" w:color="auto" w:sz="4" w:space="0"/>
              <w:right w:val="single" w:color="auto" w:sz="4" w:space="0"/>
            </w:tcBorders>
            <w:noWrap w:val="0"/>
            <w:vAlign w:val="center"/>
          </w:tcPr>
          <w:p w14:paraId="2004876C">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31B69DC">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D441F40">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6D684F3E">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80C4ED2">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7CAA199B">
            <w:pPr>
              <w:widowControl/>
              <w:jc w:val="center"/>
              <w:rPr>
                <w:rFonts w:ascii="宋体" w:hAnsi="宋体" w:cs="宋体"/>
                <w:color w:val="auto"/>
                <w:kern w:val="0"/>
                <w:szCs w:val="21"/>
                <w:highlight w:val="none"/>
              </w:rPr>
            </w:pPr>
          </w:p>
        </w:tc>
      </w:tr>
      <w:tr w14:paraId="60DE9736">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0620B48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171" w:type="pct"/>
            <w:tcBorders>
              <w:top w:val="nil"/>
              <w:left w:val="nil"/>
              <w:bottom w:val="single" w:color="auto" w:sz="4" w:space="0"/>
              <w:right w:val="single" w:color="auto" w:sz="4" w:space="0"/>
            </w:tcBorders>
            <w:noWrap w:val="0"/>
            <w:vAlign w:val="center"/>
          </w:tcPr>
          <w:p w14:paraId="454EDD7E">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36DA076E">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777FA7F7">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1C1D39D0">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747084E">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6FCE83C4">
            <w:pPr>
              <w:widowControl/>
              <w:jc w:val="center"/>
              <w:rPr>
                <w:rFonts w:ascii="宋体" w:hAnsi="宋体" w:cs="宋体"/>
                <w:color w:val="auto"/>
                <w:kern w:val="0"/>
                <w:szCs w:val="21"/>
                <w:highlight w:val="none"/>
              </w:rPr>
            </w:pPr>
          </w:p>
        </w:tc>
      </w:tr>
      <w:tr w14:paraId="6E797CCB">
        <w:tblPrEx>
          <w:tblCellMar>
            <w:top w:w="0" w:type="dxa"/>
            <w:left w:w="108" w:type="dxa"/>
            <w:bottom w:w="0" w:type="dxa"/>
            <w:right w:w="108" w:type="dxa"/>
          </w:tblCellMar>
        </w:tblPrEx>
        <w:trPr>
          <w:trHeight w:val="487" w:hRule="atLeast"/>
          <w:jc w:val="center"/>
        </w:trPr>
        <w:tc>
          <w:tcPr>
            <w:tcW w:w="368" w:type="pct"/>
            <w:tcBorders>
              <w:top w:val="nil"/>
              <w:left w:val="single" w:color="auto" w:sz="4" w:space="0"/>
              <w:bottom w:val="single" w:color="auto" w:sz="4" w:space="0"/>
              <w:right w:val="single" w:color="auto" w:sz="4" w:space="0"/>
            </w:tcBorders>
            <w:noWrap w:val="0"/>
            <w:vAlign w:val="center"/>
          </w:tcPr>
          <w:p w14:paraId="2C9774CC">
            <w:pPr>
              <w:widowControl/>
              <w:jc w:val="center"/>
              <w:rPr>
                <w:rFonts w:ascii="宋体" w:hAnsi="宋体" w:cs="宋体"/>
                <w:color w:val="auto"/>
                <w:kern w:val="0"/>
                <w:szCs w:val="21"/>
                <w:highlight w:val="none"/>
              </w:rPr>
            </w:pPr>
          </w:p>
        </w:tc>
        <w:tc>
          <w:tcPr>
            <w:tcW w:w="1171" w:type="pct"/>
            <w:tcBorders>
              <w:top w:val="nil"/>
              <w:left w:val="nil"/>
              <w:bottom w:val="single" w:color="auto" w:sz="4" w:space="0"/>
              <w:right w:val="single" w:color="auto" w:sz="4" w:space="0"/>
            </w:tcBorders>
            <w:noWrap w:val="0"/>
            <w:vAlign w:val="center"/>
          </w:tcPr>
          <w:p w14:paraId="0ADE5D0D">
            <w:pPr>
              <w:widowControl/>
              <w:jc w:val="center"/>
              <w:rPr>
                <w:rFonts w:ascii="宋体" w:hAnsi="宋体" w:cs="宋体"/>
                <w:color w:val="auto"/>
                <w:kern w:val="0"/>
                <w:szCs w:val="21"/>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5E870261">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23AA2085">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3280431">
            <w:pPr>
              <w:jc w:val="center"/>
              <w:rPr>
                <w:rFonts w:ascii="宋体" w:hAnsi="宋体" w:cs="宋体"/>
                <w:color w:val="auto"/>
                <w:sz w:val="22"/>
                <w:highlight w:val="none"/>
              </w:rPr>
            </w:pPr>
          </w:p>
        </w:tc>
        <w:tc>
          <w:tcPr>
            <w:tcW w:w="721" w:type="pct"/>
            <w:tcBorders>
              <w:top w:val="single" w:color="auto" w:sz="4" w:space="0"/>
              <w:left w:val="nil"/>
              <w:bottom w:val="single" w:color="auto" w:sz="4" w:space="0"/>
              <w:right w:val="single" w:color="auto" w:sz="4" w:space="0"/>
            </w:tcBorders>
            <w:noWrap w:val="0"/>
            <w:vAlign w:val="center"/>
          </w:tcPr>
          <w:p w14:paraId="4EB890F1">
            <w:pPr>
              <w:jc w:val="center"/>
              <w:rPr>
                <w:rFonts w:ascii="宋体" w:hAnsi="宋体" w:cs="宋体"/>
                <w:color w:val="auto"/>
                <w:sz w:val="22"/>
                <w:highlight w:val="none"/>
              </w:rPr>
            </w:pPr>
          </w:p>
        </w:tc>
        <w:tc>
          <w:tcPr>
            <w:tcW w:w="577" w:type="pct"/>
            <w:tcBorders>
              <w:top w:val="nil"/>
              <w:left w:val="nil"/>
              <w:bottom w:val="single" w:color="auto" w:sz="4" w:space="0"/>
              <w:right w:val="single" w:color="auto" w:sz="4" w:space="0"/>
            </w:tcBorders>
            <w:noWrap w:val="0"/>
            <w:vAlign w:val="center"/>
          </w:tcPr>
          <w:p w14:paraId="30C93F8C">
            <w:pPr>
              <w:widowControl/>
              <w:jc w:val="center"/>
              <w:rPr>
                <w:rFonts w:ascii="宋体" w:hAnsi="宋体" w:cs="宋体"/>
                <w:color w:val="auto"/>
                <w:kern w:val="0"/>
                <w:szCs w:val="21"/>
                <w:highlight w:val="none"/>
              </w:rPr>
            </w:pPr>
          </w:p>
        </w:tc>
      </w:tr>
    </w:tbl>
    <w:p w14:paraId="40D50A1B">
      <w:pPr>
        <w:adjustRightInd w:val="0"/>
        <w:snapToGrid w:val="0"/>
        <w:spacing w:line="520" w:lineRule="exac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14:paraId="0F642604">
      <w:pPr>
        <w:adjustRightInd w:val="0"/>
        <w:snapToGrid w:val="0"/>
        <w:spacing w:line="560" w:lineRule="exact"/>
        <w:ind w:firstLine="420" w:firstLineChars="200"/>
        <w:rPr>
          <w:color w:val="auto"/>
          <w:highlight w:val="none"/>
        </w:rPr>
      </w:pPr>
      <w:bookmarkStart w:id="871" w:name="_Toc4784273"/>
      <w:bookmarkEnd w:id="871"/>
      <w:bookmarkStart w:id="872" w:name="_Toc4784277"/>
      <w:bookmarkEnd w:id="872"/>
      <w:bookmarkStart w:id="873" w:name="_Toc4784276"/>
      <w:bookmarkEnd w:id="873"/>
      <w:bookmarkStart w:id="874" w:name="_Toc4784272"/>
      <w:bookmarkEnd w:id="874"/>
      <w:r>
        <w:rPr>
          <w:rFonts w:hint="eastAsia"/>
          <w:color w:val="auto"/>
          <w:highlight w:val="none"/>
        </w:rPr>
        <w:t>注： 1、对于招标人推荐品牌的材料、设备，投标人可选用推荐品牌或不低于推荐品牌技术性能指标的其他品牌。未在</w:t>
      </w:r>
      <w:r>
        <w:rPr>
          <w:color w:val="auto"/>
          <w:highlight w:val="none"/>
        </w:rPr>
        <w:t>招标人推荐的材料品牌响应表</w:t>
      </w:r>
      <w:r>
        <w:rPr>
          <w:rFonts w:hint="eastAsia"/>
          <w:color w:val="auto"/>
          <w:highlight w:val="none"/>
        </w:rPr>
        <w:t>中注明或未提供相关技术参数、业绩或经评标委员会评审未通过的，中标后只能从招标人推荐品牌中进行选择，价格不予调整。</w:t>
      </w:r>
    </w:p>
    <w:p w14:paraId="2BF949BD">
      <w:pPr>
        <w:adjustRightInd w:val="0"/>
        <w:snapToGrid w:val="0"/>
        <w:spacing w:line="560" w:lineRule="exact"/>
        <w:ind w:firstLine="420" w:firstLineChars="200"/>
        <w:rPr>
          <w:color w:val="auto"/>
          <w:highlight w:val="none"/>
        </w:rPr>
      </w:pPr>
      <w:r>
        <w:rPr>
          <w:rFonts w:hint="eastAsia"/>
          <w:color w:val="auto"/>
          <w:highlight w:val="none"/>
        </w:rPr>
        <w:t>2、如本项目招标文件中出现特定性、唯一性品牌的表述，该品牌仅作为参考，施工过程中不具有限定性。对于招标人推荐品牌的材料、设备等，投标人如认为招标人推荐的品牌有限定性、唯一性、明显不在同一档次等级的或者其他疑问的，应在本项目异议提出的截止时间前通过电子交易系统向招标人提出。</w:t>
      </w:r>
    </w:p>
    <w:p w14:paraId="676EF64B">
      <w:pPr>
        <w:adjustRightInd w:val="0"/>
        <w:snapToGrid w:val="0"/>
        <w:spacing w:line="560" w:lineRule="exact"/>
        <w:rPr>
          <w:color w:val="auto"/>
          <w:highlight w:val="none"/>
        </w:rPr>
      </w:pPr>
    </w:p>
    <w:p w14:paraId="5E50FE7D">
      <w:pPr>
        <w:pStyle w:val="2"/>
        <w:rPr>
          <w:color w:val="auto"/>
          <w:highlight w:val="none"/>
        </w:rPr>
      </w:pPr>
      <w:r>
        <w:rPr>
          <w:rFonts w:hint="eastAsia"/>
          <w:color w:val="auto"/>
          <w:highlight w:val="none"/>
        </w:rPr>
        <w:br w:type="page"/>
      </w:r>
    </w:p>
    <w:p w14:paraId="68598AFE">
      <w:pPr>
        <w:rPr>
          <w:color w:val="auto"/>
          <w:highlight w:val="none"/>
        </w:rPr>
        <w:sectPr>
          <w:pgSz w:w="11911" w:h="16849"/>
          <w:pgMar w:top="1417" w:right="1417" w:bottom="1417" w:left="1417" w:header="0" w:footer="748" w:gutter="0"/>
          <w:paperSrc/>
          <w:cols w:space="0" w:num="1"/>
          <w:rtlGutter w:val="0"/>
          <w:docGrid w:linePitch="0" w:charSpace="0"/>
        </w:sectPr>
      </w:pPr>
    </w:p>
    <w:p w14:paraId="1DE32086">
      <w:pPr>
        <w:rPr>
          <w:color w:val="auto"/>
          <w:highlight w:val="none"/>
        </w:rPr>
      </w:pPr>
    </w:p>
    <w:p w14:paraId="3EA4240F">
      <w:pPr>
        <w:adjustRightInd w:val="0"/>
        <w:snapToGrid w:val="0"/>
        <w:spacing w:line="560" w:lineRule="exact"/>
        <w:rPr>
          <w:color w:val="auto"/>
          <w:highlight w:val="none"/>
        </w:rPr>
      </w:pPr>
    </w:p>
    <w:p w14:paraId="2E81C043">
      <w:pPr>
        <w:pStyle w:val="6"/>
        <w:adjustRightInd w:val="0"/>
        <w:snapToGrid w:val="0"/>
        <w:spacing w:before="0" w:after="0" w:line="560" w:lineRule="exact"/>
        <w:jc w:val="center"/>
        <w:rPr>
          <w:color w:val="auto"/>
          <w:highlight w:val="none"/>
        </w:rPr>
      </w:pPr>
      <w:bookmarkStart w:id="875" w:name="_Toc95223531"/>
      <w:r>
        <w:rPr>
          <w:rFonts w:hint="eastAsia"/>
          <w:color w:val="auto"/>
          <w:highlight w:val="none"/>
        </w:rPr>
        <w:t>第九章   投标文件格式</w:t>
      </w:r>
      <w:bookmarkEnd w:id="875"/>
    </w:p>
    <w:p w14:paraId="3C175AAE">
      <w:pPr>
        <w:adjustRightInd w:val="0"/>
        <w:snapToGrid w:val="0"/>
        <w:spacing w:line="560" w:lineRule="exact"/>
        <w:rPr>
          <w:color w:val="auto"/>
          <w:highlight w:val="none"/>
        </w:rPr>
      </w:pPr>
    </w:p>
    <w:p w14:paraId="7ADA5AB9">
      <w:pPr>
        <w:adjustRightInd w:val="0"/>
        <w:snapToGrid w:val="0"/>
        <w:spacing w:line="560" w:lineRule="exact"/>
        <w:rPr>
          <w:color w:val="auto"/>
          <w:highlight w:val="none"/>
        </w:rPr>
      </w:pPr>
    </w:p>
    <w:p w14:paraId="1E710E16">
      <w:pPr>
        <w:adjustRightInd w:val="0"/>
        <w:snapToGrid w:val="0"/>
        <w:spacing w:line="560" w:lineRule="exact"/>
        <w:rPr>
          <w:color w:val="auto"/>
          <w:highlight w:val="none"/>
        </w:rPr>
      </w:pPr>
    </w:p>
    <w:p w14:paraId="6526825E">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bookmarkStart w:id="876" w:name="_Toc60061573"/>
      <w:bookmarkStart w:id="877" w:name="_Toc484173788"/>
      <w:bookmarkStart w:id="878" w:name="_Toc506107339"/>
      <w:bookmarkStart w:id="879" w:name="_Toc15058933"/>
      <w:r>
        <w:rPr>
          <w:rFonts w:hint="eastAsia" w:eastAsia="黑体"/>
          <w:color w:val="auto"/>
          <w:sz w:val="28"/>
          <w:szCs w:val="28"/>
          <w:highlight w:val="none"/>
          <w:u w:val="single"/>
        </w:rPr>
        <w:t xml:space="preserve">            </w:t>
      </w:r>
      <w:bookmarkEnd w:id="876"/>
      <w:bookmarkEnd w:id="877"/>
      <w:bookmarkEnd w:id="878"/>
      <w:bookmarkEnd w:id="879"/>
      <w:r>
        <w:rPr>
          <w:rFonts w:hint="eastAsia" w:eastAsia="黑体"/>
          <w:color w:val="auto"/>
          <w:sz w:val="28"/>
          <w:szCs w:val="28"/>
          <w:highlight w:val="none"/>
          <w:u w:val="single"/>
        </w:rPr>
        <w:t xml:space="preserve">   </w:t>
      </w:r>
      <w:r>
        <w:rPr>
          <w:rFonts w:eastAsia="黑体"/>
          <w:color w:val="auto"/>
          <w:sz w:val="28"/>
          <w:szCs w:val="28"/>
          <w:highlight w:val="none"/>
        </w:rPr>
        <w:t>（项目名称</w:t>
      </w:r>
      <w:bookmarkStart w:id="880" w:name="_Toc246997097"/>
      <w:bookmarkStart w:id="881" w:name="_Toc247085872"/>
      <w:bookmarkStart w:id="882" w:name="_Toc152042575"/>
      <w:bookmarkStart w:id="883" w:name="_Toc152045786"/>
      <w:bookmarkStart w:id="884" w:name="_Toc246996354"/>
      <w:bookmarkStart w:id="885" w:name="_Toc179632806"/>
      <w:bookmarkStart w:id="886" w:name="_Toc144974855"/>
      <w:r>
        <w:rPr>
          <w:rFonts w:eastAsia="黑体"/>
          <w:color w:val="auto"/>
          <w:sz w:val="28"/>
          <w:szCs w:val="28"/>
          <w:highlight w:val="none"/>
        </w:rPr>
        <w:t>）</w:t>
      </w:r>
      <w:bookmarkStart w:id="887" w:name="_Toc15058934"/>
      <w:bookmarkStart w:id="888" w:name="_Toc324404888"/>
      <w:bookmarkStart w:id="889" w:name="_Toc506107340"/>
      <w:bookmarkStart w:id="890" w:name="_Toc60061574"/>
    </w:p>
    <w:p w14:paraId="37B191F9">
      <w:pPr>
        <w:adjustRightInd w:val="0"/>
        <w:snapToGrid w:val="0"/>
        <w:spacing w:line="560" w:lineRule="exact"/>
        <w:jc w:val="center"/>
        <w:rPr>
          <w:rFonts w:eastAsia="黑体"/>
          <w:color w:val="auto"/>
          <w:sz w:val="20"/>
          <w:szCs w:val="20"/>
          <w:highlight w:val="none"/>
        </w:rPr>
      </w:pPr>
    </w:p>
    <w:p w14:paraId="45FF571B">
      <w:pPr>
        <w:adjustRightInd w:val="0"/>
        <w:snapToGrid w:val="0"/>
        <w:spacing w:line="560" w:lineRule="exact"/>
        <w:jc w:val="center"/>
        <w:rPr>
          <w:rFonts w:eastAsia="黑体"/>
          <w:color w:val="auto"/>
          <w:sz w:val="20"/>
          <w:szCs w:val="20"/>
          <w:highlight w:val="none"/>
        </w:rPr>
      </w:pPr>
    </w:p>
    <w:p w14:paraId="0D4ABC16">
      <w:pPr>
        <w:adjustRightInd w:val="0"/>
        <w:snapToGrid w:val="0"/>
        <w:spacing w:line="560" w:lineRule="exact"/>
        <w:jc w:val="center"/>
        <w:rPr>
          <w:rFonts w:eastAsia="黑体"/>
          <w:color w:val="auto"/>
          <w:sz w:val="20"/>
          <w:szCs w:val="20"/>
          <w:highlight w:val="none"/>
        </w:rPr>
      </w:pPr>
    </w:p>
    <w:p w14:paraId="165B653A">
      <w:pPr>
        <w:adjustRightInd w:val="0"/>
        <w:snapToGrid w:val="0"/>
        <w:spacing w:line="560" w:lineRule="exact"/>
        <w:rPr>
          <w:rFonts w:eastAsia="黑体"/>
          <w:color w:val="auto"/>
          <w:sz w:val="20"/>
          <w:szCs w:val="20"/>
          <w:highlight w:val="none"/>
        </w:rPr>
      </w:pPr>
    </w:p>
    <w:p w14:paraId="469EA636">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w:t>
      </w:r>
      <w:bookmarkEnd w:id="880"/>
      <w:bookmarkEnd w:id="881"/>
      <w:bookmarkEnd w:id="882"/>
      <w:bookmarkEnd w:id="883"/>
      <w:bookmarkEnd w:id="884"/>
      <w:bookmarkEnd w:id="885"/>
      <w:bookmarkEnd w:id="886"/>
      <w:bookmarkEnd w:id="887"/>
      <w:bookmarkEnd w:id="888"/>
      <w:bookmarkEnd w:id="889"/>
      <w:bookmarkEnd w:id="890"/>
      <w:r>
        <w:rPr>
          <w:rFonts w:eastAsia="黑体"/>
          <w:color w:val="auto"/>
          <w:sz w:val="44"/>
          <w:szCs w:val="44"/>
          <w:highlight w:val="none"/>
        </w:rPr>
        <w:t xml:space="preserve">  件</w:t>
      </w:r>
      <w:r>
        <w:rPr>
          <w:rFonts w:hint="eastAsia" w:eastAsia="黑体"/>
          <w:color w:val="auto"/>
          <w:sz w:val="44"/>
          <w:szCs w:val="44"/>
          <w:highlight w:val="none"/>
        </w:rPr>
        <w:t xml:space="preserve"> 一</w:t>
      </w:r>
    </w:p>
    <w:p w14:paraId="14F32366">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（资信证明文件）</w:t>
      </w:r>
    </w:p>
    <w:p w14:paraId="14AC323C">
      <w:pPr>
        <w:adjustRightInd w:val="0"/>
        <w:snapToGrid w:val="0"/>
        <w:spacing w:line="560" w:lineRule="exact"/>
        <w:rPr>
          <w:rFonts w:eastAsia="黑体"/>
          <w:color w:val="auto"/>
          <w:sz w:val="28"/>
          <w:szCs w:val="28"/>
          <w:highlight w:val="none"/>
        </w:rPr>
      </w:pPr>
    </w:p>
    <w:p w14:paraId="5FB23931">
      <w:pPr>
        <w:adjustRightInd w:val="0"/>
        <w:snapToGrid w:val="0"/>
        <w:spacing w:line="560" w:lineRule="exact"/>
        <w:rPr>
          <w:rFonts w:eastAsia="黑体"/>
          <w:color w:val="auto"/>
          <w:sz w:val="28"/>
          <w:szCs w:val="28"/>
          <w:highlight w:val="none"/>
        </w:rPr>
      </w:pPr>
    </w:p>
    <w:p w14:paraId="57B13FD8">
      <w:pPr>
        <w:adjustRightInd w:val="0"/>
        <w:snapToGrid w:val="0"/>
        <w:spacing w:line="560" w:lineRule="exact"/>
        <w:rPr>
          <w:rFonts w:eastAsia="黑体"/>
          <w:color w:val="auto"/>
          <w:sz w:val="28"/>
          <w:szCs w:val="28"/>
          <w:highlight w:val="none"/>
        </w:rPr>
      </w:pPr>
    </w:p>
    <w:p w14:paraId="7918484C">
      <w:pPr>
        <w:adjustRightInd w:val="0"/>
        <w:snapToGrid w:val="0"/>
        <w:spacing w:line="560" w:lineRule="exact"/>
        <w:rPr>
          <w:rFonts w:eastAsia="黑体"/>
          <w:color w:val="auto"/>
          <w:sz w:val="28"/>
          <w:szCs w:val="28"/>
          <w:highlight w:val="none"/>
        </w:rPr>
      </w:pPr>
    </w:p>
    <w:p w14:paraId="2D259982">
      <w:pPr>
        <w:adjustRightInd w:val="0"/>
        <w:snapToGrid w:val="0"/>
        <w:spacing w:line="560" w:lineRule="exact"/>
        <w:rPr>
          <w:rFonts w:eastAsia="黑体"/>
          <w:color w:val="auto"/>
          <w:sz w:val="28"/>
          <w:szCs w:val="28"/>
          <w:highlight w:val="none"/>
        </w:rPr>
      </w:pPr>
    </w:p>
    <w:p w14:paraId="78359966">
      <w:pPr>
        <w:adjustRightInd w:val="0"/>
        <w:snapToGrid w:val="0"/>
        <w:spacing w:line="560" w:lineRule="exact"/>
        <w:rPr>
          <w:rFonts w:eastAsia="黑体"/>
          <w:color w:val="auto"/>
          <w:sz w:val="28"/>
          <w:szCs w:val="28"/>
          <w:highlight w:val="none"/>
        </w:rPr>
      </w:pPr>
    </w:p>
    <w:p w14:paraId="32AD36A8">
      <w:pPr>
        <w:adjustRightInd w:val="0"/>
        <w:snapToGrid w:val="0"/>
        <w:spacing w:line="560" w:lineRule="exact"/>
        <w:rPr>
          <w:rFonts w:eastAsia="黑体"/>
          <w:color w:val="auto"/>
          <w:sz w:val="28"/>
          <w:szCs w:val="28"/>
          <w:highlight w:val="none"/>
        </w:rPr>
      </w:pPr>
    </w:p>
    <w:p w14:paraId="08756C43">
      <w:pPr>
        <w:adjustRightInd w:val="0"/>
        <w:snapToGrid w:val="0"/>
        <w:spacing w:line="560" w:lineRule="exact"/>
        <w:rPr>
          <w:rFonts w:eastAsia="黑体"/>
          <w:color w:val="auto"/>
          <w:sz w:val="28"/>
          <w:szCs w:val="28"/>
          <w:highlight w:val="none"/>
        </w:rPr>
      </w:pPr>
    </w:p>
    <w:p w14:paraId="4AC24E8E">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w:t>
      </w:r>
      <w:r>
        <w:rPr>
          <w:rFonts w:eastAsia="黑体"/>
          <w:color w:val="auto"/>
          <w:sz w:val="28"/>
          <w:szCs w:val="28"/>
          <w:highlight w:val="none"/>
        </w:rPr>
        <w:t>章）</w:t>
      </w:r>
    </w:p>
    <w:p w14:paraId="16EC2A82">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14753232">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2E553EFD">
      <w:pPr>
        <w:pStyle w:val="7"/>
        <w:rPr>
          <w:color w:val="auto"/>
          <w:highlight w:val="none"/>
        </w:rPr>
        <w:sectPr>
          <w:pgSz w:w="11911" w:h="16849"/>
          <w:pgMar w:top="1417" w:right="1417" w:bottom="1417" w:left="1417" w:header="0" w:footer="748" w:gutter="0"/>
          <w:paperSrc/>
          <w:cols w:space="0" w:num="1"/>
          <w:rtlGutter w:val="0"/>
          <w:docGrid w:linePitch="0" w:charSpace="0"/>
        </w:sectPr>
      </w:pPr>
      <w:bookmarkStart w:id="891" w:name="_Toc95223532"/>
      <w:bookmarkStart w:id="892" w:name="_Toc246997117"/>
      <w:bookmarkStart w:id="893" w:name="_Toc179632833"/>
      <w:bookmarkStart w:id="894" w:name="_Toc152042602"/>
      <w:bookmarkStart w:id="895" w:name="_Toc152045813"/>
      <w:bookmarkStart w:id="896" w:name="_Toc296602622"/>
      <w:bookmarkStart w:id="897" w:name="_Toc144974881"/>
      <w:bookmarkStart w:id="898" w:name="_Toc246996374"/>
      <w:bookmarkStart w:id="899" w:name="_Toc247085892"/>
    </w:p>
    <w:p w14:paraId="5C5C05B8">
      <w:pPr>
        <w:pStyle w:val="7"/>
        <w:rPr>
          <w:color w:val="auto"/>
          <w:highlight w:val="none"/>
        </w:rPr>
      </w:pPr>
      <w:r>
        <w:rPr>
          <w:rFonts w:hint="eastAsia"/>
          <w:color w:val="auto"/>
          <w:highlight w:val="none"/>
        </w:rPr>
        <w:t>投标文件一：资信证明文件目录</w:t>
      </w:r>
      <w:bookmarkEnd w:id="891"/>
    </w:p>
    <w:p w14:paraId="5FD7868A">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（1）投标人基本情况表</w:t>
      </w:r>
      <w:r>
        <w:rPr>
          <w:rFonts w:hint="eastAsia" w:ascii="宋体" w:hAnsi="宋体" w:cs="宋体"/>
          <w:color w:val="auto"/>
          <w:szCs w:val="21"/>
          <w:highlight w:val="none"/>
        </w:rPr>
        <w:t>（联合体投标的，各方均提供）</w:t>
      </w:r>
      <w:r>
        <w:rPr>
          <w:rFonts w:hint="eastAsia" w:ascii="宋体" w:hAnsi="宋体" w:cs="宋体"/>
          <w:color w:val="auto"/>
          <w:highlight w:val="none"/>
        </w:rPr>
        <w:t>；</w:t>
      </w:r>
    </w:p>
    <w:p w14:paraId="04EDF08D">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（2）近年财务状况表；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本项目不采用</w:t>
      </w:r>
      <w:r>
        <w:rPr>
          <w:rFonts w:hint="eastAsia" w:ascii="宋体" w:hAnsi="宋体" w:cs="宋体"/>
          <w:color w:val="auto"/>
          <w:highlight w:val="none"/>
          <w:lang w:eastAsia="zh-CN"/>
        </w:rPr>
        <w:t>）</w:t>
      </w:r>
    </w:p>
    <w:p w14:paraId="56EE8D2B">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（3）近年完成的类似项目情况表；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本项目不采用</w:t>
      </w:r>
      <w:r>
        <w:rPr>
          <w:rFonts w:hint="eastAsia" w:ascii="宋体" w:hAnsi="宋体" w:cs="宋体"/>
          <w:color w:val="auto"/>
          <w:highlight w:val="none"/>
          <w:lang w:eastAsia="zh-CN"/>
        </w:rPr>
        <w:t>）</w:t>
      </w:r>
    </w:p>
    <w:p w14:paraId="6E514D46">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（4）正在实施的和新承接的项目情况表；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本项目不采用</w:t>
      </w:r>
      <w:r>
        <w:rPr>
          <w:rFonts w:hint="eastAsia" w:ascii="宋体" w:hAnsi="宋体" w:cs="宋体"/>
          <w:color w:val="auto"/>
          <w:highlight w:val="none"/>
          <w:lang w:eastAsia="zh-CN"/>
        </w:rPr>
        <w:t>）</w:t>
      </w:r>
    </w:p>
    <w:p w14:paraId="41DFBF26">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（5）联合体协议书 （如有）；</w:t>
      </w:r>
    </w:p>
    <w:p w14:paraId="6DA6DE04">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（6）</w:t>
      </w:r>
      <w:r>
        <w:rPr>
          <w:rFonts w:ascii="宋体" w:hAnsi="宋体" w:cs="宋体"/>
          <w:color w:val="auto"/>
          <w:highlight w:val="none"/>
        </w:rPr>
        <w:t>项目管理机构</w:t>
      </w:r>
      <w:r>
        <w:rPr>
          <w:rFonts w:hint="eastAsia" w:ascii="宋体" w:hAnsi="宋体" w:cs="宋体"/>
          <w:color w:val="auto"/>
          <w:highlight w:val="none"/>
        </w:rPr>
        <w:t>；</w:t>
      </w:r>
    </w:p>
    <w:p w14:paraId="7A459B83">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（7）其他资格审查资料（由以下材料</w:t>
      </w:r>
      <w:r>
        <w:rPr>
          <w:rFonts w:hint="eastAsia" w:ascii="宋体" w:hAnsi="宋体" w:cs="宋体"/>
          <w:color w:val="auto"/>
          <w:szCs w:val="21"/>
          <w:highlight w:val="none"/>
        </w:rPr>
        <w:t>组成</w:t>
      </w:r>
      <w:r>
        <w:rPr>
          <w:rFonts w:hint="eastAsia" w:ascii="宋体" w:hAnsi="宋体" w:cs="宋体"/>
          <w:color w:val="auto"/>
          <w:highlight w:val="none"/>
        </w:rPr>
        <w:t>）：</w:t>
      </w:r>
    </w:p>
    <w:p w14:paraId="0FC4E3A0">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①法定代表人身份证明和本人身份证(或法定代表人授权委托书和委托代理人身份证)；</w:t>
      </w:r>
    </w:p>
    <w:p w14:paraId="7BE4808F">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②诚信投标承诺书(或《公共信用信息报告（无违法违规证明版或核查版）》)（联合体投标的，各方均提供）；</w:t>
      </w:r>
    </w:p>
    <w:p w14:paraId="6D8BBD73">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③企业法人营业执照（联合体投标的，各方均提供）；</w:t>
      </w:r>
    </w:p>
    <w:p w14:paraId="6923E4F3">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④企业资质证书（联合体投标的，各方均提供）；</w:t>
      </w:r>
    </w:p>
    <w:p w14:paraId="2701AAA8">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⑤企业安全生产许可证（联合体投标的，由具有施工资质企业提供）；</w:t>
      </w:r>
    </w:p>
    <w:p w14:paraId="1A99699D">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⑥工程总承包项目负责人有效身份证、相关证书</w:t>
      </w:r>
    </w:p>
    <w:p w14:paraId="5390712B">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p w14:paraId="2A1D5EA0">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设计负责人有效身份证、证书；</w:t>
      </w:r>
    </w:p>
    <w:p w14:paraId="6CB7AD74">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⑦投标申请人的法定代表人(或委托代理人)和拟任</w:t>
      </w:r>
      <w:r>
        <w:rPr>
          <w:rFonts w:hint="eastAsia" w:ascii="宋体" w:hAnsi="宋体" w:cs="宋体"/>
          <w:color w:val="auto"/>
          <w:szCs w:val="21"/>
          <w:highlight w:val="none"/>
          <w:lang w:val="en-US" w:eastAsia="zh-CN"/>
        </w:rPr>
        <w:t>工程总承包项目经理、施工</w:t>
      </w:r>
      <w:r>
        <w:rPr>
          <w:rFonts w:hint="eastAsia" w:ascii="宋体" w:hAnsi="宋体" w:cs="宋体"/>
          <w:color w:val="auto"/>
          <w:szCs w:val="21"/>
          <w:highlight w:val="none"/>
        </w:rPr>
        <w:t>项目经理（建造师）</w:t>
      </w:r>
      <w:r>
        <w:rPr>
          <w:rFonts w:hint="eastAsia" w:ascii="宋体" w:hAnsi="宋体" w:cs="宋体"/>
          <w:color w:val="auto"/>
          <w:szCs w:val="21"/>
          <w:highlight w:val="none"/>
          <w:lang w:eastAsia="zh-CN"/>
        </w:rPr>
        <w:t>、</w:t>
      </w:r>
      <w:r>
        <w:rPr>
          <w:rFonts w:hint="eastAsia" w:ascii="宋体" w:hAnsi="宋体" w:cs="宋体"/>
          <w:color w:val="auto"/>
          <w:szCs w:val="21"/>
          <w:highlight w:val="none"/>
        </w:rPr>
        <w:t>设计负责人须持有社保部门出具的本单位为其缴纳的投标前近三个月连续的养老保险证明（证明文件两个月内有效）（同一人担任不同公司法定代表人的，该法定代表人参加本项目投标时须提供本人在其他公司任法定代表人的营业执照及为其缴纳养老保险证明材料） ，投标申请人是事业单位的，暂未缴纳养老保险的，须由其主管部门出具证明；</w:t>
      </w:r>
    </w:p>
    <w:p w14:paraId="5A88ACBD">
      <w:pPr>
        <w:keepNext w:val="0"/>
        <w:keepLines w:val="0"/>
        <w:pageBreakBefore w:val="0"/>
        <w:widowControl/>
        <w:kinsoku/>
        <w:wordWrap/>
        <w:overflowPunct/>
        <w:topLinePunct w:val="0"/>
        <w:autoSpaceDE/>
        <w:autoSpaceDN/>
        <w:bidi w:val="0"/>
        <w:adjustRightInd w:val="0"/>
        <w:snapToGrid w:val="0"/>
        <w:spacing w:line="5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⑧</w:t>
      </w:r>
      <w:r>
        <w:rPr>
          <w:rFonts w:hint="eastAsia" w:ascii="宋体" w:hAnsi="宋体" w:cs="宋体"/>
          <w:color w:val="auto"/>
          <w:highlight w:val="none"/>
        </w:rPr>
        <w:t>资信评审业绩、得分业绩等证明和投标人认为需要的其它证明材料</w:t>
      </w:r>
      <w:r>
        <w:rPr>
          <w:rFonts w:hint="eastAsia" w:ascii="宋体" w:hAnsi="宋体" w:cs="宋体"/>
          <w:color w:val="auto"/>
          <w:szCs w:val="21"/>
          <w:highlight w:val="none"/>
        </w:rPr>
        <w:t>；</w:t>
      </w:r>
    </w:p>
    <w:p w14:paraId="6C0AC7DE">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⑨资信评审业绩、得分业绩清单一览表（项目评审如有）。</w:t>
      </w:r>
    </w:p>
    <w:p w14:paraId="28500C3C">
      <w:pPr>
        <w:keepNext w:val="0"/>
        <w:keepLines w:val="0"/>
        <w:pageBreakBefore w:val="0"/>
        <w:kinsoku/>
        <w:wordWrap/>
        <w:overflowPunct/>
        <w:topLinePunct w:val="0"/>
        <w:autoSpaceDE/>
        <w:autoSpaceDN/>
        <w:bidi w:val="0"/>
        <w:adjustRightInd w:val="0"/>
        <w:snapToGrid w:val="0"/>
        <w:spacing w:line="520" w:lineRule="exact"/>
        <w:ind w:firstLine="420" w:firstLineChars="200"/>
        <w:textAlignment w:val="auto"/>
        <w:rPr>
          <w:rFonts w:eastAsia="黑体"/>
          <w:color w:val="auto"/>
          <w:sz w:val="20"/>
          <w:szCs w:val="20"/>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8</w:t>
      </w:r>
      <w:r>
        <w:rPr>
          <w:rFonts w:hint="eastAsia" w:ascii="宋体" w:hAnsi="宋体" w:cs="宋体"/>
          <w:color w:val="auto"/>
          <w:highlight w:val="none"/>
        </w:rPr>
        <w:t>）</w:t>
      </w:r>
      <w:r>
        <w:rPr>
          <w:rFonts w:hint="eastAsia" w:ascii="宋体" w:hAnsi="宋体" w:cs="宋体"/>
          <w:color w:val="auto"/>
          <w:highlight w:val="none"/>
          <w:lang w:val="en-US" w:eastAsia="zh-CN"/>
        </w:rPr>
        <w:t>其他补充</w:t>
      </w:r>
      <w:r>
        <w:rPr>
          <w:rFonts w:hint="eastAsia" w:ascii="宋体" w:hAnsi="宋体" w:cs="宋体"/>
          <w:color w:val="auto"/>
          <w:highlight w:val="none"/>
        </w:rPr>
        <w:t>（</w:t>
      </w:r>
      <w:r>
        <w:rPr>
          <w:rFonts w:hint="eastAsia" w:ascii="宋体" w:hAnsi="宋体" w:cs="宋体"/>
          <w:color w:val="auto"/>
          <w:highlight w:val="none"/>
          <w:lang w:val="en-US" w:eastAsia="zh-CN"/>
        </w:rPr>
        <w:t>如有</w:t>
      </w:r>
      <w:r>
        <w:rPr>
          <w:rFonts w:hint="eastAsia" w:ascii="宋体" w:hAnsi="宋体" w:cs="宋体"/>
          <w:color w:val="auto"/>
          <w:highlight w:val="none"/>
        </w:rPr>
        <w:t>）。</w:t>
      </w:r>
    </w:p>
    <w:p w14:paraId="068C3CEF">
      <w:pPr>
        <w:adjustRightInd w:val="0"/>
        <w:snapToGrid w:val="0"/>
        <w:spacing w:line="560" w:lineRule="exact"/>
        <w:rPr>
          <w:rFonts w:eastAsia="黑体"/>
          <w:color w:val="auto"/>
          <w:sz w:val="20"/>
          <w:szCs w:val="20"/>
          <w:highlight w:val="none"/>
        </w:rPr>
      </w:pPr>
      <w:r>
        <w:rPr>
          <w:rFonts w:hint="eastAsia" w:eastAsia="黑体"/>
          <w:color w:val="auto"/>
          <w:sz w:val="20"/>
          <w:szCs w:val="20"/>
          <w:highlight w:val="none"/>
        </w:rPr>
        <w:t xml:space="preserve">接受联合体投标的，招标人应列明联合体成员各方须提供的材料。 </w:t>
      </w:r>
    </w:p>
    <w:p w14:paraId="31579BB4">
      <w:pPr>
        <w:adjustRightInd w:val="0"/>
        <w:snapToGrid w:val="0"/>
        <w:spacing w:line="560" w:lineRule="exact"/>
        <w:rPr>
          <w:color w:val="auto"/>
          <w:highlight w:val="none"/>
        </w:rPr>
      </w:pPr>
    </w:p>
    <w:p w14:paraId="56CC3C1B">
      <w:pPr>
        <w:pStyle w:val="8"/>
        <w:pageBreakBefore/>
        <w:adjustRightInd w:val="0"/>
        <w:snapToGrid w:val="0"/>
        <w:spacing w:before="0" w:after="0" w:line="560" w:lineRule="exact"/>
        <w:jc w:val="center"/>
        <w:rPr>
          <w:color w:val="auto"/>
          <w:highlight w:val="none"/>
        </w:rPr>
      </w:pPr>
      <w:bookmarkStart w:id="900" w:name="_Toc95223533"/>
      <w:r>
        <w:rPr>
          <w:color w:val="auto"/>
          <w:highlight w:val="none"/>
        </w:rPr>
        <w:t>（</w:t>
      </w:r>
      <w:r>
        <w:rPr>
          <w:rFonts w:hint="eastAsia"/>
          <w:color w:val="auto"/>
          <w:highlight w:val="none"/>
        </w:rPr>
        <w:t>1</w:t>
      </w:r>
      <w:r>
        <w:rPr>
          <w:color w:val="auto"/>
          <w:highlight w:val="none"/>
        </w:rPr>
        <w:t>）投标人基本情况表</w:t>
      </w:r>
      <w:bookmarkEnd w:id="900"/>
    </w:p>
    <w:tbl>
      <w:tblPr>
        <w:tblStyle w:val="1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3"/>
        <w:gridCol w:w="1036"/>
        <w:gridCol w:w="1096"/>
        <w:gridCol w:w="969"/>
        <w:gridCol w:w="484"/>
        <w:gridCol w:w="359"/>
        <w:gridCol w:w="1243"/>
        <w:gridCol w:w="565"/>
        <w:gridCol w:w="991"/>
        <w:gridCol w:w="1144"/>
      </w:tblGrid>
      <w:tr w14:paraId="6479E1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7D0FBF5">
            <w:pPr>
              <w:topLinePunct/>
              <w:adjustRightInd w:val="0"/>
              <w:snapToGrid w:val="0"/>
              <w:spacing w:line="560" w:lineRule="exact"/>
              <w:jc w:val="center"/>
              <w:rPr>
                <w:color w:val="auto"/>
                <w:szCs w:val="21"/>
                <w:highlight w:val="none"/>
              </w:rPr>
            </w:pPr>
            <w:r>
              <w:rPr>
                <w:color w:val="auto"/>
                <w:szCs w:val="21"/>
                <w:highlight w:val="none"/>
              </w:rPr>
              <w:t>投标人名称</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6F85E516">
            <w:pPr>
              <w:topLinePunct/>
              <w:adjustRightInd w:val="0"/>
              <w:snapToGrid w:val="0"/>
              <w:spacing w:line="560" w:lineRule="exact"/>
              <w:jc w:val="center"/>
              <w:rPr>
                <w:color w:val="auto"/>
                <w:szCs w:val="21"/>
                <w:highlight w:val="none"/>
              </w:rPr>
            </w:pPr>
          </w:p>
        </w:tc>
      </w:tr>
      <w:tr w14:paraId="08BA30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27AB342F">
            <w:pPr>
              <w:topLinePunct/>
              <w:adjustRightInd w:val="0"/>
              <w:snapToGrid w:val="0"/>
              <w:spacing w:line="560" w:lineRule="exact"/>
              <w:jc w:val="center"/>
              <w:rPr>
                <w:color w:val="auto"/>
                <w:szCs w:val="21"/>
                <w:highlight w:val="none"/>
              </w:rPr>
            </w:pPr>
            <w:r>
              <w:rPr>
                <w:color w:val="auto"/>
                <w:szCs w:val="21"/>
                <w:highlight w:val="none"/>
              </w:rPr>
              <w:t>注册地址</w:t>
            </w:r>
          </w:p>
        </w:tc>
        <w:tc>
          <w:tcPr>
            <w:tcW w:w="3944" w:type="dxa"/>
            <w:gridSpan w:val="5"/>
            <w:tcBorders>
              <w:top w:val="single" w:color="auto" w:sz="4" w:space="0"/>
              <w:left w:val="single" w:color="auto" w:sz="4" w:space="0"/>
              <w:bottom w:val="single" w:color="auto" w:sz="4" w:space="0"/>
              <w:right w:val="single" w:color="auto" w:sz="4" w:space="0"/>
            </w:tcBorders>
            <w:noWrap w:val="0"/>
            <w:vAlign w:val="center"/>
          </w:tcPr>
          <w:p w14:paraId="67795818">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572604AC">
            <w:pPr>
              <w:topLinePunct/>
              <w:adjustRightInd w:val="0"/>
              <w:snapToGrid w:val="0"/>
              <w:spacing w:line="560" w:lineRule="exact"/>
              <w:jc w:val="center"/>
              <w:rPr>
                <w:color w:val="auto"/>
                <w:szCs w:val="21"/>
                <w:highlight w:val="none"/>
              </w:rPr>
            </w:pPr>
            <w:r>
              <w:rPr>
                <w:color w:val="auto"/>
                <w:szCs w:val="21"/>
                <w:highlight w:val="none"/>
              </w:rPr>
              <w:t>邮政编码</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2B88A945">
            <w:pPr>
              <w:topLinePunct/>
              <w:adjustRightInd w:val="0"/>
              <w:snapToGrid w:val="0"/>
              <w:spacing w:line="560" w:lineRule="exact"/>
              <w:jc w:val="center"/>
              <w:rPr>
                <w:color w:val="auto"/>
                <w:szCs w:val="21"/>
                <w:highlight w:val="none"/>
              </w:rPr>
            </w:pPr>
          </w:p>
        </w:tc>
        <w:bookmarkStart w:id="901" w:name="_Toc324404889"/>
        <w:bookmarkStart w:id="902" w:name="_Toc246997116"/>
        <w:bookmarkStart w:id="903" w:name="_Toc179632828"/>
        <w:bookmarkStart w:id="904" w:name="_Toc152045808"/>
        <w:bookmarkStart w:id="905" w:name="_Toc247085891"/>
        <w:bookmarkStart w:id="906" w:name="_Toc296602618"/>
        <w:bookmarkStart w:id="907" w:name="_Toc144974876"/>
        <w:bookmarkStart w:id="908" w:name="_Toc246996373"/>
        <w:bookmarkStart w:id="909" w:name="_Toc152042597"/>
      </w:tr>
      <w:tr w14:paraId="5DE79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8" w:hRule="atLeast"/>
          <w:jc w:val="center"/>
        </w:trPr>
        <w:tc>
          <w:tcPr>
            <w:tcW w:w="1993" w:type="dxa"/>
            <w:vMerge w:val="restart"/>
            <w:tcBorders>
              <w:top w:val="single" w:color="auto" w:sz="4" w:space="0"/>
              <w:left w:val="single" w:color="auto" w:sz="4" w:space="0"/>
              <w:bottom w:val="single" w:color="auto" w:sz="4" w:space="0"/>
              <w:right w:val="single" w:color="auto" w:sz="4" w:space="0"/>
            </w:tcBorders>
            <w:noWrap w:val="0"/>
            <w:vAlign w:val="center"/>
          </w:tcPr>
          <w:p w14:paraId="4F4CE034">
            <w:pPr>
              <w:topLinePunct/>
              <w:adjustRightInd w:val="0"/>
              <w:snapToGrid w:val="0"/>
              <w:spacing w:line="560" w:lineRule="exact"/>
              <w:jc w:val="center"/>
              <w:rPr>
                <w:color w:val="auto"/>
                <w:szCs w:val="21"/>
                <w:highlight w:val="none"/>
              </w:rPr>
            </w:pPr>
            <w:r>
              <w:rPr>
                <w:color w:val="auto"/>
                <w:szCs w:val="21"/>
                <w:highlight w:val="none"/>
              </w:rPr>
              <w:t>联系方式</w:t>
            </w:r>
            <w:bookmarkStart w:id="910" w:name="_Toc16718"/>
          </w:p>
        </w:tc>
        <w:tc>
          <w:tcPr>
            <w:tcW w:w="1036" w:type="dxa"/>
            <w:tcBorders>
              <w:top w:val="single" w:color="auto" w:sz="4" w:space="0"/>
              <w:left w:val="single" w:color="auto" w:sz="4" w:space="0"/>
              <w:bottom w:val="single" w:color="auto" w:sz="4" w:space="0"/>
              <w:right w:val="single" w:color="auto" w:sz="4" w:space="0"/>
            </w:tcBorders>
            <w:noWrap w:val="0"/>
            <w:vAlign w:val="center"/>
          </w:tcPr>
          <w:p w14:paraId="157DF08A">
            <w:pPr>
              <w:topLinePunct/>
              <w:adjustRightInd w:val="0"/>
              <w:snapToGrid w:val="0"/>
              <w:spacing w:line="560" w:lineRule="exact"/>
              <w:jc w:val="center"/>
              <w:rPr>
                <w:color w:val="auto"/>
                <w:szCs w:val="21"/>
                <w:highlight w:val="none"/>
              </w:rPr>
            </w:pPr>
            <w:bookmarkStart w:id="911" w:name="_Toc15058935"/>
            <w:bookmarkStart w:id="912" w:name="_Toc60061575"/>
            <w:bookmarkStart w:id="913" w:name="_Toc58229116"/>
            <w:bookmarkStart w:id="914" w:name="_Toc506107341"/>
            <w:r>
              <w:rPr>
                <w:color w:val="auto"/>
                <w:szCs w:val="21"/>
                <w:highlight w:val="none"/>
              </w:rPr>
              <w:t>联系人</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211A1497">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459D32FA">
            <w:pPr>
              <w:topLinePunct/>
              <w:adjustRightInd w:val="0"/>
              <w:snapToGrid w:val="0"/>
              <w:spacing w:line="560" w:lineRule="exact"/>
              <w:jc w:val="center"/>
              <w:rPr>
                <w:color w:val="auto"/>
                <w:szCs w:val="21"/>
                <w:highlight w:val="none"/>
              </w:rPr>
            </w:pPr>
            <w:r>
              <w:rPr>
                <w:color w:val="auto"/>
                <w:szCs w:val="21"/>
                <w:highlight w:val="none"/>
              </w:rPr>
              <w:t>电 话</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532EE48B">
            <w:pPr>
              <w:topLinePunct/>
              <w:adjustRightInd w:val="0"/>
              <w:snapToGrid w:val="0"/>
              <w:spacing w:line="560" w:lineRule="exact"/>
              <w:jc w:val="center"/>
              <w:rPr>
                <w:color w:val="auto"/>
                <w:szCs w:val="21"/>
                <w:highlight w:val="none"/>
              </w:rPr>
            </w:pPr>
          </w:p>
        </w:tc>
      </w:t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tr w14:paraId="00620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7" w:hRule="atLeast"/>
          <w:jc w:val="center"/>
        </w:trPr>
        <w:tc>
          <w:tcPr>
            <w:tcW w:w="1993" w:type="dxa"/>
            <w:vMerge w:val="continue"/>
            <w:tcBorders>
              <w:top w:val="single" w:color="auto" w:sz="4" w:space="0"/>
              <w:left w:val="single" w:color="auto" w:sz="4" w:space="0"/>
              <w:bottom w:val="single" w:color="auto" w:sz="4" w:space="0"/>
              <w:right w:val="single" w:color="auto" w:sz="4" w:space="0"/>
            </w:tcBorders>
            <w:noWrap w:val="0"/>
            <w:vAlign w:val="center"/>
          </w:tcPr>
          <w:p w14:paraId="4335B96E">
            <w:pPr>
              <w:topLinePunct/>
              <w:adjustRightInd w:val="0"/>
              <w:snapToGrid w:val="0"/>
              <w:spacing w:line="560" w:lineRule="exact"/>
              <w:jc w:val="center"/>
              <w:rPr>
                <w:color w:val="auto"/>
                <w:szCs w:val="21"/>
                <w:highlight w:val="none"/>
              </w:rPr>
            </w:pPr>
          </w:p>
        </w:tc>
        <w:tc>
          <w:tcPr>
            <w:tcW w:w="1036" w:type="dxa"/>
            <w:tcBorders>
              <w:top w:val="single" w:color="auto" w:sz="4" w:space="0"/>
              <w:left w:val="single" w:color="auto" w:sz="4" w:space="0"/>
              <w:bottom w:val="single" w:color="auto" w:sz="4" w:space="0"/>
              <w:right w:val="single" w:color="auto" w:sz="4" w:space="0"/>
            </w:tcBorders>
            <w:noWrap w:val="0"/>
            <w:vAlign w:val="center"/>
          </w:tcPr>
          <w:p w14:paraId="56FA6650">
            <w:pPr>
              <w:topLinePunct/>
              <w:adjustRightInd w:val="0"/>
              <w:snapToGrid w:val="0"/>
              <w:spacing w:line="560" w:lineRule="exact"/>
              <w:jc w:val="center"/>
              <w:rPr>
                <w:color w:val="auto"/>
                <w:szCs w:val="21"/>
                <w:highlight w:val="none"/>
              </w:rPr>
            </w:pPr>
            <w:r>
              <w:rPr>
                <w:color w:val="auto"/>
                <w:szCs w:val="21"/>
                <w:highlight w:val="none"/>
              </w:rPr>
              <w:t>传  真</w:t>
            </w:r>
          </w:p>
        </w:tc>
        <w:tc>
          <w:tcPr>
            <w:tcW w:w="2908" w:type="dxa"/>
            <w:gridSpan w:val="4"/>
            <w:tcBorders>
              <w:top w:val="single" w:color="auto" w:sz="4" w:space="0"/>
              <w:left w:val="single" w:color="auto" w:sz="4" w:space="0"/>
              <w:bottom w:val="single" w:color="auto" w:sz="4" w:space="0"/>
              <w:right w:val="single" w:color="auto" w:sz="4" w:space="0"/>
            </w:tcBorders>
            <w:noWrap w:val="0"/>
            <w:vAlign w:val="center"/>
          </w:tcPr>
          <w:p w14:paraId="1B5EF3D6">
            <w:pPr>
              <w:topLinePunct/>
              <w:adjustRightInd w:val="0"/>
              <w:snapToGrid w:val="0"/>
              <w:spacing w:line="560" w:lineRule="exact"/>
              <w:jc w:val="center"/>
              <w:rPr>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0"/>
            <w:vAlign w:val="center"/>
          </w:tcPr>
          <w:p w14:paraId="095AD1F2">
            <w:pPr>
              <w:topLinePunct/>
              <w:adjustRightInd w:val="0"/>
              <w:snapToGrid w:val="0"/>
              <w:spacing w:line="560" w:lineRule="exact"/>
              <w:jc w:val="center"/>
              <w:rPr>
                <w:color w:val="auto"/>
                <w:szCs w:val="21"/>
                <w:highlight w:val="none"/>
              </w:rPr>
            </w:pPr>
            <w:r>
              <w:rPr>
                <w:color w:val="auto"/>
                <w:szCs w:val="21"/>
                <w:highlight w:val="none"/>
              </w:rPr>
              <w:t>网 址</w:t>
            </w:r>
          </w:p>
        </w:tc>
        <w:tc>
          <w:tcPr>
            <w:tcW w:w="2700" w:type="dxa"/>
            <w:gridSpan w:val="3"/>
            <w:tcBorders>
              <w:top w:val="single" w:color="auto" w:sz="4" w:space="0"/>
              <w:left w:val="single" w:color="auto" w:sz="4" w:space="0"/>
              <w:bottom w:val="single" w:color="auto" w:sz="4" w:space="0"/>
              <w:right w:val="single" w:color="auto" w:sz="4" w:space="0"/>
            </w:tcBorders>
            <w:noWrap w:val="0"/>
            <w:vAlign w:val="center"/>
          </w:tcPr>
          <w:p w14:paraId="20223EBE">
            <w:pPr>
              <w:topLinePunct/>
              <w:adjustRightInd w:val="0"/>
              <w:snapToGrid w:val="0"/>
              <w:spacing w:line="560" w:lineRule="exact"/>
              <w:jc w:val="center"/>
              <w:rPr>
                <w:color w:val="auto"/>
                <w:szCs w:val="21"/>
                <w:highlight w:val="none"/>
              </w:rPr>
            </w:pPr>
          </w:p>
        </w:tc>
      </w:tr>
      <w:tr w14:paraId="50324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9199D49">
            <w:pPr>
              <w:topLinePunct/>
              <w:adjustRightInd w:val="0"/>
              <w:snapToGrid w:val="0"/>
              <w:spacing w:line="560" w:lineRule="exact"/>
              <w:jc w:val="center"/>
              <w:rPr>
                <w:color w:val="auto"/>
                <w:szCs w:val="21"/>
                <w:highlight w:val="none"/>
              </w:rPr>
            </w:pPr>
            <w:r>
              <w:rPr>
                <w:color w:val="auto"/>
                <w:szCs w:val="21"/>
                <w:highlight w:val="none"/>
              </w:rPr>
              <w:t>组织结构</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661E1D03">
            <w:pPr>
              <w:topLinePunct/>
              <w:adjustRightInd w:val="0"/>
              <w:snapToGrid w:val="0"/>
              <w:spacing w:line="560" w:lineRule="exact"/>
              <w:jc w:val="center"/>
              <w:rPr>
                <w:color w:val="auto"/>
                <w:szCs w:val="21"/>
                <w:highlight w:val="none"/>
              </w:rPr>
            </w:pPr>
          </w:p>
        </w:tc>
      </w:tr>
      <w:tr w14:paraId="74BA7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AE29A6B">
            <w:pPr>
              <w:topLinePunct/>
              <w:adjustRightInd w:val="0"/>
              <w:snapToGrid w:val="0"/>
              <w:spacing w:line="560" w:lineRule="exact"/>
              <w:jc w:val="center"/>
              <w:rPr>
                <w:color w:val="auto"/>
                <w:szCs w:val="21"/>
                <w:highlight w:val="none"/>
              </w:rPr>
            </w:pPr>
            <w:r>
              <w:rPr>
                <w:color w:val="auto"/>
                <w:szCs w:val="21"/>
                <w:highlight w:val="none"/>
              </w:rPr>
              <w:t>法定代表人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78A1930C">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06DD872A">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6EB4241B">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231267AA">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F83F523">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0010497F">
            <w:pPr>
              <w:topLinePunct/>
              <w:adjustRightInd w:val="0"/>
              <w:snapToGrid w:val="0"/>
              <w:spacing w:line="560" w:lineRule="exact"/>
              <w:jc w:val="center"/>
              <w:rPr>
                <w:color w:val="auto"/>
                <w:szCs w:val="21"/>
                <w:highlight w:val="none"/>
              </w:rPr>
            </w:pPr>
          </w:p>
        </w:tc>
      </w:tr>
      <w:tr w14:paraId="0061E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18AF2C2E">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1036" w:type="dxa"/>
            <w:tcBorders>
              <w:top w:val="single" w:color="auto" w:sz="4" w:space="0"/>
              <w:left w:val="single" w:color="auto" w:sz="4" w:space="0"/>
              <w:bottom w:val="single" w:color="auto" w:sz="4" w:space="0"/>
              <w:right w:val="single" w:color="auto" w:sz="4" w:space="0"/>
            </w:tcBorders>
            <w:noWrap w:val="0"/>
            <w:vAlign w:val="center"/>
          </w:tcPr>
          <w:p w14:paraId="26BFD529">
            <w:pPr>
              <w:topLinePunct/>
              <w:adjustRightInd w:val="0"/>
              <w:snapToGrid w:val="0"/>
              <w:spacing w:line="560" w:lineRule="exact"/>
              <w:jc w:val="center"/>
              <w:rPr>
                <w:color w:val="auto"/>
                <w:szCs w:val="21"/>
                <w:highlight w:val="none"/>
              </w:rPr>
            </w:pPr>
            <w:r>
              <w:rPr>
                <w:color w:val="auto"/>
                <w:szCs w:val="21"/>
                <w:highlight w:val="none"/>
              </w:rPr>
              <w:t>姓名</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D8CB877">
            <w:pPr>
              <w:topLinePunct/>
              <w:adjustRightInd w:val="0"/>
              <w:snapToGrid w:val="0"/>
              <w:spacing w:line="560" w:lineRule="exact"/>
              <w:jc w:val="center"/>
              <w:rPr>
                <w:color w:val="auto"/>
                <w:szCs w:val="21"/>
                <w:highlight w:val="none"/>
              </w:rPr>
            </w:pPr>
          </w:p>
        </w:tc>
        <w:tc>
          <w:tcPr>
            <w:tcW w:w="1453" w:type="dxa"/>
            <w:gridSpan w:val="2"/>
            <w:tcBorders>
              <w:top w:val="single" w:color="auto" w:sz="4" w:space="0"/>
              <w:left w:val="single" w:color="auto" w:sz="4" w:space="0"/>
              <w:bottom w:val="single" w:color="auto" w:sz="4" w:space="0"/>
              <w:right w:val="single" w:color="auto" w:sz="4" w:space="0"/>
            </w:tcBorders>
            <w:noWrap w:val="0"/>
            <w:vAlign w:val="center"/>
          </w:tcPr>
          <w:p w14:paraId="6C40D27D">
            <w:pPr>
              <w:topLinePunct/>
              <w:adjustRightInd w:val="0"/>
              <w:snapToGrid w:val="0"/>
              <w:spacing w:line="560" w:lineRule="exact"/>
              <w:jc w:val="center"/>
              <w:rPr>
                <w:color w:val="auto"/>
                <w:szCs w:val="21"/>
                <w:highlight w:val="none"/>
              </w:rPr>
            </w:pPr>
            <w:r>
              <w:rPr>
                <w:color w:val="auto"/>
                <w:szCs w:val="21"/>
                <w:highlight w:val="none"/>
              </w:rPr>
              <w:t>技术职称</w:t>
            </w:r>
          </w:p>
        </w:tc>
        <w:tc>
          <w:tcPr>
            <w:tcW w:w="2167" w:type="dxa"/>
            <w:gridSpan w:val="3"/>
            <w:tcBorders>
              <w:top w:val="single" w:color="auto" w:sz="4" w:space="0"/>
              <w:left w:val="single" w:color="auto" w:sz="4" w:space="0"/>
              <w:bottom w:val="single" w:color="auto" w:sz="4" w:space="0"/>
              <w:right w:val="single" w:color="auto" w:sz="4" w:space="0"/>
            </w:tcBorders>
            <w:noWrap w:val="0"/>
            <w:vAlign w:val="center"/>
          </w:tcPr>
          <w:p w14:paraId="2A364CD4">
            <w:pPr>
              <w:topLinePunct/>
              <w:adjustRightInd w:val="0"/>
              <w:snapToGrid w:val="0"/>
              <w:spacing w:line="560" w:lineRule="exact"/>
              <w:jc w:val="center"/>
              <w:rPr>
                <w:color w:val="auto"/>
                <w:szCs w:val="21"/>
                <w:highlight w:val="none"/>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407F315">
            <w:pPr>
              <w:topLinePunct/>
              <w:adjustRightInd w:val="0"/>
              <w:snapToGrid w:val="0"/>
              <w:spacing w:line="560" w:lineRule="exact"/>
              <w:jc w:val="center"/>
              <w:rPr>
                <w:color w:val="auto"/>
                <w:szCs w:val="21"/>
                <w:highlight w:val="none"/>
              </w:rPr>
            </w:pPr>
            <w:r>
              <w:rPr>
                <w:color w:val="auto"/>
                <w:szCs w:val="21"/>
                <w:highlight w:val="none"/>
              </w:rPr>
              <w:t>电话</w:t>
            </w:r>
          </w:p>
        </w:tc>
        <w:tc>
          <w:tcPr>
            <w:tcW w:w="1144" w:type="dxa"/>
            <w:tcBorders>
              <w:top w:val="single" w:color="auto" w:sz="4" w:space="0"/>
              <w:left w:val="single" w:color="auto" w:sz="4" w:space="0"/>
              <w:bottom w:val="single" w:color="auto" w:sz="4" w:space="0"/>
              <w:right w:val="single" w:color="auto" w:sz="4" w:space="0"/>
            </w:tcBorders>
            <w:noWrap w:val="0"/>
            <w:vAlign w:val="center"/>
          </w:tcPr>
          <w:p w14:paraId="313E473F">
            <w:pPr>
              <w:topLinePunct/>
              <w:adjustRightInd w:val="0"/>
              <w:snapToGrid w:val="0"/>
              <w:spacing w:line="560" w:lineRule="exact"/>
              <w:jc w:val="center"/>
              <w:rPr>
                <w:color w:val="auto"/>
                <w:szCs w:val="21"/>
                <w:highlight w:val="none"/>
              </w:rPr>
            </w:pPr>
          </w:p>
        </w:tc>
      </w:tr>
      <w:tr w14:paraId="24BCFF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6788C7C8">
            <w:pPr>
              <w:topLinePunct/>
              <w:adjustRightInd w:val="0"/>
              <w:snapToGrid w:val="0"/>
              <w:spacing w:line="560" w:lineRule="exact"/>
              <w:jc w:val="center"/>
              <w:rPr>
                <w:color w:val="auto"/>
                <w:szCs w:val="21"/>
                <w:highlight w:val="none"/>
              </w:rPr>
            </w:pPr>
            <w:r>
              <w:rPr>
                <w:color w:val="auto"/>
                <w:szCs w:val="21"/>
                <w:highlight w:val="none"/>
              </w:rPr>
              <w:t>成立时间</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6D7A4ADC">
            <w:pPr>
              <w:topLinePunct/>
              <w:adjustRightInd w:val="0"/>
              <w:snapToGrid w:val="0"/>
              <w:spacing w:line="560" w:lineRule="exact"/>
              <w:jc w:val="center"/>
              <w:rPr>
                <w:color w:val="auto"/>
                <w:szCs w:val="21"/>
                <w:highlight w:val="none"/>
              </w:rPr>
            </w:pPr>
          </w:p>
        </w:tc>
        <w:tc>
          <w:tcPr>
            <w:tcW w:w="5755" w:type="dxa"/>
            <w:gridSpan w:val="7"/>
            <w:tcBorders>
              <w:top w:val="single" w:color="auto" w:sz="4" w:space="0"/>
              <w:left w:val="single" w:color="auto" w:sz="4" w:space="0"/>
              <w:bottom w:val="single" w:color="auto" w:sz="4" w:space="0"/>
              <w:right w:val="single" w:color="auto" w:sz="4" w:space="0"/>
            </w:tcBorders>
            <w:noWrap w:val="0"/>
            <w:vAlign w:val="center"/>
          </w:tcPr>
          <w:p w14:paraId="7D84C36E">
            <w:pPr>
              <w:topLinePunct/>
              <w:adjustRightInd w:val="0"/>
              <w:snapToGrid w:val="0"/>
              <w:spacing w:line="560" w:lineRule="exact"/>
              <w:ind w:firstLine="105" w:firstLineChars="50"/>
              <w:jc w:val="center"/>
              <w:rPr>
                <w:color w:val="auto"/>
                <w:szCs w:val="21"/>
                <w:highlight w:val="none"/>
              </w:rPr>
            </w:pPr>
            <w:r>
              <w:rPr>
                <w:color w:val="auto"/>
                <w:szCs w:val="21"/>
                <w:highlight w:val="none"/>
              </w:rPr>
              <w:t>员工总人数：</w:t>
            </w:r>
          </w:p>
        </w:tc>
      </w:tr>
      <w:tr w14:paraId="51609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1C024C8">
            <w:pPr>
              <w:topLinePunct/>
              <w:adjustRightInd w:val="0"/>
              <w:snapToGrid w:val="0"/>
              <w:spacing w:line="560" w:lineRule="exact"/>
              <w:jc w:val="center"/>
              <w:rPr>
                <w:color w:val="auto"/>
                <w:szCs w:val="21"/>
                <w:highlight w:val="none"/>
              </w:rPr>
            </w:pPr>
            <w:r>
              <w:rPr>
                <w:color w:val="auto"/>
                <w:szCs w:val="21"/>
                <w:highlight w:val="none"/>
              </w:rPr>
              <w:t>企业资质等级</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7D288842">
            <w:pPr>
              <w:topLinePunct/>
              <w:adjustRightInd w:val="0"/>
              <w:snapToGrid w:val="0"/>
              <w:spacing w:line="560" w:lineRule="exact"/>
              <w:jc w:val="center"/>
              <w:rPr>
                <w:color w:val="auto"/>
                <w:szCs w:val="21"/>
                <w:highlight w:val="none"/>
              </w:rPr>
            </w:pPr>
          </w:p>
        </w:tc>
        <w:tc>
          <w:tcPr>
            <w:tcW w:w="969" w:type="dxa"/>
            <w:vMerge w:val="restart"/>
            <w:tcBorders>
              <w:top w:val="single" w:color="auto" w:sz="4" w:space="0"/>
              <w:left w:val="single" w:color="auto" w:sz="4" w:space="0"/>
              <w:bottom w:val="single" w:color="auto" w:sz="4" w:space="0"/>
              <w:right w:val="single" w:color="auto" w:sz="4" w:space="0"/>
            </w:tcBorders>
            <w:noWrap w:val="0"/>
            <w:vAlign w:val="center"/>
          </w:tcPr>
          <w:p w14:paraId="454EAD53">
            <w:pPr>
              <w:topLinePunct/>
              <w:adjustRightInd w:val="0"/>
              <w:snapToGrid w:val="0"/>
              <w:spacing w:line="560" w:lineRule="exact"/>
              <w:jc w:val="center"/>
              <w:rPr>
                <w:color w:val="auto"/>
                <w:szCs w:val="21"/>
                <w:highlight w:val="none"/>
              </w:rPr>
            </w:pPr>
            <w:r>
              <w:rPr>
                <w:color w:val="auto"/>
                <w:szCs w:val="21"/>
                <w:highlight w:val="none"/>
              </w:rPr>
              <w:t>其中</w:t>
            </w: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615D4DF2">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5CC05658">
            <w:pPr>
              <w:topLinePunct/>
              <w:adjustRightInd w:val="0"/>
              <w:snapToGrid w:val="0"/>
              <w:spacing w:line="560" w:lineRule="exact"/>
              <w:jc w:val="center"/>
              <w:rPr>
                <w:color w:val="auto"/>
                <w:szCs w:val="21"/>
                <w:highlight w:val="none"/>
              </w:rPr>
            </w:pPr>
          </w:p>
        </w:tc>
      </w:tr>
      <w:tr w14:paraId="410351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44"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82B2F16">
            <w:pPr>
              <w:topLinePunct/>
              <w:adjustRightInd w:val="0"/>
              <w:snapToGrid w:val="0"/>
              <w:spacing w:line="560" w:lineRule="exact"/>
              <w:jc w:val="center"/>
              <w:rPr>
                <w:color w:val="auto"/>
                <w:szCs w:val="21"/>
                <w:highlight w:val="none"/>
              </w:rPr>
            </w:pPr>
            <w:r>
              <w:rPr>
                <w:color w:val="auto"/>
                <w:szCs w:val="21"/>
                <w:highlight w:val="none"/>
              </w:rPr>
              <w:t>营业执照号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41734FC1">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51FD5DFF">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469B9003">
            <w:pPr>
              <w:topLinePunct/>
              <w:adjustRightInd w:val="0"/>
              <w:snapToGrid w:val="0"/>
              <w:spacing w:line="560" w:lineRule="exact"/>
              <w:jc w:val="center"/>
              <w:rPr>
                <w:color w:val="auto"/>
                <w:szCs w:val="21"/>
                <w:highlight w:val="none"/>
              </w:rPr>
            </w:pPr>
            <w:r>
              <w:rPr>
                <w:color w:val="auto"/>
                <w:szCs w:val="21"/>
                <w:highlight w:val="none"/>
              </w:rPr>
              <w:t>高级职称人员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240CF7A1">
            <w:pPr>
              <w:topLinePunct/>
              <w:adjustRightInd w:val="0"/>
              <w:snapToGrid w:val="0"/>
              <w:spacing w:line="560" w:lineRule="exact"/>
              <w:jc w:val="center"/>
              <w:rPr>
                <w:color w:val="auto"/>
                <w:szCs w:val="21"/>
                <w:highlight w:val="none"/>
              </w:rPr>
            </w:pPr>
          </w:p>
        </w:tc>
      </w:tr>
      <w:tr w14:paraId="37573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7"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2D05D02">
            <w:pPr>
              <w:topLinePunct/>
              <w:adjustRightInd w:val="0"/>
              <w:snapToGrid w:val="0"/>
              <w:spacing w:line="560" w:lineRule="exact"/>
              <w:jc w:val="center"/>
              <w:rPr>
                <w:color w:val="auto"/>
                <w:szCs w:val="21"/>
                <w:highlight w:val="none"/>
              </w:rPr>
            </w:pPr>
            <w:r>
              <w:rPr>
                <w:color w:val="auto"/>
                <w:szCs w:val="21"/>
                <w:highlight w:val="none"/>
              </w:rPr>
              <w:t>注册资金</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48BDA5C0">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050FB51">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3906F985">
            <w:pPr>
              <w:topLinePunct/>
              <w:adjustRightInd w:val="0"/>
              <w:snapToGrid w:val="0"/>
              <w:spacing w:line="560" w:lineRule="exact"/>
              <w:jc w:val="center"/>
              <w:rPr>
                <w:color w:val="auto"/>
                <w:szCs w:val="21"/>
                <w:highlight w:val="none"/>
              </w:rPr>
            </w:pPr>
            <w:r>
              <w:rPr>
                <w:color w:val="auto"/>
                <w:szCs w:val="21"/>
                <w:highlight w:val="none"/>
              </w:rPr>
              <w:t>中级职称人员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214F0293">
            <w:pPr>
              <w:topLinePunct/>
              <w:adjustRightInd w:val="0"/>
              <w:snapToGrid w:val="0"/>
              <w:spacing w:line="560" w:lineRule="exact"/>
              <w:jc w:val="center"/>
              <w:rPr>
                <w:color w:val="auto"/>
                <w:szCs w:val="21"/>
                <w:highlight w:val="none"/>
              </w:rPr>
            </w:pPr>
          </w:p>
        </w:tc>
      </w:tr>
      <w:tr w14:paraId="647FD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3"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7F36815">
            <w:pPr>
              <w:topLinePunct/>
              <w:adjustRightInd w:val="0"/>
              <w:snapToGrid w:val="0"/>
              <w:spacing w:line="560" w:lineRule="exact"/>
              <w:jc w:val="center"/>
              <w:rPr>
                <w:color w:val="auto"/>
                <w:szCs w:val="21"/>
                <w:highlight w:val="none"/>
              </w:rPr>
            </w:pPr>
            <w:r>
              <w:rPr>
                <w:color w:val="auto"/>
                <w:szCs w:val="21"/>
                <w:highlight w:val="none"/>
              </w:rPr>
              <w:t>开户银行</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27C34C0D">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4DA54C0E">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33B01FEB">
            <w:pPr>
              <w:topLinePunct/>
              <w:adjustRightInd w:val="0"/>
              <w:snapToGrid w:val="0"/>
              <w:spacing w:line="560" w:lineRule="exact"/>
              <w:jc w:val="center"/>
              <w:rPr>
                <w:color w:val="auto"/>
                <w:szCs w:val="21"/>
                <w:highlight w:val="none"/>
              </w:rPr>
            </w:pPr>
            <w:r>
              <w:rPr>
                <w:color w:val="auto"/>
                <w:szCs w:val="21"/>
                <w:highlight w:val="none"/>
              </w:rPr>
              <w:t>初级职称人员</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0F610625">
            <w:pPr>
              <w:topLinePunct/>
              <w:adjustRightInd w:val="0"/>
              <w:snapToGrid w:val="0"/>
              <w:spacing w:line="560" w:lineRule="exact"/>
              <w:jc w:val="center"/>
              <w:rPr>
                <w:color w:val="auto"/>
                <w:szCs w:val="21"/>
                <w:highlight w:val="none"/>
              </w:rPr>
            </w:pPr>
          </w:p>
        </w:tc>
      </w:tr>
      <w:tr w14:paraId="74944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39"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7F63C55C">
            <w:pPr>
              <w:topLinePunct/>
              <w:adjustRightInd w:val="0"/>
              <w:snapToGrid w:val="0"/>
              <w:spacing w:line="560" w:lineRule="exact"/>
              <w:jc w:val="center"/>
              <w:rPr>
                <w:color w:val="auto"/>
                <w:szCs w:val="21"/>
                <w:highlight w:val="none"/>
              </w:rPr>
            </w:pPr>
            <w:r>
              <w:rPr>
                <w:color w:val="auto"/>
                <w:szCs w:val="21"/>
                <w:highlight w:val="none"/>
              </w:rPr>
              <w:t>账号</w:t>
            </w:r>
          </w:p>
        </w:tc>
        <w:tc>
          <w:tcPr>
            <w:tcW w:w="2132" w:type="dxa"/>
            <w:gridSpan w:val="2"/>
            <w:tcBorders>
              <w:top w:val="single" w:color="auto" w:sz="4" w:space="0"/>
              <w:left w:val="single" w:color="auto" w:sz="4" w:space="0"/>
              <w:bottom w:val="single" w:color="auto" w:sz="4" w:space="0"/>
              <w:right w:val="single" w:color="auto" w:sz="4" w:space="0"/>
            </w:tcBorders>
            <w:noWrap w:val="0"/>
            <w:vAlign w:val="center"/>
          </w:tcPr>
          <w:p w14:paraId="3BCC8D61">
            <w:pPr>
              <w:topLinePunct/>
              <w:adjustRightInd w:val="0"/>
              <w:snapToGrid w:val="0"/>
              <w:spacing w:line="560" w:lineRule="exact"/>
              <w:jc w:val="center"/>
              <w:rPr>
                <w:color w:val="auto"/>
                <w:szCs w:val="21"/>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14:paraId="08E76699">
            <w:pPr>
              <w:topLinePunct/>
              <w:adjustRightInd w:val="0"/>
              <w:snapToGrid w:val="0"/>
              <w:spacing w:line="560" w:lineRule="exact"/>
              <w:jc w:val="center"/>
              <w:rPr>
                <w:color w:val="auto"/>
                <w:szCs w:val="21"/>
                <w:highlight w:val="none"/>
              </w:rPr>
            </w:pPr>
          </w:p>
        </w:tc>
        <w:tc>
          <w:tcPr>
            <w:tcW w:w="2651" w:type="dxa"/>
            <w:gridSpan w:val="4"/>
            <w:tcBorders>
              <w:top w:val="single" w:color="auto" w:sz="4" w:space="0"/>
              <w:left w:val="single" w:color="auto" w:sz="4" w:space="0"/>
              <w:bottom w:val="single" w:color="auto" w:sz="4" w:space="0"/>
              <w:right w:val="single" w:color="auto" w:sz="4" w:space="0"/>
            </w:tcBorders>
            <w:noWrap w:val="0"/>
            <w:vAlign w:val="center"/>
          </w:tcPr>
          <w:p w14:paraId="245ADC49">
            <w:pPr>
              <w:topLinePunct/>
              <w:adjustRightInd w:val="0"/>
              <w:snapToGrid w:val="0"/>
              <w:spacing w:line="560" w:lineRule="exact"/>
              <w:jc w:val="center"/>
              <w:rPr>
                <w:color w:val="auto"/>
                <w:highlight w:val="none"/>
              </w:rPr>
            </w:pPr>
            <w:r>
              <w:rPr>
                <w:color w:val="auto"/>
                <w:szCs w:val="21"/>
                <w:highlight w:val="none"/>
              </w:rPr>
              <w:t>技</w:t>
            </w:r>
            <w:r>
              <w:rPr>
                <w:rFonts w:hint="eastAsia"/>
                <w:color w:val="auto"/>
                <w:szCs w:val="21"/>
                <w:highlight w:val="none"/>
              </w:rPr>
              <w:t xml:space="preserve">  </w:t>
            </w:r>
            <w:r>
              <w:rPr>
                <w:color w:val="auto"/>
                <w:szCs w:val="21"/>
                <w:highlight w:val="none"/>
              </w:rPr>
              <w:t>工</w:t>
            </w:r>
          </w:p>
        </w:tc>
        <w:tc>
          <w:tcPr>
            <w:tcW w:w="2135" w:type="dxa"/>
            <w:gridSpan w:val="2"/>
            <w:tcBorders>
              <w:top w:val="single" w:color="auto" w:sz="4" w:space="0"/>
              <w:left w:val="single" w:color="auto" w:sz="4" w:space="0"/>
              <w:bottom w:val="single" w:color="auto" w:sz="4" w:space="0"/>
              <w:right w:val="single" w:color="auto" w:sz="4" w:space="0"/>
            </w:tcBorders>
            <w:noWrap w:val="0"/>
            <w:vAlign w:val="center"/>
          </w:tcPr>
          <w:p w14:paraId="434C3AC4">
            <w:pPr>
              <w:topLinePunct/>
              <w:adjustRightInd w:val="0"/>
              <w:snapToGrid w:val="0"/>
              <w:spacing w:line="560" w:lineRule="exact"/>
              <w:jc w:val="center"/>
              <w:rPr>
                <w:color w:val="auto"/>
                <w:szCs w:val="21"/>
                <w:highlight w:val="none"/>
              </w:rPr>
            </w:pPr>
          </w:p>
        </w:tc>
      </w:tr>
      <w:tr w14:paraId="492C8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9" w:hRule="atLeast"/>
          <w:jc w:val="center"/>
        </w:trPr>
        <w:tc>
          <w:tcPr>
            <w:tcW w:w="1993" w:type="dxa"/>
            <w:tcBorders>
              <w:top w:val="single" w:color="auto" w:sz="4" w:space="0"/>
              <w:left w:val="single" w:color="auto" w:sz="4" w:space="0"/>
              <w:right w:val="single" w:color="auto" w:sz="4" w:space="0"/>
            </w:tcBorders>
            <w:noWrap w:val="0"/>
            <w:vAlign w:val="center"/>
          </w:tcPr>
          <w:p w14:paraId="0C5B25F0">
            <w:pPr>
              <w:topLinePunct/>
              <w:adjustRightInd w:val="0"/>
              <w:snapToGrid w:val="0"/>
              <w:spacing w:line="560" w:lineRule="exact"/>
              <w:ind w:firstLine="210" w:firstLineChars="100"/>
              <w:jc w:val="center"/>
              <w:rPr>
                <w:color w:val="auto"/>
                <w:szCs w:val="21"/>
                <w:highlight w:val="none"/>
              </w:rPr>
            </w:pPr>
            <w:r>
              <w:rPr>
                <w:color w:val="auto"/>
                <w:szCs w:val="21"/>
                <w:highlight w:val="none"/>
              </w:rPr>
              <w:t>经营范围</w:t>
            </w:r>
          </w:p>
        </w:tc>
        <w:tc>
          <w:tcPr>
            <w:tcW w:w="7887" w:type="dxa"/>
            <w:gridSpan w:val="9"/>
            <w:tcBorders>
              <w:top w:val="single" w:color="auto" w:sz="4" w:space="0"/>
              <w:left w:val="single" w:color="auto" w:sz="4" w:space="0"/>
              <w:right w:val="single" w:color="auto" w:sz="4" w:space="0"/>
            </w:tcBorders>
            <w:noWrap w:val="0"/>
            <w:vAlign w:val="center"/>
          </w:tcPr>
          <w:p w14:paraId="44399881">
            <w:pPr>
              <w:topLinePunct/>
              <w:adjustRightInd w:val="0"/>
              <w:snapToGrid w:val="0"/>
              <w:spacing w:line="560" w:lineRule="exact"/>
              <w:rPr>
                <w:color w:val="auto"/>
                <w:szCs w:val="21"/>
                <w:highlight w:val="none"/>
              </w:rPr>
            </w:pPr>
          </w:p>
        </w:tc>
      </w:tr>
      <w:tr w14:paraId="17D1FD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1993" w:type="dxa"/>
            <w:tcBorders>
              <w:top w:val="single" w:color="auto" w:sz="4" w:space="0"/>
              <w:left w:val="single" w:color="auto" w:sz="4" w:space="0"/>
              <w:bottom w:val="single" w:color="auto" w:sz="4" w:space="0"/>
              <w:right w:val="single" w:color="auto" w:sz="4" w:space="0"/>
            </w:tcBorders>
            <w:noWrap w:val="0"/>
            <w:vAlign w:val="center"/>
          </w:tcPr>
          <w:p w14:paraId="5B54E401">
            <w:pPr>
              <w:topLinePunct/>
              <w:adjustRightInd w:val="0"/>
              <w:snapToGrid w:val="0"/>
              <w:spacing w:line="560" w:lineRule="exact"/>
              <w:jc w:val="center"/>
              <w:rPr>
                <w:color w:val="auto"/>
                <w:szCs w:val="21"/>
                <w:highlight w:val="none"/>
              </w:rPr>
            </w:pPr>
            <w:r>
              <w:rPr>
                <w:color w:val="auto"/>
                <w:szCs w:val="21"/>
                <w:highlight w:val="none"/>
              </w:rPr>
              <w:t>备注</w:t>
            </w:r>
          </w:p>
        </w:tc>
        <w:tc>
          <w:tcPr>
            <w:tcW w:w="7887" w:type="dxa"/>
            <w:gridSpan w:val="9"/>
            <w:tcBorders>
              <w:top w:val="single" w:color="auto" w:sz="4" w:space="0"/>
              <w:left w:val="single" w:color="auto" w:sz="4" w:space="0"/>
              <w:bottom w:val="single" w:color="auto" w:sz="4" w:space="0"/>
              <w:right w:val="single" w:color="auto" w:sz="4" w:space="0"/>
            </w:tcBorders>
            <w:noWrap w:val="0"/>
            <w:vAlign w:val="center"/>
          </w:tcPr>
          <w:p w14:paraId="55F62A37">
            <w:pPr>
              <w:topLinePunct/>
              <w:adjustRightInd w:val="0"/>
              <w:snapToGrid w:val="0"/>
              <w:spacing w:line="560" w:lineRule="exact"/>
              <w:jc w:val="center"/>
              <w:rPr>
                <w:color w:val="auto"/>
                <w:szCs w:val="21"/>
                <w:highlight w:val="none"/>
              </w:rPr>
            </w:pPr>
          </w:p>
        </w:tc>
      </w:tr>
    </w:tbl>
    <w:p w14:paraId="33F915CF">
      <w:pPr>
        <w:pStyle w:val="8"/>
        <w:adjustRightInd w:val="0"/>
        <w:snapToGrid w:val="0"/>
        <w:spacing w:before="0" w:after="0" w:line="560" w:lineRule="exact"/>
        <w:jc w:val="center"/>
        <w:rPr>
          <w:color w:val="auto"/>
          <w:highlight w:val="none"/>
        </w:rPr>
      </w:pPr>
      <w:bookmarkStart w:id="915" w:name="_Toc95223534"/>
      <w:r>
        <w:rPr>
          <w:color w:val="auto"/>
          <w:highlight w:val="none"/>
        </w:rPr>
        <w:t>（</w:t>
      </w:r>
      <w:r>
        <w:rPr>
          <w:rFonts w:hint="eastAsia"/>
          <w:color w:val="auto"/>
          <w:highlight w:val="none"/>
        </w:rPr>
        <w:t>2</w:t>
      </w:r>
      <w:r>
        <w:rPr>
          <w:color w:val="auto"/>
          <w:highlight w:val="none"/>
        </w:rPr>
        <w:t>）近年财务状况表</w:t>
      </w:r>
      <w:bookmarkEnd w:id="915"/>
    </w:p>
    <w:p w14:paraId="736331D7">
      <w:pPr>
        <w:pStyle w:val="8"/>
        <w:adjustRightInd w:val="0"/>
        <w:snapToGrid w:val="0"/>
        <w:spacing w:before="0" w:after="0" w:line="560" w:lineRule="exact"/>
        <w:jc w:val="center"/>
        <w:rPr>
          <w:rFonts w:eastAsia="黑体"/>
          <w:color w:val="auto"/>
          <w:sz w:val="23"/>
          <w:szCs w:val="23"/>
          <w:highlight w:val="none"/>
        </w:rPr>
      </w:pPr>
      <w:bookmarkStart w:id="916" w:name="_Toc95223535"/>
      <w:r>
        <w:rPr>
          <w:color w:val="auto"/>
          <w:highlight w:val="none"/>
        </w:rPr>
        <w:t>（</w:t>
      </w:r>
      <w:r>
        <w:rPr>
          <w:rFonts w:hint="eastAsia"/>
          <w:color w:val="auto"/>
          <w:highlight w:val="none"/>
        </w:rPr>
        <w:t>3</w:t>
      </w:r>
      <w:r>
        <w:rPr>
          <w:color w:val="auto"/>
          <w:highlight w:val="none"/>
        </w:rPr>
        <w:t>）近年完成的类似项目情况表</w:t>
      </w:r>
      <w:bookmarkEnd w:id="916"/>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8"/>
        <w:gridCol w:w="6912"/>
      </w:tblGrid>
      <w:tr w14:paraId="4860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508" w:type="dxa"/>
            <w:noWrap w:val="0"/>
            <w:vAlign w:val="center"/>
          </w:tcPr>
          <w:p w14:paraId="5495967B">
            <w:pPr>
              <w:topLinePunct/>
              <w:adjustRightInd w:val="0"/>
              <w:snapToGrid w:val="0"/>
              <w:spacing w:line="560" w:lineRule="exact"/>
              <w:jc w:val="center"/>
              <w:rPr>
                <w:color w:val="auto"/>
                <w:szCs w:val="21"/>
                <w:highlight w:val="none"/>
              </w:rPr>
            </w:pPr>
            <w:r>
              <w:rPr>
                <w:color w:val="auto"/>
                <w:szCs w:val="21"/>
                <w:highlight w:val="none"/>
              </w:rPr>
              <w:t>项目名</w:t>
            </w:r>
            <w:bookmarkStart w:id="917" w:name="_Toc26734"/>
            <w:bookmarkStart w:id="918" w:name="_Toc152045809"/>
            <w:bookmarkStart w:id="919" w:name="_Toc247514301"/>
            <w:bookmarkStart w:id="920" w:name="_Toc324404890"/>
            <w:bookmarkStart w:id="921" w:name="_Toc247527849"/>
            <w:bookmarkStart w:id="922" w:name="_Toc265953295"/>
            <w:bookmarkStart w:id="923" w:name="_Toc144974877"/>
            <w:bookmarkStart w:id="924" w:name="_Toc506107342"/>
            <w:bookmarkStart w:id="925" w:name="_Toc152042598"/>
            <w:bookmarkStart w:id="926" w:name="_Toc296602619"/>
            <w:bookmarkStart w:id="927" w:name="_Toc15058936"/>
            <w:bookmarkStart w:id="928" w:name="_Toc60061576"/>
            <w:bookmarkStart w:id="929" w:name="_Toc58229117"/>
            <w:r>
              <w:rPr>
                <w:color w:val="auto"/>
                <w:szCs w:val="21"/>
                <w:highlight w:val="none"/>
              </w:rPr>
              <w:t>称</w:t>
            </w:r>
          </w:p>
        </w:tc>
        <w:tc>
          <w:tcPr>
            <w:tcW w:w="6912" w:type="dxa"/>
            <w:noWrap w:val="0"/>
            <w:vAlign w:val="top"/>
          </w:tcPr>
          <w:p w14:paraId="10D59728">
            <w:pPr>
              <w:topLinePunct/>
              <w:adjustRightInd w:val="0"/>
              <w:snapToGrid w:val="0"/>
              <w:spacing w:line="560" w:lineRule="exact"/>
              <w:rPr>
                <w:color w:val="auto"/>
                <w:szCs w:val="21"/>
                <w:highlight w:val="none"/>
              </w:rPr>
            </w:pPr>
          </w:p>
        </w:tc>
      </w:tr>
      <w:tr w14:paraId="7D6E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508" w:type="dxa"/>
            <w:noWrap w:val="0"/>
            <w:vAlign w:val="center"/>
          </w:tcPr>
          <w:p w14:paraId="7F852A1D">
            <w:pPr>
              <w:topLinePunct/>
              <w:adjustRightInd w:val="0"/>
              <w:snapToGrid w:val="0"/>
              <w:spacing w:line="560" w:lineRule="exact"/>
              <w:jc w:val="center"/>
              <w:rPr>
                <w:color w:val="auto"/>
                <w:szCs w:val="21"/>
                <w:highlight w:val="none"/>
              </w:rPr>
            </w:pPr>
            <w:r>
              <w:rPr>
                <w:color w:val="auto"/>
                <w:szCs w:val="21"/>
                <w:highlight w:val="none"/>
              </w:rPr>
              <w:t>项目所在地</w:t>
            </w:r>
          </w:p>
          <w:bookmarkEnd w:id="917"/>
          <w:bookmarkEnd w:id="918"/>
          <w:bookmarkEnd w:id="919"/>
          <w:bookmarkEnd w:id="920"/>
          <w:bookmarkEnd w:id="921"/>
          <w:bookmarkEnd w:id="922"/>
          <w:bookmarkEnd w:id="923"/>
          <w:bookmarkEnd w:id="924"/>
          <w:bookmarkEnd w:id="925"/>
          <w:bookmarkEnd w:id="926"/>
          <w:bookmarkEnd w:id="927"/>
        </w:tc>
        <w:tc>
          <w:tcPr>
            <w:tcW w:w="6912" w:type="dxa"/>
            <w:noWrap w:val="0"/>
            <w:vAlign w:val="top"/>
          </w:tcPr>
          <w:p w14:paraId="6595D38C">
            <w:pPr>
              <w:topLinePunct/>
              <w:adjustRightInd w:val="0"/>
              <w:snapToGrid w:val="0"/>
              <w:spacing w:line="560" w:lineRule="exact"/>
              <w:rPr>
                <w:color w:val="auto"/>
                <w:szCs w:val="21"/>
                <w:highlight w:val="none"/>
              </w:rPr>
            </w:pPr>
          </w:p>
        </w:tc>
      </w:tr>
      <w:tr w14:paraId="3EEB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14B77733">
            <w:pPr>
              <w:topLinePunct/>
              <w:adjustRightInd w:val="0"/>
              <w:snapToGrid w:val="0"/>
              <w:spacing w:line="560" w:lineRule="exact"/>
              <w:jc w:val="center"/>
              <w:rPr>
                <w:color w:val="auto"/>
                <w:szCs w:val="21"/>
                <w:highlight w:val="none"/>
              </w:rPr>
            </w:pPr>
            <w:r>
              <w:rPr>
                <w:color w:val="auto"/>
                <w:szCs w:val="21"/>
                <w:highlight w:val="none"/>
              </w:rPr>
              <w:t>发包人名称</w:t>
            </w:r>
          </w:p>
          <w:bookmarkEnd w:id="928"/>
          <w:bookmarkEnd w:id="929"/>
        </w:tc>
        <w:tc>
          <w:tcPr>
            <w:tcW w:w="6912" w:type="dxa"/>
            <w:noWrap w:val="0"/>
            <w:vAlign w:val="top"/>
          </w:tcPr>
          <w:p w14:paraId="5CD63FB2">
            <w:pPr>
              <w:topLinePunct/>
              <w:adjustRightInd w:val="0"/>
              <w:snapToGrid w:val="0"/>
              <w:spacing w:line="560" w:lineRule="exact"/>
              <w:rPr>
                <w:color w:val="auto"/>
                <w:szCs w:val="21"/>
                <w:highlight w:val="none"/>
              </w:rPr>
            </w:pPr>
          </w:p>
        </w:tc>
        <w:bookmarkStart w:id="930" w:name="_Toc296602620"/>
        <w:bookmarkStart w:id="931" w:name="_Toc144974878"/>
        <w:bookmarkStart w:id="932" w:name="_Toc506107343"/>
        <w:bookmarkStart w:id="933" w:name="_Toc152045810"/>
        <w:bookmarkStart w:id="934" w:name="_Toc58229118"/>
        <w:bookmarkStart w:id="935" w:name="_Toc324404891"/>
        <w:bookmarkStart w:id="936" w:name="_Toc15058937"/>
        <w:bookmarkStart w:id="937" w:name="_Toc11124"/>
        <w:bookmarkStart w:id="938" w:name="_Toc247514302"/>
        <w:bookmarkStart w:id="939" w:name="_Toc247527850"/>
        <w:bookmarkStart w:id="940" w:name="_Toc265953296"/>
        <w:bookmarkStart w:id="941" w:name="_Toc60061577"/>
        <w:bookmarkStart w:id="942" w:name="_Toc152042599"/>
      </w:tr>
      <w:tr w14:paraId="5CDAB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508" w:type="dxa"/>
            <w:noWrap w:val="0"/>
            <w:vAlign w:val="center"/>
          </w:tcPr>
          <w:p w14:paraId="1F067308">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6912" w:type="dxa"/>
            <w:noWrap w:val="0"/>
            <w:vAlign w:val="top"/>
          </w:tcPr>
          <w:p w14:paraId="521245D4">
            <w:pPr>
              <w:topLinePunct/>
              <w:adjustRightInd w:val="0"/>
              <w:snapToGrid w:val="0"/>
              <w:spacing w:line="560" w:lineRule="exact"/>
              <w:rPr>
                <w:color w:val="auto"/>
                <w:szCs w:val="21"/>
                <w:highlight w:val="none"/>
              </w:rPr>
            </w:pPr>
          </w:p>
        </w:tc>
      </w:tr>
      <w:tr w14:paraId="2531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508" w:type="dxa"/>
            <w:noWrap w:val="0"/>
            <w:vAlign w:val="center"/>
          </w:tcPr>
          <w:p w14:paraId="131778F6">
            <w:pPr>
              <w:topLinePunct/>
              <w:adjustRightInd w:val="0"/>
              <w:snapToGrid w:val="0"/>
              <w:spacing w:line="560" w:lineRule="exact"/>
              <w:jc w:val="center"/>
              <w:rPr>
                <w:color w:val="auto"/>
                <w:szCs w:val="21"/>
                <w:highlight w:val="none"/>
              </w:rPr>
            </w:pPr>
            <w:r>
              <w:rPr>
                <w:color w:val="auto"/>
                <w:szCs w:val="21"/>
                <w:highlight w:val="none"/>
              </w:rPr>
              <w:t>发包人电话</w:t>
            </w:r>
          </w:p>
          <w:bookmarkEnd w:id="930"/>
          <w:bookmarkEnd w:id="931"/>
          <w:bookmarkEnd w:id="932"/>
          <w:bookmarkEnd w:id="933"/>
          <w:bookmarkEnd w:id="934"/>
          <w:bookmarkEnd w:id="935"/>
          <w:bookmarkEnd w:id="936"/>
          <w:bookmarkEnd w:id="937"/>
          <w:bookmarkEnd w:id="938"/>
          <w:bookmarkEnd w:id="939"/>
          <w:bookmarkEnd w:id="940"/>
          <w:bookmarkEnd w:id="941"/>
          <w:bookmarkEnd w:id="942"/>
        </w:tc>
        <w:tc>
          <w:tcPr>
            <w:tcW w:w="6912" w:type="dxa"/>
            <w:noWrap w:val="0"/>
            <w:vAlign w:val="top"/>
          </w:tcPr>
          <w:p w14:paraId="57BEEED1">
            <w:pPr>
              <w:topLinePunct/>
              <w:adjustRightInd w:val="0"/>
              <w:snapToGrid w:val="0"/>
              <w:spacing w:line="560" w:lineRule="exact"/>
              <w:rPr>
                <w:color w:val="auto"/>
                <w:szCs w:val="21"/>
                <w:highlight w:val="none"/>
              </w:rPr>
            </w:pPr>
          </w:p>
        </w:tc>
      </w:tr>
      <w:tr w14:paraId="3A9B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08" w:type="dxa"/>
            <w:noWrap w:val="0"/>
            <w:vAlign w:val="center"/>
          </w:tcPr>
          <w:p w14:paraId="04610304">
            <w:pPr>
              <w:topLinePunct/>
              <w:adjustRightInd w:val="0"/>
              <w:snapToGrid w:val="0"/>
              <w:spacing w:line="560" w:lineRule="exact"/>
              <w:jc w:val="center"/>
              <w:rPr>
                <w:color w:val="auto"/>
                <w:szCs w:val="21"/>
                <w:highlight w:val="none"/>
              </w:rPr>
            </w:pPr>
            <w:r>
              <w:rPr>
                <w:color w:val="auto"/>
                <w:szCs w:val="21"/>
                <w:highlight w:val="none"/>
              </w:rPr>
              <w:t>合同价格</w:t>
            </w:r>
          </w:p>
        </w:tc>
        <w:tc>
          <w:tcPr>
            <w:tcW w:w="6912" w:type="dxa"/>
            <w:noWrap w:val="0"/>
            <w:vAlign w:val="top"/>
          </w:tcPr>
          <w:p w14:paraId="58B8BBD7">
            <w:pPr>
              <w:topLinePunct/>
              <w:adjustRightInd w:val="0"/>
              <w:snapToGrid w:val="0"/>
              <w:spacing w:line="560" w:lineRule="exact"/>
              <w:rPr>
                <w:color w:val="auto"/>
                <w:szCs w:val="21"/>
                <w:highlight w:val="none"/>
              </w:rPr>
            </w:pPr>
          </w:p>
        </w:tc>
      </w:tr>
      <w:tr w14:paraId="7F52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2508" w:type="dxa"/>
            <w:noWrap w:val="0"/>
            <w:vAlign w:val="center"/>
          </w:tcPr>
          <w:p w14:paraId="11A93996">
            <w:pPr>
              <w:topLinePunct/>
              <w:adjustRightInd w:val="0"/>
              <w:snapToGrid w:val="0"/>
              <w:spacing w:line="560" w:lineRule="exact"/>
              <w:jc w:val="center"/>
              <w:rPr>
                <w:color w:val="auto"/>
                <w:szCs w:val="21"/>
                <w:highlight w:val="none"/>
              </w:rPr>
            </w:pPr>
            <w:r>
              <w:rPr>
                <w:color w:val="auto"/>
                <w:szCs w:val="21"/>
                <w:highlight w:val="none"/>
              </w:rPr>
              <w:t>开工日期</w:t>
            </w:r>
          </w:p>
        </w:tc>
        <w:tc>
          <w:tcPr>
            <w:tcW w:w="6912" w:type="dxa"/>
            <w:noWrap w:val="0"/>
            <w:vAlign w:val="top"/>
          </w:tcPr>
          <w:p w14:paraId="4A8096D2">
            <w:pPr>
              <w:topLinePunct/>
              <w:adjustRightInd w:val="0"/>
              <w:snapToGrid w:val="0"/>
              <w:spacing w:line="560" w:lineRule="exact"/>
              <w:rPr>
                <w:color w:val="auto"/>
                <w:szCs w:val="21"/>
                <w:highlight w:val="none"/>
              </w:rPr>
            </w:pPr>
          </w:p>
        </w:tc>
      </w:tr>
      <w:tr w14:paraId="2421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508" w:type="dxa"/>
            <w:noWrap w:val="0"/>
            <w:vAlign w:val="center"/>
          </w:tcPr>
          <w:p w14:paraId="7C4DB28F">
            <w:pPr>
              <w:topLinePunct/>
              <w:adjustRightInd w:val="0"/>
              <w:snapToGrid w:val="0"/>
              <w:spacing w:line="560" w:lineRule="exact"/>
              <w:jc w:val="center"/>
              <w:rPr>
                <w:color w:val="auto"/>
                <w:szCs w:val="21"/>
                <w:highlight w:val="none"/>
              </w:rPr>
            </w:pPr>
            <w:r>
              <w:rPr>
                <w:rFonts w:hint="eastAsia"/>
                <w:color w:val="auto"/>
                <w:highlight w:val="none"/>
              </w:rPr>
              <w:t>竣工</w:t>
            </w:r>
            <w:r>
              <w:rPr>
                <w:color w:val="auto"/>
                <w:szCs w:val="21"/>
                <w:highlight w:val="none"/>
              </w:rPr>
              <w:t>日期</w:t>
            </w:r>
          </w:p>
        </w:tc>
        <w:tc>
          <w:tcPr>
            <w:tcW w:w="6912" w:type="dxa"/>
            <w:noWrap w:val="0"/>
            <w:vAlign w:val="top"/>
          </w:tcPr>
          <w:p w14:paraId="3369A27F">
            <w:pPr>
              <w:topLinePunct/>
              <w:adjustRightInd w:val="0"/>
              <w:snapToGrid w:val="0"/>
              <w:spacing w:line="560" w:lineRule="exact"/>
              <w:rPr>
                <w:color w:val="auto"/>
                <w:szCs w:val="21"/>
                <w:highlight w:val="none"/>
              </w:rPr>
            </w:pPr>
          </w:p>
        </w:tc>
      </w:tr>
      <w:tr w14:paraId="5E06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508" w:type="dxa"/>
            <w:noWrap w:val="0"/>
            <w:vAlign w:val="center"/>
          </w:tcPr>
          <w:p w14:paraId="5677D65E">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6912" w:type="dxa"/>
            <w:noWrap w:val="0"/>
            <w:vAlign w:val="top"/>
          </w:tcPr>
          <w:p w14:paraId="33543D6B">
            <w:pPr>
              <w:topLinePunct/>
              <w:adjustRightInd w:val="0"/>
              <w:snapToGrid w:val="0"/>
              <w:spacing w:line="560" w:lineRule="exact"/>
              <w:rPr>
                <w:color w:val="auto"/>
                <w:szCs w:val="21"/>
                <w:highlight w:val="none"/>
              </w:rPr>
            </w:pPr>
          </w:p>
        </w:tc>
      </w:tr>
      <w:tr w14:paraId="6F66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2508" w:type="dxa"/>
            <w:noWrap w:val="0"/>
            <w:vAlign w:val="center"/>
          </w:tcPr>
          <w:p w14:paraId="59DF29C4">
            <w:pPr>
              <w:topLinePunct/>
              <w:adjustRightInd w:val="0"/>
              <w:snapToGrid w:val="0"/>
              <w:spacing w:line="560" w:lineRule="exact"/>
              <w:jc w:val="center"/>
              <w:rPr>
                <w:color w:val="auto"/>
                <w:szCs w:val="21"/>
                <w:highlight w:val="none"/>
              </w:rPr>
            </w:pPr>
            <w:r>
              <w:rPr>
                <w:color w:val="auto"/>
                <w:szCs w:val="21"/>
                <w:highlight w:val="none"/>
              </w:rPr>
              <w:t>工程质量</w:t>
            </w:r>
          </w:p>
        </w:tc>
        <w:tc>
          <w:tcPr>
            <w:tcW w:w="6912" w:type="dxa"/>
            <w:noWrap w:val="0"/>
            <w:vAlign w:val="top"/>
          </w:tcPr>
          <w:p w14:paraId="6C5ED529">
            <w:pPr>
              <w:topLinePunct/>
              <w:adjustRightInd w:val="0"/>
              <w:snapToGrid w:val="0"/>
              <w:spacing w:line="560" w:lineRule="exact"/>
              <w:rPr>
                <w:color w:val="auto"/>
                <w:szCs w:val="21"/>
                <w:highlight w:val="none"/>
              </w:rPr>
            </w:pPr>
          </w:p>
        </w:tc>
      </w:tr>
      <w:tr w14:paraId="64BB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2508" w:type="dxa"/>
            <w:noWrap w:val="0"/>
            <w:vAlign w:val="center"/>
          </w:tcPr>
          <w:p w14:paraId="751FDFE2">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6912" w:type="dxa"/>
            <w:noWrap w:val="0"/>
            <w:vAlign w:val="top"/>
          </w:tcPr>
          <w:p w14:paraId="19AFA5CD">
            <w:pPr>
              <w:topLinePunct/>
              <w:adjustRightInd w:val="0"/>
              <w:snapToGrid w:val="0"/>
              <w:spacing w:line="560" w:lineRule="exact"/>
              <w:rPr>
                <w:color w:val="auto"/>
                <w:szCs w:val="21"/>
                <w:highlight w:val="none"/>
              </w:rPr>
            </w:pPr>
          </w:p>
        </w:tc>
      </w:tr>
      <w:tr w14:paraId="73E83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2508" w:type="dxa"/>
            <w:noWrap w:val="0"/>
            <w:vAlign w:val="center"/>
          </w:tcPr>
          <w:p w14:paraId="4A36DC8B">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6912" w:type="dxa"/>
            <w:noWrap w:val="0"/>
            <w:vAlign w:val="top"/>
          </w:tcPr>
          <w:p w14:paraId="39F06867">
            <w:pPr>
              <w:topLinePunct/>
              <w:adjustRightInd w:val="0"/>
              <w:snapToGrid w:val="0"/>
              <w:spacing w:line="560" w:lineRule="exact"/>
              <w:rPr>
                <w:color w:val="auto"/>
                <w:szCs w:val="21"/>
                <w:highlight w:val="none"/>
              </w:rPr>
            </w:pPr>
          </w:p>
        </w:tc>
      </w:tr>
      <w:tr w14:paraId="7204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508" w:type="dxa"/>
            <w:noWrap w:val="0"/>
            <w:vAlign w:val="center"/>
          </w:tcPr>
          <w:p w14:paraId="30F2C09B">
            <w:pPr>
              <w:topLinePunct/>
              <w:adjustRightInd w:val="0"/>
              <w:snapToGrid w:val="0"/>
              <w:spacing w:line="560" w:lineRule="exact"/>
              <w:jc w:val="center"/>
              <w:rPr>
                <w:color w:val="auto"/>
                <w:szCs w:val="21"/>
                <w:highlight w:val="none"/>
              </w:rPr>
            </w:pPr>
            <w:r>
              <w:rPr>
                <w:color w:val="auto"/>
                <w:szCs w:val="21"/>
                <w:highlight w:val="none"/>
              </w:rPr>
              <w:t>项目描述</w:t>
            </w:r>
          </w:p>
        </w:tc>
        <w:tc>
          <w:tcPr>
            <w:tcW w:w="6912" w:type="dxa"/>
            <w:noWrap w:val="0"/>
            <w:vAlign w:val="top"/>
          </w:tcPr>
          <w:p w14:paraId="30AB24D1">
            <w:pPr>
              <w:topLinePunct/>
              <w:adjustRightInd w:val="0"/>
              <w:snapToGrid w:val="0"/>
              <w:spacing w:line="560" w:lineRule="exact"/>
              <w:rPr>
                <w:color w:val="auto"/>
                <w:szCs w:val="21"/>
                <w:highlight w:val="none"/>
              </w:rPr>
            </w:pPr>
          </w:p>
          <w:p w14:paraId="0544EA80">
            <w:pPr>
              <w:topLinePunct/>
              <w:adjustRightInd w:val="0"/>
              <w:snapToGrid w:val="0"/>
              <w:spacing w:line="560" w:lineRule="exact"/>
              <w:rPr>
                <w:color w:val="auto"/>
                <w:szCs w:val="21"/>
                <w:highlight w:val="none"/>
              </w:rPr>
            </w:pPr>
          </w:p>
          <w:p w14:paraId="06C07A71">
            <w:pPr>
              <w:topLinePunct/>
              <w:adjustRightInd w:val="0"/>
              <w:snapToGrid w:val="0"/>
              <w:spacing w:line="560" w:lineRule="exact"/>
              <w:rPr>
                <w:color w:val="auto"/>
                <w:szCs w:val="21"/>
                <w:highlight w:val="none"/>
              </w:rPr>
            </w:pPr>
          </w:p>
        </w:tc>
      </w:tr>
      <w:tr w14:paraId="37C9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508" w:type="dxa"/>
            <w:noWrap w:val="0"/>
            <w:vAlign w:val="center"/>
          </w:tcPr>
          <w:p w14:paraId="45DB1257">
            <w:pPr>
              <w:topLinePunct/>
              <w:adjustRightInd w:val="0"/>
              <w:snapToGrid w:val="0"/>
              <w:spacing w:line="560" w:lineRule="exact"/>
              <w:jc w:val="center"/>
              <w:rPr>
                <w:color w:val="auto"/>
                <w:szCs w:val="21"/>
                <w:highlight w:val="none"/>
              </w:rPr>
            </w:pPr>
            <w:r>
              <w:rPr>
                <w:color w:val="auto"/>
                <w:szCs w:val="21"/>
                <w:highlight w:val="none"/>
              </w:rPr>
              <w:t>备注</w:t>
            </w:r>
          </w:p>
        </w:tc>
        <w:tc>
          <w:tcPr>
            <w:tcW w:w="6912" w:type="dxa"/>
            <w:noWrap w:val="0"/>
            <w:vAlign w:val="top"/>
          </w:tcPr>
          <w:p w14:paraId="350474B0">
            <w:pPr>
              <w:topLinePunct/>
              <w:adjustRightInd w:val="0"/>
              <w:snapToGrid w:val="0"/>
              <w:spacing w:line="560" w:lineRule="exact"/>
              <w:rPr>
                <w:color w:val="auto"/>
                <w:szCs w:val="21"/>
                <w:highlight w:val="none"/>
              </w:rPr>
            </w:pPr>
          </w:p>
        </w:tc>
      </w:tr>
    </w:tbl>
    <w:p w14:paraId="58FB043A">
      <w:pPr>
        <w:pStyle w:val="8"/>
        <w:adjustRightInd w:val="0"/>
        <w:snapToGrid w:val="0"/>
        <w:spacing w:before="0" w:after="0" w:line="560" w:lineRule="exact"/>
        <w:jc w:val="center"/>
        <w:rPr>
          <w:color w:val="auto"/>
          <w:highlight w:val="none"/>
        </w:rPr>
      </w:pPr>
      <w:bookmarkStart w:id="943" w:name="_Toc95223536"/>
      <w:r>
        <w:rPr>
          <w:color w:val="auto"/>
          <w:highlight w:val="none"/>
        </w:rPr>
        <w:t>（</w:t>
      </w:r>
      <w:r>
        <w:rPr>
          <w:rFonts w:hint="eastAsia"/>
          <w:color w:val="auto"/>
          <w:highlight w:val="none"/>
        </w:rPr>
        <w:t>4</w:t>
      </w:r>
      <w:r>
        <w:rPr>
          <w:color w:val="auto"/>
          <w:highlight w:val="none"/>
        </w:rPr>
        <w:t>）正在</w:t>
      </w:r>
      <w:r>
        <w:rPr>
          <w:rFonts w:hint="eastAsia"/>
          <w:color w:val="auto"/>
          <w:highlight w:val="none"/>
        </w:rPr>
        <w:t>实施</w:t>
      </w:r>
      <w:r>
        <w:rPr>
          <w:color w:val="auto"/>
          <w:highlight w:val="none"/>
        </w:rPr>
        <w:t>的和新承接的项目情况表</w:t>
      </w:r>
      <w:bookmarkEnd w:id="943"/>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2"/>
        <w:gridCol w:w="7408"/>
      </w:tblGrid>
      <w:tr w14:paraId="3910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452" w:type="dxa"/>
            <w:noWrap w:val="0"/>
            <w:vAlign w:val="center"/>
          </w:tcPr>
          <w:p w14:paraId="3AB03114">
            <w:pPr>
              <w:topLinePunct/>
              <w:adjustRightInd w:val="0"/>
              <w:snapToGrid w:val="0"/>
              <w:spacing w:line="560" w:lineRule="exact"/>
              <w:jc w:val="center"/>
              <w:rPr>
                <w:color w:val="auto"/>
                <w:szCs w:val="21"/>
                <w:highlight w:val="none"/>
              </w:rPr>
            </w:pPr>
            <w:r>
              <w:rPr>
                <w:color w:val="auto"/>
                <w:szCs w:val="21"/>
                <w:highlight w:val="none"/>
              </w:rPr>
              <w:t>项目名称</w:t>
            </w:r>
          </w:p>
        </w:tc>
        <w:tc>
          <w:tcPr>
            <w:tcW w:w="7408" w:type="dxa"/>
            <w:noWrap w:val="0"/>
            <w:vAlign w:val="top"/>
          </w:tcPr>
          <w:p w14:paraId="2B1C545A">
            <w:pPr>
              <w:topLinePunct/>
              <w:adjustRightInd w:val="0"/>
              <w:snapToGrid w:val="0"/>
              <w:spacing w:line="560" w:lineRule="exact"/>
              <w:rPr>
                <w:color w:val="auto"/>
                <w:szCs w:val="21"/>
                <w:highlight w:val="none"/>
              </w:rPr>
            </w:pPr>
          </w:p>
        </w:tc>
      </w:tr>
      <w:tr w14:paraId="200B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52" w:type="dxa"/>
            <w:noWrap w:val="0"/>
            <w:vAlign w:val="center"/>
          </w:tcPr>
          <w:p w14:paraId="79394E52">
            <w:pPr>
              <w:topLinePunct/>
              <w:adjustRightInd w:val="0"/>
              <w:snapToGrid w:val="0"/>
              <w:spacing w:line="560" w:lineRule="exact"/>
              <w:jc w:val="center"/>
              <w:rPr>
                <w:color w:val="auto"/>
                <w:szCs w:val="21"/>
                <w:highlight w:val="none"/>
              </w:rPr>
            </w:pPr>
            <w:r>
              <w:rPr>
                <w:color w:val="auto"/>
                <w:szCs w:val="21"/>
                <w:highlight w:val="none"/>
              </w:rPr>
              <w:t>项目所在地</w:t>
            </w:r>
          </w:p>
        </w:tc>
        <w:tc>
          <w:tcPr>
            <w:tcW w:w="7408" w:type="dxa"/>
            <w:noWrap w:val="0"/>
            <w:vAlign w:val="top"/>
          </w:tcPr>
          <w:p w14:paraId="0F900C46">
            <w:pPr>
              <w:topLinePunct/>
              <w:adjustRightInd w:val="0"/>
              <w:snapToGrid w:val="0"/>
              <w:spacing w:line="560" w:lineRule="exact"/>
              <w:rPr>
                <w:color w:val="auto"/>
                <w:szCs w:val="21"/>
                <w:highlight w:val="none"/>
              </w:rPr>
            </w:pPr>
          </w:p>
        </w:tc>
      </w:tr>
      <w:tr w14:paraId="3602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2452" w:type="dxa"/>
            <w:noWrap w:val="0"/>
            <w:vAlign w:val="center"/>
          </w:tcPr>
          <w:p w14:paraId="6DAB6445">
            <w:pPr>
              <w:topLinePunct/>
              <w:adjustRightInd w:val="0"/>
              <w:snapToGrid w:val="0"/>
              <w:spacing w:line="560" w:lineRule="exact"/>
              <w:jc w:val="center"/>
              <w:rPr>
                <w:color w:val="auto"/>
                <w:szCs w:val="21"/>
                <w:highlight w:val="none"/>
              </w:rPr>
            </w:pPr>
            <w:r>
              <w:rPr>
                <w:color w:val="auto"/>
                <w:szCs w:val="21"/>
                <w:highlight w:val="none"/>
              </w:rPr>
              <w:t>发包人名</w:t>
            </w:r>
            <w:bookmarkStart w:id="944" w:name="_Toc60061578"/>
            <w:bookmarkStart w:id="945" w:name="_Toc265953297"/>
            <w:bookmarkStart w:id="946" w:name="_Toc144974879"/>
            <w:bookmarkStart w:id="947" w:name="_Toc247514303"/>
            <w:bookmarkStart w:id="948" w:name="_Toc58229119"/>
            <w:bookmarkStart w:id="949" w:name="_Toc296602621"/>
            <w:bookmarkStart w:id="950" w:name="_Toc152045811"/>
            <w:bookmarkStart w:id="951" w:name="_Toc506107344"/>
            <w:bookmarkStart w:id="952" w:name="_Toc247527851"/>
            <w:bookmarkStart w:id="953" w:name="_Toc15058938"/>
            <w:bookmarkStart w:id="954" w:name="_Toc30815"/>
            <w:bookmarkStart w:id="955" w:name="_Toc152042600"/>
            <w:bookmarkStart w:id="956" w:name="_Toc324404892"/>
            <w:r>
              <w:rPr>
                <w:color w:val="auto"/>
                <w:szCs w:val="21"/>
                <w:highlight w:val="none"/>
              </w:rPr>
              <w:t>称</w:t>
            </w:r>
          </w:p>
        </w:tc>
        <w:tc>
          <w:tcPr>
            <w:tcW w:w="7408" w:type="dxa"/>
            <w:noWrap w:val="0"/>
            <w:vAlign w:val="top"/>
          </w:tcPr>
          <w:p w14:paraId="2C8BB613">
            <w:pPr>
              <w:topLinePunct/>
              <w:adjustRightInd w:val="0"/>
              <w:snapToGrid w:val="0"/>
              <w:spacing w:line="560" w:lineRule="exact"/>
              <w:rPr>
                <w:color w:val="auto"/>
                <w:szCs w:val="21"/>
                <w:highlight w:val="none"/>
              </w:rPr>
            </w:pPr>
          </w:p>
        </w:tc>
      </w:tr>
      <w:tr w14:paraId="3CC5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452" w:type="dxa"/>
            <w:noWrap w:val="0"/>
            <w:vAlign w:val="center"/>
          </w:tcPr>
          <w:p w14:paraId="1B82484A">
            <w:pPr>
              <w:topLinePunct/>
              <w:adjustRightInd w:val="0"/>
              <w:snapToGrid w:val="0"/>
              <w:spacing w:line="560" w:lineRule="exact"/>
              <w:jc w:val="center"/>
              <w:rPr>
                <w:color w:val="auto"/>
                <w:szCs w:val="21"/>
                <w:highlight w:val="none"/>
              </w:rPr>
            </w:pPr>
            <w:r>
              <w:rPr>
                <w:color w:val="auto"/>
                <w:szCs w:val="21"/>
                <w:highlight w:val="none"/>
              </w:rPr>
              <w:t>发包人地址</w:t>
            </w:r>
          </w:p>
        </w:tc>
        <w:tc>
          <w:tcPr>
            <w:tcW w:w="7408" w:type="dxa"/>
            <w:noWrap w:val="0"/>
            <w:vAlign w:val="top"/>
          </w:tcPr>
          <w:p w14:paraId="09F3FAAF">
            <w:pPr>
              <w:topLinePunct/>
              <w:adjustRightInd w:val="0"/>
              <w:snapToGrid w:val="0"/>
              <w:spacing w:line="560" w:lineRule="exact"/>
              <w:rPr>
                <w:color w:val="auto"/>
                <w:szCs w:val="21"/>
                <w:highlight w:val="none"/>
              </w:rPr>
            </w:pPr>
          </w:p>
        </w:tc>
      </w:tr>
      <w:tr w14:paraId="3FC9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452" w:type="dxa"/>
            <w:noWrap w:val="0"/>
            <w:vAlign w:val="center"/>
          </w:tcPr>
          <w:p w14:paraId="5175F7F2">
            <w:pPr>
              <w:topLinePunct/>
              <w:adjustRightInd w:val="0"/>
              <w:snapToGrid w:val="0"/>
              <w:spacing w:line="560" w:lineRule="exact"/>
              <w:jc w:val="center"/>
              <w:rPr>
                <w:color w:val="auto"/>
                <w:szCs w:val="21"/>
                <w:highlight w:val="none"/>
              </w:rPr>
            </w:pPr>
            <w:r>
              <w:rPr>
                <w:color w:val="auto"/>
                <w:szCs w:val="21"/>
                <w:highlight w:val="none"/>
              </w:rPr>
              <w:t>发包人电话</w:t>
            </w:r>
          </w:p>
          <w:bookmarkEnd w:id="944"/>
          <w:bookmarkEnd w:id="945"/>
          <w:bookmarkEnd w:id="946"/>
          <w:bookmarkEnd w:id="947"/>
          <w:bookmarkEnd w:id="948"/>
          <w:bookmarkEnd w:id="949"/>
          <w:bookmarkEnd w:id="950"/>
          <w:bookmarkEnd w:id="951"/>
          <w:bookmarkEnd w:id="952"/>
          <w:bookmarkEnd w:id="953"/>
          <w:bookmarkEnd w:id="954"/>
          <w:bookmarkEnd w:id="955"/>
          <w:bookmarkEnd w:id="956"/>
        </w:tc>
        <w:tc>
          <w:tcPr>
            <w:tcW w:w="7408" w:type="dxa"/>
            <w:noWrap w:val="0"/>
            <w:vAlign w:val="top"/>
          </w:tcPr>
          <w:p w14:paraId="42D1AF3D">
            <w:pPr>
              <w:topLinePunct/>
              <w:adjustRightInd w:val="0"/>
              <w:snapToGrid w:val="0"/>
              <w:spacing w:line="560" w:lineRule="exact"/>
              <w:rPr>
                <w:color w:val="auto"/>
                <w:szCs w:val="21"/>
                <w:highlight w:val="none"/>
              </w:rPr>
            </w:pPr>
          </w:p>
        </w:tc>
      </w:tr>
      <w:tr w14:paraId="0296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452" w:type="dxa"/>
            <w:noWrap w:val="0"/>
            <w:vAlign w:val="center"/>
          </w:tcPr>
          <w:p w14:paraId="45F00FCF">
            <w:pPr>
              <w:topLinePunct/>
              <w:adjustRightInd w:val="0"/>
              <w:snapToGrid w:val="0"/>
              <w:spacing w:line="560" w:lineRule="exact"/>
              <w:jc w:val="center"/>
              <w:rPr>
                <w:color w:val="auto"/>
                <w:szCs w:val="21"/>
                <w:highlight w:val="none"/>
              </w:rPr>
            </w:pPr>
            <w:r>
              <w:rPr>
                <w:color w:val="auto"/>
                <w:szCs w:val="21"/>
                <w:highlight w:val="none"/>
              </w:rPr>
              <w:t>签约合同价</w:t>
            </w:r>
          </w:p>
        </w:tc>
        <w:tc>
          <w:tcPr>
            <w:tcW w:w="7408" w:type="dxa"/>
            <w:noWrap w:val="0"/>
            <w:vAlign w:val="top"/>
          </w:tcPr>
          <w:p w14:paraId="0FCB77B6">
            <w:pPr>
              <w:topLinePunct/>
              <w:adjustRightInd w:val="0"/>
              <w:snapToGrid w:val="0"/>
              <w:spacing w:line="560" w:lineRule="exact"/>
              <w:rPr>
                <w:color w:val="auto"/>
                <w:szCs w:val="21"/>
                <w:highlight w:val="none"/>
              </w:rPr>
            </w:pPr>
          </w:p>
        </w:tc>
      </w:tr>
      <w:tr w14:paraId="264D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2452" w:type="dxa"/>
            <w:noWrap w:val="0"/>
            <w:vAlign w:val="center"/>
          </w:tcPr>
          <w:p w14:paraId="6CA4EC31">
            <w:pPr>
              <w:topLinePunct/>
              <w:adjustRightInd w:val="0"/>
              <w:snapToGrid w:val="0"/>
              <w:spacing w:line="560" w:lineRule="exact"/>
              <w:jc w:val="center"/>
              <w:rPr>
                <w:color w:val="auto"/>
                <w:szCs w:val="21"/>
                <w:highlight w:val="none"/>
              </w:rPr>
            </w:pPr>
            <w:r>
              <w:rPr>
                <w:color w:val="auto"/>
                <w:szCs w:val="21"/>
                <w:highlight w:val="none"/>
              </w:rPr>
              <w:t>开工日期</w:t>
            </w:r>
          </w:p>
        </w:tc>
        <w:tc>
          <w:tcPr>
            <w:tcW w:w="7408" w:type="dxa"/>
            <w:noWrap w:val="0"/>
            <w:vAlign w:val="top"/>
          </w:tcPr>
          <w:p w14:paraId="60A9DBA6">
            <w:pPr>
              <w:topLinePunct/>
              <w:adjustRightInd w:val="0"/>
              <w:snapToGrid w:val="0"/>
              <w:spacing w:line="560" w:lineRule="exact"/>
              <w:rPr>
                <w:color w:val="auto"/>
                <w:szCs w:val="21"/>
                <w:highlight w:val="none"/>
              </w:rPr>
            </w:pPr>
          </w:p>
        </w:tc>
      </w:tr>
      <w:tr w14:paraId="01E5B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452" w:type="dxa"/>
            <w:noWrap w:val="0"/>
            <w:vAlign w:val="center"/>
          </w:tcPr>
          <w:p w14:paraId="51666935">
            <w:pPr>
              <w:topLinePunct/>
              <w:adjustRightInd w:val="0"/>
              <w:snapToGrid w:val="0"/>
              <w:spacing w:line="560" w:lineRule="exact"/>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7408" w:type="dxa"/>
            <w:noWrap w:val="0"/>
            <w:vAlign w:val="top"/>
          </w:tcPr>
          <w:p w14:paraId="00A45A30">
            <w:pPr>
              <w:topLinePunct/>
              <w:adjustRightInd w:val="0"/>
              <w:snapToGrid w:val="0"/>
              <w:spacing w:line="560" w:lineRule="exact"/>
              <w:rPr>
                <w:color w:val="auto"/>
                <w:szCs w:val="21"/>
                <w:highlight w:val="none"/>
              </w:rPr>
            </w:pPr>
          </w:p>
        </w:tc>
      </w:tr>
      <w:tr w14:paraId="2660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452" w:type="dxa"/>
            <w:noWrap w:val="0"/>
            <w:vAlign w:val="center"/>
          </w:tcPr>
          <w:p w14:paraId="67C77C37">
            <w:pPr>
              <w:topLinePunct/>
              <w:adjustRightInd w:val="0"/>
              <w:snapToGrid w:val="0"/>
              <w:spacing w:line="560" w:lineRule="exact"/>
              <w:jc w:val="center"/>
              <w:rPr>
                <w:color w:val="auto"/>
                <w:szCs w:val="21"/>
                <w:highlight w:val="none"/>
              </w:rPr>
            </w:pPr>
            <w:r>
              <w:rPr>
                <w:color w:val="auto"/>
                <w:szCs w:val="21"/>
                <w:highlight w:val="none"/>
              </w:rPr>
              <w:t>承担的工作</w:t>
            </w:r>
          </w:p>
        </w:tc>
        <w:tc>
          <w:tcPr>
            <w:tcW w:w="7408" w:type="dxa"/>
            <w:noWrap w:val="0"/>
            <w:vAlign w:val="top"/>
          </w:tcPr>
          <w:p w14:paraId="071621EF">
            <w:pPr>
              <w:topLinePunct/>
              <w:adjustRightInd w:val="0"/>
              <w:snapToGrid w:val="0"/>
              <w:spacing w:line="560" w:lineRule="exact"/>
              <w:rPr>
                <w:color w:val="auto"/>
                <w:szCs w:val="21"/>
                <w:highlight w:val="none"/>
              </w:rPr>
            </w:pPr>
          </w:p>
        </w:tc>
      </w:tr>
      <w:tr w14:paraId="482F3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2452" w:type="dxa"/>
            <w:noWrap w:val="0"/>
            <w:vAlign w:val="center"/>
          </w:tcPr>
          <w:p w14:paraId="39C25BD1">
            <w:pPr>
              <w:topLinePunct/>
              <w:adjustRightInd w:val="0"/>
              <w:snapToGrid w:val="0"/>
              <w:spacing w:line="560" w:lineRule="exact"/>
              <w:jc w:val="center"/>
              <w:rPr>
                <w:color w:val="auto"/>
                <w:szCs w:val="21"/>
                <w:highlight w:val="none"/>
              </w:rPr>
            </w:pPr>
            <w:r>
              <w:rPr>
                <w:color w:val="auto"/>
                <w:szCs w:val="21"/>
                <w:highlight w:val="none"/>
              </w:rPr>
              <w:t>工程质量</w:t>
            </w:r>
          </w:p>
        </w:tc>
        <w:tc>
          <w:tcPr>
            <w:tcW w:w="7408" w:type="dxa"/>
            <w:noWrap w:val="0"/>
            <w:vAlign w:val="top"/>
          </w:tcPr>
          <w:p w14:paraId="4A4FDC33">
            <w:pPr>
              <w:topLinePunct/>
              <w:adjustRightInd w:val="0"/>
              <w:snapToGrid w:val="0"/>
              <w:spacing w:line="560" w:lineRule="exact"/>
              <w:rPr>
                <w:color w:val="auto"/>
                <w:szCs w:val="21"/>
                <w:highlight w:val="none"/>
              </w:rPr>
            </w:pPr>
          </w:p>
        </w:tc>
      </w:tr>
      <w:tr w14:paraId="0BC9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452" w:type="dxa"/>
            <w:noWrap w:val="0"/>
            <w:vAlign w:val="center"/>
          </w:tcPr>
          <w:p w14:paraId="1F94D6BC">
            <w:pPr>
              <w:topLinePunct/>
              <w:adjustRightInd w:val="0"/>
              <w:snapToGrid w:val="0"/>
              <w:spacing w:line="560" w:lineRule="exact"/>
              <w:jc w:val="center"/>
              <w:rPr>
                <w:color w:val="auto"/>
                <w:szCs w:val="21"/>
                <w:highlight w:val="none"/>
              </w:rPr>
            </w:pPr>
            <w:r>
              <w:rPr>
                <w:color w:val="auto"/>
                <w:szCs w:val="21"/>
                <w:highlight w:val="none"/>
              </w:rPr>
              <w:t>项目经理（建造师）</w:t>
            </w:r>
          </w:p>
        </w:tc>
        <w:tc>
          <w:tcPr>
            <w:tcW w:w="7408" w:type="dxa"/>
            <w:noWrap w:val="0"/>
            <w:vAlign w:val="top"/>
          </w:tcPr>
          <w:p w14:paraId="7CAACC6D">
            <w:pPr>
              <w:topLinePunct/>
              <w:adjustRightInd w:val="0"/>
              <w:snapToGrid w:val="0"/>
              <w:spacing w:line="560" w:lineRule="exact"/>
              <w:rPr>
                <w:color w:val="auto"/>
                <w:szCs w:val="21"/>
                <w:highlight w:val="none"/>
              </w:rPr>
            </w:pPr>
          </w:p>
        </w:tc>
      </w:tr>
      <w:tr w14:paraId="7CF1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2452" w:type="dxa"/>
            <w:noWrap w:val="0"/>
            <w:vAlign w:val="center"/>
          </w:tcPr>
          <w:p w14:paraId="47058F40">
            <w:pPr>
              <w:topLinePunct/>
              <w:adjustRightInd w:val="0"/>
              <w:snapToGrid w:val="0"/>
              <w:spacing w:line="560" w:lineRule="exact"/>
              <w:jc w:val="center"/>
              <w:rPr>
                <w:color w:val="auto"/>
                <w:szCs w:val="21"/>
                <w:highlight w:val="none"/>
              </w:rPr>
            </w:pPr>
            <w:r>
              <w:rPr>
                <w:color w:val="auto"/>
                <w:szCs w:val="21"/>
                <w:highlight w:val="none"/>
              </w:rPr>
              <w:t>技术负责人</w:t>
            </w:r>
          </w:p>
        </w:tc>
        <w:tc>
          <w:tcPr>
            <w:tcW w:w="7408" w:type="dxa"/>
            <w:noWrap w:val="0"/>
            <w:vAlign w:val="top"/>
          </w:tcPr>
          <w:p w14:paraId="2C2C9A34">
            <w:pPr>
              <w:topLinePunct/>
              <w:adjustRightInd w:val="0"/>
              <w:snapToGrid w:val="0"/>
              <w:spacing w:line="560" w:lineRule="exact"/>
              <w:rPr>
                <w:color w:val="auto"/>
                <w:szCs w:val="21"/>
                <w:highlight w:val="none"/>
              </w:rPr>
            </w:pPr>
          </w:p>
        </w:tc>
      </w:tr>
      <w:tr w14:paraId="4BE8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jc w:val="center"/>
        </w:trPr>
        <w:tc>
          <w:tcPr>
            <w:tcW w:w="2452" w:type="dxa"/>
            <w:noWrap w:val="0"/>
            <w:vAlign w:val="center"/>
          </w:tcPr>
          <w:p w14:paraId="6FC08BEA">
            <w:pPr>
              <w:topLinePunct/>
              <w:adjustRightInd w:val="0"/>
              <w:snapToGrid w:val="0"/>
              <w:spacing w:line="560" w:lineRule="exact"/>
              <w:jc w:val="center"/>
              <w:rPr>
                <w:color w:val="auto"/>
                <w:szCs w:val="21"/>
                <w:highlight w:val="none"/>
              </w:rPr>
            </w:pPr>
            <w:r>
              <w:rPr>
                <w:color w:val="auto"/>
                <w:szCs w:val="21"/>
                <w:highlight w:val="none"/>
              </w:rPr>
              <w:t>项目描述</w:t>
            </w:r>
          </w:p>
        </w:tc>
        <w:tc>
          <w:tcPr>
            <w:tcW w:w="7408" w:type="dxa"/>
            <w:noWrap w:val="0"/>
            <w:vAlign w:val="top"/>
          </w:tcPr>
          <w:p w14:paraId="5B677D34">
            <w:pPr>
              <w:topLinePunct/>
              <w:adjustRightInd w:val="0"/>
              <w:snapToGrid w:val="0"/>
              <w:spacing w:line="560" w:lineRule="exact"/>
              <w:rPr>
                <w:color w:val="auto"/>
                <w:szCs w:val="21"/>
                <w:highlight w:val="none"/>
              </w:rPr>
            </w:pPr>
          </w:p>
          <w:p w14:paraId="556352ED">
            <w:pPr>
              <w:topLinePunct/>
              <w:adjustRightInd w:val="0"/>
              <w:snapToGrid w:val="0"/>
              <w:spacing w:line="560" w:lineRule="exact"/>
              <w:rPr>
                <w:color w:val="auto"/>
                <w:szCs w:val="21"/>
                <w:highlight w:val="none"/>
              </w:rPr>
            </w:pPr>
          </w:p>
          <w:p w14:paraId="71685D7D">
            <w:pPr>
              <w:topLinePunct/>
              <w:adjustRightInd w:val="0"/>
              <w:snapToGrid w:val="0"/>
              <w:spacing w:line="560" w:lineRule="exact"/>
              <w:rPr>
                <w:color w:val="auto"/>
                <w:szCs w:val="21"/>
                <w:highlight w:val="none"/>
              </w:rPr>
            </w:pPr>
          </w:p>
          <w:p w14:paraId="5ECA4910">
            <w:pPr>
              <w:topLinePunct/>
              <w:adjustRightInd w:val="0"/>
              <w:snapToGrid w:val="0"/>
              <w:spacing w:line="560" w:lineRule="exact"/>
              <w:rPr>
                <w:color w:val="auto"/>
                <w:szCs w:val="21"/>
                <w:highlight w:val="none"/>
              </w:rPr>
            </w:pPr>
          </w:p>
          <w:p w14:paraId="5A31AD70">
            <w:pPr>
              <w:topLinePunct/>
              <w:adjustRightInd w:val="0"/>
              <w:snapToGrid w:val="0"/>
              <w:spacing w:line="560" w:lineRule="exact"/>
              <w:rPr>
                <w:color w:val="auto"/>
                <w:szCs w:val="21"/>
                <w:highlight w:val="none"/>
              </w:rPr>
            </w:pPr>
          </w:p>
          <w:p w14:paraId="65ADC923">
            <w:pPr>
              <w:topLinePunct/>
              <w:adjustRightInd w:val="0"/>
              <w:snapToGrid w:val="0"/>
              <w:spacing w:line="560" w:lineRule="exact"/>
              <w:rPr>
                <w:color w:val="auto"/>
                <w:szCs w:val="21"/>
                <w:highlight w:val="none"/>
              </w:rPr>
            </w:pPr>
          </w:p>
          <w:p w14:paraId="40856AC4">
            <w:pPr>
              <w:topLinePunct/>
              <w:adjustRightInd w:val="0"/>
              <w:snapToGrid w:val="0"/>
              <w:spacing w:line="560" w:lineRule="exact"/>
              <w:rPr>
                <w:color w:val="auto"/>
                <w:szCs w:val="21"/>
                <w:highlight w:val="none"/>
              </w:rPr>
            </w:pPr>
          </w:p>
        </w:tc>
      </w:tr>
      <w:tr w14:paraId="28479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52" w:type="dxa"/>
            <w:noWrap w:val="0"/>
            <w:vAlign w:val="center"/>
          </w:tcPr>
          <w:p w14:paraId="2F7F8235">
            <w:pPr>
              <w:topLinePunct/>
              <w:adjustRightInd w:val="0"/>
              <w:snapToGrid w:val="0"/>
              <w:spacing w:line="560" w:lineRule="exact"/>
              <w:jc w:val="center"/>
              <w:rPr>
                <w:color w:val="auto"/>
                <w:szCs w:val="21"/>
                <w:highlight w:val="none"/>
              </w:rPr>
            </w:pPr>
            <w:r>
              <w:rPr>
                <w:color w:val="auto"/>
                <w:szCs w:val="21"/>
                <w:highlight w:val="none"/>
              </w:rPr>
              <w:t>备注</w:t>
            </w:r>
          </w:p>
        </w:tc>
        <w:tc>
          <w:tcPr>
            <w:tcW w:w="7408" w:type="dxa"/>
            <w:noWrap w:val="0"/>
            <w:vAlign w:val="top"/>
          </w:tcPr>
          <w:p w14:paraId="7DDA8F21">
            <w:pPr>
              <w:topLinePunct/>
              <w:adjustRightInd w:val="0"/>
              <w:snapToGrid w:val="0"/>
              <w:spacing w:line="560" w:lineRule="exact"/>
              <w:rPr>
                <w:color w:val="auto"/>
                <w:szCs w:val="21"/>
                <w:highlight w:val="none"/>
              </w:rPr>
            </w:pPr>
          </w:p>
        </w:tc>
      </w:tr>
    </w:tbl>
    <w:p w14:paraId="6FD9FC08">
      <w:pPr>
        <w:pStyle w:val="8"/>
        <w:adjustRightInd w:val="0"/>
        <w:snapToGrid w:val="0"/>
        <w:spacing w:before="0" w:after="0" w:line="560" w:lineRule="exact"/>
        <w:jc w:val="center"/>
        <w:rPr>
          <w:color w:val="auto"/>
          <w:highlight w:val="none"/>
        </w:rPr>
      </w:pPr>
      <w:bookmarkStart w:id="957" w:name="_Toc95223537"/>
      <w:r>
        <w:rPr>
          <w:rFonts w:hint="eastAsia"/>
          <w:color w:val="auto"/>
          <w:highlight w:val="none"/>
        </w:rPr>
        <w:t>（5）联合体协议书（如有）</w:t>
      </w:r>
      <w:bookmarkEnd w:id="957"/>
    </w:p>
    <w:p w14:paraId="31D774C5">
      <w:pPr>
        <w:adjustRightInd w:val="0"/>
        <w:snapToGrid w:val="0"/>
        <w:spacing w:line="520" w:lineRule="exact"/>
        <w:ind w:firstLine="422" w:firstLineChars="200"/>
        <w:jc w:val="left"/>
        <w:rPr>
          <w:rFonts w:ascii="宋体" w:hAnsi="宋体"/>
          <w:color w:val="auto"/>
          <w:szCs w:val="21"/>
          <w:highlight w:val="none"/>
        </w:rPr>
      </w:pPr>
      <w:r>
        <w:rPr>
          <w:rFonts w:hint="eastAsia" w:ascii="宋体" w:hAnsi="宋体"/>
          <w:b/>
          <w:color w:val="auto"/>
          <w:szCs w:val="21"/>
          <w:highlight w:val="none"/>
          <w:u w:val="single"/>
        </w:rPr>
        <w:t xml:space="preserve">                </w:t>
      </w:r>
      <w:r>
        <w:rPr>
          <w:rFonts w:hint="eastAsia" w:ascii="宋体" w:hAnsi="宋体"/>
          <w:color w:val="auto"/>
          <w:szCs w:val="21"/>
          <w:highlight w:val="none"/>
        </w:rPr>
        <w:t>（所有成员单位名</w:t>
      </w:r>
      <w:bookmarkStart w:id="958" w:name="_Toc506107345"/>
      <w:bookmarkStart w:id="959" w:name="_Toc15058939"/>
      <w:bookmarkStart w:id="960" w:name="_Toc58229120"/>
      <w:bookmarkStart w:id="961" w:name="_Toc60061579"/>
      <w:bookmarkStart w:id="962" w:name="_Toc152042592"/>
      <w:bookmarkStart w:id="963" w:name="_Toc144974871"/>
      <w:bookmarkStart w:id="964" w:name="_Toc152045803"/>
      <w:bookmarkStart w:id="965" w:name="_Toc179632823"/>
      <w:r>
        <w:rPr>
          <w:rFonts w:hint="eastAsia" w:ascii="宋体" w:hAnsi="宋体"/>
          <w:color w:val="auto"/>
          <w:szCs w:val="21"/>
          <w:highlight w:val="none"/>
        </w:rPr>
        <w:t xml:space="preserve">称）自愿组成 </w:t>
      </w:r>
      <w:r>
        <w:rPr>
          <w:rFonts w:hint="eastAsia" w:ascii="宋体" w:hAnsi="宋体"/>
          <w:color w:val="auto"/>
          <w:szCs w:val="21"/>
          <w:highlight w:val="none"/>
          <w:u w:val="single"/>
        </w:rPr>
        <w:t xml:space="preserve">  </w:t>
      </w:r>
      <w:bookmarkEnd w:id="958"/>
      <w:r>
        <w:rPr>
          <w:rFonts w:hint="eastAsia" w:ascii="宋体" w:hAnsi="宋体"/>
          <w:color w:val="auto"/>
          <w:szCs w:val="21"/>
          <w:highlight w:val="none"/>
          <w:u w:val="single"/>
        </w:rPr>
        <w:t xml:space="preserve">    </w:t>
      </w:r>
      <w:bookmarkEnd w:id="959"/>
      <w:bookmarkEnd w:id="960"/>
      <w:bookmarkEnd w:id="961"/>
      <w:r>
        <w:rPr>
          <w:rFonts w:hint="eastAsia" w:ascii="宋体" w:hAnsi="宋体"/>
          <w:color w:val="auto"/>
          <w:szCs w:val="21"/>
          <w:highlight w:val="none"/>
          <w:u w:val="single"/>
        </w:rPr>
        <w:t xml:space="preserve">   </w:t>
      </w:r>
      <w:r>
        <w:rPr>
          <w:rFonts w:hint="eastAsia" w:ascii="宋体" w:hAnsi="宋体"/>
          <w:color w:val="auto"/>
          <w:szCs w:val="21"/>
          <w:highlight w:val="none"/>
        </w:rPr>
        <w:t>（联合体名称）联合体，共同参加</w:t>
      </w:r>
      <w:r>
        <w:rPr>
          <w:rFonts w:hint="eastAsia" w:ascii="宋体" w:hAnsi="宋体"/>
          <w:b/>
          <w:color w:val="auto"/>
          <w:szCs w:val="21"/>
          <w:highlight w:val="none"/>
          <w:u w:val="single"/>
        </w:rPr>
        <w:t xml:space="preserve">             </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标段施工投标。现就联合体投标事宜订立如下协议：</w:t>
      </w:r>
    </w:p>
    <w:p w14:paraId="2394D28B">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（某成员单位名称）为</w:t>
      </w:r>
      <w:r>
        <w:rPr>
          <w:rFonts w:hint="eastAsia" w:ascii="宋体" w:hAnsi="宋体"/>
          <w:color w:val="auto"/>
          <w:szCs w:val="21"/>
          <w:highlight w:val="none"/>
          <w:u w:val="single"/>
        </w:rPr>
        <w:t xml:space="preserve">             </w:t>
      </w:r>
      <w:r>
        <w:rPr>
          <w:rFonts w:hint="eastAsia" w:ascii="宋体" w:hAnsi="宋体"/>
          <w:color w:val="auto"/>
          <w:szCs w:val="21"/>
          <w:highlight w:val="none"/>
        </w:rPr>
        <w:t>（联合体名称）牵头人。</w:t>
      </w:r>
    </w:p>
    <w:p w14:paraId="28EE44BC">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议工作。</w:t>
      </w:r>
    </w:p>
    <w:p w14:paraId="49923FEE">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3.联合体将严格按照招标文件的各项要求，递交投标文件，履行合同，并对外承担连带责任。</w:t>
      </w:r>
    </w:p>
    <w:p w14:paraId="2C32F811">
      <w:pPr>
        <w:adjustRightInd w:val="0"/>
        <w:snapToGrid w:val="0"/>
        <w:spacing w:line="520" w:lineRule="exact"/>
        <w:ind w:firstLine="420" w:firstLineChars="200"/>
        <w:rPr>
          <w:rFonts w:ascii="宋体" w:hAnsi="宋体"/>
          <w:color w:val="auto"/>
          <w:szCs w:val="21"/>
          <w:highlight w:val="none"/>
          <w:u w:val="single"/>
        </w:rPr>
      </w:pPr>
      <w:r>
        <w:rPr>
          <w:rFonts w:hint="eastAsia" w:ascii="宋体" w:hAnsi="宋体"/>
          <w:color w:val="auto"/>
          <w:szCs w:val="21"/>
          <w:highlight w:val="none"/>
        </w:rPr>
        <w:t>4.联合体各成员单位内部的职责分工如下：</w:t>
      </w:r>
      <w:r>
        <w:rPr>
          <w:rFonts w:hint="eastAsia" w:ascii="宋体" w:hAnsi="宋体"/>
          <w:color w:val="auto"/>
          <w:szCs w:val="21"/>
          <w:highlight w:val="none"/>
          <w:u w:val="single"/>
        </w:rPr>
        <w:t xml:space="preserve">  </w:t>
      </w:r>
    </w:p>
    <w:p w14:paraId="142F9BE4">
      <w:pPr>
        <w:pStyle w:val="34"/>
        <w:snapToGrid w:val="0"/>
        <w:spacing w:line="520" w:lineRule="exact"/>
        <w:ind w:firstLine="525" w:firstLineChars="250"/>
        <w:rPr>
          <w:rFonts w:cs="Times New Roman"/>
          <w:color w:val="auto"/>
          <w:sz w:val="21"/>
          <w:szCs w:val="21"/>
          <w:highlight w:val="none"/>
        </w:rPr>
      </w:pPr>
      <w:r>
        <w:rPr>
          <w:rFonts w:cs="Times New Roman"/>
          <w:color w:val="auto"/>
          <w:sz w:val="21"/>
          <w:szCs w:val="21"/>
          <w:highlight w:val="none"/>
        </w:rPr>
        <w:t>牵头人</w:t>
      </w:r>
      <w:r>
        <w:rPr>
          <w:rFonts w:hint="eastAsia" w:cs="Times New Roman"/>
          <w:color w:val="auto"/>
          <w:sz w:val="21"/>
          <w:szCs w:val="21"/>
          <w:highlight w:val="none"/>
        </w:rPr>
        <w:t>（成员一）</w:t>
      </w:r>
      <w:r>
        <w:rPr>
          <w:rFonts w:cs="Times New Roman"/>
          <w:color w:val="auto"/>
          <w:sz w:val="21"/>
          <w:szCs w:val="21"/>
          <w:highlight w:val="none"/>
        </w:rPr>
        <w:t>名称</w:t>
      </w:r>
      <w:r>
        <w:rPr>
          <w:rFonts w:cs="Times New Roman"/>
          <w:color w:val="auto"/>
          <w:sz w:val="21"/>
          <w:szCs w:val="21"/>
          <w:highlight w:val="none"/>
          <w:u w:val="single"/>
        </w:rPr>
        <w:t>：</w:t>
      </w:r>
      <w:r>
        <w:rPr>
          <w:rFonts w:hint="eastAsia" w:cs="Times New Roman"/>
          <w:color w:val="auto"/>
          <w:sz w:val="21"/>
          <w:szCs w:val="21"/>
          <w:highlight w:val="none"/>
          <w:u w:val="single"/>
        </w:rPr>
        <w:t xml:space="preserve">           </w:t>
      </w:r>
      <w:r>
        <w:rPr>
          <w:rFonts w:cs="Times New Roman"/>
          <w:color w:val="auto"/>
          <w:sz w:val="21"/>
          <w:szCs w:val="21"/>
          <w:highlight w:val="none"/>
          <w:u w:val="single"/>
        </w:rPr>
        <w:t xml:space="preserve"> </w:t>
      </w:r>
      <w:r>
        <w:rPr>
          <w:rFonts w:cs="Times New Roman"/>
          <w:color w:val="auto"/>
          <w:sz w:val="21"/>
          <w:szCs w:val="21"/>
          <w:highlight w:val="none"/>
        </w:rPr>
        <w:t>，具有</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w:t>
      </w:r>
      <w:r>
        <w:rPr>
          <w:rFonts w:cs="Times New Roman"/>
          <w:color w:val="auto"/>
          <w:sz w:val="21"/>
          <w:szCs w:val="21"/>
          <w:highlight w:val="none"/>
          <w:u w:val="single"/>
        </w:rPr>
        <w:t>资</w:t>
      </w:r>
      <w:r>
        <w:rPr>
          <w:rFonts w:cs="Times New Roman"/>
          <w:color w:val="auto"/>
          <w:sz w:val="21"/>
          <w:szCs w:val="21"/>
          <w:highlight w:val="none"/>
        </w:rPr>
        <w:t>格，</w:t>
      </w:r>
      <w:r>
        <w:rPr>
          <w:rFonts w:hint="eastAsia" w:cs="Times New Roman"/>
          <w:color w:val="auto"/>
          <w:sz w:val="21"/>
          <w:szCs w:val="21"/>
          <w:highlight w:val="none"/>
        </w:rPr>
        <w:t>负责</w:t>
      </w:r>
      <w:r>
        <w:rPr>
          <w:rFonts w:cs="Times New Roman"/>
          <w:color w:val="auto"/>
          <w:sz w:val="21"/>
          <w:szCs w:val="21"/>
          <w:highlight w:val="none"/>
        </w:rPr>
        <w:t>承担</w:t>
      </w:r>
      <w:r>
        <w:rPr>
          <w:rFonts w:cs="Times New Roman"/>
          <w:color w:val="auto"/>
          <w:sz w:val="21"/>
          <w:szCs w:val="21"/>
          <w:highlight w:val="none"/>
          <w:u w:val="single"/>
        </w:rPr>
        <w:t xml:space="preserve"> </w:t>
      </w:r>
      <w:r>
        <w:rPr>
          <w:rFonts w:hint="eastAsia" w:cs="Times New Roman"/>
          <w:color w:val="auto"/>
          <w:sz w:val="21"/>
          <w:szCs w:val="21"/>
          <w:highlight w:val="none"/>
          <w:u w:val="single"/>
        </w:rPr>
        <w:t xml:space="preserve">       部分</w:t>
      </w:r>
      <w:r>
        <w:rPr>
          <w:rFonts w:cs="Times New Roman"/>
          <w:color w:val="auto"/>
          <w:sz w:val="21"/>
          <w:szCs w:val="21"/>
          <w:highlight w:val="none"/>
        </w:rPr>
        <w:t>专业工程</w:t>
      </w:r>
      <w:r>
        <w:rPr>
          <w:rFonts w:hint="eastAsia" w:cs="Times New Roman"/>
          <w:color w:val="auto"/>
          <w:sz w:val="21"/>
          <w:szCs w:val="21"/>
          <w:highlight w:val="none"/>
        </w:rPr>
        <w:t>施工</w:t>
      </w:r>
      <w:r>
        <w:rPr>
          <w:rFonts w:hint="eastAsia" w:cs="Times New Roman"/>
          <w:color w:val="auto"/>
          <w:sz w:val="21"/>
          <w:szCs w:val="21"/>
          <w:highlight w:val="none"/>
          <w:u w:val="single"/>
        </w:rPr>
        <w:t>，</w:t>
      </w:r>
      <w:r>
        <w:rPr>
          <w:rFonts w:hint="eastAsia" w:cs="Times New Roman"/>
          <w:color w:val="auto"/>
          <w:sz w:val="21"/>
          <w:szCs w:val="21"/>
          <w:highlight w:val="none"/>
        </w:rPr>
        <w:t>负责内容的合同金额占总合同金额的百分比</w:t>
      </w:r>
      <w:r>
        <w:rPr>
          <w:rFonts w:hint="eastAsia" w:cs="Times New Roman"/>
          <w:color w:val="auto"/>
          <w:sz w:val="21"/>
          <w:szCs w:val="21"/>
          <w:highlight w:val="none"/>
          <w:u w:val="single"/>
        </w:rPr>
        <w:t xml:space="preserve">      </w:t>
      </w:r>
      <w:r>
        <w:rPr>
          <w:rFonts w:hint="eastAsia"/>
          <w:color w:val="auto"/>
          <w:szCs w:val="21"/>
          <w:highlight w:val="none"/>
        </w:rPr>
        <w:t>%</w:t>
      </w:r>
      <w:r>
        <w:rPr>
          <w:color w:val="auto"/>
          <w:szCs w:val="21"/>
          <w:highlight w:val="none"/>
        </w:rPr>
        <w:t>；</w:t>
      </w:r>
      <w:r>
        <w:rPr>
          <w:rFonts w:cs="Times New Roman"/>
          <w:color w:val="auto"/>
          <w:sz w:val="21"/>
          <w:szCs w:val="21"/>
          <w:highlight w:val="none"/>
        </w:rPr>
        <w:t xml:space="preserve"> </w:t>
      </w:r>
    </w:p>
    <w:p w14:paraId="6ED1B121">
      <w:pPr>
        <w:adjustRightInd w:val="0"/>
        <w:snapToGrid w:val="0"/>
        <w:spacing w:line="520" w:lineRule="exact"/>
        <w:ind w:firstLine="630" w:firstLineChars="300"/>
        <w:rPr>
          <w:color w:val="auto"/>
          <w:szCs w:val="21"/>
          <w:highlight w:val="none"/>
        </w:rPr>
      </w:pPr>
      <w:r>
        <w:rPr>
          <w:color w:val="auto"/>
          <w:szCs w:val="21"/>
          <w:highlight w:val="none"/>
        </w:rPr>
        <w:t>成员</w:t>
      </w:r>
      <w:r>
        <w:rPr>
          <w:rFonts w:hint="eastAsia"/>
          <w:color w:val="auto"/>
          <w:szCs w:val="21"/>
          <w:highlight w:val="none"/>
        </w:rPr>
        <w:t>二</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部分</w:t>
      </w:r>
      <w:r>
        <w:rPr>
          <w:color w:val="auto"/>
          <w:szCs w:val="21"/>
          <w:highlight w:val="none"/>
          <w:u w:val="single"/>
        </w:rPr>
        <w:t>专业</w:t>
      </w:r>
      <w:r>
        <w:rPr>
          <w:color w:val="auto"/>
          <w:szCs w:val="21"/>
          <w:highlight w:val="none"/>
        </w:rPr>
        <w:t>工程</w:t>
      </w:r>
      <w:r>
        <w:rPr>
          <w:rFonts w:hint="eastAsia"/>
          <w:color w:val="auto"/>
          <w:szCs w:val="21"/>
          <w:highlight w:val="none"/>
        </w:rPr>
        <w:t>施工，负责内容的合同金额占总合同金额的百分比</w:t>
      </w:r>
      <w:r>
        <w:rPr>
          <w:color w:val="auto"/>
          <w:szCs w:val="21"/>
          <w:highlight w:val="none"/>
          <w:u w:val="single"/>
        </w:rPr>
        <w:t xml:space="preserve">    </w:t>
      </w:r>
      <w:r>
        <w:rPr>
          <w:rFonts w:hint="eastAsia"/>
          <w:color w:val="auto"/>
          <w:szCs w:val="21"/>
          <w:highlight w:val="none"/>
        </w:rPr>
        <w:t>%</w:t>
      </w:r>
      <w:r>
        <w:rPr>
          <w:color w:val="auto"/>
          <w:szCs w:val="21"/>
          <w:highlight w:val="none"/>
        </w:rPr>
        <w:t>；</w:t>
      </w:r>
    </w:p>
    <w:p w14:paraId="70804B6A">
      <w:pPr>
        <w:adjustRightInd w:val="0"/>
        <w:snapToGrid w:val="0"/>
        <w:spacing w:line="520" w:lineRule="exact"/>
        <w:rPr>
          <w:rFonts w:hint="eastAsia" w:ascii="宋体" w:hAnsi="宋体"/>
          <w:color w:val="auto"/>
          <w:szCs w:val="21"/>
          <w:highlight w:val="none"/>
        </w:rPr>
      </w:pPr>
      <w:r>
        <w:rPr>
          <w:rFonts w:hint="eastAsia" w:ascii="宋体" w:hAnsi="宋体"/>
          <w:color w:val="auto"/>
          <w:szCs w:val="21"/>
          <w:highlight w:val="none"/>
        </w:rPr>
        <w:t xml:space="preserve">     </w:t>
      </w:r>
      <w:r>
        <w:rPr>
          <w:color w:val="auto"/>
          <w:szCs w:val="21"/>
          <w:highlight w:val="none"/>
        </w:rPr>
        <w:t>成员</w:t>
      </w:r>
      <w:r>
        <w:rPr>
          <w:rFonts w:hint="eastAsia"/>
          <w:color w:val="auto"/>
          <w:szCs w:val="21"/>
          <w:highlight w:val="none"/>
          <w:lang w:val="en-US" w:eastAsia="zh-CN"/>
        </w:rPr>
        <w:t>三</w:t>
      </w:r>
      <w:r>
        <w:rPr>
          <w:color w:val="auto"/>
          <w:szCs w:val="21"/>
          <w:highlight w:val="none"/>
        </w:rPr>
        <w:t>名称</w:t>
      </w:r>
      <w:r>
        <w:rPr>
          <w:color w:val="auto"/>
          <w:szCs w:val="21"/>
          <w:highlight w:val="none"/>
          <w:u w:val="single"/>
        </w:rPr>
        <w:t>：</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，具有</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资</w:t>
      </w:r>
      <w:r>
        <w:rPr>
          <w:color w:val="auto"/>
          <w:szCs w:val="21"/>
          <w:highlight w:val="none"/>
        </w:rPr>
        <w:t>格，</w:t>
      </w:r>
      <w:r>
        <w:rPr>
          <w:rFonts w:hint="eastAsia"/>
          <w:color w:val="auto"/>
          <w:szCs w:val="21"/>
          <w:highlight w:val="none"/>
        </w:rPr>
        <w:t>负责</w:t>
      </w:r>
      <w:r>
        <w:rPr>
          <w:color w:val="auto"/>
          <w:szCs w:val="21"/>
          <w:highlight w:val="none"/>
        </w:rPr>
        <w:t>承</w:t>
      </w:r>
      <w:r>
        <w:rPr>
          <w:color w:val="auto"/>
          <w:szCs w:val="21"/>
          <w:highlight w:val="none"/>
          <w:u w:val="single"/>
        </w:rPr>
        <w:t xml:space="preserve">担 </w:t>
      </w:r>
      <w:r>
        <w:rPr>
          <w:rFonts w:hint="eastAsia"/>
          <w:color w:val="auto"/>
          <w:szCs w:val="21"/>
          <w:highlight w:val="none"/>
          <w:u w:val="single"/>
        </w:rPr>
        <w:t xml:space="preserve">          部分</w:t>
      </w:r>
      <w:r>
        <w:rPr>
          <w:color w:val="auto"/>
          <w:szCs w:val="21"/>
          <w:highlight w:val="none"/>
          <w:u w:val="single"/>
        </w:rPr>
        <w:t>专业</w:t>
      </w:r>
      <w:r>
        <w:rPr>
          <w:color w:val="auto"/>
          <w:szCs w:val="21"/>
          <w:highlight w:val="none"/>
        </w:rPr>
        <w:t>工程</w:t>
      </w:r>
      <w:r>
        <w:rPr>
          <w:rFonts w:hint="eastAsia"/>
          <w:color w:val="auto"/>
          <w:szCs w:val="21"/>
          <w:highlight w:val="none"/>
        </w:rPr>
        <w:t>施工，负责内容的合同金额占总合同金额的百分比</w:t>
      </w:r>
      <w:r>
        <w:rPr>
          <w:color w:val="auto"/>
          <w:szCs w:val="21"/>
          <w:highlight w:val="none"/>
          <w:u w:val="single"/>
        </w:rPr>
        <w:t xml:space="preserve">    </w:t>
      </w:r>
      <w:r>
        <w:rPr>
          <w:rFonts w:hint="eastAsia"/>
          <w:color w:val="auto"/>
          <w:szCs w:val="21"/>
          <w:highlight w:val="none"/>
        </w:rPr>
        <w:t>%</w:t>
      </w:r>
      <w:r>
        <w:rPr>
          <w:rFonts w:hint="eastAsia" w:ascii="宋体" w:hAnsi="宋体"/>
          <w:color w:val="auto"/>
          <w:szCs w:val="21"/>
          <w:highlight w:val="none"/>
        </w:rPr>
        <w:t xml:space="preserve"> </w:t>
      </w:r>
    </w:p>
    <w:p w14:paraId="7E3DA8AF">
      <w:pPr>
        <w:adjustRightInd w:val="0"/>
        <w:snapToGrid w:val="0"/>
        <w:spacing w:line="520" w:lineRule="exact"/>
        <w:ind w:firstLine="630" w:firstLineChars="3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 xml:space="preserve">                    </w:t>
      </w:r>
    </w:p>
    <w:p w14:paraId="0D596F43">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5.本协议书自签署之日起生效，合同履行完毕后自动失效。</w:t>
      </w:r>
    </w:p>
    <w:p w14:paraId="22D7B8DD">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6.联合体中标后，本联合体协议是合同的附件，对联合体各成员单位有合同约束力。</w:t>
      </w:r>
    </w:p>
    <w:p w14:paraId="0535123A">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7.本协议书一式</w:t>
      </w:r>
      <w:r>
        <w:rPr>
          <w:rFonts w:hint="eastAsia" w:ascii="宋体" w:hAnsi="宋体"/>
          <w:color w:val="auto"/>
          <w:szCs w:val="21"/>
          <w:highlight w:val="none"/>
          <w:u w:val="single"/>
        </w:rPr>
        <w:t xml:space="preserve">          </w:t>
      </w:r>
      <w:r>
        <w:rPr>
          <w:rFonts w:hint="eastAsia" w:ascii="宋体" w:hAnsi="宋体"/>
          <w:color w:val="auto"/>
          <w:szCs w:val="21"/>
          <w:highlight w:val="none"/>
        </w:rPr>
        <w:t>份，联合体成员和招标人各执一份。</w:t>
      </w:r>
    </w:p>
    <w:p w14:paraId="1FCA5582">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注：本协议由委托代理人签字的，应附法定代表人签字的授权委托书。</w:t>
      </w:r>
    </w:p>
    <w:p w14:paraId="4A6DD367">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牵头人（成员一）名称：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302EBD26">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6186B693">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成员二名称：</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FC06B82">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BCDD7D1">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成员三名称：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（签章）</w:t>
      </w:r>
    </w:p>
    <w:p w14:paraId="159D4479">
      <w:pPr>
        <w:adjustRightInd w:val="0"/>
        <w:snapToGrid w:val="0"/>
        <w:spacing w:line="52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法定代表人： </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2B8BA31B">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01227DE6">
      <w:pPr>
        <w:adjustRightInd w:val="0"/>
        <w:snapToGrid w:val="0"/>
        <w:spacing w:line="560" w:lineRule="exact"/>
        <w:ind w:firstLine="5775" w:firstLineChars="2750"/>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449D018">
      <w:pPr>
        <w:rPr>
          <w:color w:val="auto"/>
          <w:highlight w:val="none"/>
        </w:rPr>
      </w:pPr>
    </w:p>
    <w:bookmarkEnd w:id="962"/>
    <w:bookmarkEnd w:id="963"/>
    <w:bookmarkEnd w:id="964"/>
    <w:bookmarkEnd w:id="965"/>
    <w:p w14:paraId="1FFE8D15">
      <w:pPr>
        <w:pStyle w:val="8"/>
        <w:adjustRightInd w:val="0"/>
        <w:snapToGrid w:val="0"/>
        <w:spacing w:before="0" w:after="0" w:line="560" w:lineRule="exact"/>
        <w:jc w:val="center"/>
        <w:rPr>
          <w:color w:val="auto"/>
          <w:highlight w:val="none"/>
        </w:rPr>
        <w:sectPr>
          <w:pgSz w:w="11911" w:h="16849"/>
          <w:pgMar w:top="1417" w:right="1417" w:bottom="1417" w:left="1417" w:header="0" w:footer="748" w:gutter="0"/>
          <w:paperSrc/>
          <w:cols w:space="0" w:num="1"/>
          <w:rtlGutter w:val="0"/>
          <w:docGrid w:linePitch="0" w:charSpace="0"/>
        </w:sectPr>
      </w:pPr>
      <w:bookmarkStart w:id="966" w:name="_Toc95223538"/>
    </w:p>
    <w:p w14:paraId="4851B46A">
      <w:pPr>
        <w:pStyle w:val="8"/>
        <w:adjustRightInd w:val="0"/>
        <w:snapToGrid w:val="0"/>
        <w:spacing w:before="0" w:after="0" w:line="560" w:lineRule="exact"/>
        <w:jc w:val="center"/>
        <w:rPr>
          <w:color w:val="auto"/>
          <w:highlight w:val="none"/>
        </w:rPr>
      </w:pPr>
      <w:r>
        <w:rPr>
          <w:rFonts w:hint="eastAsia"/>
          <w:color w:val="auto"/>
          <w:highlight w:val="none"/>
        </w:rPr>
        <w:t>（6）</w:t>
      </w:r>
      <w:r>
        <w:rPr>
          <w:color w:val="auto"/>
          <w:highlight w:val="none"/>
        </w:rPr>
        <w:t>项目管理机构</w:t>
      </w:r>
    </w:p>
    <w:p w14:paraId="78B68397">
      <w:pPr>
        <w:pStyle w:val="9"/>
        <w:jc w:val="center"/>
        <w:rPr>
          <w:color w:val="auto"/>
          <w:highlight w:val="none"/>
        </w:rPr>
      </w:pPr>
      <w:r>
        <w:rPr>
          <w:rFonts w:hint="eastAsia"/>
          <w:color w:val="auto"/>
          <w:highlight w:val="none"/>
        </w:rPr>
        <w:t>附表1：</w:t>
      </w:r>
      <w:r>
        <w:rPr>
          <w:color w:val="auto"/>
          <w:highlight w:val="none"/>
        </w:rPr>
        <w:t>项目管理机构</w:t>
      </w:r>
      <w:r>
        <w:rPr>
          <w:rFonts w:hint="eastAsia"/>
          <w:color w:val="auto"/>
          <w:highlight w:val="none"/>
        </w:rPr>
        <w:t>主要人员</w:t>
      </w:r>
      <w:r>
        <w:rPr>
          <w:color w:val="auto"/>
          <w:highlight w:val="none"/>
        </w:rPr>
        <w:t>组成表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14"/>
        <w:gridCol w:w="812"/>
        <w:gridCol w:w="1220"/>
        <w:gridCol w:w="812"/>
        <w:gridCol w:w="814"/>
        <w:gridCol w:w="811"/>
        <w:gridCol w:w="2848"/>
        <w:gridCol w:w="759"/>
      </w:tblGrid>
      <w:tr w14:paraId="254E2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restart"/>
            <w:noWrap w:val="0"/>
            <w:vAlign w:val="center"/>
          </w:tcPr>
          <w:p w14:paraId="47AB4D7F">
            <w:pPr>
              <w:adjustRightInd w:val="0"/>
              <w:snapToGrid w:val="0"/>
              <w:spacing w:line="560" w:lineRule="exact"/>
              <w:jc w:val="center"/>
              <w:rPr>
                <w:color w:val="auto"/>
                <w:szCs w:val="21"/>
                <w:highlight w:val="none"/>
              </w:rPr>
            </w:pPr>
            <w:r>
              <w:rPr>
                <w:color w:val="auto"/>
                <w:szCs w:val="21"/>
                <w:highlight w:val="none"/>
              </w:rPr>
              <w:t>职务</w:t>
            </w:r>
          </w:p>
        </w:tc>
        <w:tc>
          <w:tcPr>
            <w:tcW w:w="814" w:type="dxa"/>
            <w:vMerge w:val="restart"/>
            <w:noWrap w:val="0"/>
            <w:vAlign w:val="center"/>
          </w:tcPr>
          <w:p w14:paraId="413E015A">
            <w:pPr>
              <w:adjustRightInd w:val="0"/>
              <w:snapToGrid w:val="0"/>
              <w:spacing w:line="560" w:lineRule="exact"/>
              <w:jc w:val="center"/>
              <w:rPr>
                <w:color w:val="auto"/>
                <w:szCs w:val="21"/>
                <w:highlight w:val="none"/>
              </w:rPr>
            </w:pPr>
            <w:r>
              <w:rPr>
                <w:color w:val="auto"/>
                <w:szCs w:val="21"/>
                <w:highlight w:val="none"/>
              </w:rPr>
              <w:t>姓名</w:t>
            </w:r>
          </w:p>
        </w:tc>
        <w:tc>
          <w:tcPr>
            <w:tcW w:w="812" w:type="dxa"/>
            <w:vMerge w:val="restart"/>
            <w:noWrap w:val="0"/>
            <w:vAlign w:val="center"/>
          </w:tcPr>
          <w:p w14:paraId="357E4D6E">
            <w:pPr>
              <w:adjustRightInd w:val="0"/>
              <w:snapToGrid w:val="0"/>
              <w:spacing w:line="560" w:lineRule="exact"/>
              <w:jc w:val="center"/>
              <w:rPr>
                <w:color w:val="auto"/>
                <w:szCs w:val="21"/>
                <w:highlight w:val="none"/>
              </w:rPr>
            </w:pPr>
            <w:r>
              <w:rPr>
                <w:color w:val="auto"/>
                <w:szCs w:val="21"/>
                <w:highlight w:val="none"/>
              </w:rPr>
              <w:t>职称</w:t>
            </w:r>
          </w:p>
        </w:tc>
        <w:tc>
          <w:tcPr>
            <w:tcW w:w="6505" w:type="dxa"/>
            <w:gridSpan w:val="5"/>
            <w:noWrap w:val="0"/>
            <w:vAlign w:val="center"/>
          </w:tcPr>
          <w:p w14:paraId="7F65ED92">
            <w:pPr>
              <w:adjustRightInd w:val="0"/>
              <w:snapToGrid w:val="0"/>
              <w:spacing w:line="560" w:lineRule="exact"/>
              <w:jc w:val="center"/>
              <w:rPr>
                <w:color w:val="auto"/>
                <w:szCs w:val="21"/>
                <w:highlight w:val="none"/>
              </w:rPr>
            </w:pPr>
            <w:r>
              <w:rPr>
                <w:color w:val="auto"/>
                <w:szCs w:val="21"/>
                <w:highlight w:val="none"/>
              </w:rPr>
              <w:t>执业或职业资格证明</w:t>
            </w:r>
          </w:p>
        </w:tc>
        <w:tc>
          <w:tcPr>
            <w:tcW w:w="759" w:type="dxa"/>
            <w:noWrap w:val="0"/>
            <w:vAlign w:val="center"/>
          </w:tcPr>
          <w:p w14:paraId="360B8A23">
            <w:pPr>
              <w:adjustRightInd w:val="0"/>
              <w:snapToGrid w:val="0"/>
              <w:spacing w:line="560" w:lineRule="exact"/>
              <w:jc w:val="center"/>
              <w:rPr>
                <w:color w:val="auto"/>
                <w:szCs w:val="21"/>
                <w:highlight w:val="none"/>
              </w:rPr>
            </w:pPr>
            <w:r>
              <w:rPr>
                <w:color w:val="auto"/>
                <w:szCs w:val="21"/>
                <w:highlight w:val="none"/>
              </w:rPr>
              <w:t>备注</w:t>
            </w:r>
          </w:p>
        </w:tc>
      </w:tr>
      <w:tr w14:paraId="78B2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30" w:type="dxa"/>
            <w:vMerge w:val="continue"/>
            <w:noWrap w:val="0"/>
            <w:vAlign w:val="center"/>
          </w:tcPr>
          <w:p w14:paraId="4E195ADD">
            <w:pPr>
              <w:adjustRightInd w:val="0"/>
              <w:snapToGrid w:val="0"/>
              <w:spacing w:line="560" w:lineRule="exact"/>
              <w:jc w:val="center"/>
              <w:rPr>
                <w:color w:val="auto"/>
                <w:szCs w:val="21"/>
                <w:highlight w:val="none"/>
              </w:rPr>
            </w:pPr>
          </w:p>
        </w:tc>
        <w:tc>
          <w:tcPr>
            <w:tcW w:w="814" w:type="dxa"/>
            <w:vMerge w:val="continue"/>
            <w:noWrap w:val="0"/>
            <w:vAlign w:val="center"/>
          </w:tcPr>
          <w:p w14:paraId="25321A3D">
            <w:pPr>
              <w:adjustRightInd w:val="0"/>
              <w:snapToGrid w:val="0"/>
              <w:spacing w:line="560" w:lineRule="exact"/>
              <w:jc w:val="center"/>
              <w:rPr>
                <w:color w:val="auto"/>
                <w:szCs w:val="21"/>
                <w:highlight w:val="none"/>
              </w:rPr>
            </w:pPr>
          </w:p>
        </w:tc>
        <w:tc>
          <w:tcPr>
            <w:tcW w:w="812" w:type="dxa"/>
            <w:vMerge w:val="continue"/>
            <w:noWrap w:val="0"/>
            <w:vAlign w:val="center"/>
          </w:tcPr>
          <w:p w14:paraId="533F2FA3">
            <w:pPr>
              <w:adjustRightInd w:val="0"/>
              <w:snapToGrid w:val="0"/>
              <w:spacing w:line="560" w:lineRule="exact"/>
              <w:jc w:val="center"/>
              <w:rPr>
                <w:color w:val="auto"/>
                <w:szCs w:val="21"/>
                <w:highlight w:val="none"/>
              </w:rPr>
            </w:pPr>
          </w:p>
        </w:tc>
        <w:tc>
          <w:tcPr>
            <w:tcW w:w="1220" w:type="dxa"/>
            <w:noWrap w:val="0"/>
            <w:vAlign w:val="center"/>
          </w:tcPr>
          <w:p w14:paraId="359727FA">
            <w:pPr>
              <w:adjustRightInd w:val="0"/>
              <w:snapToGrid w:val="0"/>
              <w:spacing w:line="560" w:lineRule="exact"/>
              <w:jc w:val="center"/>
              <w:rPr>
                <w:color w:val="auto"/>
                <w:szCs w:val="21"/>
                <w:highlight w:val="none"/>
              </w:rPr>
            </w:pPr>
            <w:r>
              <w:rPr>
                <w:color w:val="auto"/>
                <w:szCs w:val="21"/>
                <w:highlight w:val="none"/>
              </w:rPr>
              <w:t>证书名称</w:t>
            </w:r>
          </w:p>
        </w:tc>
        <w:tc>
          <w:tcPr>
            <w:tcW w:w="812" w:type="dxa"/>
            <w:noWrap w:val="0"/>
            <w:vAlign w:val="center"/>
          </w:tcPr>
          <w:p w14:paraId="6FC3AC69">
            <w:pPr>
              <w:adjustRightInd w:val="0"/>
              <w:snapToGrid w:val="0"/>
              <w:spacing w:line="560" w:lineRule="exact"/>
              <w:jc w:val="center"/>
              <w:rPr>
                <w:color w:val="auto"/>
                <w:szCs w:val="21"/>
                <w:highlight w:val="none"/>
              </w:rPr>
            </w:pPr>
            <w:r>
              <w:rPr>
                <w:color w:val="auto"/>
                <w:szCs w:val="21"/>
                <w:highlight w:val="none"/>
              </w:rPr>
              <w:t>级别</w:t>
            </w:r>
          </w:p>
        </w:tc>
        <w:tc>
          <w:tcPr>
            <w:tcW w:w="814" w:type="dxa"/>
            <w:noWrap w:val="0"/>
            <w:vAlign w:val="center"/>
          </w:tcPr>
          <w:p w14:paraId="54B9CACE">
            <w:pPr>
              <w:adjustRightInd w:val="0"/>
              <w:snapToGrid w:val="0"/>
              <w:spacing w:line="560" w:lineRule="exact"/>
              <w:jc w:val="center"/>
              <w:rPr>
                <w:color w:val="auto"/>
                <w:szCs w:val="21"/>
                <w:highlight w:val="none"/>
              </w:rPr>
            </w:pPr>
            <w:r>
              <w:rPr>
                <w:color w:val="auto"/>
                <w:szCs w:val="21"/>
                <w:highlight w:val="none"/>
              </w:rPr>
              <w:t>证号</w:t>
            </w:r>
          </w:p>
        </w:tc>
        <w:tc>
          <w:tcPr>
            <w:tcW w:w="811" w:type="dxa"/>
            <w:noWrap w:val="0"/>
            <w:vAlign w:val="center"/>
          </w:tcPr>
          <w:p w14:paraId="1CB02F14">
            <w:pPr>
              <w:adjustRightInd w:val="0"/>
              <w:snapToGrid w:val="0"/>
              <w:spacing w:line="560" w:lineRule="exact"/>
              <w:jc w:val="center"/>
              <w:rPr>
                <w:color w:val="auto"/>
                <w:szCs w:val="21"/>
                <w:highlight w:val="none"/>
              </w:rPr>
            </w:pPr>
            <w:r>
              <w:rPr>
                <w:color w:val="auto"/>
                <w:szCs w:val="21"/>
                <w:highlight w:val="none"/>
              </w:rPr>
              <w:t>专业</w:t>
            </w:r>
          </w:p>
        </w:tc>
        <w:tc>
          <w:tcPr>
            <w:tcW w:w="2848" w:type="dxa"/>
            <w:noWrap w:val="0"/>
            <w:vAlign w:val="center"/>
          </w:tcPr>
          <w:p w14:paraId="083A9120">
            <w:pPr>
              <w:adjustRightInd w:val="0"/>
              <w:snapToGrid w:val="0"/>
              <w:spacing w:line="560" w:lineRule="exact"/>
              <w:jc w:val="center"/>
              <w:rPr>
                <w:color w:val="auto"/>
                <w:szCs w:val="21"/>
                <w:highlight w:val="none"/>
              </w:rPr>
            </w:pPr>
            <w:r>
              <w:rPr>
                <w:color w:val="auto"/>
                <w:szCs w:val="21"/>
                <w:highlight w:val="none"/>
              </w:rPr>
              <w:t>养老保险</w:t>
            </w:r>
          </w:p>
        </w:tc>
        <w:tc>
          <w:tcPr>
            <w:tcW w:w="759" w:type="dxa"/>
            <w:noWrap w:val="0"/>
            <w:vAlign w:val="center"/>
          </w:tcPr>
          <w:p w14:paraId="796AB66C">
            <w:pPr>
              <w:adjustRightInd w:val="0"/>
              <w:snapToGrid w:val="0"/>
              <w:spacing w:line="560" w:lineRule="exact"/>
              <w:jc w:val="center"/>
              <w:rPr>
                <w:color w:val="auto"/>
                <w:szCs w:val="21"/>
                <w:highlight w:val="none"/>
              </w:rPr>
            </w:pPr>
          </w:p>
        </w:tc>
      </w:tr>
      <w:tr w14:paraId="139CF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center"/>
          </w:tcPr>
          <w:p w14:paraId="463DA415">
            <w:pPr>
              <w:adjustRightInd w:val="0"/>
              <w:snapToGrid w:val="0"/>
              <w:spacing w:line="560" w:lineRule="exact"/>
              <w:jc w:val="center"/>
              <w:rPr>
                <w:color w:val="auto"/>
                <w:szCs w:val="21"/>
                <w:highlight w:val="none"/>
              </w:rPr>
            </w:pPr>
            <w:r>
              <w:rPr>
                <w:rFonts w:hint="eastAsia"/>
                <w:color w:val="auto"/>
                <w:szCs w:val="21"/>
                <w:highlight w:val="none"/>
                <w:lang w:val="en-US" w:eastAsia="zh-CN"/>
              </w:rPr>
              <w:t xml:space="preserve">   </w:t>
            </w:r>
          </w:p>
        </w:tc>
        <w:tc>
          <w:tcPr>
            <w:tcW w:w="814" w:type="dxa"/>
            <w:noWrap w:val="0"/>
            <w:vAlign w:val="center"/>
          </w:tcPr>
          <w:p w14:paraId="184222D4">
            <w:pPr>
              <w:adjustRightInd w:val="0"/>
              <w:snapToGrid w:val="0"/>
              <w:spacing w:line="560" w:lineRule="exact"/>
              <w:jc w:val="center"/>
              <w:rPr>
                <w:color w:val="auto"/>
                <w:szCs w:val="21"/>
                <w:highlight w:val="none"/>
              </w:rPr>
            </w:pPr>
          </w:p>
        </w:tc>
        <w:tc>
          <w:tcPr>
            <w:tcW w:w="812" w:type="dxa"/>
            <w:noWrap w:val="0"/>
            <w:vAlign w:val="center"/>
          </w:tcPr>
          <w:p w14:paraId="0739539A">
            <w:pPr>
              <w:adjustRightInd w:val="0"/>
              <w:snapToGrid w:val="0"/>
              <w:spacing w:line="560" w:lineRule="exact"/>
              <w:jc w:val="center"/>
              <w:rPr>
                <w:color w:val="auto"/>
                <w:szCs w:val="21"/>
                <w:highlight w:val="none"/>
              </w:rPr>
            </w:pPr>
          </w:p>
        </w:tc>
        <w:tc>
          <w:tcPr>
            <w:tcW w:w="1220" w:type="dxa"/>
            <w:noWrap w:val="0"/>
            <w:vAlign w:val="center"/>
          </w:tcPr>
          <w:p w14:paraId="23B4F4EC">
            <w:pPr>
              <w:adjustRightInd w:val="0"/>
              <w:snapToGrid w:val="0"/>
              <w:spacing w:line="560" w:lineRule="exact"/>
              <w:jc w:val="center"/>
              <w:rPr>
                <w:color w:val="auto"/>
                <w:szCs w:val="21"/>
                <w:highlight w:val="none"/>
              </w:rPr>
            </w:pPr>
          </w:p>
        </w:tc>
        <w:tc>
          <w:tcPr>
            <w:tcW w:w="812" w:type="dxa"/>
            <w:noWrap w:val="0"/>
            <w:vAlign w:val="center"/>
          </w:tcPr>
          <w:p w14:paraId="245055D6">
            <w:pPr>
              <w:adjustRightInd w:val="0"/>
              <w:snapToGrid w:val="0"/>
              <w:spacing w:line="560" w:lineRule="exact"/>
              <w:jc w:val="center"/>
              <w:rPr>
                <w:color w:val="auto"/>
                <w:szCs w:val="21"/>
                <w:highlight w:val="none"/>
              </w:rPr>
            </w:pPr>
          </w:p>
        </w:tc>
        <w:tc>
          <w:tcPr>
            <w:tcW w:w="814" w:type="dxa"/>
            <w:noWrap w:val="0"/>
            <w:vAlign w:val="center"/>
          </w:tcPr>
          <w:p w14:paraId="4BEFAC8B">
            <w:pPr>
              <w:adjustRightInd w:val="0"/>
              <w:snapToGrid w:val="0"/>
              <w:spacing w:line="560" w:lineRule="exact"/>
              <w:jc w:val="center"/>
              <w:rPr>
                <w:color w:val="auto"/>
                <w:szCs w:val="21"/>
                <w:highlight w:val="none"/>
              </w:rPr>
            </w:pPr>
          </w:p>
        </w:tc>
        <w:tc>
          <w:tcPr>
            <w:tcW w:w="811" w:type="dxa"/>
            <w:noWrap w:val="0"/>
            <w:vAlign w:val="center"/>
          </w:tcPr>
          <w:p w14:paraId="79836291">
            <w:pPr>
              <w:adjustRightInd w:val="0"/>
              <w:snapToGrid w:val="0"/>
              <w:spacing w:line="560" w:lineRule="exact"/>
              <w:jc w:val="center"/>
              <w:rPr>
                <w:color w:val="auto"/>
                <w:szCs w:val="21"/>
                <w:highlight w:val="none"/>
              </w:rPr>
            </w:pPr>
          </w:p>
        </w:tc>
        <w:tc>
          <w:tcPr>
            <w:tcW w:w="2848" w:type="dxa"/>
            <w:noWrap w:val="0"/>
            <w:vAlign w:val="center"/>
          </w:tcPr>
          <w:p w14:paraId="3EBE8B0D">
            <w:pPr>
              <w:adjustRightInd w:val="0"/>
              <w:snapToGrid w:val="0"/>
              <w:spacing w:line="560" w:lineRule="exact"/>
              <w:jc w:val="center"/>
              <w:rPr>
                <w:color w:val="auto"/>
                <w:szCs w:val="21"/>
                <w:highlight w:val="none"/>
              </w:rPr>
            </w:pPr>
          </w:p>
        </w:tc>
        <w:tc>
          <w:tcPr>
            <w:tcW w:w="759" w:type="dxa"/>
            <w:noWrap w:val="0"/>
            <w:vAlign w:val="center"/>
          </w:tcPr>
          <w:p w14:paraId="3F6DBB33">
            <w:pPr>
              <w:adjustRightInd w:val="0"/>
              <w:snapToGrid w:val="0"/>
              <w:spacing w:line="560" w:lineRule="exact"/>
              <w:jc w:val="center"/>
              <w:rPr>
                <w:color w:val="auto"/>
                <w:szCs w:val="21"/>
                <w:highlight w:val="none"/>
              </w:rPr>
            </w:pPr>
          </w:p>
        </w:tc>
      </w:tr>
      <w:tr w14:paraId="1787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03F5B537">
            <w:pPr>
              <w:adjustRightInd w:val="0"/>
              <w:snapToGrid w:val="0"/>
              <w:spacing w:line="560" w:lineRule="exact"/>
              <w:jc w:val="center"/>
              <w:rPr>
                <w:color w:val="auto"/>
                <w:szCs w:val="21"/>
                <w:highlight w:val="none"/>
              </w:rPr>
            </w:pPr>
            <w:r>
              <w:rPr>
                <w:rFonts w:hint="eastAsia"/>
                <w:color w:val="auto"/>
                <w:szCs w:val="21"/>
                <w:highlight w:val="none"/>
                <w:lang w:val="en-US" w:eastAsia="zh-CN"/>
              </w:rPr>
              <w:t xml:space="preserve">   </w:t>
            </w:r>
          </w:p>
        </w:tc>
        <w:tc>
          <w:tcPr>
            <w:tcW w:w="814" w:type="dxa"/>
            <w:noWrap w:val="0"/>
            <w:vAlign w:val="top"/>
          </w:tcPr>
          <w:p w14:paraId="5AEFC6A0">
            <w:pPr>
              <w:adjustRightInd w:val="0"/>
              <w:snapToGrid w:val="0"/>
              <w:spacing w:line="560" w:lineRule="exact"/>
              <w:jc w:val="center"/>
              <w:rPr>
                <w:color w:val="auto"/>
                <w:szCs w:val="21"/>
                <w:highlight w:val="none"/>
              </w:rPr>
            </w:pPr>
          </w:p>
        </w:tc>
        <w:tc>
          <w:tcPr>
            <w:tcW w:w="812" w:type="dxa"/>
            <w:noWrap w:val="0"/>
            <w:vAlign w:val="top"/>
          </w:tcPr>
          <w:p w14:paraId="4F02D6C3">
            <w:pPr>
              <w:adjustRightInd w:val="0"/>
              <w:snapToGrid w:val="0"/>
              <w:spacing w:line="560" w:lineRule="exact"/>
              <w:jc w:val="center"/>
              <w:rPr>
                <w:color w:val="auto"/>
                <w:szCs w:val="21"/>
                <w:highlight w:val="none"/>
              </w:rPr>
            </w:pPr>
          </w:p>
        </w:tc>
        <w:tc>
          <w:tcPr>
            <w:tcW w:w="1220" w:type="dxa"/>
            <w:noWrap w:val="0"/>
            <w:vAlign w:val="top"/>
          </w:tcPr>
          <w:p w14:paraId="6ADFF538">
            <w:pPr>
              <w:adjustRightInd w:val="0"/>
              <w:snapToGrid w:val="0"/>
              <w:spacing w:line="560" w:lineRule="exact"/>
              <w:jc w:val="center"/>
              <w:rPr>
                <w:color w:val="auto"/>
                <w:szCs w:val="21"/>
                <w:highlight w:val="none"/>
              </w:rPr>
            </w:pPr>
          </w:p>
        </w:tc>
        <w:tc>
          <w:tcPr>
            <w:tcW w:w="812" w:type="dxa"/>
            <w:noWrap w:val="0"/>
            <w:vAlign w:val="top"/>
          </w:tcPr>
          <w:p w14:paraId="79C12F30">
            <w:pPr>
              <w:adjustRightInd w:val="0"/>
              <w:snapToGrid w:val="0"/>
              <w:spacing w:line="560" w:lineRule="exact"/>
              <w:jc w:val="center"/>
              <w:rPr>
                <w:color w:val="auto"/>
                <w:szCs w:val="21"/>
                <w:highlight w:val="none"/>
              </w:rPr>
            </w:pPr>
          </w:p>
        </w:tc>
        <w:tc>
          <w:tcPr>
            <w:tcW w:w="814" w:type="dxa"/>
            <w:noWrap w:val="0"/>
            <w:vAlign w:val="top"/>
          </w:tcPr>
          <w:p w14:paraId="6B413CB6">
            <w:pPr>
              <w:adjustRightInd w:val="0"/>
              <w:snapToGrid w:val="0"/>
              <w:spacing w:line="560" w:lineRule="exact"/>
              <w:jc w:val="center"/>
              <w:rPr>
                <w:color w:val="auto"/>
                <w:szCs w:val="21"/>
                <w:highlight w:val="none"/>
              </w:rPr>
            </w:pPr>
          </w:p>
        </w:tc>
        <w:tc>
          <w:tcPr>
            <w:tcW w:w="811" w:type="dxa"/>
            <w:noWrap w:val="0"/>
            <w:vAlign w:val="top"/>
          </w:tcPr>
          <w:p w14:paraId="075EFDB8">
            <w:pPr>
              <w:adjustRightInd w:val="0"/>
              <w:snapToGrid w:val="0"/>
              <w:spacing w:line="560" w:lineRule="exact"/>
              <w:jc w:val="center"/>
              <w:rPr>
                <w:color w:val="auto"/>
                <w:szCs w:val="21"/>
                <w:highlight w:val="none"/>
              </w:rPr>
            </w:pPr>
          </w:p>
        </w:tc>
        <w:tc>
          <w:tcPr>
            <w:tcW w:w="2848" w:type="dxa"/>
            <w:noWrap w:val="0"/>
            <w:vAlign w:val="top"/>
          </w:tcPr>
          <w:p w14:paraId="63233D71">
            <w:pPr>
              <w:adjustRightInd w:val="0"/>
              <w:snapToGrid w:val="0"/>
              <w:spacing w:line="560" w:lineRule="exact"/>
              <w:jc w:val="center"/>
              <w:rPr>
                <w:color w:val="auto"/>
                <w:szCs w:val="21"/>
                <w:highlight w:val="none"/>
              </w:rPr>
            </w:pPr>
          </w:p>
        </w:tc>
        <w:tc>
          <w:tcPr>
            <w:tcW w:w="759" w:type="dxa"/>
            <w:noWrap w:val="0"/>
            <w:vAlign w:val="top"/>
          </w:tcPr>
          <w:p w14:paraId="4824E589">
            <w:pPr>
              <w:adjustRightInd w:val="0"/>
              <w:snapToGrid w:val="0"/>
              <w:spacing w:line="560" w:lineRule="exact"/>
              <w:jc w:val="center"/>
              <w:rPr>
                <w:color w:val="auto"/>
                <w:szCs w:val="21"/>
                <w:highlight w:val="none"/>
              </w:rPr>
            </w:pPr>
          </w:p>
        </w:tc>
      </w:tr>
      <w:tr w14:paraId="3E97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56855014">
            <w:pPr>
              <w:adjustRightInd w:val="0"/>
              <w:snapToGrid w:val="0"/>
              <w:spacing w:line="560" w:lineRule="exact"/>
              <w:jc w:val="center"/>
              <w:rPr>
                <w:color w:val="auto"/>
                <w:szCs w:val="21"/>
                <w:highlight w:val="none"/>
              </w:rPr>
            </w:pPr>
          </w:p>
        </w:tc>
        <w:tc>
          <w:tcPr>
            <w:tcW w:w="814" w:type="dxa"/>
            <w:noWrap w:val="0"/>
            <w:vAlign w:val="top"/>
          </w:tcPr>
          <w:p w14:paraId="6CC45416">
            <w:pPr>
              <w:adjustRightInd w:val="0"/>
              <w:snapToGrid w:val="0"/>
              <w:spacing w:line="560" w:lineRule="exact"/>
              <w:jc w:val="center"/>
              <w:rPr>
                <w:color w:val="auto"/>
                <w:szCs w:val="21"/>
                <w:highlight w:val="none"/>
              </w:rPr>
            </w:pPr>
          </w:p>
        </w:tc>
        <w:tc>
          <w:tcPr>
            <w:tcW w:w="812" w:type="dxa"/>
            <w:noWrap w:val="0"/>
            <w:vAlign w:val="top"/>
          </w:tcPr>
          <w:p w14:paraId="0C064E07">
            <w:pPr>
              <w:adjustRightInd w:val="0"/>
              <w:snapToGrid w:val="0"/>
              <w:spacing w:line="560" w:lineRule="exact"/>
              <w:jc w:val="center"/>
              <w:rPr>
                <w:color w:val="auto"/>
                <w:szCs w:val="21"/>
                <w:highlight w:val="none"/>
              </w:rPr>
            </w:pPr>
          </w:p>
        </w:tc>
        <w:tc>
          <w:tcPr>
            <w:tcW w:w="1220" w:type="dxa"/>
            <w:noWrap w:val="0"/>
            <w:vAlign w:val="top"/>
          </w:tcPr>
          <w:p w14:paraId="11EED597">
            <w:pPr>
              <w:adjustRightInd w:val="0"/>
              <w:snapToGrid w:val="0"/>
              <w:spacing w:line="560" w:lineRule="exact"/>
              <w:jc w:val="center"/>
              <w:rPr>
                <w:color w:val="auto"/>
                <w:szCs w:val="21"/>
                <w:highlight w:val="none"/>
              </w:rPr>
            </w:pPr>
          </w:p>
        </w:tc>
        <w:tc>
          <w:tcPr>
            <w:tcW w:w="812" w:type="dxa"/>
            <w:noWrap w:val="0"/>
            <w:vAlign w:val="top"/>
          </w:tcPr>
          <w:p w14:paraId="30A46AD9">
            <w:pPr>
              <w:adjustRightInd w:val="0"/>
              <w:snapToGrid w:val="0"/>
              <w:spacing w:line="560" w:lineRule="exact"/>
              <w:jc w:val="center"/>
              <w:rPr>
                <w:color w:val="auto"/>
                <w:szCs w:val="21"/>
                <w:highlight w:val="none"/>
              </w:rPr>
            </w:pPr>
          </w:p>
        </w:tc>
        <w:tc>
          <w:tcPr>
            <w:tcW w:w="814" w:type="dxa"/>
            <w:noWrap w:val="0"/>
            <w:vAlign w:val="top"/>
          </w:tcPr>
          <w:p w14:paraId="3AEAF3C2">
            <w:pPr>
              <w:adjustRightInd w:val="0"/>
              <w:snapToGrid w:val="0"/>
              <w:spacing w:line="560" w:lineRule="exact"/>
              <w:jc w:val="center"/>
              <w:rPr>
                <w:color w:val="auto"/>
                <w:szCs w:val="21"/>
                <w:highlight w:val="none"/>
              </w:rPr>
            </w:pPr>
          </w:p>
        </w:tc>
        <w:tc>
          <w:tcPr>
            <w:tcW w:w="811" w:type="dxa"/>
            <w:noWrap w:val="0"/>
            <w:vAlign w:val="top"/>
          </w:tcPr>
          <w:p w14:paraId="05DFAA74">
            <w:pPr>
              <w:adjustRightInd w:val="0"/>
              <w:snapToGrid w:val="0"/>
              <w:spacing w:line="560" w:lineRule="exact"/>
              <w:jc w:val="center"/>
              <w:rPr>
                <w:color w:val="auto"/>
                <w:szCs w:val="21"/>
                <w:highlight w:val="none"/>
              </w:rPr>
            </w:pPr>
          </w:p>
        </w:tc>
        <w:tc>
          <w:tcPr>
            <w:tcW w:w="2848" w:type="dxa"/>
            <w:noWrap w:val="0"/>
            <w:vAlign w:val="top"/>
          </w:tcPr>
          <w:p w14:paraId="145EFCC0">
            <w:pPr>
              <w:adjustRightInd w:val="0"/>
              <w:snapToGrid w:val="0"/>
              <w:spacing w:line="560" w:lineRule="exact"/>
              <w:jc w:val="center"/>
              <w:rPr>
                <w:color w:val="auto"/>
                <w:szCs w:val="21"/>
                <w:highlight w:val="none"/>
              </w:rPr>
            </w:pPr>
          </w:p>
        </w:tc>
        <w:tc>
          <w:tcPr>
            <w:tcW w:w="759" w:type="dxa"/>
            <w:noWrap w:val="0"/>
            <w:vAlign w:val="top"/>
          </w:tcPr>
          <w:p w14:paraId="61D7D83E">
            <w:pPr>
              <w:adjustRightInd w:val="0"/>
              <w:snapToGrid w:val="0"/>
              <w:spacing w:line="560" w:lineRule="exact"/>
              <w:jc w:val="center"/>
              <w:rPr>
                <w:color w:val="auto"/>
                <w:szCs w:val="21"/>
                <w:highlight w:val="none"/>
              </w:rPr>
            </w:pPr>
          </w:p>
        </w:tc>
      </w:tr>
      <w:tr w14:paraId="5D86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29899122">
            <w:pPr>
              <w:adjustRightInd w:val="0"/>
              <w:snapToGrid w:val="0"/>
              <w:spacing w:line="560" w:lineRule="exact"/>
              <w:jc w:val="center"/>
              <w:rPr>
                <w:color w:val="auto"/>
                <w:szCs w:val="21"/>
                <w:highlight w:val="none"/>
              </w:rPr>
            </w:pPr>
          </w:p>
        </w:tc>
        <w:tc>
          <w:tcPr>
            <w:tcW w:w="814" w:type="dxa"/>
            <w:noWrap w:val="0"/>
            <w:vAlign w:val="top"/>
          </w:tcPr>
          <w:p w14:paraId="3686ED17">
            <w:pPr>
              <w:adjustRightInd w:val="0"/>
              <w:snapToGrid w:val="0"/>
              <w:spacing w:line="560" w:lineRule="exact"/>
              <w:jc w:val="center"/>
              <w:rPr>
                <w:color w:val="auto"/>
                <w:szCs w:val="21"/>
                <w:highlight w:val="none"/>
              </w:rPr>
            </w:pPr>
          </w:p>
        </w:tc>
        <w:tc>
          <w:tcPr>
            <w:tcW w:w="812" w:type="dxa"/>
            <w:noWrap w:val="0"/>
            <w:vAlign w:val="top"/>
          </w:tcPr>
          <w:p w14:paraId="3988C20A">
            <w:pPr>
              <w:adjustRightInd w:val="0"/>
              <w:snapToGrid w:val="0"/>
              <w:spacing w:line="560" w:lineRule="exact"/>
              <w:jc w:val="center"/>
              <w:rPr>
                <w:color w:val="auto"/>
                <w:szCs w:val="21"/>
                <w:highlight w:val="none"/>
              </w:rPr>
            </w:pPr>
          </w:p>
        </w:tc>
        <w:tc>
          <w:tcPr>
            <w:tcW w:w="1220" w:type="dxa"/>
            <w:noWrap w:val="0"/>
            <w:vAlign w:val="top"/>
          </w:tcPr>
          <w:p w14:paraId="4A11ADE4">
            <w:pPr>
              <w:adjustRightInd w:val="0"/>
              <w:snapToGrid w:val="0"/>
              <w:spacing w:line="560" w:lineRule="exact"/>
              <w:jc w:val="center"/>
              <w:rPr>
                <w:color w:val="auto"/>
                <w:szCs w:val="21"/>
                <w:highlight w:val="none"/>
              </w:rPr>
            </w:pPr>
          </w:p>
        </w:tc>
        <w:tc>
          <w:tcPr>
            <w:tcW w:w="812" w:type="dxa"/>
            <w:noWrap w:val="0"/>
            <w:vAlign w:val="top"/>
          </w:tcPr>
          <w:p w14:paraId="298E357D">
            <w:pPr>
              <w:adjustRightInd w:val="0"/>
              <w:snapToGrid w:val="0"/>
              <w:spacing w:line="560" w:lineRule="exact"/>
              <w:jc w:val="center"/>
              <w:rPr>
                <w:color w:val="auto"/>
                <w:szCs w:val="21"/>
                <w:highlight w:val="none"/>
              </w:rPr>
            </w:pPr>
          </w:p>
        </w:tc>
        <w:tc>
          <w:tcPr>
            <w:tcW w:w="814" w:type="dxa"/>
            <w:noWrap w:val="0"/>
            <w:vAlign w:val="top"/>
          </w:tcPr>
          <w:p w14:paraId="3D1FF73C">
            <w:pPr>
              <w:adjustRightInd w:val="0"/>
              <w:snapToGrid w:val="0"/>
              <w:spacing w:line="560" w:lineRule="exact"/>
              <w:jc w:val="center"/>
              <w:rPr>
                <w:color w:val="auto"/>
                <w:szCs w:val="21"/>
                <w:highlight w:val="none"/>
              </w:rPr>
            </w:pPr>
          </w:p>
        </w:tc>
        <w:tc>
          <w:tcPr>
            <w:tcW w:w="811" w:type="dxa"/>
            <w:noWrap w:val="0"/>
            <w:vAlign w:val="top"/>
          </w:tcPr>
          <w:p w14:paraId="31FF4B85">
            <w:pPr>
              <w:adjustRightInd w:val="0"/>
              <w:snapToGrid w:val="0"/>
              <w:spacing w:line="560" w:lineRule="exact"/>
              <w:jc w:val="center"/>
              <w:rPr>
                <w:color w:val="auto"/>
                <w:szCs w:val="21"/>
                <w:highlight w:val="none"/>
              </w:rPr>
            </w:pPr>
          </w:p>
        </w:tc>
        <w:tc>
          <w:tcPr>
            <w:tcW w:w="2848" w:type="dxa"/>
            <w:noWrap w:val="0"/>
            <w:vAlign w:val="top"/>
          </w:tcPr>
          <w:p w14:paraId="34F6DAEB">
            <w:pPr>
              <w:adjustRightInd w:val="0"/>
              <w:snapToGrid w:val="0"/>
              <w:spacing w:line="560" w:lineRule="exact"/>
              <w:jc w:val="center"/>
              <w:rPr>
                <w:color w:val="auto"/>
                <w:szCs w:val="21"/>
                <w:highlight w:val="none"/>
              </w:rPr>
            </w:pPr>
          </w:p>
        </w:tc>
        <w:tc>
          <w:tcPr>
            <w:tcW w:w="759" w:type="dxa"/>
            <w:noWrap w:val="0"/>
            <w:vAlign w:val="top"/>
          </w:tcPr>
          <w:p w14:paraId="22041306">
            <w:pPr>
              <w:adjustRightInd w:val="0"/>
              <w:snapToGrid w:val="0"/>
              <w:spacing w:line="560" w:lineRule="exact"/>
              <w:jc w:val="center"/>
              <w:rPr>
                <w:color w:val="auto"/>
                <w:szCs w:val="21"/>
                <w:highlight w:val="none"/>
              </w:rPr>
            </w:pPr>
          </w:p>
        </w:tc>
      </w:tr>
      <w:tr w14:paraId="1A64F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noWrap w:val="0"/>
            <w:vAlign w:val="top"/>
          </w:tcPr>
          <w:p w14:paraId="3E95E1BF">
            <w:pPr>
              <w:adjustRightInd w:val="0"/>
              <w:snapToGrid w:val="0"/>
              <w:spacing w:line="560" w:lineRule="exact"/>
              <w:jc w:val="center"/>
              <w:rPr>
                <w:color w:val="auto"/>
                <w:szCs w:val="21"/>
                <w:highlight w:val="none"/>
              </w:rPr>
            </w:pPr>
          </w:p>
          <w:p w14:paraId="053F4AE0">
            <w:pPr>
              <w:adjustRightInd w:val="0"/>
              <w:snapToGrid w:val="0"/>
              <w:spacing w:line="560" w:lineRule="exact"/>
              <w:jc w:val="center"/>
              <w:rPr>
                <w:color w:val="auto"/>
                <w:szCs w:val="21"/>
                <w:highlight w:val="none"/>
              </w:rPr>
            </w:pPr>
          </w:p>
          <w:p w14:paraId="1B051E73">
            <w:pPr>
              <w:adjustRightInd w:val="0"/>
              <w:snapToGrid w:val="0"/>
              <w:spacing w:line="560" w:lineRule="exact"/>
              <w:jc w:val="center"/>
              <w:rPr>
                <w:color w:val="auto"/>
                <w:szCs w:val="21"/>
                <w:highlight w:val="none"/>
              </w:rPr>
            </w:pPr>
          </w:p>
          <w:p w14:paraId="18DB9C39">
            <w:pPr>
              <w:adjustRightInd w:val="0"/>
              <w:snapToGrid w:val="0"/>
              <w:spacing w:line="560" w:lineRule="exact"/>
              <w:jc w:val="center"/>
              <w:rPr>
                <w:color w:val="auto"/>
                <w:szCs w:val="21"/>
                <w:highlight w:val="none"/>
              </w:rPr>
            </w:pPr>
          </w:p>
          <w:p w14:paraId="6CD2DD34">
            <w:pPr>
              <w:adjustRightInd w:val="0"/>
              <w:snapToGrid w:val="0"/>
              <w:spacing w:line="560" w:lineRule="exact"/>
              <w:jc w:val="center"/>
              <w:rPr>
                <w:color w:val="auto"/>
                <w:szCs w:val="21"/>
                <w:highlight w:val="none"/>
              </w:rPr>
            </w:pPr>
          </w:p>
          <w:p w14:paraId="2142F91B">
            <w:pPr>
              <w:adjustRightInd w:val="0"/>
              <w:snapToGrid w:val="0"/>
              <w:spacing w:line="560" w:lineRule="exact"/>
              <w:jc w:val="center"/>
              <w:rPr>
                <w:color w:val="auto"/>
                <w:szCs w:val="21"/>
                <w:highlight w:val="none"/>
              </w:rPr>
            </w:pPr>
          </w:p>
          <w:p w14:paraId="0C12B693">
            <w:pPr>
              <w:adjustRightInd w:val="0"/>
              <w:snapToGrid w:val="0"/>
              <w:spacing w:line="560" w:lineRule="exact"/>
              <w:jc w:val="center"/>
              <w:rPr>
                <w:color w:val="auto"/>
                <w:szCs w:val="21"/>
                <w:highlight w:val="none"/>
              </w:rPr>
            </w:pPr>
          </w:p>
        </w:tc>
        <w:tc>
          <w:tcPr>
            <w:tcW w:w="814" w:type="dxa"/>
            <w:noWrap w:val="0"/>
            <w:vAlign w:val="top"/>
          </w:tcPr>
          <w:p w14:paraId="4134DB44">
            <w:pPr>
              <w:adjustRightInd w:val="0"/>
              <w:snapToGrid w:val="0"/>
              <w:spacing w:line="560" w:lineRule="exact"/>
              <w:jc w:val="center"/>
              <w:rPr>
                <w:color w:val="auto"/>
                <w:szCs w:val="21"/>
                <w:highlight w:val="none"/>
              </w:rPr>
            </w:pPr>
          </w:p>
        </w:tc>
        <w:tc>
          <w:tcPr>
            <w:tcW w:w="812" w:type="dxa"/>
            <w:noWrap w:val="0"/>
            <w:vAlign w:val="top"/>
          </w:tcPr>
          <w:p w14:paraId="739ED48D">
            <w:pPr>
              <w:adjustRightInd w:val="0"/>
              <w:snapToGrid w:val="0"/>
              <w:spacing w:line="560" w:lineRule="exact"/>
              <w:jc w:val="center"/>
              <w:rPr>
                <w:color w:val="auto"/>
                <w:szCs w:val="21"/>
                <w:highlight w:val="none"/>
              </w:rPr>
            </w:pPr>
          </w:p>
        </w:tc>
        <w:tc>
          <w:tcPr>
            <w:tcW w:w="1220" w:type="dxa"/>
            <w:noWrap w:val="0"/>
            <w:vAlign w:val="top"/>
          </w:tcPr>
          <w:p w14:paraId="6A3C49BC">
            <w:pPr>
              <w:adjustRightInd w:val="0"/>
              <w:snapToGrid w:val="0"/>
              <w:spacing w:line="560" w:lineRule="exact"/>
              <w:jc w:val="center"/>
              <w:rPr>
                <w:color w:val="auto"/>
                <w:szCs w:val="21"/>
                <w:highlight w:val="none"/>
              </w:rPr>
            </w:pPr>
          </w:p>
        </w:tc>
        <w:tc>
          <w:tcPr>
            <w:tcW w:w="812" w:type="dxa"/>
            <w:noWrap w:val="0"/>
            <w:vAlign w:val="top"/>
          </w:tcPr>
          <w:p w14:paraId="3CB40A8F">
            <w:pPr>
              <w:adjustRightInd w:val="0"/>
              <w:snapToGrid w:val="0"/>
              <w:spacing w:line="560" w:lineRule="exact"/>
              <w:jc w:val="center"/>
              <w:rPr>
                <w:color w:val="auto"/>
                <w:szCs w:val="21"/>
                <w:highlight w:val="none"/>
              </w:rPr>
            </w:pPr>
          </w:p>
        </w:tc>
        <w:tc>
          <w:tcPr>
            <w:tcW w:w="814" w:type="dxa"/>
            <w:noWrap w:val="0"/>
            <w:vAlign w:val="top"/>
          </w:tcPr>
          <w:p w14:paraId="3E653587">
            <w:pPr>
              <w:adjustRightInd w:val="0"/>
              <w:snapToGrid w:val="0"/>
              <w:spacing w:line="560" w:lineRule="exact"/>
              <w:jc w:val="center"/>
              <w:rPr>
                <w:color w:val="auto"/>
                <w:szCs w:val="21"/>
                <w:highlight w:val="none"/>
              </w:rPr>
            </w:pPr>
          </w:p>
        </w:tc>
        <w:tc>
          <w:tcPr>
            <w:tcW w:w="811" w:type="dxa"/>
            <w:noWrap w:val="0"/>
            <w:vAlign w:val="top"/>
          </w:tcPr>
          <w:p w14:paraId="6CD5D420">
            <w:pPr>
              <w:adjustRightInd w:val="0"/>
              <w:snapToGrid w:val="0"/>
              <w:spacing w:line="560" w:lineRule="exact"/>
              <w:jc w:val="center"/>
              <w:rPr>
                <w:color w:val="auto"/>
                <w:szCs w:val="21"/>
                <w:highlight w:val="none"/>
              </w:rPr>
            </w:pPr>
          </w:p>
        </w:tc>
        <w:tc>
          <w:tcPr>
            <w:tcW w:w="2848" w:type="dxa"/>
            <w:noWrap w:val="0"/>
            <w:vAlign w:val="top"/>
          </w:tcPr>
          <w:p w14:paraId="33895A69">
            <w:pPr>
              <w:adjustRightInd w:val="0"/>
              <w:snapToGrid w:val="0"/>
              <w:spacing w:line="560" w:lineRule="exact"/>
              <w:jc w:val="center"/>
              <w:rPr>
                <w:color w:val="auto"/>
                <w:szCs w:val="21"/>
                <w:highlight w:val="none"/>
              </w:rPr>
            </w:pPr>
          </w:p>
        </w:tc>
        <w:tc>
          <w:tcPr>
            <w:tcW w:w="759" w:type="dxa"/>
            <w:noWrap w:val="0"/>
            <w:vAlign w:val="top"/>
          </w:tcPr>
          <w:p w14:paraId="1CCD70C0">
            <w:pPr>
              <w:adjustRightInd w:val="0"/>
              <w:snapToGrid w:val="0"/>
              <w:spacing w:line="560" w:lineRule="exact"/>
              <w:jc w:val="center"/>
              <w:rPr>
                <w:color w:val="auto"/>
                <w:szCs w:val="21"/>
                <w:highlight w:val="none"/>
              </w:rPr>
            </w:pPr>
          </w:p>
        </w:tc>
      </w:tr>
      <w:tr w14:paraId="513C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7B7BBFC6">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206A494A">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114BA4CE">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67F63803">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53EC37AF">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0B80872A">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3FA1801A">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2C294219">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027A10C4">
            <w:pPr>
              <w:adjustRightInd w:val="0"/>
              <w:snapToGrid w:val="0"/>
              <w:spacing w:line="560" w:lineRule="exact"/>
              <w:jc w:val="center"/>
              <w:rPr>
                <w:color w:val="auto"/>
                <w:szCs w:val="21"/>
                <w:highlight w:val="none"/>
              </w:rPr>
            </w:pPr>
          </w:p>
        </w:tc>
      </w:tr>
      <w:tr w14:paraId="0C5C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top"/>
          </w:tcPr>
          <w:p w14:paraId="5FF45EE5">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6DA03D1B">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4176A99C">
            <w:pPr>
              <w:adjustRightInd w:val="0"/>
              <w:snapToGrid w:val="0"/>
              <w:spacing w:line="560" w:lineRule="exact"/>
              <w:jc w:val="center"/>
              <w:rPr>
                <w:color w:val="auto"/>
                <w:szCs w:val="21"/>
                <w:highlight w:val="none"/>
              </w:rPr>
            </w:pPr>
          </w:p>
        </w:tc>
        <w:tc>
          <w:tcPr>
            <w:tcW w:w="1220" w:type="dxa"/>
            <w:tcBorders>
              <w:top w:val="single" w:color="auto" w:sz="4" w:space="0"/>
              <w:left w:val="single" w:color="auto" w:sz="4" w:space="0"/>
              <w:bottom w:val="single" w:color="auto" w:sz="4" w:space="0"/>
              <w:right w:val="single" w:color="auto" w:sz="4" w:space="0"/>
            </w:tcBorders>
            <w:noWrap w:val="0"/>
            <w:vAlign w:val="top"/>
          </w:tcPr>
          <w:p w14:paraId="32C2654F">
            <w:pPr>
              <w:adjustRightInd w:val="0"/>
              <w:snapToGrid w:val="0"/>
              <w:spacing w:line="560" w:lineRule="exact"/>
              <w:jc w:val="center"/>
              <w:rPr>
                <w:color w:val="auto"/>
                <w:szCs w:val="21"/>
                <w:highlight w:val="none"/>
              </w:rPr>
            </w:pPr>
          </w:p>
        </w:tc>
        <w:tc>
          <w:tcPr>
            <w:tcW w:w="812" w:type="dxa"/>
            <w:tcBorders>
              <w:top w:val="single" w:color="auto" w:sz="4" w:space="0"/>
              <w:left w:val="single" w:color="auto" w:sz="4" w:space="0"/>
              <w:bottom w:val="single" w:color="auto" w:sz="4" w:space="0"/>
              <w:right w:val="single" w:color="auto" w:sz="4" w:space="0"/>
            </w:tcBorders>
            <w:noWrap w:val="0"/>
            <w:vAlign w:val="top"/>
          </w:tcPr>
          <w:p w14:paraId="21CE28F2">
            <w:pPr>
              <w:adjustRightInd w:val="0"/>
              <w:snapToGrid w:val="0"/>
              <w:spacing w:line="560" w:lineRule="exact"/>
              <w:jc w:val="center"/>
              <w:rPr>
                <w:color w:val="auto"/>
                <w:szCs w:val="21"/>
                <w:highlight w:val="none"/>
              </w:rPr>
            </w:pPr>
          </w:p>
        </w:tc>
        <w:tc>
          <w:tcPr>
            <w:tcW w:w="814" w:type="dxa"/>
            <w:tcBorders>
              <w:top w:val="single" w:color="auto" w:sz="4" w:space="0"/>
              <w:left w:val="single" w:color="auto" w:sz="4" w:space="0"/>
              <w:bottom w:val="single" w:color="auto" w:sz="4" w:space="0"/>
              <w:right w:val="single" w:color="auto" w:sz="4" w:space="0"/>
            </w:tcBorders>
            <w:noWrap w:val="0"/>
            <w:vAlign w:val="top"/>
          </w:tcPr>
          <w:p w14:paraId="2AACBD23">
            <w:pPr>
              <w:adjustRightInd w:val="0"/>
              <w:snapToGrid w:val="0"/>
              <w:spacing w:line="560" w:lineRule="exact"/>
              <w:jc w:val="center"/>
              <w:rPr>
                <w:color w:val="auto"/>
                <w:szCs w:val="21"/>
                <w:highlight w:val="none"/>
              </w:rPr>
            </w:pPr>
          </w:p>
        </w:tc>
        <w:tc>
          <w:tcPr>
            <w:tcW w:w="811" w:type="dxa"/>
            <w:tcBorders>
              <w:top w:val="single" w:color="auto" w:sz="4" w:space="0"/>
              <w:left w:val="single" w:color="auto" w:sz="4" w:space="0"/>
              <w:bottom w:val="single" w:color="auto" w:sz="4" w:space="0"/>
              <w:right w:val="single" w:color="auto" w:sz="4" w:space="0"/>
            </w:tcBorders>
            <w:noWrap w:val="0"/>
            <w:vAlign w:val="top"/>
          </w:tcPr>
          <w:p w14:paraId="6E759FBD">
            <w:pPr>
              <w:adjustRightInd w:val="0"/>
              <w:snapToGrid w:val="0"/>
              <w:spacing w:line="560" w:lineRule="exact"/>
              <w:jc w:val="center"/>
              <w:rPr>
                <w:color w:val="auto"/>
                <w:szCs w:val="21"/>
                <w:highlight w:val="none"/>
              </w:rPr>
            </w:pPr>
          </w:p>
        </w:tc>
        <w:tc>
          <w:tcPr>
            <w:tcW w:w="2848" w:type="dxa"/>
            <w:tcBorders>
              <w:top w:val="single" w:color="auto" w:sz="4" w:space="0"/>
              <w:left w:val="single" w:color="auto" w:sz="4" w:space="0"/>
              <w:bottom w:val="single" w:color="auto" w:sz="4" w:space="0"/>
              <w:right w:val="single" w:color="auto" w:sz="4" w:space="0"/>
            </w:tcBorders>
            <w:noWrap w:val="0"/>
            <w:vAlign w:val="top"/>
          </w:tcPr>
          <w:p w14:paraId="571E8B75">
            <w:pPr>
              <w:adjustRightInd w:val="0"/>
              <w:snapToGrid w:val="0"/>
              <w:spacing w:line="560" w:lineRule="exact"/>
              <w:jc w:val="center"/>
              <w:rPr>
                <w:color w:val="auto"/>
                <w:szCs w:val="21"/>
                <w:highlight w:val="none"/>
              </w:rPr>
            </w:pPr>
          </w:p>
        </w:tc>
        <w:tc>
          <w:tcPr>
            <w:tcW w:w="759" w:type="dxa"/>
            <w:tcBorders>
              <w:top w:val="single" w:color="auto" w:sz="4" w:space="0"/>
              <w:left w:val="single" w:color="auto" w:sz="4" w:space="0"/>
              <w:bottom w:val="single" w:color="auto" w:sz="4" w:space="0"/>
              <w:right w:val="single" w:color="auto" w:sz="4" w:space="0"/>
            </w:tcBorders>
            <w:noWrap w:val="0"/>
            <w:vAlign w:val="top"/>
          </w:tcPr>
          <w:p w14:paraId="2A1F4013">
            <w:pPr>
              <w:adjustRightInd w:val="0"/>
              <w:snapToGrid w:val="0"/>
              <w:spacing w:line="560" w:lineRule="exact"/>
              <w:jc w:val="center"/>
              <w:rPr>
                <w:color w:val="auto"/>
                <w:szCs w:val="21"/>
                <w:highlight w:val="none"/>
              </w:rPr>
            </w:pPr>
          </w:p>
        </w:tc>
      </w:tr>
    </w:tbl>
    <w:p w14:paraId="38F1474A">
      <w:pPr>
        <w:adjustRightInd w:val="0"/>
        <w:snapToGrid w:val="0"/>
        <w:spacing w:line="560" w:lineRule="exact"/>
        <w:rPr>
          <w:color w:val="auto"/>
          <w:highlight w:val="none"/>
        </w:rPr>
      </w:pPr>
      <w:r>
        <w:rPr>
          <w:rFonts w:hint="eastAsia"/>
          <w:b/>
          <w:color w:val="auto"/>
          <w:szCs w:val="21"/>
          <w:highlight w:val="none"/>
        </w:rPr>
        <w:t>备注：</w:t>
      </w:r>
      <w:r>
        <w:rPr>
          <w:rFonts w:hint="eastAsia"/>
          <w:color w:val="auto"/>
          <w:highlight w:val="none"/>
        </w:rPr>
        <w:t>根据安徽省住房和城乡建设厅《关于调整招标投标活动中有关住房城乡建设领域现场专业人员证书要求的通知》（建市函〔2019〕1112 号）要求，不再将住房城乡建设领域现场专业技术人员（包括施工员、质量员、安全员、资料员、材料员、劳务员、机械员、标准员）及取样员持证情况列入招标投标文件，招标人或招标代理机构需按照住房和城乡建设部及安徽省相关标准规定 明确投标人需要配备其他主要管理人员和技术人员数量的最低要求。中标人和招标人在签订合同时应按照不低于上述人员配置的要求填写承包人主要施工管理人员表，并作为合同的附件之一。</w:t>
      </w:r>
    </w:p>
    <w:p w14:paraId="782C70CE">
      <w:pPr>
        <w:spacing w:line="560" w:lineRule="exact"/>
        <w:rPr>
          <w:color w:val="auto"/>
          <w:highlight w:val="none"/>
        </w:rPr>
      </w:pPr>
    </w:p>
    <w:p w14:paraId="7AA0CB97">
      <w:pPr>
        <w:pStyle w:val="9"/>
        <w:jc w:val="center"/>
        <w:rPr>
          <w:color w:val="auto"/>
          <w:sz w:val="23"/>
          <w:szCs w:val="23"/>
          <w:highlight w:val="none"/>
        </w:rPr>
      </w:pPr>
      <w:r>
        <w:rPr>
          <w:rFonts w:hint="eastAsia"/>
          <w:color w:val="auto"/>
          <w:highlight w:val="none"/>
        </w:rPr>
        <w:t>附表2：拟任项目经理（建造师）</w:t>
      </w:r>
      <w:r>
        <w:rPr>
          <w:color w:val="auto"/>
          <w:highlight w:val="none"/>
        </w:rPr>
        <w:t>简历表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394"/>
        <w:gridCol w:w="791"/>
        <w:gridCol w:w="1018"/>
        <w:gridCol w:w="1170"/>
        <w:gridCol w:w="777"/>
        <w:gridCol w:w="1385"/>
        <w:gridCol w:w="177"/>
        <w:gridCol w:w="2345"/>
      </w:tblGrid>
      <w:tr w14:paraId="4B5A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2C4F0783">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85" w:type="dxa"/>
            <w:gridSpan w:val="2"/>
            <w:noWrap w:val="0"/>
            <w:vAlign w:val="center"/>
          </w:tcPr>
          <w:p w14:paraId="1DD98E29">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11DF17C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0" w:type="dxa"/>
            <w:noWrap w:val="0"/>
            <w:vAlign w:val="center"/>
          </w:tcPr>
          <w:p w14:paraId="4721B742">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48D122F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45" w:type="dxa"/>
            <w:noWrap w:val="0"/>
            <w:vAlign w:val="center"/>
          </w:tcPr>
          <w:p w14:paraId="5A942381">
            <w:pPr>
              <w:adjustRightInd w:val="0"/>
              <w:snapToGrid w:val="0"/>
              <w:spacing w:line="560" w:lineRule="exact"/>
              <w:rPr>
                <w:rFonts w:ascii="宋体" w:hAnsi="宋体"/>
                <w:color w:val="auto"/>
                <w:szCs w:val="21"/>
                <w:highlight w:val="none"/>
              </w:rPr>
            </w:pPr>
          </w:p>
        </w:tc>
      </w:tr>
      <w:tr w14:paraId="29957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504FA62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85" w:type="dxa"/>
            <w:gridSpan w:val="2"/>
            <w:noWrap w:val="0"/>
            <w:vAlign w:val="center"/>
          </w:tcPr>
          <w:p w14:paraId="0DA96C98">
            <w:pPr>
              <w:adjustRightInd w:val="0"/>
              <w:snapToGrid w:val="0"/>
              <w:spacing w:line="560" w:lineRule="exact"/>
              <w:jc w:val="center"/>
              <w:rPr>
                <w:rFonts w:ascii="宋体" w:hAnsi="宋体"/>
                <w:color w:val="auto"/>
                <w:szCs w:val="21"/>
                <w:highlight w:val="none"/>
              </w:rPr>
            </w:pPr>
          </w:p>
        </w:tc>
        <w:tc>
          <w:tcPr>
            <w:tcW w:w="1018" w:type="dxa"/>
            <w:noWrap w:val="0"/>
            <w:vAlign w:val="center"/>
          </w:tcPr>
          <w:p w14:paraId="3AFDDC2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0" w:type="dxa"/>
            <w:noWrap w:val="0"/>
            <w:vAlign w:val="center"/>
          </w:tcPr>
          <w:p w14:paraId="5AB1B299">
            <w:pPr>
              <w:adjustRightInd w:val="0"/>
              <w:snapToGrid w:val="0"/>
              <w:spacing w:line="560" w:lineRule="exact"/>
              <w:jc w:val="center"/>
              <w:rPr>
                <w:rFonts w:ascii="宋体" w:hAnsi="宋体"/>
                <w:color w:val="auto"/>
                <w:szCs w:val="21"/>
                <w:highlight w:val="none"/>
              </w:rPr>
            </w:pPr>
          </w:p>
        </w:tc>
        <w:tc>
          <w:tcPr>
            <w:tcW w:w="2339" w:type="dxa"/>
            <w:gridSpan w:val="3"/>
            <w:noWrap w:val="0"/>
            <w:vAlign w:val="center"/>
          </w:tcPr>
          <w:p w14:paraId="43700C4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45" w:type="dxa"/>
            <w:noWrap w:val="0"/>
            <w:vAlign w:val="center"/>
          </w:tcPr>
          <w:p w14:paraId="11CFBB2C">
            <w:pPr>
              <w:adjustRightInd w:val="0"/>
              <w:snapToGrid w:val="0"/>
              <w:spacing w:line="560" w:lineRule="exact"/>
              <w:rPr>
                <w:rFonts w:ascii="宋体" w:hAnsi="宋体"/>
                <w:color w:val="auto"/>
                <w:szCs w:val="21"/>
                <w:highlight w:val="none"/>
              </w:rPr>
            </w:pPr>
          </w:p>
        </w:tc>
      </w:tr>
      <w:tr w14:paraId="3A86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303" w:type="dxa"/>
            <w:noWrap w:val="0"/>
            <w:vAlign w:val="center"/>
          </w:tcPr>
          <w:p w14:paraId="3438554E">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57" w:type="dxa"/>
            <w:gridSpan w:val="8"/>
            <w:noWrap w:val="0"/>
            <w:vAlign w:val="top"/>
          </w:tcPr>
          <w:p w14:paraId="7B17D9CE">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1004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360" w:type="dxa"/>
            <w:gridSpan w:val="9"/>
            <w:noWrap w:val="0"/>
            <w:vAlign w:val="center"/>
          </w:tcPr>
          <w:p w14:paraId="5E389DA0">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08A2E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697" w:type="dxa"/>
            <w:gridSpan w:val="2"/>
            <w:noWrap w:val="0"/>
            <w:vAlign w:val="center"/>
          </w:tcPr>
          <w:p w14:paraId="077345FC">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56" w:type="dxa"/>
            <w:gridSpan w:val="4"/>
            <w:noWrap w:val="0"/>
            <w:vAlign w:val="center"/>
          </w:tcPr>
          <w:p w14:paraId="7C2BDB1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85" w:type="dxa"/>
            <w:noWrap w:val="0"/>
            <w:vAlign w:val="center"/>
          </w:tcPr>
          <w:p w14:paraId="6C4CA7C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22" w:type="dxa"/>
            <w:gridSpan w:val="2"/>
            <w:noWrap w:val="0"/>
            <w:vAlign w:val="center"/>
          </w:tcPr>
          <w:p w14:paraId="73B34A6B">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1797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6E143029">
            <w:pPr>
              <w:adjustRightInd w:val="0"/>
              <w:snapToGrid w:val="0"/>
              <w:spacing w:line="560" w:lineRule="exact"/>
              <w:rPr>
                <w:rFonts w:eastAsia="黑体"/>
                <w:color w:val="auto"/>
                <w:szCs w:val="21"/>
                <w:highlight w:val="none"/>
              </w:rPr>
            </w:pPr>
          </w:p>
        </w:tc>
        <w:tc>
          <w:tcPr>
            <w:tcW w:w="3756" w:type="dxa"/>
            <w:gridSpan w:val="4"/>
            <w:noWrap w:val="0"/>
            <w:vAlign w:val="top"/>
          </w:tcPr>
          <w:p w14:paraId="681A7B34">
            <w:pPr>
              <w:adjustRightInd w:val="0"/>
              <w:snapToGrid w:val="0"/>
              <w:spacing w:line="560" w:lineRule="exact"/>
              <w:rPr>
                <w:rFonts w:eastAsia="黑体"/>
                <w:color w:val="auto"/>
                <w:szCs w:val="21"/>
                <w:highlight w:val="none"/>
              </w:rPr>
            </w:pPr>
          </w:p>
        </w:tc>
        <w:tc>
          <w:tcPr>
            <w:tcW w:w="1385" w:type="dxa"/>
            <w:noWrap w:val="0"/>
            <w:vAlign w:val="top"/>
          </w:tcPr>
          <w:p w14:paraId="05887E69">
            <w:pPr>
              <w:adjustRightInd w:val="0"/>
              <w:snapToGrid w:val="0"/>
              <w:spacing w:line="560" w:lineRule="exact"/>
              <w:rPr>
                <w:rFonts w:eastAsia="黑体"/>
                <w:color w:val="auto"/>
                <w:szCs w:val="21"/>
                <w:highlight w:val="none"/>
              </w:rPr>
            </w:pPr>
          </w:p>
        </w:tc>
        <w:tc>
          <w:tcPr>
            <w:tcW w:w="2522" w:type="dxa"/>
            <w:gridSpan w:val="2"/>
            <w:noWrap w:val="0"/>
            <w:vAlign w:val="top"/>
          </w:tcPr>
          <w:p w14:paraId="1793B563">
            <w:pPr>
              <w:adjustRightInd w:val="0"/>
              <w:snapToGrid w:val="0"/>
              <w:spacing w:line="560" w:lineRule="exact"/>
              <w:rPr>
                <w:rFonts w:eastAsia="黑体"/>
                <w:color w:val="auto"/>
                <w:szCs w:val="21"/>
                <w:highlight w:val="none"/>
              </w:rPr>
            </w:pPr>
          </w:p>
        </w:tc>
      </w:tr>
      <w:tr w14:paraId="0E9D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9A0D52A">
            <w:pPr>
              <w:adjustRightInd w:val="0"/>
              <w:snapToGrid w:val="0"/>
              <w:spacing w:line="560" w:lineRule="exact"/>
              <w:rPr>
                <w:rFonts w:eastAsia="黑体"/>
                <w:color w:val="auto"/>
                <w:szCs w:val="21"/>
                <w:highlight w:val="none"/>
              </w:rPr>
            </w:pPr>
          </w:p>
        </w:tc>
        <w:tc>
          <w:tcPr>
            <w:tcW w:w="3756" w:type="dxa"/>
            <w:gridSpan w:val="4"/>
            <w:noWrap w:val="0"/>
            <w:vAlign w:val="top"/>
          </w:tcPr>
          <w:p w14:paraId="403D1FAA">
            <w:pPr>
              <w:adjustRightInd w:val="0"/>
              <w:snapToGrid w:val="0"/>
              <w:spacing w:line="560" w:lineRule="exact"/>
              <w:rPr>
                <w:rFonts w:eastAsia="黑体"/>
                <w:color w:val="auto"/>
                <w:szCs w:val="21"/>
                <w:highlight w:val="none"/>
              </w:rPr>
            </w:pPr>
          </w:p>
        </w:tc>
        <w:tc>
          <w:tcPr>
            <w:tcW w:w="1385" w:type="dxa"/>
            <w:noWrap w:val="0"/>
            <w:vAlign w:val="top"/>
          </w:tcPr>
          <w:p w14:paraId="7D24554E">
            <w:pPr>
              <w:adjustRightInd w:val="0"/>
              <w:snapToGrid w:val="0"/>
              <w:spacing w:line="560" w:lineRule="exact"/>
              <w:rPr>
                <w:rFonts w:eastAsia="黑体"/>
                <w:color w:val="auto"/>
                <w:szCs w:val="21"/>
                <w:highlight w:val="none"/>
              </w:rPr>
            </w:pPr>
          </w:p>
        </w:tc>
        <w:tc>
          <w:tcPr>
            <w:tcW w:w="2522" w:type="dxa"/>
            <w:gridSpan w:val="2"/>
            <w:noWrap w:val="0"/>
            <w:vAlign w:val="top"/>
          </w:tcPr>
          <w:p w14:paraId="5DA50DA9">
            <w:pPr>
              <w:adjustRightInd w:val="0"/>
              <w:snapToGrid w:val="0"/>
              <w:spacing w:line="560" w:lineRule="exact"/>
              <w:rPr>
                <w:rFonts w:eastAsia="黑体"/>
                <w:color w:val="auto"/>
                <w:szCs w:val="21"/>
                <w:highlight w:val="none"/>
              </w:rPr>
            </w:pPr>
          </w:p>
        </w:tc>
      </w:tr>
      <w:tr w14:paraId="6232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1B00CDD">
            <w:pPr>
              <w:adjustRightInd w:val="0"/>
              <w:snapToGrid w:val="0"/>
              <w:spacing w:line="560" w:lineRule="exact"/>
              <w:rPr>
                <w:rFonts w:eastAsia="黑体"/>
                <w:color w:val="auto"/>
                <w:szCs w:val="21"/>
                <w:highlight w:val="none"/>
              </w:rPr>
            </w:pPr>
          </w:p>
        </w:tc>
        <w:tc>
          <w:tcPr>
            <w:tcW w:w="3756" w:type="dxa"/>
            <w:gridSpan w:val="4"/>
            <w:noWrap w:val="0"/>
            <w:vAlign w:val="top"/>
          </w:tcPr>
          <w:p w14:paraId="7C0F9F5F">
            <w:pPr>
              <w:adjustRightInd w:val="0"/>
              <w:snapToGrid w:val="0"/>
              <w:spacing w:line="560" w:lineRule="exact"/>
              <w:rPr>
                <w:rFonts w:eastAsia="黑体"/>
                <w:color w:val="auto"/>
                <w:szCs w:val="21"/>
                <w:highlight w:val="none"/>
              </w:rPr>
            </w:pPr>
          </w:p>
        </w:tc>
        <w:tc>
          <w:tcPr>
            <w:tcW w:w="1385" w:type="dxa"/>
            <w:noWrap w:val="0"/>
            <w:vAlign w:val="top"/>
          </w:tcPr>
          <w:p w14:paraId="5C36FC58">
            <w:pPr>
              <w:adjustRightInd w:val="0"/>
              <w:snapToGrid w:val="0"/>
              <w:spacing w:line="560" w:lineRule="exact"/>
              <w:rPr>
                <w:rFonts w:eastAsia="黑体"/>
                <w:color w:val="auto"/>
                <w:szCs w:val="21"/>
                <w:highlight w:val="none"/>
              </w:rPr>
            </w:pPr>
          </w:p>
        </w:tc>
        <w:tc>
          <w:tcPr>
            <w:tcW w:w="2522" w:type="dxa"/>
            <w:gridSpan w:val="2"/>
            <w:noWrap w:val="0"/>
            <w:vAlign w:val="top"/>
          </w:tcPr>
          <w:p w14:paraId="6DCAB742">
            <w:pPr>
              <w:adjustRightInd w:val="0"/>
              <w:snapToGrid w:val="0"/>
              <w:spacing w:line="560" w:lineRule="exact"/>
              <w:rPr>
                <w:rFonts w:eastAsia="黑体"/>
                <w:color w:val="auto"/>
                <w:szCs w:val="21"/>
                <w:highlight w:val="none"/>
              </w:rPr>
            </w:pPr>
          </w:p>
        </w:tc>
      </w:tr>
      <w:tr w14:paraId="7D37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50F754A">
            <w:pPr>
              <w:adjustRightInd w:val="0"/>
              <w:snapToGrid w:val="0"/>
              <w:spacing w:line="560" w:lineRule="exact"/>
              <w:rPr>
                <w:rFonts w:eastAsia="黑体"/>
                <w:color w:val="auto"/>
                <w:szCs w:val="21"/>
                <w:highlight w:val="none"/>
              </w:rPr>
            </w:pPr>
          </w:p>
        </w:tc>
        <w:tc>
          <w:tcPr>
            <w:tcW w:w="3756" w:type="dxa"/>
            <w:gridSpan w:val="4"/>
            <w:noWrap w:val="0"/>
            <w:vAlign w:val="top"/>
          </w:tcPr>
          <w:p w14:paraId="446F0ED8">
            <w:pPr>
              <w:adjustRightInd w:val="0"/>
              <w:snapToGrid w:val="0"/>
              <w:spacing w:line="560" w:lineRule="exact"/>
              <w:rPr>
                <w:rFonts w:eastAsia="黑体"/>
                <w:color w:val="auto"/>
                <w:szCs w:val="21"/>
                <w:highlight w:val="none"/>
              </w:rPr>
            </w:pPr>
          </w:p>
        </w:tc>
        <w:tc>
          <w:tcPr>
            <w:tcW w:w="1385" w:type="dxa"/>
            <w:noWrap w:val="0"/>
            <w:vAlign w:val="top"/>
          </w:tcPr>
          <w:p w14:paraId="741F2E9C">
            <w:pPr>
              <w:adjustRightInd w:val="0"/>
              <w:snapToGrid w:val="0"/>
              <w:spacing w:line="560" w:lineRule="exact"/>
              <w:rPr>
                <w:rFonts w:eastAsia="黑体"/>
                <w:color w:val="auto"/>
                <w:szCs w:val="21"/>
                <w:highlight w:val="none"/>
              </w:rPr>
            </w:pPr>
          </w:p>
        </w:tc>
        <w:tc>
          <w:tcPr>
            <w:tcW w:w="2522" w:type="dxa"/>
            <w:gridSpan w:val="2"/>
            <w:noWrap w:val="0"/>
            <w:vAlign w:val="top"/>
          </w:tcPr>
          <w:p w14:paraId="353FC796">
            <w:pPr>
              <w:adjustRightInd w:val="0"/>
              <w:snapToGrid w:val="0"/>
              <w:spacing w:line="560" w:lineRule="exact"/>
              <w:rPr>
                <w:rFonts w:eastAsia="黑体"/>
                <w:color w:val="auto"/>
                <w:szCs w:val="21"/>
                <w:highlight w:val="none"/>
              </w:rPr>
            </w:pPr>
          </w:p>
        </w:tc>
      </w:tr>
      <w:tr w14:paraId="418E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197D1D48">
            <w:pPr>
              <w:adjustRightInd w:val="0"/>
              <w:snapToGrid w:val="0"/>
              <w:spacing w:line="560" w:lineRule="exact"/>
              <w:rPr>
                <w:rFonts w:eastAsia="黑体"/>
                <w:color w:val="auto"/>
                <w:szCs w:val="21"/>
                <w:highlight w:val="none"/>
              </w:rPr>
            </w:pPr>
          </w:p>
        </w:tc>
        <w:tc>
          <w:tcPr>
            <w:tcW w:w="3756" w:type="dxa"/>
            <w:gridSpan w:val="4"/>
            <w:noWrap w:val="0"/>
            <w:vAlign w:val="top"/>
          </w:tcPr>
          <w:p w14:paraId="19545D62">
            <w:pPr>
              <w:adjustRightInd w:val="0"/>
              <w:snapToGrid w:val="0"/>
              <w:spacing w:line="560" w:lineRule="exact"/>
              <w:rPr>
                <w:rFonts w:eastAsia="黑体"/>
                <w:color w:val="auto"/>
                <w:szCs w:val="21"/>
                <w:highlight w:val="none"/>
              </w:rPr>
            </w:pPr>
          </w:p>
        </w:tc>
        <w:tc>
          <w:tcPr>
            <w:tcW w:w="1385" w:type="dxa"/>
            <w:noWrap w:val="0"/>
            <w:vAlign w:val="top"/>
          </w:tcPr>
          <w:p w14:paraId="5A2A0A88">
            <w:pPr>
              <w:adjustRightInd w:val="0"/>
              <w:snapToGrid w:val="0"/>
              <w:spacing w:line="560" w:lineRule="exact"/>
              <w:rPr>
                <w:rFonts w:eastAsia="黑体"/>
                <w:color w:val="auto"/>
                <w:szCs w:val="21"/>
                <w:highlight w:val="none"/>
              </w:rPr>
            </w:pPr>
          </w:p>
        </w:tc>
        <w:tc>
          <w:tcPr>
            <w:tcW w:w="2522" w:type="dxa"/>
            <w:gridSpan w:val="2"/>
            <w:noWrap w:val="0"/>
            <w:vAlign w:val="top"/>
          </w:tcPr>
          <w:p w14:paraId="573E5493">
            <w:pPr>
              <w:adjustRightInd w:val="0"/>
              <w:snapToGrid w:val="0"/>
              <w:spacing w:line="560" w:lineRule="exact"/>
              <w:rPr>
                <w:rFonts w:eastAsia="黑体"/>
                <w:color w:val="auto"/>
                <w:szCs w:val="21"/>
                <w:highlight w:val="none"/>
              </w:rPr>
            </w:pPr>
          </w:p>
        </w:tc>
      </w:tr>
      <w:tr w14:paraId="656D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416673B4">
            <w:pPr>
              <w:adjustRightInd w:val="0"/>
              <w:snapToGrid w:val="0"/>
              <w:spacing w:line="560" w:lineRule="exact"/>
              <w:rPr>
                <w:rFonts w:eastAsia="黑体"/>
                <w:color w:val="auto"/>
                <w:szCs w:val="21"/>
                <w:highlight w:val="none"/>
              </w:rPr>
            </w:pPr>
          </w:p>
        </w:tc>
        <w:tc>
          <w:tcPr>
            <w:tcW w:w="3756" w:type="dxa"/>
            <w:gridSpan w:val="4"/>
            <w:noWrap w:val="0"/>
            <w:vAlign w:val="top"/>
          </w:tcPr>
          <w:p w14:paraId="0EE843A7">
            <w:pPr>
              <w:adjustRightInd w:val="0"/>
              <w:snapToGrid w:val="0"/>
              <w:spacing w:line="560" w:lineRule="exact"/>
              <w:rPr>
                <w:rFonts w:eastAsia="黑体"/>
                <w:color w:val="auto"/>
                <w:szCs w:val="21"/>
                <w:highlight w:val="none"/>
              </w:rPr>
            </w:pPr>
          </w:p>
        </w:tc>
        <w:tc>
          <w:tcPr>
            <w:tcW w:w="1385" w:type="dxa"/>
            <w:noWrap w:val="0"/>
            <w:vAlign w:val="top"/>
          </w:tcPr>
          <w:p w14:paraId="7DF80681">
            <w:pPr>
              <w:adjustRightInd w:val="0"/>
              <w:snapToGrid w:val="0"/>
              <w:spacing w:line="560" w:lineRule="exact"/>
              <w:rPr>
                <w:rFonts w:eastAsia="黑体"/>
                <w:color w:val="auto"/>
                <w:szCs w:val="21"/>
                <w:highlight w:val="none"/>
              </w:rPr>
            </w:pPr>
          </w:p>
        </w:tc>
        <w:tc>
          <w:tcPr>
            <w:tcW w:w="2522" w:type="dxa"/>
            <w:gridSpan w:val="2"/>
            <w:noWrap w:val="0"/>
            <w:vAlign w:val="top"/>
          </w:tcPr>
          <w:p w14:paraId="175D8173">
            <w:pPr>
              <w:adjustRightInd w:val="0"/>
              <w:snapToGrid w:val="0"/>
              <w:spacing w:line="560" w:lineRule="exact"/>
              <w:rPr>
                <w:rFonts w:eastAsia="黑体"/>
                <w:color w:val="auto"/>
                <w:szCs w:val="21"/>
                <w:highlight w:val="none"/>
              </w:rPr>
            </w:pPr>
          </w:p>
        </w:tc>
      </w:tr>
      <w:tr w14:paraId="0B93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5E210793">
            <w:pPr>
              <w:adjustRightInd w:val="0"/>
              <w:snapToGrid w:val="0"/>
              <w:spacing w:line="560" w:lineRule="exact"/>
              <w:rPr>
                <w:rFonts w:eastAsia="黑体"/>
                <w:color w:val="auto"/>
                <w:szCs w:val="21"/>
                <w:highlight w:val="none"/>
              </w:rPr>
            </w:pPr>
          </w:p>
        </w:tc>
        <w:tc>
          <w:tcPr>
            <w:tcW w:w="3756" w:type="dxa"/>
            <w:gridSpan w:val="4"/>
            <w:noWrap w:val="0"/>
            <w:vAlign w:val="top"/>
          </w:tcPr>
          <w:p w14:paraId="7AA2EA79">
            <w:pPr>
              <w:adjustRightInd w:val="0"/>
              <w:snapToGrid w:val="0"/>
              <w:spacing w:line="560" w:lineRule="exact"/>
              <w:rPr>
                <w:rFonts w:eastAsia="黑体"/>
                <w:color w:val="auto"/>
                <w:szCs w:val="21"/>
                <w:highlight w:val="none"/>
              </w:rPr>
            </w:pPr>
          </w:p>
        </w:tc>
        <w:tc>
          <w:tcPr>
            <w:tcW w:w="1385" w:type="dxa"/>
            <w:noWrap w:val="0"/>
            <w:vAlign w:val="top"/>
          </w:tcPr>
          <w:p w14:paraId="2971F136">
            <w:pPr>
              <w:adjustRightInd w:val="0"/>
              <w:snapToGrid w:val="0"/>
              <w:spacing w:line="560" w:lineRule="exact"/>
              <w:rPr>
                <w:rFonts w:eastAsia="黑体"/>
                <w:color w:val="auto"/>
                <w:szCs w:val="21"/>
                <w:highlight w:val="none"/>
              </w:rPr>
            </w:pPr>
          </w:p>
        </w:tc>
        <w:tc>
          <w:tcPr>
            <w:tcW w:w="2522" w:type="dxa"/>
            <w:gridSpan w:val="2"/>
            <w:noWrap w:val="0"/>
            <w:vAlign w:val="top"/>
          </w:tcPr>
          <w:p w14:paraId="7E4D1775">
            <w:pPr>
              <w:adjustRightInd w:val="0"/>
              <w:snapToGrid w:val="0"/>
              <w:spacing w:line="560" w:lineRule="exact"/>
              <w:rPr>
                <w:rFonts w:eastAsia="黑体"/>
                <w:color w:val="auto"/>
                <w:szCs w:val="21"/>
                <w:highlight w:val="none"/>
              </w:rPr>
            </w:pPr>
          </w:p>
        </w:tc>
      </w:tr>
      <w:tr w14:paraId="6B9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3D731E7B">
            <w:pPr>
              <w:adjustRightInd w:val="0"/>
              <w:snapToGrid w:val="0"/>
              <w:spacing w:line="560" w:lineRule="exact"/>
              <w:rPr>
                <w:rFonts w:eastAsia="黑体"/>
                <w:color w:val="auto"/>
                <w:szCs w:val="21"/>
                <w:highlight w:val="none"/>
              </w:rPr>
            </w:pPr>
          </w:p>
        </w:tc>
        <w:tc>
          <w:tcPr>
            <w:tcW w:w="3756" w:type="dxa"/>
            <w:gridSpan w:val="4"/>
            <w:noWrap w:val="0"/>
            <w:vAlign w:val="top"/>
          </w:tcPr>
          <w:p w14:paraId="4ABA6DFB">
            <w:pPr>
              <w:adjustRightInd w:val="0"/>
              <w:snapToGrid w:val="0"/>
              <w:spacing w:line="560" w:lineRule="exact"/>
              <w:rPr>
                <w:rFonts w:eastAsia="黑体"/>
                <w:color w:val="auto"/>
                <w:szCs w:val="21"/>
                <w:highlight w:val="none"/>
              </w:rPr>
            </w:pPr>
          </w:p>
        </w:tc>
        <w:tc>
          <w:tcPr>
            <w:tcW w:w="1385" w:type="dxa"/>
            <w:noWrap w:val="0"/>
            <w:vAlign w:val="top"/>
          </w:tcPr>
          <w:p w14:paraId="6C9A6311">
            <w:pPr>
              <w:adjustRightInd w:val="0"/>
              <w:snapToGrid w:val="0"/>
              <w:spacing w:line="560" w:lineRule="exact"/>
              <w:rPr>
                <w:rFonts w:eastAsia="黑体"/>
                <w:color w:val="auto"/>
                <w:szCs w:val="21"/>
                <w:highlight w:val="none"/>
              </w:rPr>
            </w:pPr>
          </w:p>
        </w:tc>
        <w:tc>
          <w:tcPr>
            <w:tcW w:w="2522" w:type="dxa"/>
            <w:gridSpan w:val="2"/>
            <w:noWrap w:val="0"/>
            <w:vAlign w:val="top"/>
          </w:tcPr>
          <w:p w14:paraId="7E55E3D9">
            <w:pPr>
              <w:adjustRightInd w:val="0"/>
              <w:snapToGrid w:val="0"/>
              <w:spacing w:line="560" w:lineRule="exact"/>
              <w:rPr>
                <w:rFonts w:eastAsia="黑体"/>
                <w:color w:val="auto"/>
                <w:szCs w:val="21"/>
                <w:highlight w:val="none"/>
              </w:rPr>
            </w:pPr>
          </w:p>
        </w:tc>
      </w:tr>
      <w:tr w14:paraId="3432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97" w:type="dxa"/>
            <w:gridSpan w:val="2"/>
            <w:noWrap w:val="0"/>
            <w:vAlign w:val="top"/>
          </w:tcPr>
          <w:p w14:paraId="64F57EA1">
            <w:pPr>
              <w:adjustRightInd w:val="0"/>
              <w:snapToGrid w:val="0"/>
              <w:spacing w:line="560" w:lineRule="exact"/>
              <w:rPr>
                <w:rFonts w:eastAsia="黑体"/>
                <w:color w:val="auto"/>
                <w:szCs w:val="21"/>
                <w:highlight w:val="none"/>
              </w:rPr>
            </w:pPr>
          </w:p>
        </w:tc>
        <w:tc>
          <w:tcPr>
            <w:tcW w:w="3756" w:type="dxa"/>
            <w:gridSpan w:val="4"/>
            <w:noWrap w:val="0"/>
            <w:vAlign w:val="top"/>
          </w:tcPr>
          <w:p w14:paraId="0364C6B5">
            <w:pPr>
              <w:adjustRightInd w:val="0"/>
              <w:snapToGrid w:val="0"/>
              <w:spacing w:line="560" w:lineRule="exact"/>
              <w:rPr>
                <w:rFonts w:eastAsia="黑体"/>
                <w:color w:val="auto"/>
                <w:szCs w:val="21"/>
                <w:highlight w:val="none"/>
              </w:rPr>
            </w:pPr>
          </w:p>
        </w:tc>
        <w:tc>
          <w:tcPr>
            <w:tcW w:w="1385" w:type="dxa"/>
            <w:noWrap w:val="0"/>
            <w:vAlign w:val="top"/>
          </w:tcPr>
          <w:p w14:paraId="456D6C07">
            <w:pPr>
              <w:adjustRightInd w:val="0"/>
              <w:snapToGrid w:val="0"/>
              <w:spacing w:line="560" w:lineRule="exact"/>
              <w:rPr>
                <w:rFonts w:eastAsia="黑体"/>
                <w:color w:val="auto"/>
                <w:szCs w:val="21"/>
                <w:highlight w:val="none"/>
              </w:rPr>
            </w:pPr>
          </w:p>
        </w:tc>
        <w:tc>
          <w:tcPr>
            <w:tcW w:w="2522" w:type="dxa"/>
            <w:gridSpan w:val="2"/>
            <w:noWrap w:val="0"/>
            <w:vAlign w:val="top"/>
          </w:tcPr>
          <w:p w14:paraId="1F900232">
            <w:pPr>
              <w:adjustRightInd w:val="0"/>
              <w:snapToGrid w:val="0"/>
              <w:spacing w:line="560" w:lineRule="exact"/>
              <w:rPr>
                <w:rFonts w:eastAsia="黑体"/>
                <w:color w:val="auto"/>
                <w:szCs w:val="21"/>
                <w:highlight w:val="none"/>
              </w:rPr>
            </w:pPr>
          </w:p>
        </w:tc>
      </w:tr>
      <w:tr w14:paraId="59B72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4B66ED80">
            <w:pPr>
              <w:adjustRightInd w:val="0"/>
              <w:snapToGrid w:val="0"/>
              <w:spacing w:line="560" w:lineRule="exact"/>
              <w:rPr>
                <w:rFonts w:eastAsia="黑体"/>
                <w:color w:val="auto"/>
                <w:szCs w:val="21"/>
                <w:highlight w:val="none"/>
              </w:rPr>
            </w:pPr>
          </w:p>
        </w:tc>
        <w:tc>
          <w:tcPr>
            <w:tcW w:w="3756" w:type="dxa"/>
            <w:gridSpan w:val="4"/>
            <w:noWrap w:val="0"/>
            <w:vAlign w:val="top"/>
          </w:tcPr>
          <w:p w14:paraId="08CE1F3C">
            <w:pPr>
              <w:adjustRightInd w:val="0"/>
              <w:snapToGrid w:val="0"/>
              <w:spacing w:line="560" w:lineRule="exact"/>
              <w:rPr>
                <w:rFonts w:eastAsia="黑体"/>
                <w:color w:val="auto"/>
                <w:szCs w:val="21"/>
                <w:highlight w:val="none"/>
              </w:rPr>
            </w:pPr>
          </w:p>
        </w:tc>
        <w:tc>
          <w:tcPr>
            <w:tcW w:w="1385" w:type="dxa"/>
            <w:noWrap w:val="0"/>
            <w:vAlign w:val="top"/>
          </w:tcPr>
          <w:p w14:paraId="4088CA16">
            <w:pPr>
              <w:adjustRightInd w:val="0"/>
              <w:snapToGrid w:val="0"/>
              <w:spacing w:line="560" w:lineRule="exact"/>
              <w:rPr>
                <w:rFonts w:eastAsia="黑体"/>
                <w:color w:val="auto"/>
                <w:szCs w:val="21"/>
                <w:highlight w:val="none"/>
              </w:rPr>
            </w:pPr>
          </w:p>
        </w:tc>
        <w:tc>
          <w:tcPr>
            <w:tcW w:w="2522" w:type="dxa"/>
            <w:gridSpan w:val="2"/>
            <w:noWrap w:val="0"/>
            <w:vAlign w:val="top"/>
          </w:tcPr>
          <w:p w14:paraId="36FA6871">
            <w:pPr>
              <w:adjustRightInd w:val="0"/>
              <w:snapToGrid w:val="0"/>
              <w:spacing w:line="560" w:lineRule="exact"/>
              <w:rPr>
                <w:rFonts w:eastAsia="黑体"/>
                <w:color w:val="auto"/>
                <w:szCs w:val="21"/>
                <w:highlight w:val="none"/>
              </w:rPr>
            </w:pPr>
          </w:p>
        </w:tc>
      </w:tr>
      <w:tr w14:paraId="59E3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1697" w:type="dxa"/>
            <w:gridSpan w:val="2"/>
            <w:noWrap w:val="0"/>
            <w:vAlign w:val="top"/>
          </w:tcPr>
          <w:p w14:paraId="088CF8A9">
            <w:pPr>
              <w:adjustRightInd w:val="0"/>
              <w:snapToGrid w:val="0"/>
              <w:spacing w:line="560" w:lineRule="exact"/>
              <w:rPr>
                <w:rFonts w:eastAsia="黑体"/>
                <w:color w:val="auto"/>
                <w:szCs w:val="21"/>
                <w:highlight w:val="none"/>
              </w:rPr>
            </w:pPr>
          </w:p>
        </w:tc>
        <w:tc>
          <w:tcPr>
            <w:tcW w:w="3756" w:type="dxa"/>
            <w:gridSpan w:val="4"/>
            <w:noWrap w:val="0"/>
            <w:vAlign w:val="top"/>
          </w:tcPr>
          <w:p w14:paraId="2AF3E0B0">
            <w:pPr>
              <w:adjustRightInd w:val="0"/>
              <w:snapToGrid w:val="0"/>
              <w:spacing w:line="560" w:lineRule="exact"/>
              <w:rPr>
                <w:rFonts w:eastAsia="黑体"/>
                <w:color w:val="auto"/>
                <w:szCs w:val="21"/>
                <w:highlight w:val="none"/>
              </w:rPr>
            </w:pPr>
          </w:p>
        </w:tc>
        <w:tc>
          <w:tcPr>
            <w:tcW w:w="1385" w:type="dxa"/>
            <w:noWrap w:val="0"/>
            <w:vAlign w:val="top"/>
          </w:tcPr>
          <w:p w14:paraId="7F78725D">
            <w:pPr>
              <w:adjustRightInd w:val="0"/>
              <w:snapToGrid w:val="0"/>
              <w:spacing w:line="560" w:lineRule="exact"/>
              <w:rPr>
                <w:rFonts w:eastAsia="黑体"/>
                <w:color w:val="auto"/>
                <w:szCs w:val="21"/>
                <w:highlight w:val="none"/>
              </w:rPr>
            </w:pPr>
          </w:p>
        </w:tc>
        <w:tc>
          <w:tcPr>
            <w:tcW w:w="2522" w:type="dxa"/>
            <w:gridSpan w:val="2"/>
            <w:noWrap w:val="0"/>
            <w:vAlign w:val="top"/>
          </w:tcPr>
          <w:p w14:paraId="766135F3">
            <w:pPr>
              <w:adjustRightInd w:val="0"/>
              <w:snapToGrid w:val="0"/>
              <w:spacing w:line="560" w:lineRule="exact"/>
              <w:rPr>
                <w:rFonts w:eastAsia="黑体"/>
                <w:color w:val="auto"/>
                <w:szCs w:val="21"/>
                <w:highlight w:val="none"/>
              </w:rPr>
            </w:pPr>
          </w:p>
        </w:tc>
      </w:tr>
    </w:tbl>
    <w:p w14:paraId="7E3D6044">
      <w:pPr>
        <w:pStyle w:val="9"/>
        <w:jc w:val="center"/>
        <w:rPr>
          <w:color w:val="auto"/>
          <w:sz w:val="23"/>
          <w:szCs w:val="23"/>
          <w:highlight w:val="none"/>
        </w:rPr>
      </w:pPr>
      <w:r>
        <w:rPr>
          <w:rFonts w:hint="eastAsia"/>
          <w:color w:val="auto"/>
          <w:highlight w:val="none"/>
        </w:rPr>
        <w:t>附表3：拟任项目技术负责人简历表</w:t>
      </w:r>
    </w:p>
    <w:tbl>
      <w:tblPr>
        <w:tblStyle w:val="1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8"/>
        <w:gridCol w:w="396"/>
        <w:gridCol w:w="794"/>
        <w:gridCol w:w="1023"/>
        <w:gridCol w:w="1175"/>
        <w:gridCol w:w="781"/>
        <w:gridCol w:w="1390"/>
        <w:gridCol w:w="178"/>
        <w:gridCol w:w="2355"/>
      </w:tblGrid>
      <w:tr w14:paraId="387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42B0D9B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姓  名</w:t>
            </w:r>
          </w:p>
        </w:tc>
        <w:tc>
          <w:tcPr>
            <w:tcW w:w="1190" w:type="dxa"/>
            <w:gridSpan w:val="2"/>
            <w:noWrap w:val="0"/>
            <w:vAlign w:val="center"/>
          </w:tcPr>
          <w:p w14:paraId="4FE1DC5E">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1EAB1E4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年 龄</w:t>
            </w:r>
          </w:p>
        </w:tc>
        <w:tc>
          <w:tcPr>
            <w:tcW w:w="1175" w:type="dxa"/>
            <w:noWrap w:val="0"/>
            <w:vAlign w:val="center"/>
          </w:tcPr>
          <w:p w14:paraId="49EA92FE">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2923B261">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学历</w:t>
            </w:r>
          </w:p>
        </w:tc>
        <w:tc>
          <w:tcPr>
            <w:tcW w:w="2355" w:type="dxa"/>
            <w:noWrap w:val="0"/>
            <w:vAlign w:val="center"/>
          </w:tcPr>
          <w:p w14:paraId="128CA6DC">
            <w:pPr>
              <w:adjustRightInd w:val="0"/>
              <w:snapToGrid w:val="0"/>
              <w:spacing w:line="560" w:lineRule="exact"/>
              <w:rPr>
                <w:rFonts w:ascii="宋体" w:hAnsi="宋体"/>
                <w:color w:val="auto"/>
                <w:szCs w:val="21"/>
                <w:highlight w:val="none"/>
              </w:rPr>
            </w:pPr>
          </w:p>
        </w:tc>
      </w:tr>
      <w:tr w14:paraId="26F43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00FE0482">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称</w:t>
            </w:r>
          </w:p>
        </w:tc>
        <w:tc>
          <w:tcPr>
            <w:tcW w:w="1190" w:type="dxa"/>
            <w:gridSpan w:val="2"/>
            <w:noWrap w:val="0"/>
            <w:vAlign w:val="center"/>
          </w:tcPr>
          <w:p w14:paraId="06DA1627">
            <w:pPr>
              <w:adjustRightInd w:val="0"/>
              <w:snapToGrid w:val="0"/>
              <w:spacing w:line="560" w:lineRule="exact"/>
              <w:jc w:val="center"/>
              <w:rPr>
                <w:rFonts w:ascii="宋体" w:hAnsi="宋体"/>
                <w:color w:val="auto"/>
                <w:szCs w:val="21"/>
                <w:highlight w:val="none"/>
              </w:rPr>
            </w:pPr>
          </w:p>
        </w:tc>
        <w:tc>
          <w:tcPr>
            <w:tcW w:w="1023" w:type="dxa"/>
            <w:noWrap w:val="0"/>
            <w:vAlign w:val="center"/>
          </w:tcPr>
          <w:p w14:paraId="0127940F">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职 务</w:t>
            </w:r>
          </w:p>
        </w:tc>
        <w:tc>
          <w:tcPr>
            <w:tcW w:w="1175" w:type="dxa"/>
            <w:noWrap w:val="0"/>
            <w:vAlign w:val="center"/>
          </w:tcPr>
          <w:p w14:paraId="027C3BA6">
            <w:pPr>
              <w:adjustRightInd w:val="0"/>
              <w:snapToGrid w:val="0"/>
              <w:spacing w:line="560" w:lineRule="exact"/>
              <w:jc w:val="center"/>
              <w:rPr>
                <w:rFonts w:ascii="宋体" w:hAnsi="宋体"/>
                <w:color w:val="auto"/>
                <w:szCs w:val="21"/>
                <w:highlight w:val="none"/>
              </w:rPr>
            </w:pPr>
          </w:p>
        </w:tc>
        <w:tc>
          <w:tcPr>
            <w:tcW w:w="2349" w:type="dxa"/>
            <w:gridSpan w:val="3"/>
            <w:noWrap w:val="0"/>
            <w:vAlign w:val="center"/>
          </w:tcPr>
          <w:p w14:paraId="5B76FD8A">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拟在本合同任职</w:t>
            </w:r>
          </w:p>
        </w:tc>
        <w:tc>
          <w:tcPr>
            <w:tcW w:w="2355" w:type="dxa"/>
            <w:noWrap w:val="0"/>
            <w:vAlign w:val="center"/>
          </w:tcPr>
          <w:p w14:paraId="3F251576">
            <w:pPr>
              <w:adjustRightInd w:val="0"/>
              <w:snapToGrid w:val="0"/>
              <w:spacing w:line="560" w:lineRule="exact"/>
              <w:rPr>
                <w:rFonts w:ascii="宋体" w:hAnsi="宋体"/>
                <w:color w:val="auto"/>
                <w:szCs w:val="21"/>
                <w:highlight w:val="none"/>
              </w:rPr>
            </w:pPr>
          </w:p>
        </w:tc>
      </w:tr>
      <w:tr w14:paraId="49CC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308" w:type="dxa"/>
            <w:noWrap w:val="0"/>
            <w:vAlign w:val="center"/>
          </w:tcPr>
          <w:p w14:paraId="35082086">
            <w:pPr>
              <w:adjustRightInd w:val="0"/>
              <w:snapToGrid w:val="0"/>
              <w:spacing w:line="560" w:lineRule="exact"/>
              <w:rPr>
                <w:rFonts w:ascii="宋体" w:hAnsi="宋体"/>
                <w:color w:val="auto"/>
                <w:szCs w:val="21"/>
                <w:highlight w:val="none"/>
              </w:rPr>
            </w:pPr>
            <w:r>
              <w:rPr>
                <w:rFonts w:ascii="宋体" w:hAnsi="宋体"/>
                <w:color w:val="auto"/>
                <w:szCs w:val="21"/>
                <w:highlight w:val="none"/>
              </w:rPr>
              <w:t>毕业学校</w:t>
            </w:r>
          </w:p>
        </w:tc>
        <w:tc>
          <w:tcPr>
            <w:tcW w:w="8092" w:type="dxa"/>
            <w:gridSpan w:val="8"/>
            <w:noWrap w:val="0"/>
            <w:vAlign w:val="top"/>
          </w:tcPr>
          <w:p w14:paraId="4AFF06F8">
            <w:pPr>
              <w:adjustRightInd w:val="0"/>
              <w:snapToGrid w:val="0"/>
              <w:spacing w:line="560" w:lineRule="exact"/>
              <w:rPr>
                <w:rFonts w:ascii="宋体" w:hAnsi="宋体"/>
                <w:color w:val="auto"/>
                <w:szCs w:val="21"/>
                <w:highlight w:val="none"/>
              </w:rPr>
            </w:pPr>
            <w:r>
              <w:rPr>
                <w:rFonts w:ascii="宋体" w:hAnsi="宋体"/>
                <w:color w:val="auto"/>
                <w:szCs w:val="21"/>
                <w:highlight w:val="none"/>
              </w:rPr>
              <w:t xml:space="preserve">      年毕业于            学校        专业</w:t>
            </w:r>
          </w:p>
        </w:tc>
      </w:tr>
      <w:tr w14:paraId="3AF3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00" w:type="dxa"/>
            <w:gridSpan w:val="9"/>
            <w:noWrap w:val="0"/>
            <w:vAlign w:val="center"/>
          </w:tcPr>
          <w:p w14:paraId="565FA941">
            <w:pPr>
              <w:adjustRightInd w:val="0"/>
              <w:snapToGrid w:val="0"/>
              <w:spacing w:line="560" w:lineRule="exact"/>
              <w:rPr>
                <w:rFonts w:ascii="宋体" w:hAnsi="宋体"/>
                <w:color w:val="auto"/>
                <w:szCs w:val="21"/>
                <w:highlight w:val="none"/>
              </w:rPr>
            </w:pPr>
            <w:r>
              <w:rPr>
                <w:rFonts w:ascii="宋体" w:hAnsi="宋体"/>
                <w:color w:val="auto"/>
                <w:szCs w:val="21"/>
                <w:highlight w:val="none"/>
              </w:rPr>
              <w:t>主要工作经历</w:t>
            </w:r>
          </w:p>
        </w:tc>
      </w:tr>
      <w:tr w14:paraId="2BFB3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704" w:type="dxa"/>
            <w:gridSpan w:val="2"/>
            <w:noWrap w:val="0"/>
            <w:vAlign w:val="center"/>
          </w:tcPr>
          <w:p w14:paraId="75935EE7">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时  间</w:t>
            </w:r>
          </w:p>
        </w:tc>
        <w:tc>
          <w:tcPr>
            <w:tcW w:w="3773" w:type="dxa"/>
            <w:gridSpan w:val="4"/>
            <w:noWrap w:val="0"/>
            <w:vAlign w:val="center"/>
          </w:tcPr>
          <w:p w14:paraId="34A13544">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参加过的类似项目</w:t>
            </w:r>
          </w:p>
        </w:tc>
        <w:tc>
          <w:tcPr>
            <w:tcW w:w="1390" w:type="dxa"/>
            <w:noWrap w:val="0"/>
            <w:vAlign w:val="center"/>
          </w:tcPr>
          <w:p w14:paraId="3195143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担任职务</w:t>
            </w:r>
          </w:p>
        </w:tc>
        <w:tc>
          <w:tcPr>
            <w:tcW w:w="2533" w:type="dxa"/>
            <w:gridSpan w:val="2"/>
            <w:noWrap w:val="0"/>
            <w:vAlign w:val="center"/>
          </w:tcPr>
          <w:p w14:paraId="370379D6">
            <w:pPr>
              <w:adjustRightInd w:val="0"/>
              <w:snapToGrid w:val="0"/>
              <w:spacing w:line="560" w:lineRule="exact"/>
              <w:jc w:val="center"/>
              <w:rPr>
                <w:rFonts w:ascii="宋体" w:hAnsi="宋体"/>
                <w:color w:val="auto"/>
                <w:szCs w:val="21"/>
                <w:highlight w:val="none"/>
              </w:rPr>
            </w:pPr>
            <w:r>
              <w:rPr>
                <w:rFonts w:ascii="宋体" w:hAnsi="宋体"/>
                <w:color w:val="auto"/>
                <w:szCs w:val="21"/>
                <w:highlight w:val="none"/>
              </w:rPr>
              <w:t>发包人及联系电话</w:t>
            </w:r>
          </w:p>
        </w:tc>
      </w:tr>
      <w:tr w14:paraId="45EE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E493353">
            <w:pPr>
              <w:adjustRightInd w:val="0"/>
              <w:snapToGrid w:val="0"/>
              <w:spacing w:line="560" w:lineRule="exact"/>
              <w:rPr>
                <w:rFonts w:eastAsia="黑体"/>
                <w:color w:val="auto"/>
                <w:szCs w:val="21"/>
                <w:highlight w:val="none"/>
              </w:rPr>
            </w:pPr>
          </w:p>
        </w:tc>
        <w:tc>
          <w:tcPr>
            <w:tcW w:w="3773" w:type="dxa"/>
            <w:gridSpan w:val="4"/>
            <w:noWrap w:val="0"/>
            <w:vAlign w:val="top"/>
          </w:tcPr>
          <w:p w14:paraId="6B417A6C">
            <w:pPr>
              <w:adjustRightInd w:val="0"/>
              <w:snapToGrid w:val="0"/>
              <w:spacing w:line="560" w:lineRule="exact"/>
              <w:rPr>
                <w:rFonts w:eastAsia="黑体"/>
                <w:color w:val="auto"/>
                <w:szCs w:val="21"/>
                <w:highlight w:val="none"/>
              </w:rPr>
            </w:pPr>
          </w:p>
        </w:tc>
        <w:tc>
          <w:tcPr>
            <w:tcW w:w="1390" w:type="dxa"/>
            <w:noWrap w:val="0"/>
            <w:vAlign w:val="top"/>
          </w:tcPr>
          <w:p w14:paraId="3BD189A4">
            <w:pPr>
              <w:adjustRightInd w:val="0"/>
              <w:snapToGrid w:val="0"/>
              <w:spacing w:line="560" w:lineRule="exact"/>
              <w:rPr>
                <w:rFonts w:eastAsia="黑体"/>
                <w:color w:val="auto"/>
                <w:szCs w:val="21"/>
                <w:highlight w:val="none"/>
              </w:rPr>
            </w:pPr>
          </w:p>
        </w:tc>
        <w:tc>
          <w:tcPr>
            <w:tcW w:w="2533" w:type="dxa"/>
            <w:gridSpan w:val="2"/>
            <w:noWrap w:val="0"/>
            <w:vAlign w:val="top"/>
          </w:tcPr>
          <w:p w14:paraId="7D239447">
            <w:pPr>
              <w:adjustRightInd w:val="0"/>
              <w:snapToGrid w:val="0"/>
              <w:spacing w:line="560" w:lineRule="exact"/>
              <w:rPr>
                <w:rFonts w:eastAsia="黑体"/>
                <w:color w:val="auto"/>
                <w:szCs w:val="21"/>
                <w:highlight w:val="none"/>
              </w:rPr>
            </w:pPr>
          </w:p>
        </w:tc>
      </w:tr>
      <w:tr w14:paraId="6946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7964291D">
            <w:pPr>
              <w:adjustRightInd w:val="0"/>
              <w:snapToGrid w:val="0"/>
              <w:spacing w:line="560" w:lineRule="exact"/>
              <w:rPr>
                <w:rFonts w:eastAsia="黑体"/>
                <w:color w:val="auto"/>
                <w:szCs w:val="21"/>
                <w:highlight w:val="none"/>
              </w:rPr>
            </w:pPr>
          </w:p>
        </w:tc>
        <w:tc>
          <w:tcPr>
            <w:tcW w:w="3773" w:type="dxa"/>
            <w:gridSpan w:val="4"/>
            <w:noWrap w:val="0"/>
            <w:vAlign w:val="top"/>
          </w:tcPr>
          <w:p w14:paraId="00B72FAD">
            <w:pPr>
              <w:adjustRightInd w:val="0"/>
              <w:snapToGrid w:val="0"/>
              <w:spacing w:line="560" w:lineRule="exact"/>
              <w:rPr>
                <w:rFonts w:eastAsia="黑体"/>
                <w:color w:val="auto"/>
                <w:szCs w:val="21"/>
                <w:highlight w:val="none"/>
              </w:rPr>
            </w:pPr>
          </w:p>
        </w:tc>
        <w:tc>
          <w:tcPr>
            <w:tcW w:w="1390" w:type="dxa"/>
            <w:noWrap w:val="0"/>
            <w:vAlign w:val="top"/>
          </w:tcPr>
          <w:p w14:paraId="6887AC05">
            <w:pPr>
              <w:adjustRightInd w:val="0"/>
              <w:snapToGrid w:val="0"/>
              <w:spacing w:line="560" w:lineRule="exact"/>
              <w:rPr>
                <w:rFonts w:eastAsia="黑体"/>
                <w:color w:val="auto"/>
                <w:szCs w:val="21"/>
                <w:highlight w:val="none"/>
              </w:rPr>
            </w:pPr>
          </w:p>
        </w:tc>
        <w:tc>
          <w:tcPr>
            <w:tcW w:w="2533" w:type="dxa"/>
            <w:gridSpan w:val="2"/>
            <w:noWrap w:val="0"/>
            <w:vAlign w:val="top"/>
          </w:tcPr>
          <w:p w14:paraId="3A6F8DA3">
            <w:pPr>
              <w:adjustRightInd w:val="0"/>
              <w:snapToGrid w:val="0"/>
              <w:spacing w:line="560" w:lineRule="exact"/>
              <w:rPr>
                <w:rFonts w:eastAsia="黑体"/>
                <w:color w:val="auto"/>
                <w:szCs w:val="21"/>
                <w:highlight w:val="none"/>
              </w:rPr>
            </w:pPr>
          </w:p>
        </w:tc>
      </w:tr>
      <w:tr w14:paraId="7193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32AD0149">
            <w:pPr>
              <w:adjustRightInd w:val="0"/>
              <w:snapToGrid w:val="0"/>
              <w:spacing w:line="560" w:lineRule="exact"/>
              <w:rPr>
                <w:rFonts w:eastAsia="黑体"/>
                <w:color w:val="auto"/>
                <w:szCs w:val="21"/>
                <w:highlight w:val="none"/>
              </w:rPr>
            </w:pPr>
          </w:p>
        </w:tc>
        <w:tc>
          <w:tcPr>
            <w:tcW w:w="3773" w:type="dxa"/>
            <w:gridSpan w:val="4"/>
            <w:noWrap w:val="0"/>
            <w:vAlign w:val="top"/>
          </w:tcPr>
          <w:p w14:paraId="4B7F3ACA">
            <w:pPr>
              <w:adjustRightInd w:val="0"/>
              <w:snapToGrid w:val="0"/>
              <w:spacing w:line="560" w:lineRule="exact"/>
              <w:rPr>
                <w:rFonts w:eastAsia="黑体"/>
                <w:color w:val="auto"/>
                <w:szCs w:val="21"/>
                <w:highlight w:val="none"/>
              </w:rPr>
            </w:pPr>
          </w:p>
        </w:tc>
        <w:tc>
          <w:tcPr>
            <w:tcW w:w="1390" w:type="dxa"/>
            <w:noWrap w:val="0"/>
            <w:vAlign w:val="top"/>
          </w:tcPr>
          <w:p w14:paraId="7DEBA08F">
            <w:pPr>
              <w:adjustRightInd w:val="0"/>
              <w:snapToGrid w:val="0"/>
              <w:spacing w:line="560" w:lineRule="exact"/>
              <w:rPr>
                <w:rFonts w:eastAsia="黑体"/>
                <w:color w:val="auto"/>
                <w:szCs w:val="21"/>
                <w:highlight w:val="none"/>
              </w:rPr>
            </w:pPr>
          </w:p>
        </w:tc>
        <w:tc>
          <w:tcPr>
            <w:tcW w:w="2533" w:type="dxa"/>
            <w:gridSpan w:val="2"/>
            <w:noWrap w:val="0"/>
            <w:vAlign w:val="top"/>
          </w:tcPr>
          <w:p w14:paraId="5F375AE3">
            <w:pPr>
              <w:adjustRightInd w:val="0"/>
              <w:snapToGrid w:val="0"/>
              <w:spacing w:line="560" w:lineRule="exact"/>
              <w:rPr>
                <w:rFonts w:eastAsia="黑体"/>
                <w:color w:val="auto"/>
                <w:szCs w:val="21"/>
                <w:highlight w:val="none"/>
              </w:rPr>
            </w:pPr>
          </w:p>
        </w:tc>
      </w:tr>
      <w:tr w14:paraId="5EA45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3386A80">
            <w:pPr>
              <w:adjustRightInd w:val="0"/>
              <w:snapToGrid w:val="0"/>
              <w:spacing w:line="560" w:lineRule="exact"/>
              <w:rPr>
                <w:rFonts w:eastAsia="黑体"/>
                <w:color w:val="auto"/>
                <w:szCs w:val="21"/>
                <w:highlight w:val="none"/>
              </w:rPr>
            </w:pPr>
          </w:p>
        </w:tc>
        <w:tc>
          <w:tcPr>
            <w:tcW w:w="3773" w:type="dxa"/>
            <w:gridSpan w:val="4"/>
            <w:noWrap w:val="0"/>
            <w:vAlign w:val="top"/>
          </w:tcPr>
          <w:p w14:paraId="1A7D0836">
            <w:pPr>
              <w:adjustRightInd w:val="0"/>
              <w:snapToGrid w:val="0"/>
              <w:spacing w:line="560" w:lineRule="exact"/>
              <w:rPr>
                <w:rFonts w:eastAsia="黑体"/>
                <w:color w:val="auto"/>
                <w:szCs w:val="21"/>
                <w:highlight w:val="none"/>
              </w:rPr>
            </w:pPr>
          </w:p>
        </w:tc>
        <w:tc>
          <w:tcPr>
            <w:tcW w:w="1390" w:type="dxa"/>
            <w:noWrap w:val="0"/>
            <w:vAlign w:val="top"/>
          </w:tcPr>
          <w:p w14:paraId="76E3D250">
            <w:pPr>
              <w:adjustRightInd w:val="0"/>
              <w:snapToGrid w:val="0"/>
              <w:spacing w:line="560" w:lineRule="exact"/>
              <w:rPr>
                <w:rFonts w:eastAsia="黑体"/>
                <w:color w:val="auto"/>
                <w:szCs w:val="21"/>
                <w:highlight w:val="none"/>
              </w:rPr>
            </w:pPr>
          </w:p>
        </w:tc>
        <w:tc>
          <w:tcPr>
            <w:tcW w:w="2533" w:type="dxa"/>
            <w:gridSpan w:val="2"/>
            <w:noWrap w:val="0"/>
            <w:vAlign w:val="top"/>
          </w:tcPr>
          <w:p w14:paraId="6B020ECF">
            <w:pPr>
              <w:adjustRightInd w:val="0"/>
              <w:snapToGrid w:val="0"/>
              <w:spacing w:line="560" w:lineRule="exact"/>
              <w:rPr>
                <w:rFonts w:eastAsia="黑体"/>
                <w:color w:val="auto"/>
                <w:szCs w:val="21"/>
                <w:highlight w:val="none"/>
              </w:rPr>
            </w:pPr>
          </w:p>
        </w:tc>
      </w:tr>
      <w:tr w14:paraId="1D91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696B395F">
            <w:pPr>
              <w:adjustRightInd w:val="0"/>
              <w:snapToGrid w:val="0"/>
              <w:spacing w:line="560" w:lineRule="exact"/>
              <w:rPr>
                <w:rFonts w:eastAsia="黑体"/>
                <w:color w:val="auto"/>
                <w:szCs w:val="21"/>
                <w:highlight w:val="none"/>
              </w:rPr>
            </w:pPr>
          </w:p>
        </w:tc>
        <w:tc>
          <w:tcPr>
            <w:tcW w:w="3773" w:type="dxa"/>
            <w:gridSpan w:val="4"/>
            <w:noWrap w:val="0"/>
            <w:vAlign w:val="top"/>
          </w:tcPr>
          <w:p w14:paraId="558802B2">
            <w:pPr>
              <w:adjustRightInd w:val="0"/>
              <w:snapToGrid w:val="0"/>
              <w:spacing w:line="560" w:lineRule="exact"/>
              <w:rPr>
                <w:rFonts w:eastAsia="黑体"/>
                <w:color w:val="auto"/>
                <w:szCs w:val="21"/>
                <w:highlight w:val="none"/>
              </w:rPr>
            </w:pPr>
          </w:p>
        </w:tc>
        <w:tc>
          <w:tcPr>
            <w:tcW w:w="1390" w:type="dxa"/>
            <w:noWrap w:val="0"/>
            <w:vAlign w:val="top"/>
          </w:tcPr>
          <w:p w14:paraId="53DE015C">
            <w:pPr>
              <w:adjustRightInd w:val="0"/>
              <w:snapToGrid w:val="0"/>
              <w:spacing w:line="560" w:lineRule="exact"/>
              <w:rPr>
                <w:rFonts w:eastAsia="黑体"/>
                <w:color w:val="auto"/>
                <w:szCs w:val="21"/>
                <w:highlight w:val="none"/>
              </w:rPr>
            </w:pPr>
          </w:p>
        </w:tc>
        <w:tc>
          <w:tcPr>
            <w:tcW w:w="2533" w:type="dxa"/>
            <w:gridSpan w:val="2"/>
            <w:noWrap w:val="0"/>
            <w:vAlign w:val="top"/>
          </w:tcPr>
          <w:p w14:paraId="34EB31CA">
            <w:pPr>
              <w:adjustRightInd w:val="0"/>
              <w:snapToGrid w:val="0"/>
              <w:spacing w:line="560" w:lineRule="exact"/>
              <w:rPr>
                <w:rFonts w:eastAsia="黑体"/>
                <w:color w:val="auto"/>
                <w:szCs w:val="21"/>
                <w:highlight w:val="none"/>
              </w:rPr>
            </w:pPr>
          </w:p>
        </w:tc>
      </w:tr>
      <w:tr w14:paraId="72AC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2B8D25A">
            <w:pPr>
              <w:adjustRightInd w:val="0"/>
              <w:snapToGrid w:val="0"/>
              <w:spacing w:line="560" w:lineRule="exact"/>
              <w:rPr>
                <w:rFonts w:eastAsia="黑体"/>
                <w:color w:val="auto"/>
                <w:szCs w:val="21"/>
                <w:highlight w:val="none"/>
              </w:rPr>
            </w:pPr>
          </w:p>
        </w:tc>
        <w:tc>
          <w:tcPr>
            <w:tcW w:w="3773" w:type="dxa"/>
            <w:gridSpan w:val="4"/>
            <w:noWrap w:val="0"/>
            <w:vAlign w:val="top"/>
          </w:tcPr>
          <w:p w14:paraId="55B891C0">
            <w:pPr>
              <w:adjustRightInd w:val="0"/>
              <w:snapToGrid w:val="0"/>
              <w:spacing w:line="560" w:lineRule="exact"/>
              <w:rPr>
                <w:rFonts w:eastAsia="黑体"/>
                <w:color w:val="auto"/>
                <w:szCs w:val="21"/>
                <w:highlight w:val="none"/>
              </w:rPr>
            </w:pPr>
          </w:p>
        </w:tc>
        <w:tc>
          <w:tcPr>
            <w:tcW w:w="1390" w:type="dxa"/>
            <w:noWrap w:val="0"/>
            <w:vAlign w:val="top"/>
          </w:tcPr>
          <w:p w14:paraId="6141E2A1">
            <w:pPr>
              <w:adjustRightInd w:val="0"/>
              <w:snapToGrid w:val="0"/>
              <w:spacing w:line="560" w:lineRule="exact"/>
              <w:rPr>
                <w:rFonts w:eastAsia="黑体"/>
                <w:color w:val="auto"/>
                <w:szCs w:val="21"/>
                <w:highlight w:val="none"/>
              </w:rPr>
            </w:pPr>
          </w:p>
        </w:tc>
        <w:tc>
          <w:tcPr>
            <w:tcW w:w="2533" w:type="dxa"/>
            <w:gridSpan w:val="2"/>
            <w:noWrap w:val="0"/>
            <w:vAlign w:val="top"/>
          </w:tcPr>
          <w:p w14:paraId="2D2C5300">
            <w:pPr>
              <w:adjustRightInd w:val="0"/>
              <w:snapToGrid w:val="0"/>
              <w:spacing w:line="560" w:lineRule="exact"/>
              <w:rPr>
                <w:rFonts w:eastAsia="黑体"/>
                <w:color w:val="auto"/>
                <w:szCs w:val="21"/>
                <w:highlight w:val="none"/>
              </w:rPr>
            </w:pPr>
          </w:p>
        </w:tc>
      </w:tr>
      <w:tr w14:paraId="0765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473B6E94">
            <w:pPr>
              <w:adjustRightInd w:val="0"/>
              <w:snapToGrid w:val="0"/>
              <w:spacing w:line="560" w:lineRule="exact"/>
              <w:rPr>
                <w:rFonts w:eastAsia="黑体"/>
                <w:color w:val="auto"/>
                <w:szCs w:val="21"/>
                <w:highlight w:val="none"/>
              </w:rPr>
            </w:pPr>
          </w:p>
        </w:tc>
        <w:tc>
          <w:tcPr>
            <w:tcW w:w="3773" w:type="dxa"/>
            <w:gridSpan w:val="4"/>
            <w:noWrap w:val="0"/>
            <w:vAlign w:val="top"/>
          </w:tcPr>
          <w:p w14:paraId="0C9723C7">
            <w:pPr>
              <w:adjustRightInd w:val="0"/>
              <w:snapToGrid w:val="0"/>
              <w:spacing w:line="560" w:lineRule="exact"/>
              <w:rPr>
                <w:rFonts w:eastAsia="黑体"/>
                <w:color w:val="auto"/>
                <w:szCs w:val="21"/>
                <w:highlight w:val="none"/>
              </w:rPr>
            </w:pPr>
          </w:p>
        </w:tc>
        <w:tc>
          <w:tcPr>
            <w:tcW w:w="1390" w:type="dxa"/>
            <w:noWrap w:val="0"/>
            <w:vAlign w:val="top"/>
          </w:tcPr>
          <w:p w14:paraId="0D32BEC3">
            <w:pPr>
              <w:adjustRightInd w:val="0"/>
              <w:snapToGrid w:val="0"/>
              <w:spacing w:line="560" w:lineRule="exact"/>
              <w:rPr>
                <w:rFonts w:eastAsia="黑体"/>
                <w:color w:val="auto"/>
                <w:szCs w:val="21"/>
                <w:highlight w:val="none"/>
              </w:rPr>
            </w:pPr>
          </w:p>
        </w:tc>
        <w:tc>
          <w:tcPr>
            <w:tcW w:w="2533" w:type="dxa"/>
            <w:gridSpan w:val="2"/>
            <w:noWrap w:val="0"/>
            <w:vAlign w:val="top"/>
          </w:tcPr>
          <w:p w14:paraId="00BA845A">
            <w:pPr>
              <w:adjustRightInd w:val="0"/>
              <w:snapToGrid w:val="0"/>
              <w:spacing w:line="560" w:lineRule="exact"/>
              <w:rPr>
                <w:rFonts w:eastAsia="黑体"/>
                <w:color w:val="auto"/>
                <w:szCs w:val="21"/>
                <w:highlight w:val="none"/>
              </w:rPr>
            </w:pPr>
          </w:p>
        </w:tc>
      </w:tr>
      <w:tr w14:paraId="3840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047AE13">
            <w:pPr>
              <w:adjustRightInd w:val="0"/>
              <w:snapToGrid w:val="0"/>
              <w:spacing w:line="560" w:lineRule="exact"/>
              <w:rPr>
                <w:rFonts w:eastAsia="黑体"/>
                <w:color w:val="auto"/>
                <w:szCs w:val="21"/>
                <w:highlight w:val="none"/>
              </w:rPr>
            </w:pPr>
          </w:p>
        </w:tc>
        <w:tc>
          <w:tcPr>
            <w:tcW w:w="3773" w:type="dxa"/>
            <w:gridSpan w:val="4"/>
            <w:noWrap w:val="0"/>
            <w:vAlign w:val="top"/>
          </w:tcPr>
          <w:p w14:paraId="0C61A9F2">
            <w:pPr>
              <w:adjustRightInd w:val="0"/>
              <w:snapToGrid w:val="0"/>
              <w:spacing w:line="560" w:lineRule="exact"/>
              <w:rPr>
                <w:rFonts w:eastAsia="黑体"/>
                <w:color w:val="auto"/>
                <w:szCs w:val="21"/>
                <w:highlight w:val="none"/>
              </w:rPr>
            </w:pPr>
          </w:p>
        </w:tc>
        <w:tc>
          <w:tcPr>
            <w:tcW w:w="1390" w:type="dxa"/>
            <w:noWrap w:val="0"/>
            <w:vAlign w:val="top"/>
          </w:tcPr>
          <w:p w14:paraId="26F0EECF">
            <w:pPr>
              <w:adjustRightInd w:val="0"/>
              <w:snapToGrid w:val="0"/>
              <w:spacing w:line="560" w:lineRule="exact"/>
              <w:rPr>
                <w:rFonts w:eastAsia="黑体"/>
                <w:color w:val="auto"/>
                <w:szCs w:val="21"/>
                <w:highlight w:val="none"/>
              </w:rPr>
            </w:pPr>
          </w:p>
        </w:tc>
        <w:tc>
          <w:tcPr>
            <w:tcW w:w="2533" w:type="dxa"/>
            <w:gridSpan w:val="2"/>
            <w:noWrap w:val="0"/>
            <w:vAlign w:val="top"/>
          </w:tcPr>
          <w:p w14:paraId="0A16FD97">
            <w:pPr>
              <w:adjustRightInd w:val="0"/>
              <w:snapToGrid w:val="0"/>
              <w:spacing w:line="560" w:lineRule="exact"/>
              <w:rPr>
                <w:rFonts w:eastAsia="黑体"/>
                <w:color w:val="auto"/>
                <w:szCs w:val="21"/>
                <w:highlight w:val="none"/>
              </w:rPr>
            </w:pPr>
          </w:p>
        </w:tc>
      </w:tr>
      <w:tr w14:paraId="40416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2020367F">
            <w:pPr>
              <w:adjustRightInd w:val="0"/>
              <w:snapToGrid w:val="0"/>
              <w:spacing w:line="560" w:lineRule="exact"/>
              <w:rPr>
                <w:rFonts w:eastAsia="黑体"/>
                <w:color w:val="auto"/>
                <w:szCs w:val="21"/>
                <w:highlight w:val="none"/>
              </w:rPr>
            </w:pPr>
          </w:p>
        </w:tc>
        <w:tc>
          <w:tcPr>
            <w:tcW w:w="3773" w:type="dxa"/>
            <w:gridSpan w:val="4"/>
            <w:noWrap w:val="0"/>
            <w:vAlign w:val="top"/>
          </w:tcPr>
          <w:p w14:paraId="1FBFCEF7">
            <w:pPr>
              <w:adjustRightInd w:val="0"/>
              <w:snapToGrid w:val="0"/>
              <w:spacing w:line="560" w:lineRule="exact"/>
              <w:rPr>
                <w:rFonts w:eastAsia="黑体"/>
                <w:color w:val="auto"/>
                <w:szCs w:val="21"/>
                <w:highlight w:val="none"/>
              </w:rPr>
            </w:pPr>
          </w:p>
        </w:tc>
        <w:tc>
          <w:tcPr>
            <w:tcW w:w="1390" w:type="dxa"/>
            <w:noWrap w:val="0"/>
            <w:vAlign w:val="top"/>
          </w:tcPr>
          <w:p w14:paraId="2A530E1A">
            <w:pPr>
              <w:adjustRightInd w:val="0"/>
              <w:snapToGrid w:val="0"/>
              <w:spacing w:line="560" w:lineRule="exact"/>
              <w:rPr>
                <w:rFonts w:eastAsia="黑体"/>
                <w:color w:val="auto"/>
                <w:szCs w:val="21"/>
                <w:highlight w:val="none"/>
              </w:rPr>
            </w:pPr>
          </w:p>
        </w:tc>
        <w:tc>
          <w:tcPr>
            <w:tcW w:w="2533" w:type="dxa"/>
            <w:gridSpan w:val="2"/>
            <w:noWrap w:val="0"/>
            <w:vAlign w:val="top"/>
          </w:tcPr>
          <w:p w14:paraId="2FF212FE">
            <w:pPr>
              <w:adjustRightInd w:val="0"/>
              <w:snapToGrid w:val="0"/>
              <w:spacing w:line="560" w:lineRule="exact"/>
              <w:rPr>
                <w:rFonts w:eastAsia="黑体"/>
                <w:color w:val="auto"/>
                <w:szCs w:val="21"/>
                <w:highlight w:val="none"/>
              </w:rPr>
            </w:pPr>
          </w:p>
        </w:tc>
      </w:tr>
      <w:tr w14:paraId="335A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0D2E1C6A">
            <w:pPr>
              <w:adjustRightInd w:val="0"/>
              <w:snapToGrid w:val="0"/>
              <w:spacing w:line="560" w:lineRule="exact"/>
              <w:rPr>
                <w:rFonts w:eastAsia="黑体"/>
                <w:color w:val="auto"/>
                <w:szCs w:val="21"/>
                <w:highlight w:val="none"/>
              </w:rPr>
            </w:pPr>
          </w:p>
        </w:tc>
        <w:tc>
          <w:tcPr>
            <w:tcW w:w="3773" w:type="dxa"/>
            <w:gridSpan w:val="4"/>
            <w:noWrap w:val="0"/>
            <w:vAlign w:val="top"/>
          </w:tcPr>
          <w:p w14:paraId="3BB3D153">
            <w:pPr>
              <w:adjustRightInd w:val="0"/>
              <w:snapToGrid w:val="0"/>
              <w:spacing w:line="560" w:lineRule="exact"/>
              <w:rPr>
                <w:rFonts w:eastAsia="黑体"/>
                <w:color w:val="auto"/>
                <w:szCs w:val="21"/>
                <w:highlight w:val="none"/>
              </w:rPr>
            </w:pPr>
          </w:p>
        </w:tc>
        <w:tc>
          <w:tcPr>
            <w:tcW w:w="1390" w:type="dxa"/>
            <w:noWrap w:val="0"/>
            <w:vAlign w:val="top"/>
          </w:tcPr>
          <w:p w14:paraId="3174830D">
            <w:pPr>
              <w:adjustRightInd w:val="0"/>
              <w:snapToGrid w:val="0"/>
              <w:spacing w:line="560" w:lineRule="exact"/>
              <w:rPr>
                <w:rFonts w:eastAsia="黑体"/>
                <w:color w:val="auto"/>
                <w:szCs w:val="21"/>
                <w:highlight w:val="none"/>
              </w:rPr>
            </w:pPr>
          </w:p>
        </w:tc>
        <w:tc>
          <w:tcPr>
            <w:tcW w:w="2533" w:type="dxa"/>
            <w:gridSpan w:val="2"/>
            <w:noWrap w:val="0"/>
            <w:vAlign w:val="top"/>
          </w:tcPr>
          <w:p w14:paraId="7B840A54">
            <w:pPr>
              <w:adjustRightInd w:val="0"/>
              <w:snapToGrid w:val="0"/>
              <w:spacing w:line="560" w:lineRule="exact"/>
              <w:rPr>
                <w:rFonts w:eastAsia="黑体"/>
                <w:color w:val="auto"/>
                <w:szCs w:val="21"/>
                <w:highlight w:val="none"/>
              </w:rPr>
            </w:pPr>
          </w:p>
        </w:tc>
      </w:tr>
      <w:tr w14:paraId="70F7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18FBC623">
            <w:pPr>
              <w:adjustRightInd w:val="0"/>
              <w:snapToGrid w:val="0"/>
              <w:spacing w:line="560" w:lineRule="exact"/>
              <w:rPr>
                <w:rFonts w:eastAsia="黑体"/>
                <w:color w:val="auto"/>
                <w:szCs w:val="21"/>
                <w:highlight w:val="none"/>
              </w:rPr>
            </w:pPr>
          </w:p>
        </w:tc>
        <w:tc>
          <w:tcPr>
            <w:tcW w:w="3773" w:type="dxa"/>
            <w:gridSpan w:val="4"/>
            <w:noWrap w:val="0"/>
            <w:vAlign w:val="top"/>
          </w:tcPr>
          <w:p w14:paraId="05D629B1">
            <w:pPr>
              <w:adjustRightInd w:val="0"/>
              <w:snapToGrid w:val="0"/>
              <w:spacing w:line="560" w:lineRule="exact"/>
              <w:rPr>
                <w:rFonts w:eastAsia="黑体"/>
                <w:color w:val="auto"/>
                <w:szCs w:val="21"/>
                <w:highlight w:val="none"/>
              </w:rPr>
            </w:pPr>
          </w:p>
        </w:tc>
        <w:tc>
          <w:tcPr>
            <w:tcW w:w="1390" w:type="dxa"/>
            <w:noWrap w:val="0"/>
            <w:vAlign w:val="top"/>
          </w:tcPr>
          <w:p w14:paraId="2A1792D0">
            <w:pPr>
              <w:adjustRightInd w:val="0"/>
              <w:snapToGrid w:val="0"/>
              <w:spacing w:line="560" w:lineRule="exact"/>
              <w:rPr>
                <w:rFonts w:eastAsia="黑体"/>
                <w:color w:val="auto"/>
                <w:szCs w:val="21"/>
                <w:highlight w:val="none"/>
              </w:rPr>
            </w:pPr>
          </w:p>
        </w:tc>
        <w:tc>
          <w:tcPr>
            <w:tcW w:w="2533" w:type="dxa"/>
            <w:gridSpan w:val="2"/>
            <w:noWrap w:val="0"/>
            <w:vAlign w:val="top"/>
          </w:tcPr>
          <w:p w14:paraId="2265CF16">
            <w:pPr>
              <w:adjustRightInd w:val="0"/>
              <w:snapToGrid w:val="0"/>
              <w:spacing w:line="560" w:lineRule="exact"/>
              <w:rPr>
                <w:rFonts w:eastAsia="黑体"/>
                <w:color w:val="auto"/>
                <w:szCs w:val="21"/>
                <w:highlight w:val="none"/>
              </w:rPr>
            </w:pPr>
          </w:p>
        </w:tc>
      </w:tr>
      <w:tr w14:paraId="3B30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704" w:type="dxa"/>
            <w:gridSpan w:val="2"/>
            <w:noWrap w:val="0"/>
            <w:vAlign w:val="top"/>
          </w:tcPr>
          <w:p w14:paraId="516FF4D8">
            <w:pPr>
              <w:adjustRightInd w:val="0"/>
              <w:snapToGrid w:val="0"/>
              <w:spacing w:line="560" w:lineRule="exact"/>
              <w:rPr>
                <w:rFonts w:eastAsia="黑体"/>
                <w:color w:val="auto"/>
                <w:szCs w:val="21"/>
                <w:highlight w:val="none"/>
              </w:rPr>
            </w:pPr>
          </w:p>
        </w:tc>
        <w:tc>
          <w:tcPr>
            <w:tcW w:w="3773" w:type="dxa"/>
            <w:gridSpan w:val="4"/>
            <w:noWrap w:val="0"/>
            <w:vAlign w:val="top"/>
          </w:tcPr>
          <w:p w14:paraId="0ABC3CBB">
            <w:pPr>
              <w:adjustRightInd w:val="0"/>
              <w:snapToGrid w:val="0"/>
              <w:spacing w:line="560" w:lineRule="exact"/>
              <w:rPr>
                <w:rFonts w:eastAsia="黑体"/>
                <w:color w:val="auto"/>
                <w:szCs w:val="21"/>
                <w:highlight w:val="none"/>
              </w:rPr>
            </w:pPr>
          </w:p>
        </w:tc>
        <w:tc>
          <w:tcPr>
            <w:tcW w:w="1390" w:type="dxa"/>
            <w:noWrap w:val="0"/>
            <w:vAlign w:val="top"/>
          </w:tcPr>
          <w:p w14:paraId="6D245BC2">
            <w:pPr>
              <w:adjustRightInd w:val="0"/>
              <w:snapToGrid w:val="0"/>
              <w:spacing w:line="560" w:lineRule="exact"/>
              <w:rPr>
                <w:rFonts w:eastAsia="黑体"/>
                <w:color w:val="auto"/>
                <w:szCs w:val="21"/>
                <w:highlight w:val="none"/>
              </w:rPr>
            </w:pPr>
          </w:p>
        </w:tc>
        <w:tc>
          <w:tcPr>
            <w:tcW w:w="2533" w:type="dxa"/>
            <w:gridSpan w:val="2"/>
            <w:noWrap w:val="0"/>
            <w:vAlign w:val="top"/>
          </w:tcPr>
          <w:p w14:paraId="29D480D7">
            <w:pPr>
              <w:adjustRightInd w:val="0"/>
              <w:snapToGrid w:val="0"/>
              <w:spacing w:line="560" w:lineRule="exact"/>
              <w:rPr>
                <w:rFonts w:eastAsia="黑体"/>
                <w:color w:val="auto"/>
                <w:szCs w:val="21"/>
                <w:highlight w:val="none"/>
              </w:rPr>
            </w:pPr>
          </w:p>
        </w:tc>
      </w:tr>
    </w:tbl>
    <w:p w14:paraId="71756E25">
      <w:pPr>
        <w:pStyle w:val="8"/>
        <w:adjustRightInd w:val="0"/>
        <w:snapToGrid w:val="0"/>
        <w:spacing w:before="0" w:after="0" w:line="560" w:lineRule="exact"/>
        <w:jc w:val="center"/>
        <w:rPr>
          <w:color w:val="auto"/>
          <w:highlight w:val="none"/>
        </w:rPr>
      </w:pPr>
      <w:r>
        <w:rPr>
          <w:rFonts w:hint="eastAsia"/>
          <w:color w:val="auto"/>
          <w:highlight w:val="none"/>
        </w:rPr>
        <w:t>（7）其他资格审查资料</w:t>
      </w:r>
      <w:bookmarkEnd w:id="966"/>
    </w:p>
    <w:p w14:paraId="76ACEF0C">
      <w:pPr>
        <w:adjustRightInd w:val="0"/>
        <w:snapToGrid w:val="0"/>
        <w:spacing w:line="560" w:lineRule="exact"/>
        <w:jc w:val="center"/>
        <w:rPr>
          <w:color w:val="auto"/>
          <w:highlight w:val="none"/>
        </w:rPr>
      </w:pPr>
      <w:r>
        <w:rPr>
          <w:rFonts w:hint="eastAsia"/>
          <w:color w:val="auto"/>
          <w:highlight w:val="none"/>
        </w:rPr>
        <w:t>可扩展填写</w:t>
      </w:r>
    </w:p>
    <w:p w14:paraId="1F450976">
      <w:pPr>
        <w:adjustRightInd w:val="0"/>
        <w:snapToGrid w:val="0"/>
        <w:spacing w:line="560" w:lineRule="exact"/>
        <w:rPr>
          <w:rFonts w:eastAsia="黑体"/>
          <w:color w:val="auto"/>
          <w:sz w:val="20"/>
          <w:szCs w:val="20"/>
          <w:highlight w:val="none"/>
        </w:rPr>
      </w:pPr>
    </w:p>
    <w:p w14:paraId="213ECEF5">
      <w:pPr>
        <w:adjustRightInd w:val="0"/>
        <w:snapToGrid w:val="0"/>
        <w:spacing w:line="560" w:lineRule="exact"/>
        <w:rPr>
          <w:rFonts w:eastAsia="黑体"/>
          <w:color w:val="auto"/>
          <w:sz w:val="20"/>
          <w:szCs w:val="20"/>
          <w:highlight w:val="none"/>
        </w:rPr>
      </w:pPr>
    </w:p>
    <w:p w14:paraId="210F499A">
      <w:pPr>
        <w:adjustRightInd w:val="0"/>
        <w:snapToGrid w:val="0"/>
        <w:spacing w:line="560" w:lineRule="exact"/>
        <w:rPr>
          <w:rFonts w:eastAsia="黑体"/>
          <w:color w:val="auto"/>
          <w:sz w:val="20"/>
          <w:szCs w:val="20"/>
          <w:highlight w:val="none"/>
        </w:rPr>
      </w:pPr>
    </w:p>
    <w:p w14:paraId="60B5F342">
      <w:pPr>
        <w:adjustRightInd w:val="0"/>
        <w:snapToGrid w:val="0"/>
        <w:spacing w:line="560" w:lineRule="exact"/>
        <w:jc w:val="center"/>
        <w:rPr>
          <w:b/>
          <w:color w:val="auto"/>
          <w:sz w:val="28"/>
          <w:szCs w:val="28"/>
          <w:highlight w:val="none"/>
        </w:rPr>
      </w:pPr>
    </w:p>
    <w:p w14:paraId="436524A1">
      <w:pPr>
        <w:adjustRightInd w:val="0"/>
        <w:snapToGrid w:val="0"/>
        <w:spacing w:line="560" w:lineRule="exact"/>
        <w:jc w:val="center"/>
        <w:rPr>
          <w:b/>
          <w:color w:val="auto"/>
          <w:sz w:val="28"/>
          <w:szCs w:val="28"/>
          <w:highlight w:val="none"/>
        </w:rPr>
      </w:pPr>
    </w:p>
    <w:p w14:paraId="3C79A8BD">
      <w:pPr>
        <w:adjustRightInd w:val="0"/>
        <w:snapToGrid w:val="0"/>
        <w:spacing w:line="560" w:lineRule="exact"/>
        <w:jc w:val="center"/>
        <w:rPr>
          <w:b/>
          <w:color w:val="auto"/>
          <w:sz w:val="28"/>
          <w:szCs w:val="28"/>
          <w:highlight w:val="none"/>
        </w:rPr>
      </w:pPr>
    </w:p>
    <w:p w14:paraId="0CBC4537">
      <w:pPr>
        <w:adjustRightInd w:val="0"/>
        <w:snapToGrid w:val="0"/>
        <w:spacing w:line="560" w:lineRule="exact"/>
        <w:jc w:val="center"/>
        <w:rPr>
          <w:b/>
          <w:color w:val="auto"/>
          <w:sz w:val="28"/>
          <w:szCs w:val="28"/>
          <w:highlight w:val="none"/>
        </w:rPr>
      </w:pPr>
    </w:p>
    <w:p w14:paraId="2C7ECD4D">
      <w:pPr>
        <w:adjustRightInd w:val="0"/>
        <w:snapToGrid w:val="0"/>
        <w:spacing w:line="560" w:lineRule="exact"/>
        <w:jc w:val="center"/>
        <w:rPr>
          <w:b/>
          <w:color w:val="auto"/>
          <w:sz w:val="28"/>
          <w:szCs w:val="28"/>
          <w:highlight w:val="none"/>
        </w:rPr>
      </w:pPr>
    </w:p>
    <w:p w14:paraId="7FAA29E1">
      <w:pPr>
        <w:adjustRightInd w:val="0"/>
        <w:snapToGrid w:val="0"/>
        <w:spacing w:line="560" w:lineRule="exact"/>
        <w:jc w:val="center"/>
        <w:rPr>
          <w:b/>
          <w:color w:val="auto"/>
          <w:sz w:val="28"/>
          <w:szCs w:val="28"/>
          <w:highlight w:val="none"/>
        </w:rPr>
      </w:pPr>
    </w:p>
    <w:p w14:paraId="670931ED">
      <w:pPr>
        <w:adjustRightInd w:val="0"/>
        <w:snapToGrid w:val="0"/>
        <w:spacing w:line="560" w:lineRule="exact"/>
        <w:jc w:val="center"/>
        <w:rPr>
          <w:b/>
          <w:color w:val="auto"/>
          <w:sz w:val="28"/>
          <w:szCs w:val="28"/>
          <w:highlight w:val="none"/>
        </w:rPr>
      </w:pPr>
    </w:p>
    <w:p w14:paraId="1F10F733">
      <w:pPr>
        <w:adjustRightInd w:val="0"/>
        <w:snapToGrid w:val="0"/>
        <w:spacing w:line="560" w:lineRule="exact"/>
        <w:jc w:val="center"/>
        <w:rPr>
          <w:b/>
          <w:color w:val="auto"/>
          <w:sz w:val="28"/>
          <w:szCs w:val="28"/>
          <w:highlight w:val="none"/>
        </w:rPr>
      </w:pPr>
    </w:p>
    <w:p w14:paraId="2630924C">
      <w:pPr>
        <w:adjustRightInd w:val="0"/>
        <w:snapToGrid w:val="0"/>
        <w:spacing w:line="560" w:lineRule="exact"/>
        <w:jc w:val="center"/>
        <w:rPr>
          <w:b/>
          <w:color w:val="auto"/>
          <w:sz w:val="28"/>
          <w:szCs w:val="28"/>
          <w:highlight w:val="none"/>
        </w:rPr>
      </w:pPr>
    </w:p>
    <w:p w14:paraId="0B1854C2">
      <w:pPr>
        <w:adjustRightInd w:val="0"/>
        <w:snapToGrid w:val="0"/>
        <w:spacing w:line="560" w:lineRule="exact"/>
        <w:jc w:val="center"/>
        <w:rPr>
          <w:b/>
          <w:color w:val="auto"/>
          <w:sz w:val="28"/>
          <w:szCs w:val="28"/>
          <w:highlight w:val="none"/>
        </w:rPr>
      </w:pPr>
    </w:p>
    <w:p w14:paraId="5A65123E">
      <w:pPr>
        <w:adjustRightInd w:val="0"/>
        <w:snapToGrid w:val="0"/>
        <w:spacing w:line="560" w:lineRule="exact"/>
        <w:jc w:val="center"/>
        <w:rPr>
          <w:b/>
          <w:color w:val="auto"/>
          <w:sz w:val="28"/>
          <w:szCs w:val="28"/>
          <w:highlight w:val="none"/>
        </w:rPr>
      </w:pPr>
    </w:p>
    <w:p w14:paraId="0CA98F01">
      <w:pPr>
        <w:adjustRightInd w:val="0"/>
        <w:snapToGrid w:val="0"/>
        <w:spacing w:line="560" w:lineRule="exact"/>
        <w:jc w:val="center"/>
        <w:rPr>
          <w:b/>
          <w:color w:val="auto"/>
          <w:sz w:val="28"/>
          <w:szCs w:val="28"/>
          <w:highlight w:val="none"/>
        </w:rPr>
      </w:pPr>
    </w:p>
    <w:p w14:paraId="214F4756">
      <w:pPr>
        <w:adjustRightInd w:val="0"/>
        <w:snapToGrid w:val="0"/>
        <w:spacing w:line="560" w:lineRule="exact"/>
        <w:jc w:val="center"/>
        <w:rPr>
          <w:b/>
          <w:color w:val="auto"/>
          <w:sz w:val="28"/>
          <w:szCs w:val="28"/>
          <w:highlight w:val="none"/>
        </w:rPr>
      </w:pPr>
    </w:p>
    <w:p w14:paraId="31CA205E">
      <w:pPr>
        <w:adjustRightInd w:val="0"/>
        <w:snapToGrid w:val="0"/>
        <w:spacing w:line="560" w:lineRule="exact"/>
        <w:jc w:val="center"/>
        <w:rPr>
          <w:b/>
          <w:color w:val="auto"/>
          <w:sz w:val="28"/>
          <w:szCs w:val="28"/>
          <w:highlight w:val="none"/>
        </w:rPr>
      </w:pPr>
    </w:p>
    <w:p w14:paraId="6A087C2A">
      <w:pPr>
        <w:pStyle w:val="2"/>
        <w:rPr>
          <w:color w:val="auto"/>
          <w:highlight w:val="none"/>
        </w:rPr>
      </w:pPr>
    </w:p>
    <w:p w14:paraId="4C63CB28">
      <w:pPr>
        <w:adjustRightInd w:val="0"/>
        <w:snapToGrid w:val="0"/>
        <w:spacing w:line="560" w:lineRule="exact"/>
        <w:jc w:val="center"/>
        <w:rPr>
          <w:b/>
          <w:color w:val="auto"/>
          <w:sz w:val="28"/>
          <w:szCs w:val="28"/>
          <w:highlight w:val="none"/>
        </w:rPr>
      </w:pPr>
    </w:p>
    <w:p w14:paraId="0C3502F9">
      <w:pPr>
        <w:adjustRightInd w:val="0"/>
        <w:snapToGrid w:val="0"/>
        <w:spacing w:line="560" w:lineRule="exact"/>
        <w:jc w:val="center"/>
        <w:rPr>
          <w:b/>
          <w:color w:val="auto"/>
          <w:sz w:val="28"/>
          <w:szCs w:val="28"/>
          <w:highlight w:val="none"/>
        </w:rPr>
      </w:pPr>
    </w:p>
    <w:p w14:paraId="07D58841">
      <w:pPr>
        <w:pStyle w:val="2"/>
        <w:adjustRightInd w:val="0"/>
        <w:snapToGrid w:val="0"/>
        <w:spacing w:after="0" w:line="560" w:lineRule="exact"/>
        <w:ind w:left="0" w:leftChars="0" w:firstLine="562"/>
        <w:rPr>
          <w:b/>
          <w:color w:val="auto"/>
          <w:sz w:val="28"/>
          <w:szCs w:val="28"/>
          <w:highlight w:val="none"/>
        </w:rPr>
      </w:pPr>
    </w:p>
    <w:p w14:paraId="1BC3907C">
      <w:pPr>
        <w:adjustRightInd w:val="0"/>
        <w:snapToGrid w:val="0"/>
        <w:spacing w:line="560" w:lineRule="exact"/>
        <w:rPr>
          <w:b/>
          <w:color w:val="auto"/>
          <w:sz w:val="28"/>
          <w:szCs w:val="28"/>
          <w:highlight w:val="none"/>
        </w:rPr>
      </w:pPr>
    </w:p>
    <w:p w14:paraId="1348698C">
      <w:pPr>
        <w:pStyle w:val="2"/>
        <w:adjustRightInd w:val="0"/>
        <w:snapToGrid w:val="0"/>
        <w:spacing w:after="0" w:line="560" w:lineRule="exact"/>
        <w:ind w:left="0" w:leftChars="0" w:firstLine="562"/>
        <w:rPr>
          <w:b/>
          <w:color w:val="auto"/>
          <w:sz w:val="28"/>
          <w:szCs w:val="28"/>
          <w:highlight w:val="none"/>
        </w:rPr>
      </w:pPr>
    </w:p>
    <w:p w14:paraId="4BAD9C0F">
      <w:pPr>
        <w:adjustRightInd w:val="0"/>
        <w:snapToGrid w:val="0"/>
        <w:spacing w:line="560" w:lineRule="exact"/>
        <w:rPr>
          <w:b/>
          <w:color w:val="auto"/>
          <w:sz w:val="28"/>
          <w:szCs w:val="28"/>
          <w:highlight w:val="none"/>
        </w:rPr>
      </w:pPr>
      <w:bookmarkStart w:id="967" w:name="_Toc60061581"/>
      <w:bookmarkStart w:id="968" w:name="_Toc58229121"/>
      <w:bookmarkStart w:id="969" w:name="_Toc484173797"/>
      <w:bookmarkStart w:id="970" w:name="_Toc506107353"/>
      <w:bookmarkStart w:id="971" w:name="_Toc15058940"/>
      <w:bookmarkStart w:id="972" w:name="_Toc499804616"/>
      <w:bookmarkStart w:id="973" w:name="_Toc324404893"/>
      <w:bookmarkStart w:id="974" w:name="_Toc11719"/>
    </w:p>
    <w:p w14:paraId="4B714874">
      <w:pPr>
        <w:adjustRightInd w:val="0"/>
        <w:snapToGrid w:val="0"/>
        <w:spacing w:line="560" w:lineRule="exact"/>
        <w:jc w:val="center"/>
        <w:rPr>
          <w:rFonts w:ascii="宋体"/>
          <w:b/>
          <w:color w:val="auto"/>
          <w:sz w:val="28"/>
          <w:szCs w:val="28"/>
          <w:highlight w:val="none"/>
        </w:rPr>
      </w:pPr>
      <w:r>
        <w:rPr>
          <w:rFonts w:hint="eastAsia"/>
          <w:b/>
          <w:color w:val="auto"/>
          <w:sz w:val="28"/>
          <w:szCs w:val="28"/>
          <w:highlight w:val="none"/>
        </w:rPr>
        <w:t>①法定代表人身份证</w:t>
      </w:r>
      <w:bookmarkEnd w:id="967"/>
      <w:bookmarkEnd w:id="968"/>
      <w:bookmarkEnd w:id="969"/>
      <w:bookmarkEnd w:id="970"/>
      <w:bookmarkEnd w:id="971"/>
      <w:bookmarkEnd w:id="972"/>
      <w:r>
        <w:rPr>
          <w:rFonts w:hint="eastAsia"/>
          <w:b/>
          <w:color w:val="auto"/>
          <w:sz w:val="28"/>
          <w:szCs w:val="28"/>
          <w:highlight w:val="none"/>
        </w:rPr>
        <w:t>明或授权委托书</w:t>
      </w:r>
      <w:bookmarkEnd w:id="892"/>
      <w:bookmarkEnd w:id="893"/>
      <w:bookmarkEnd w:id="894"/>
      <w:bookmarkEnd w:id="895"/>
      <w:bookmarkEnd w:id="896"/>
      <w:bookmarkEnd w:id="897"/>
      <w:bookmarkEnd w:id="898"/>
      <w:bookmarkEnd w:id="899"/>
      <w:bookmarkEnd w:id="973"/>
      <w:bookmarkEnd w:id="974"/>
    </w:p>
    <w:p w14:paraId="5EC706CF">
      <w:pPr>
        <w:pStyle w:val="35"/>
        <w:adjustRightInd w:val="0"/>
        <w:snapToGrid w:val="0"/>
        <w:spacing w:line="560" w:lineRule="exact"/>
        <w:rPr>
          <w:rFonts w:ascii="宋体"/>
          <w:b/>
          <w:color w:val="auto"/>
          <w:sz w:val="30"/>
          <w:szCs w:val="30"/>
          <w:highlight w:val="none"/>
        </w:rPr>
      </w:pPr>
      <w:r>
        <w:rPr>
          <w:rFonts w:hint="eastAsia" w:ascii="宋体"/>
          <w:color w:val="auto"/>
          <w:sz w:val="30"/>
          <w:szCs w:val="30"/>
          <w:highlight w:val="none"/>
        </w:rPr>
        <w:t>1.法定代表人身份证明</w:t>
      </w:r>
    </w:p>
    <w:p w14:paraId="164C7282">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投标人名称：</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252FB1BC">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 xml:space="preserve">单位性质：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406DC6BA">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地    址：</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44C8E34C">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成立时间：</w:t>
      </w:r>
      <w:r>
        <w:rPr>
          <w:rFonts w:hint="eastAsia" w:ascii="宋体"/>
          <w:color w:val="auto"/>
          <w:sz w:val="28"/>
          <w:szCs w:val="28"/>
          <w:highlight w:val="none"/>
          <w:u w:val="single"/>
        </w:rPr>
        <w:t xml:space="preserve">        </w:t>
      </w:r>
      <w:r>
        <w:rPr>
          <w:rFonts w:hint="eastAsia" w:ascii="宋体"/>
          <w:color w:val="auto"/>
          <w:sz w:val="28"/>
          <w:szCs w:val="28"/>
          <w:highlight w:val="none"/>
        </w:rPr>
        <w:t>年</w:t>
      </w:r>
      <w:r>
        <w:rPr>
          <w:rFonts w:hint="eastAsia" w:ascii="宋体"/>
          <w:color w:val="auto"/>
          <w:sz w:val="28"/>
          <w:szCs w:val="28"/>
          <w:highlight w:val="none"/>
          <w:u w:val="single"/>
        </w:rPr>
        <w:t xml:space="preserve">    </w:t>
      </w:r>
      <w:r>
        <w:rPr>
          <w:rFonts w:hint="eastAsia" w:ascii="宋体"/>
          <w:color w:val="auto"/>
          <w:sz w:val="28"/>
          <w:szCs w:val="28"/>
          <w:highlight w:val="none"/>
        </w:rPr>
        <w:t>月</w:t>
      </w:r>
      <w:r>
        <w:rPr>
          <w:rFonts w:hint="eastAsia" w:ascii="宋体"/>
          <w:color w:val="auto"/>
          <w:sz w:val="28"/>
          <w:szCs w:val="28"/>
          <w:highlight w:val="none"/>
          <w:u w:val="single"/>
        </w:rPr>
        <w:t xml:space="preserve">  </w:t>
      </w:r>
      <w:r>
        <w:rPr>
          <w:rFonts w:hint="eastAsia" w:ascii="宋体"/>
          <w:color w:val="auto"/>
          <w:sz w:val="28"/>
          <w:szCs w:val="28"/>
          <w:highlight w:val="none"/>
        </w:rPr>
        <w:t>＿日</w:t>
      </w:r>
    </w:p>
    <w:p w14:paraId="4AA3ECB0">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经营期限：</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w:t>
      </w:r>
    </w:p>
    <w:p w14:paraId="34A20442">
      <w:pPr>
        <w:adjustRightInd w:val="0"/>
        <w:snapToGrid w:val="0"/>
        <w:spacing w:line="560" w:lineRule="exact"/>
        <w:jc w:val="left"/>
        <w:rPr>
          <w:rFonts w:ascii="宋体"/>
          <w:color w:val="auto"/>
          <w:sz w:val="28"/>
          <w:szCs w:val="28"/>
          <w:highlight w:val="none"/>
          <w:u w:val="single"/>
        </w:rPr>
      </w:pPr>
      <w:r>
        <w:rPr>
          <w:rFonts w:hint="eastAsia" w:ascii="宋体"/>
          <w:color w:val="auto"/>
          <w:spacing w:val="240"/>
          <w:sz w:val="28"/>
          <w:szCs w:val="28"/>
          <w:highlight w:val="none"/>
        </w:rPr>
        <w:t>姓</w:t>
      </w:r>
      <w:r>
        <w:rPr>
          <w:rFonts w:hint="eastAsia" w:ascii="宋体"/>
          <w:color w:val="auto"/>
          <w:sz w:val="28"/>
          <w:szCs w:val="28"/>
          <w:highlight w:val="none"/>
        </w:rPr>
        <w:t>名：</w:t>
      </w:r>
      <w:r>
        <w:rPr>
          <w:rFonts w:hint="eastAsia" w:ascii="宋体"/>
          <w:color w:val="auto"/>
          <w:sz w:val="28"/>
          <w:szCs w:val="28"/>
          <w:highlight w:val="none"/>
          <w:u w:val="single"/>
        </w:rPr>
        <w:t xml:space="preserve">           </w:t>
      </w:r>
      <w:r>
        <w:rPr>
          <w:rFonts w:hint="eastAsia" w:ascii="宋体"/>
          <w:color w:val="auto"/>
          <w:sz w:val="28"/>
          <w:szCs w:val="28"/>
          <w:highlight w:val="none"/>
        </w:rPr>
        <w:t>身份证号码：</w:t>
      </w:r>
      <w:r>
        <w:rPr>
          <w:rFonts w:hint="eastAsia" w:ascii="宋体"/>
          <w:color w:val="auto"/>
          <w:sz w:val="28"/>
          <w:szCs w:val="28"/>
          <w:highlight w:val="none"/>
          <w:u w:val="single"/>
        </w:rPr>
        <w:t xml:space="preserve">             </w:t>
      </w:r>
      <w:r>
        <w:rPr>
          <w:rFonts w:hint="eastAsia" w:ascii="宋体"/>
          <w:color w:val="auto"/>
          <w:sz w:val="28"/>
          <w:szCs w:val="28"/>
          <w:highlight w:val="none"/>
        </w:rPr>
        <w:t>性别</w:t>
      </w:r>
      <w:r>
        <w:rPr>
          <w:rFonts w:hint="eastAsia" w:ascii="宋体"/>
          <w:color w:val="auto"/>
          <w:sz w:val="28"/>
          <w:szCs w:val="28"/>
          <w:highlight w:val="none"/>
          <w:u w:val="single"/>
        </w:rPr>
        <w:t xml:space="preserve">：            </w:t>
      </w:r>
      <w:r>
        <w:rPr>
          <w:rFonts w:hint="eastAsia" w:ascii="宋体"/>
          <w:color w:val="auto"/>
          <w:sz w:val="28"/>
          <w:szCs w:val="28"/>
          <w:highlight w:val="none"/>
        </w:rPr>
        <w:t>年龄：</w:t>
      </w:r>
      <w:r>
        <w:rPr>
          <w:rFonts w:hint="eastAsia" w:ascii="宋体"/>
          <w:color w:val="auto"/>
          <w:sz w:val="28"/>
          <w:szCs w:val="28"/>
          <w:highlight w:val="none"/>
          <w:u w:val="single"/>
        </w:rPr>
        <w:t xml:space="preserve">＿  </w:t>
      </w:r>
      <w:r>
        <w:rPr>
          <w:rFonts w:hint="eastAsia" w:ascii="宋体"/>
          <w:color w:val="auto"/>
          <w:sz w:val="28"/>
          <w:szCs w:val="28"/>
          <w:highlight w:val="none"/>
        </w:rPr>
        <w:t>职务：</w:t>
      </w:r>
      <w:r>
        <w:rPr>
          <w:rFonts w:hint="eastAsia" w:ascii="宋体"/>
          <w:color w:val="auto"/>
          <w:sz w:val="28"/>
          <w:szCs w:val="28"/>
          <w:highlight w:val="none"/>
          <w:u w:val="single"/>
        </w:rPr>
        <w:t xml:space="preserve">       </w:t>
      </w:r>
      <w:r>
        <w:rPr>
          <w:rFonts w:hint="eastAsia" w:ascii="宋体"/>
          <w:color w:val="auto"/>
          <w:sz w:val="28"/>
          <w:szCs w:val="28"/>
          <w:highlight w:val="none"/>
        </w:rPr>
        <w:t>_，系</w:t>
      </w:r>
      <w:r>
        <w:rPr>
          <w:rFonts w:hint="eastAsia" w:ascii="宋体"/>
          <w:color w:val="auto"/>
          <w:sz w:val="28"/>
          <w:szCs w:val="28"/>
          <w:highlight w:val="none"/>
          <w:u w:val="single"/>
        </w:rPr>
        <w:t xml:space="preserve">                       </w:t>
      </w:r>
      <w:r>
        <w:rPr>
          <w:rFonts w:hint="eastAsia" w:ascii="宋体"/>
          <w:color w:val="auto"/>
          <w:sz w:val="28"/>
          <w:szCs w:val="28"/>
          <w:highlight w:val="none"/>
        </w:rPr>
        <w:t>（投标人名称）的法定代表人。</w:t>
      </w:r>
    </w:p>
    <w:p w14:paraId="1FCA17D9">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特此证明。</w:t>
      </w:r>
    </w:p>
    <w:p w14:paraId="3E910078">
      <w:pPr>
        <w:adjustRightInd w:val="0"/>
        <w:snapToGrid w:val="0"/>
        <w:spacing w:line="560" w:lineRule="exact"/>
        <w:rPr>
          <w:rFonts w:ascii="宋体"/>
          <w:color w:val="auto"/>
          <w:sz w:val="28"/>
          <w:szCs w:val="28"/>
          <w:highlight w:val="none"/>
        </w:rPr>
      </w:pPr>
    </w:p>
    <w:p w14:paraId="72F77793">
      <w:pPr>
        <w:adjustRightInd w:val="0"/>
        <w:snapToGrid w:val="0"/>
        <w:spacing w:line="560" w:lineRule="exact"/>
        <w:rPr>
          <w:rFonts w:ascii="宋体"/>
          <w:color w:val="auto"/>
          <w:sz w:val="28"/>
          <w:szCs w:val="28"/>
          <w:highlight w:val="none"/>
        </w:rPr>
      </w:pPr>
    </w:p>
    <w:p w14:paraId="53CE6273">
      <w:pPr>
        <w:adjustRightInd w:val="0"/>
        <w:snapToGrid w:val="0"/>
        <w:spacing w:line="560" w:lineRule="exact"/>
        <w:rPr>
          <w:rFonts w:ascii="宋体"/>
          <w:color w:val="auto"/>
          <w:sz w:val="28"/>
          <w:szCs w:val="28"/>
          <w:highlight w:val="none"/>
        </w:rPr>
      </w:pPr>
    </w:p>
    <w:p w14:paraId="4B311836">
      <w:pPr>
        <w:adjustRightInd w:val="0"/>
        <w:snapToGrid w:val="0"/>
        <w:spacing w:line="560" w:lineRule="exact"/>
        <w:ind w:firstLine="4340" w:firstLineChars="1550"/>
        <w:rPr>
          <w:rFonts w:ascii="宋体"/>
          <w:color w:val="auto"/>
          <w:sz w:val="28"/>
          <w:szCs w:val="28"/>
          <w:highlight w:val="none"/>
        </w:rPr>
      </w:pPr>
      <w:r>
        <w:rPr>
          <w:rFonts w:hint="eastAsia" w:ascii="宋体"/>
          <w:color w:val="auto"/>
          <w:sz w:val="28"/>
          <w:szCs w:val="28"/>
          <w:highlight w:val="none"/>
        </w:rPr>
        <w:t>投标人：</w:t>
      </w:r>
      <w:r>
        <w:rPr>
          <w:rFonts w:hint="eastAsia" w:ascii="宋体"/>
          <w:color w:val="auto"/>
          <w:sz w:val="28"/>
          <w:szCs w:val="28"/>
          <w:highlight w:val="none"/>
          <w:u w:val="single"/>
        </w:rPr>
        <w:t xml:space="preserve">                 </w:t>
      </w:r>
      <w:r>
        <w:rPr>
          <w:rFonts w:hint="eastAsia" w:ascii="宋体"/>
          <w:color w:val="auto"/>
          <w:sz w:val="28"/>
          <w:szCs w:val="28"/>
          <w:highlight w:val="none"/>
        </w:rPr>
        <w:t>（签章）</w:t>
      </w:r>
    </w:p>
    <w:p w14:paraId="7DCF63B4">
      <w:pPr>
        <w:adjustRightInd w:val="0"/>
        <w:snapToGrid w:val="0"/>
        <w:spacing w:line="560" w:lineRule="exact"/>
        <w:rPr>
          <w:rFonts w:ascii="宋体"/>
          <w:color w:val="auto"/>
          <w:sz w:val="28"/>
          <w:szCs w:val="28"/>
          <w:highlight w:val="none"/>
        </w:rPr>
      </w:pPr>
      <w:r>
        <w:rPr>
          <w:rFonts w:hint="eastAsia" w:ascii="宋体"/>
          <w:color w:val="auto"/>
          <w:sz w:val="28"/>
          <w:szCs w:val="28"/>
          <w:highlight w:val="none"/>
        </w:rPr>
        <w:t xml:space="preserve">                                        年    月     日</w:t>
      </w:r>
    </w:p>
    <w:p w14:paraId="4D0FF174">
      <w:pPr>
        <w:adjustRightInd w:val="0"/>
        <w:snapToGrid w:val="0"/>
        <w:spacing w:line="560" w:lineRule="exact"/>
        <w:rPr>
          <w:rFonts w:ascii="宋体"/>
          <w:color w:val="auto"/>
          <w:sz w:val="28"/>
          <w:szCs w:val="28"/>
          <w:highlight w:val="none"/>
        </w:rPr>
      </w:pPr>
    </w:p>
    <w:p w14:paraId="076D7F36">
      <w:pPr>
        <w:adjustRightInd w:val="0"/>
        <w:snapToGrid w:val="0"/>
        <w:spacing w:line="560" w:lineRule="exact"/>
        <w:rPr>
          <w:rFonts w:ascii="宋体"/>
          <w:color w:val="auto"/>
          <w:sz w:val="28"/>
          <w:szCs w:val="28"/>
          <w:highlight w:val="none"/>
        </w:rPr>
      </w:pPr>
    </w:p>
    <w:p w14:paraId="7701D7AD">
      <w:pPr>
        <w:pStyle w:val="35"/>
        <w:adjustRightInd w:val="0"/>
        <w:snapToGrid w:val="0"/>
        <w:spacing w:line="560" w:lineRule="exact"/>
        <w:rPr>
          <w:rFonts w:ascii="宋体"/>
          <w:color w:val="auto"/>
          <w:sz w:val="30"/>
          <w:szCs w:val="30"/>
          <w:highlight w:val="none"/>
        </w:rPr>
      </w:pPr>
    </w:p>
    <w:p w14:paraId="632CA748">
      <w:pPr>
        <w:rPr>
          <w:color w:val="auto"/>
          <w:highlight w:val="none"/>
        </w:rPr>
      </w:pPr>
    </w:p>
    <w:p w14:paraId="24DC3E0E">
      <w:pPr>
        <w:pStyle w:val="2"/>
        <w:rPr>
          <w:color w:val="auto"/>
          <w:highlight w:val="none"/>
        </w:rPr>
      </w:pPr>
    </w:p>
    <w:p w14:paraId="5F1DE48E">
      <w:pPr>
        <w:rPr>
          <w:color w:val="auto"/>
          <w:highlight w:val="none"/>
        </w:rPr>
      </w:pPr>
    </w:p>
    <w:p w14:paraId="43AE59CD">
      <w:pPr>
        <w:pStyle w:val="2"/>
        <w:rPr>
          <w:color w:val="auto"/>
          <w:highlight w:val="none"/>
        </w:rPr>
      </w:pPr>
    </w:p>
    <w:p w14:paraId="2FD914FB">
      <w:pPr>
        <w:rPr>
          <w:color w:val="auto"/>
          <w:highlight w:val="none"/>
        </w:rPr>
      </w:pPr>
    </w:p>
    <w:p w14:paraId="6FB4CF24">
      <w:pPr>
        <w:pStyle w:val="2"/>
        <w:rPr>
          <w:color w:val="auto"/>
          <w:highlight w:val="none"/>
        </w:rPr>
      </w:pPr>
    </w:p>
    <w:p w14:paraId="12AE524E">
      <w:pPr>
        <w:pStyle w:val="35"/>
        <w:adjustRightInd w:val="0"/>
        <w:snapToGrid w:val="0"/>
        <w:spacing w:line="560" w:lineRule="exact"/>
        <w:rPr>
          <w:rFonts w:ascii="宋体"/>
          <w:color w:val="auto"/>
          <w:sz w:val="30"/>
          <w:szCs w:val="30"/>
          <w:highlight w:val="none"/>
        </w:rPr>
      </w:pPr>
    </w:p>
    <w:p w14:paraId="0535C5EB">
      <w:pPr>
        <w:rPr>
          <w:color w:val="auto"/>
          <w:highlight w:val="none"/>
        </w:rPr>
      </w:pPr>
    </w:p>
    <w:p w14:paraId="4C627F6E">
      <w:pPr>
        <w:rPr>
          <w:color w:val="auto"/>
          <w:highlight w:val="none"/>
        </w:rPr>
      </w:pPr>
    </w:p>
    <w:p w14:paraId="1D314FBA">
      <w:pPr>
        <w:pStyle w:val="35"/>
        <w:adjustRightInd w:val="0"/>
        <w:snapToGrid w:val="0"/>
        <w:spacing w:line="560" w:lineRule="exact"/>
        <w:rPr>
          <w:rFonts w:ascii="宋体"/>
          <w:color w:val="auto"/>
          <w:sz w:val="30"/>
          <w:szCs w:val="30"/>
          <w:highlight w:val="none"/>
        </w:rPr>
      </w:pPr>
    </w:p>
    <w:p w14:paraId="7CF8BCC7">
      <w:pPr>
        <w:pStyle w:val="35"/>
        <w:adjustRightInd w:val="0"/>
        <w:snapToGrid w:val="0"/>
        <w:spacing w:line="560" w:lineRule="exact"/>
        <w:rPr>
          <w:rFonts w:ascii="宋体"/>
          <w:color w:val="auto"/>
          <w:sz w:val="30"/>
          <w:szCs w:val="30"/>
          <w:highlight w:val="none"/>
        </w:rPr>
      </w:pPr>
    </w:p>
    <w:p w14:paraId="3828704D">
      <w:pPr>
        <w:pStyle w:val="35"/>
        <w:adjustRightInd w:val="0"/>
        <w:snapToGrid w:val="0"/>
        <w:spacing w:line="560" w:lineRule="exact"/>
        <w:rPr>
          <w:rFonts w:ascii="宋体"/>
          <w:color w:val="auto"/>
          <w:sz w:val="30"/>
          <w:szCs w:val="30"/>
          <w:highlight w:val="none"/>
        </w:rPr>
      </w:pPr>
      <w:r>
        <w:rPr>
          <w:rFonts w:hint="eastAsia" w:ascii="宋体"/>
          <w:color w:val="auto"/>
          <w:sz w:val="30"/>
          <w:szCs w:val="30"/>
          <w:highlight w:val="none"/>
        </w:rPr>
        <w:t>2. 授权委托书</w:t>
      </w:r>
    </w:p>
    <w:p w14:paraId="523377C1">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 xml:space="preserve">本人 </w:t>
      </w:r>
      <w:r>
        <w:rPr>
          <w:rFonts w:hint="eastAsia" w:ascii="宋体"/>
          <w:color w:val="auto"/>
          <w:sz w:val="28"/>
          <w:szCs w:val="28"/>
          <w:highlight w:val="none"/>
          <w:u w:val="single"/>
        </w:rPr>
        <w:t xml:space="preserve">    </w:t>
      </w:r>
      <w:r>
        <w:rPr>
          <w:rFonts w:hint="eastAsia" w:ascii="宋体"/>
          <w:color w:val="auto"/>
          <w:sz w:val="28"/>
          <w:szCs w:val="28"/>
          <w:highlight w:val="none"/>
        </w:rPr>
        <w:t>（姓名）系</w:t>
      </w:r>
      <w:r>
        <w:rPr>
          <w:rFonts w:hint="eastAsia" w:ascii="宋体"/>
          <w:color w:val="auto"/>
          <w:sz w:val="28"/>
          <w:szCs w:val="28"/>
          <w:highlight w:val="none"/>
          <w:u w:val="single"/>
        </w:rPr>
        <w:t xml:space="preserve">       </w:t>
      </w:r>
      <w:r>
        <w:rPr>
          <w:rFonts w:hint="eastAsia" w:ascii="宋体"/>
          <w:color w:val="auto"/>
          <w:sz w:val="28"/>
          <w:szCs w:val="28"/>
          <w:highlight w:val="none"/>
        </w:rPr>
        <w:t>（投标人）的法定代表人，现委托</w:t>
      </w:r>
      <w:r>
        <w:rPr>
          <w:rFonts w:hint="eastAsia" w:ascii="宋体"/>
          <w:color w:val="auto"/>
          <w:sz w:val="28"/>
          <w:szCs w:val="28"/>
          <w:highlight w:val="none"/>
          <w:u w:val="single"/>
        </w:rPr>
        <w:t xml:space="preserve">   </w:t>
      </w:r>
      <w:r>
        <w:rPr>
          <w:rFonts w:hint="eastAsia" w:ascii="宋体"/>
          <w:color w:val="auto"/>
          <w:sz w:val="28"/>
          <w:szCs w:val="28"/>
          <w:highlight w:val="none"/>
        </w:rPr>
        <w:t>（姓名）为我方代理人。代理人根据授权，以我方名义签署、澄清、说明、补正、递交、撤回、修改 “</w:t>
      </w:r>
      <w:r>
        <w:rPr>
          <w:rFonts w:hint="eastAsia" w:ascii="宋体"/>
          <w:color w:val="auto"/>
          <w:sz w:val="28"/>
          <w:szCs w:val="28"/>
          <w:highlight w:val="none"/>
          <w:u w:val="single"/>
        </w:rPr>
        <w:t xml:space="preserve">      </w:t>
      </w:r>
      <w:r>
        <w:rPr>
          <w:rFonts w:hint="eastAsia" w:ascii="宋体"/>
          <w:color w:val="auto"/>
          <w:sz w:val="28"/>
          <w:szCs w:val="28"/>
          <w:highlight w:val="none"/>
        </w:rPr>
        <w:t xml:space="preserve"> ”(项目名称、编号）投标文件，全权处理与该项目投标、评审答疑、签订合同以及与合同执行有关的一切事务，其法律后果由我方承担。</w:t>
      </w:r>
    </w:p>
    <w:p w14:paraId="37754AAB">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 xml:space="preserve">委托期限： </w:t>
      </w:r>
      <w:r>
        <w:rPr>
          <w:rFonts w:hint="eastAsia" w:ascii="宋体" w:cs="宋体"/>
          <w:color w:val="auto"/>
          <w:sz w:val="28"/>
          <w:szCs w:val="28"/>
          <w:highlight w:val="none"/>
          <w:u w:val="single"/>
        </w:rPr>
        <w:t xml:space="preserve">          </w:t>
      </w:r>
      <w:r>
        <w:rPr>
          <w:rFonts w:hint="eastAsia" w:ascii="宋体" w:cs="宋体"/>
          <w:color w:val="auto"/>
          <w:sz w:val="28"/>
          <w:szCs w:val="28"/>
          <w:highlight w:val="none"/>
        </w:rPr>
        <w:t>。</w:t>
      </w:r>
      <w:r>
        <w:rPr>
          <w:rFonts w:hint="eastAsia" w:ascii="宋体"/>
          <w:color w:val="auto"/>
          <w:sz w:val="28"/>
          <w:szCs w:val="28"/>
          <w:highlight w:val="none"/>
        </w:rPr>
        <w:t xml:space="preserve">                     </w:t>
      </w:r>
    </w:p>
    <w:p w14:paraId="31FE73FB">
      <w:pPr>
        <w:adjustRightInd w:val="0"/>
        <w:snapToGrid w:val="0"/>
        <w:spacing w:line="560" w:lineRule="exact"/>
        <w:ind w:firstLine="560" w:firstLineChars="200"/>
        <w:rPr>
          <w:rFonts w:ascii="宋体"/>
          <w:color w:val="auto"/>
          <w:sz w:val="28"/>
          <w:szCs w:val="28"/>
          <w:highlight w:val="none"/>
        </w:rPr>
      </w:pPr>
      <w:r>
        <w:rPr>
          <w:rFonts w:hint="eastAsia" w:ascii="宋体"/>
          <w:color w:val="auto"/>
          <w:sz w:val="28"/>
          <w:szCs w:val="28"/>
          <w:highlight w:val="none"/>
        </w:rPr>
        <w:t>代理人无转委托权。</w:t>
      </w:r>
    </w:p>
    <w:p w14:paraId="21D86CFD">
      <w:pPr>
        <w:adjustRightInd w:val="0"/>
        <w:snapToGrid w:val="0"/>
        <w:spacing w:line="560" w:lineRule="exact"/>
        <w:ind w:firstLine="560" w:firstLineChars="200"/>
        <w:rPr>
          <w:rFonts w:ascii="宋体"/>
          <w:b/>
          <w:color w:val="auto"/>
          <w:sz w:val="28"/>
          <w:szCs w:val="28"/>
          <w:highlight w:val="none"/>
        </w:rPr>
      </w:pPr>
      <w:r>
        <w:rPr>
          <w:rFonts w:hint="eastAsia" w:ascii="宋体"/>
          <w:color w:val="auto"/>
          <w:sz w:val="28"/>
          <w:szCs w:val="28"/>
          <w:highlight w:val="none"/>
        </w:rPr>
        <w:t>附：</w:t>
      </w:r>
      <w:r>
        <w:rPr>
          <w:rFonts w:hint="eastAsia" w:ascii="宋体"/>
          <w:b/>
          <w:color w:val="auto"/>
          <w:sz w:val="28"/>
          <w:szCs w:val="28"/>
          <w:highlight w:val="none"/>
        </w:rPr>
        <w:t>委托代理人有效身份证扫描件</w:t>
      </w:r>
    </w:p>
    <w:p w14:paraId="091EA73A">
      <w:pPr>
        <w:adjustRightInd w:val="0"/>
        <w:snapToGrid w:val="0"/>
        <w:spacing w:line="560" w:lineRule="exact"/>
        <w:ind w:firstLine="1116" w:firstLineChars="397"/>
        <w:rPr>
          <w:rFonts w:ascii="宋体"/>
          <w:b/>
          <w:color w:val="auto"/>
          <w:sz w:val="28"/>
          <w:szCs w:val="28"/>
          <w:highlight w:val="none"/>
        </w:rPr>
      </w:pPr>
      <w:r>
        <w:rPr>
          <w:rFonts w:hint="eastAsia" w:ascii="宋体"/>
          <w:b/>
          <w:color w:val="auto"/>
          <w:sz w:val="28"/>
          <w:szCs w:val="28"/>
          <w:highlight w:val="none"/>
        </w:rPr>
        <w:t>法定代表人有效身份证扫描件</w:t>
      </w:r>
    </w:p>
    <w:p w14:paraId="40DE95A6">
      <w:pPr>
        <w:adjustRightInd w:val="0"/>
        <w:snapToGrid w:val="0"/>
        <w:spacing w:line="560" w:lineRule="exact"/>
        <w:ind w:firstLine="560" w:firstLineChars="200"/>
        <w:rPr>
          <w:rFonts w:ascii="宋体"/>
          <w:color w:val="auto"/>
          <w:sz w:val="28"/>
          <w:szCs w:val="28"/>
          <w:highlight w:val="none"/>
        </w:rPr>
      </w:pPr>
    </w:p>
    <w:p w14:paraId="6E095247">
      <w:pPr>
        <w:adjustRightInd w:val="0"/>
        <w:snapToGrid w:val="0"/>
        <w:spacing w:line="560" w:lineRule="exact"/>
        <w:ind w:firstLine="200"/>
        <w:rPr>
          <w:rFonts w:ascii="宋体"/>
          <w:color w:val="auto"/>
          <w:sz w:val="28"/>
          <w:szCs w:val="28"/>
          <w:highlight w:val="none"/>
        </w:rPr>
      </w:pPr>
      <w:r>
        <w:rPr>
          <w:rFonts w:hint="eastAsia" w:ascii="宋体"/>
          <w:color w:val="auto"/>
          <w:sz w:val="28"/>
          <w:szCs w:val="28"/>
          <w:highlight w:val="none"/>
        </w:rPr>
        <w:t xml:space="preserve">                           投标人（签章）：</w:t>
      </w:r>
    </w:p>
    <w:p w14:paraId="0B613F19">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法定代表人（身份证号码）：             （签章）</w:t>
      </w:r>
    </w:p>
    <w:p w14:paraId="7A14EE74">
      <w:pPr>
        <w:pStyle w:val="2"/>
        <w:rPr>
          <w:rFonts w:ascii="宋体"/>
          <w:color w:val="auto"/>
          <w:sz w:val="28"/>
          <w:szCs w:val="28"/>
          <w:highlight w:val="none"/>
        </w:rPr>
      </w:pPr>
      <w:r>
        <w:rPr>
          <w:rFonts w:hint="eastAsia"/>
          <w:color w:val="auto"/>
          <w:highlight w:val="none"/>
        </w:rPr>
        <w:t xml:space="preserve">                                 </w:t>
      </w:r>
      <w:r>
        <w:rPr>
          <w:rFonts w:hint="eastAsia" w:ascii="宋体"/>
          <w:color w:val="auto"/>
          <w:sz w:val="28"/>
          <w:szCs w:val="28"/>
          <w:highlight w:val="none"/>
        </w:rPr>
        <w:t xml:space="preserve">    联系方式：</w:t>
      </w:r>
    </w:p>
    <w:p w14:paraId="4B259BF2">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 xml:space="preserve">委托代理人（身份证号码）：      </w:t>
      </w:r>
    </w:p>
    <w:p w14:paraId="3DBE69A3">
      <w:pPr>
        <w:adjustRightInd w:val="0"/>
        <w:snapToGrid w:val="0"/>
        <w:spacing w:line="560" w:lineRule="exact"/>
        <w:ind w:firstLine="2660" w:firstLineChars="950"/>
        <w:rPr>
          <w:rFonts w:ascii="宋体"/>
          <w:color w:val="auto"/>
          <w:sz w:val="28"/>
          <w:szCs w:val="28"/>
          <w:highlight w:val="none"/>
        </w:rPr>
      </w:pPr>
      <w:r>
        <w:rPr>
          <w:rFonts w:hint="eastAsia" w:ascii="宋体"/>
          <w:color w:val="auto"/>
          <w:sz w:val="28"/>
          <w:szCs w:val="28"/>
          <w:highlight w:val="none"/>
        </w:rPr>
        <w:t xml:space="preserve">                联系方式：</w:t>
      </w:r>
    </w:p>
    <w:p w14:paraId="6AB3C99E">
      <w:pPr>
        <w:adjustRightInd w:val="0"/>
        <w:snapToGrid w:val="0"/>
        <w:spacing w:line="560" w:lineRule="exact"/>
        <w:ind w:firstLine="3290" w:firstLineChars="1175"/>
        <w:rPr>
          <w:rFonts w:ascii="宋体"/>
          <w:color w:val="auto"/>
          <w:sz w:val="28"/>
          <w:szCs w:val="28"/>
          <w:highlight w:val="none"/>
        </w:rPr>
      </w:pPr>
      <w:r>
        <w:rPr>
          <w:rFonts w:hint="eastAsia" w:ascii="宋体"/>
          <w:color w:val="auto"/>
          <w:sz w:val="28"/>
          <w:szCs w:val="28"/>
          <w:highlight w:val="none"/>
        </w:rPr>
        <w:t xml:space="preserve">              年    月    日</w:t>
      </w:r>
    </w:p>
    <w:p w14:paraId="7D9799A2">
      <w:pPr>
        <w:pStyle w:val="2"/>
        <w:rPr>
          <w:color w:val="auto"/>
          <w:highlight w:val="none"/>
        </w:rPr>
      </w:pPr>
    </w:p>
    <w:p w14:paraId="107884C1">
      <w:pPr>
        <w:adjustRightInd w:val="0"/>
        <w:snapToGrid w:val="0"/>
        <w:spacing w:line="560" w:lineRule="exact"/>
        <w:rPr>
          <w:b/>
          <w:color w:val="auto"/>
          <w:sz w:val="28"/>
          <w:szCs w:val="28"/>
          <w:highlight w:val="none"/>
        </w:rPr>
      </w:pPr>
      <w:r>
        <w:rPr>
          <w:rFonts w:hint="eastAsia"/>
          <w:b/>
          <w:color w:val="auto"/>
          <w:sz w:val="28"/>
          <w:szCs w:val="28"/>
          <w:highlight w:val="none"/>
          <w:u w:val="single"/>
        </w:rPr>
        <w:t>（上传电子投标文件时采用本授权委托书）</w:t>
      </w:r>
    </w:p>
    <w:p w14:paraId="09367BFB">
      <w:pPr>
        <w:adjustRightInd w:val="0"/>
        <w:snapToGrid w:val="0"/>
        <w:spacing w:line="560" w:lineRule="exact"/>
        <w:jc w:val="center"/>
        <w:rPr>
          <w:b/>
          <w:color w:val="auto"/>
          <w:sz w:val="28"/>
          <w:szCs w:val="28"/>
          <w:highlight w:val="none"/>
        </w:rPr>
      </w:pPr>
    </w:p>
    <w:p w14:paraId="137E2865">
      <w:pPr>
        <w:adjustRightInd w:val="0"/>
        <w:snapToGrid w:val="0"/>
        <w:spacing w:line="560" w:lineRule="exact"/>
        <w:jc w:val="center"/>
        <w:rPr>
          <w:b/>
          <w:color w:val="auto"/>
          <w:sz w:val="28"/>
          <w:szCs w:val="28"/>
          <w:highlight w:val="none"/>
        </w:rPr>
      </w:pPr>
    </w:p>
    <w:p w14:paraId="1542A4C0">
      <w:pPr>
        <w:adjustRightInd w:val="0"/>
        <w:snapToGrid w:val="0"/>
        <w:spacing w:line="560" w:lineRule="exact"/>
        <w:jc w:val="center"/>
        <w:rPr>
          <w:b/>
          <w:color w:val="auto"/>
          <w:sz w:val="28"/>
          <w:szCs w:val="28"/>
          <w:highlight w:val="none"/>
        </w:rPr>
      </w:pPr>
    </w:p>
    <w:p w14:paraId="312865D0">
      <w:pPr>
        <w:adjustRightInd w:val="0"/>
        <w:snapToGrid w:val="0"/>
        <w:spacing w:line="560" w:lineRule="exact"/>
        <w:jc w:val="center"/>
        <w:rPr>
          <w:b/>
          <w:color w:val="auto"/>
          <w:sz w:val="28"/>
          <w:szCs w:val="28"/>
          <w:highlight w:val="none"/>
        </w:rPr>
      </w:pPr>
    </w:p>
    <w:p w14:paraId="5C4E7C88">
      <w:pPr>
        <w:adjustRightInd w:val="0"/>
        <w:snapToGrid w:val="0"/>
        <w:spacing w:line="560" w:lineRule="exact"/>
        <w:jc w:val="center"/>
        <w:rPr>
          <w:b/>
          <w:color w:val="auto"/>
          <w:sz w:val="28"/>
          <w:szCs w:val="28"/>
          <w:highlight w:val="none"/>
        </w:rPr>
      </w:pPr>
    </w:p>
    <w:p w14:paraId="10630482">
      <w:pPr>
        <w:adjustRightInd w:val="0"/>
        <w:snapToGrid w:val="0"/>
        <w:spacing w:line="560" w:lineRule="exact"/>
        <w:jc w:val="center"/>
        <w:rPr>
          <w:b/>
          <w:color w:val="auto"/>
          <w:sz w:val="28"/>
          <w:szCs w:val="28"/>
          <w:highlight w:val="none"/>
        </w:rPr>
      </w:pPr>
    </w:p>
    <w:p w14:paraId="07F47BF9">
      <w:pPr>
        <w:adjustRightInd w:val="0"/>
        <w:snapToGrid w:val="0"/>
        <w:spacing w:line="560" w:lineRule="exact"/>
        <w:jc w:val="center"/>
        <w:rPr>
          <w:b/>
          <w:color w:val="auto"/>
          <w:sz w:val="28"/>
          <w:szCs w:val="28"/>
          <w:highlight w:val="none"/>
        </w:rPr>
      </w:pPr>
    </w:p>
    <w:p w14:paraId="5E217E2A">
      <w:pPr>
        <w:adjustRightInd w:val="0"/>
        <w:snapToGrid w:val="0"/>
        <w:spacing w:line="560" w:lineRule="exact"/>
        <w:jc w:val="center"/>
        <w:rPr>
          <w:b/>
          <w:color w:val="auto"/>
          <w:sz w:val="28"/>
          <w:szCs w:val="28"/>
          <w:highlight w:val="none"/>
        </w:rPr>
      </w:pPr>
    </w:p>
    <w:p w14:paraId="7282552D">
      <w:pPr>
        <w:adjustRightInd w:val="0"/>
        <w:snapToGrid w:val="0"/>
        <w:spacing w:line="560" w:lineRule="exact"/>
        <w:jc w:val="center"/>
        <w:rPr>
          <w:b/>
          <w:color w:val="auto"/>
          <w:sz w:val="28"/>
          <w:szCs w:val="28"/>
          <w:highlight w:val="none"/>
        </w:rPr>
      </w:pPr>
      <w:r>
        <w:rPr>
          <w:rFonts w:hint="eastAsia"/>
          <w:b/>
          <w:color w:val="auto"/>
          <w:sz w:val="28"/>
          <w:szCs w:val="28"/>
          <w:highlight w:val="none"/>
        </w:rPr>
        <w:t>②诚信投标承诺书  </w:t>
      </w:r>
    </w:p>
    <w:p w14:paraId="17A5994D">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本人以企业法定代表人的身份郑重承诺：</w:t>
      </w:r>
    </w:p>
    <w:p w14:paraId="7124DC48">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一、将遵循公</w:t>
      </w:r>
      <w:bookmarkStart w:id="975" w:name="_Toc503196197"/>
      <w:bookmarkStart w:id="976" w:name="_Toc506107356"/>
      <w:bookmarkStart w:id="977" w:name="_Toc26598"/>
      <w:r>
        <w:rPr>
          <w:rFonts w:hint="eastAsia" w:ascii="宋体" w:hAnsi="宋体"/>
          <w:color w:val="auto"/>
          <w:szCs w:val="21"/>
          <w:highlight w:val="none"/>
        </w:rPr>
        <w:t>开、公正和诚实信用</w:t>
      </w:r>
      <w:bookmarkEnd w:id="975"/>
      <w:bookmarkEnd w:id="976"/>
      <w:r>
        <w:rPr>
          <w:rFonts w:hint="eastAsia" w:ascii="宋体" w:hAnsi="宋体"/>
          <w:color w:val="auto"/>
          <w:szCs w:val="21"/>
          <w:highlight w:val="none"/>
        </w:rPr>
        <w:t>的</w:t>
      </w:r>
      <w:bookmarkEnd w:id="977"/>
      <w:r>
        <w:rPr>
          <w:rFonts w:hint="eastAsia" w:ascii="宋体" w:hAnsi="宋体"/>
          <w:color w:val="auto"/>
          <w:szCs w:val="21"/>
          <w:highlight w:val="none"/>
        </w:rPr>
        <w:t>原则自愿参加</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项目的投标；</w:t>
      </w:r>
    </w:p>
    <w:p w14:paraId="0FD4D99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二、所提供的一切材料都是真实、合法的；</w:t>
      </w:r>
    </w:p>
    <w:p w14:paraId="1E32953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14:paraId="6954FB2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14:paraId="3A1800B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14:paraId="4FD0C942">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 xml:space="preserve">或 </w:t>
      </w:r>
      <w:r>
        <w:rPr>
          <w:rFonts w:hint="eastAsia" w:ascii="宋体" w:hAnsi="宋体"/>
          <w:color w:val="auto"/>
          <w:szCs w:val="21"/>
          <w:highlight w:val="none"/>
          <w:u w:val="single"/>
        </w:rPr>
        <w:t xml:space="preserve">      （企业名称）</w:t>
      </w: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或拟派项目经理（负责人）</w:t>
      </w:r>
      <w:r>
        <w:rPr>
          <w:rFonts w:hint="eastAsia" w:ascii="宋体" w:hAnsi="宋体"/>
          <w:color w:val="auto"/>
          <w:szCs w:val="21"/>
          <w:highlight w:val="none"/>
          <w:u w:val="single"/>
        </w:rPr>
        <w:t xml:space="preserve">      </w:t>
      </w:r>
      <w:r>
        <w:rPr>
          <w:rFonts w:hint="eastAsia" w:ascii="宋体" w:hAnsi="宋体"/>
          <w:color w:val="auto"/>
          <w:szCs w:val="21"/>
          <w:highlight w:val="none"/>
        </w:rPr>
        <w:t>没有下列情形：</w:t>
      </w:r>
      <w:bookmarkStart w:id="978" w:name="OLE_LINK133"/>
      <w:bookmarkStart w:id="979" w:name="OLE_LINK134"/>
      <w:r>
        <w:rPr>
          <w:rFonts w:hint="eastAsia" w:ascii="宋体" w:hAnsi="宋体"/>
          <w:color w:val="auto"/>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auto"/>
          <w:szCs w:val="21"/>
          <w:highlight w:val="none"/>
        </w:rPr>
        <w:t>（</w:t>
      </w:r>
      <w:bookmarkEnd w:id="978"/>
      <w:bookmarkEnd w:id="979"/>
      <w:r>
        <w:rPr>
          <w:rFonts w:hint="eastAsia"/>
          <w:color w:val="auto"/>
          <w:szCs w:val="21"/>
          <w:highlight w:val="none"/>
        </w:rPr>
        <w:t>若招标文件对投标人所属分公司、办事处等分支机构有上述</w:t>
      </w:r>
      <w:r>
        <w:rPr>
          <w:color w:val="auto"/>
          <w:szCs w:val="21"/>
          <w:highlight w:val="none"/>
        </w:rPr>
        <w:t>1-10</w:t>
      </w:r>
      <w:r>
        <w:rPr>
          <w:rFonts w:hint="eastAsia"/>
          <w:color w:val="auto"/>
          <w:szCs w:val="21"/>
          <w:highlight w:val="none"/>
        </w:rPr>
        <w:t>项信誉要求，在此一并承诺我公司所属分公司、办事处等分支机构没有上述</w:t>
      </w:r>
      <w:r>
        <w:rPr>
          <w:color w:val="auto"/>
          <w:szCs w:val="21"/>
          <w:highlight w:val="none"/>
        </w:rPr>
        <w:t>1-10</w:t>
      </w:r>
      <w:r>
        <w:rPr>
          <w:rFonts w:hint="eastAsia"/>
          <w:color w:val="auto"/>
          <w:szCs w:val="21"/>
          <w:highlight w:val="none"/>
        </w:rPr>
        <w:t>项情形）</w:t>
      </w:r>
    </w:p>
    <w:p w14:paraId="1DB14B5E">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七、严格遵守开标现场纪律，服从监管人员管理；</w:t>
      </w:r>
    </w:p>
    <w:p w14:paraId="71A8C456">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14:paraId="135D291D">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14:paraId="4D631C66">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14:paraId="12D826B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一、如我公司中标，保证中标的项目经理（建造师）无其他尚未完工（以竣工、交工、完工验收报告等手续为准）项目或在已中标项目（以发放中标通知书为准）中担任项目经理（建造师）情形。如有，项目在滁州市区域内的，接受中标无效、记入不良行为记录等处理；项目在滁州市区域外的，保证在中标候选人公示期第一日起开始计算7日内，提供经行政主管部门备案的变更证明材料，否则接受中标无效、记入不良行为记录等处理；</w:t>
      </w:r>
    </w:p>
    <w:p w14:paraId="63F5EA7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二、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3A30B05E">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三、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14:paraId="68FA8229">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十四、我公司拟任项目经理（建造师）不是投标截止时间前六个月内在滁州市区域内办理过项目经理（建造师）变更备案手续的原项目经理（建造师）。</w:t>
      </w:r>
    </w:p>
    <w:p w14:paraId="59B8494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以上内容我已仔细阅读，本公司若有违反承诺内容的行为，自愿接受取消投标或者中标资格、中标无效、记入不良行为记录等有关处理，愿意承担法律责任，给招标人造成损失的，承担赔偿责任。</w:t>
      </w:r>
    </w:p>
    <w:p w14:paraId="70C47B60">
      <w:pPr>
        <w:adjustRightInd w:val="0"/>
        <w:snapToGrid w:val="0"/>
        <w:spacing w:line="560" w:lineRule="exact"/>
        <w:rPr>
          <w:rFonts w:ascii="宋体" w:hAnsi="宋体"/>
          <w:color w:val="auto"/>
          <w:szCs w:val="21"/>
          <w:highlight w:val="none"/>
        </w:rPr>
      </w:pPr>
    </w:p>
    <w:p w14:paraId="0CC06BD5">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基本账户：                             </w:t>
      </w:r>
    </w:p>
    <w:p w14:paraId="59D0CC2D">
      <w:pPr>
        <w:adjustRightInd w:val="0"/>
        <w:snapToGrid w:val="0"/>
        <w:spacing w:line="560" w:lineRule="exact"/>
        <w:rPr>
          <w:rFonts w:ascii="宋体" w:hAnsi="宋体"/>
          <w:color w:val="auto"/>
          <w:szCs w:val="21"/>
          <w:highlight w:val="none"/>
        </w:rPr>
      </w:pPr>
    </w:p>
    <w:p w14:paraId="7C73742E">
      <w:pPr>
        <w:adjustRightInd w:val="0"/>
        <w:snapToGrid w:val="0"/>
        <w:spacing w:line="560" w:lineRule="exact"/>
        <w:ind w:firstLine="420" w:firstLineChars="200"/>
        <w:rPr>
          <w:rFonts w:ascii="宋体" w:hAnsi="宋体"/>
          <w:color w:val="auto"/>
          <w:szCs w:val="21"/>
          <w:highlight w:val="none"/>
          <w:u w:val="single"/>
        </w:rPr>
      </w:pPr>
      <w:r>
        <w:rPr>
          <w:rFonts w:hint="eastAsia" w:ascii="宋体" w:hAnsi="宋体"/>
          <w:color w:val="auto"/>
          <w:szCs w:val="21"/>
          <w:highlight w:val="none"/>
        </w:rPr>
        <w:t xml:space="preserve">投标人（签章）：  </w:t>
      </w:r>
      <w:r>
        <w:rPr>
          <w:rFonts w:hint="eastAsia" w:ascii="宋体" w:hAnsi="宋体"/>
          <w:color w:val="auto"/>
          <w:szCs w:val="21"/>
          <w:highlight w:val="none"/>
          <w:u w:val="single"/>
        </w:rPr>
        <w:t xml:space="preserve">        </w:t>
      </w:r>
      <w:r>
        <w:rPr>
          <w:rFonts w:hint="eastAsia" w:ascii="宋体" w:hAnsi="宋体"/>
          <w:color w:val="auto"/>
          <w:szCs w:val="21"/>
          <w:highlight w:val="none"/>
        </w:rPr>
        <w:t>法定代表人（签章）：</w:t>
      </w:r>
      <w:r>
        <w:rPr>
          <w:rFonts w:hint="eastAsia" w:ascii="宋体" w:hAnsi="宋体"/>
          <w:color w:val="auto"/>
          <w:szCs w:val="21"/>
          <w:highlight w:val="none"/>
          <w:u w:val="single"/>
        </w:rPr>
        <w:t xml:space="preserve">                           </w:t>
      </w:r>
    </w:p>
    <w:p w14:paraId="746BE044">
      <w:pPr>
        <w:adjustRightInd w:val="0"/>
        <w:snapToGrid w:val="0"/>
        <w:spacing w:line="560" w:lineRule="exact"/>
        <w:rPr>
          <w:rFonts w:ascii="宋体" w:hAnsi="宋体"/>
          <w:color w:val="auto"/>
          <w:szCs w:val="21"/>
          <w:highlight w:val="none"/>
        </w:rPr>
      </w:pPr>
    </w:p>
    <w:p w14:paraId="0358C926">
      <w:pPr>
        <w:pStyle w:val="2"/>
        <w:rPr>
          <w:color w:val="auto"/>
          <w:highlight w:val="none"/>
        </w:rPr>
      </w:pPr>
      <w:r>
        <w:rPr>
          <w:rFonts w:hint="eastAsia" w:ascii="宋体" w:hAnsi="宋体"/>
          <w:color w:val="auto"/>
          <w:szCs w:val="21"/>
          <w:highlight w:val="none"/>
        </w:rPr>
        <w:t>日期：</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日</w:t>
      </w:r>
    </w:p>
    <w:p w14:paraId="76CA0045">
      <w:pPr>
        <w:rPr>
          <w:color w:val="auto"/>
          <w:highlight w:val="none"/>
        </w:rPr>
      </w:pPr>
    </w:p>
    <w:p w14:paraId="43A72C88">
      <w:pPr>
        <w:adjustRightInd w:val="0"/>
        <w:snapToGrid w:val="0"/>
        <w:spacing w:line="560" w:lineRule="exact"/>
        <w:jc w:val="center"/>
        <w:rPr>
          <w:b/>
          <w:color w:val="auto"/>
          <w:sz w:val="28"/>
          <w:szCs w:val="28"/>
          <w:highlight w:val="none"/>
        </w:rPr>
      </w:pPr>
    </w:p>
    <w:p w14:paraId="0A8F420C">
      <w:pPr>
        <w:adjustRightInd w:val="0"/>
        <w:snapToGrid w:val="0"/>
        <w:spacing w:line="560" w:lineRule="exact"/>
        <w:jc w:val="center"/>
        <w:rPr>
          <w:b/>
          <w:color w:val="auto"/>
          <w:sz w:val="28"/>
          <w:szCs w:val="28"/>
          <w:highlight w:val="none"/>
        </w:rPr>
      </w:pPr>
    </w:p>
    <w:p w14:paraId="5BCD6F9A">
      <w:pPr>
        <w:pStyle w:val="2"/>
        <w:rPr>
          <w:color w:val="auto"/>
          <w:highlight w:val="none"/>
        </w:rPr>
      </w:pPr>
    </w:p>
    <w:p w14:paraId="1DAAA0A6">
      <w:pPr>
        <w:rPr>
          <w:color w:val="auto"/>
          <w:highlight w:val="none"/>
        </w:rPr>
      </w:pPr>
    </w:p>
    <w:p w14:paraId="27A59DE3">
      <w:pPr>
        <w:rPr>
          <w:color w:val="auto"/>
          <w:highlight w:val="none"/>
        </w:rPr>
      </w:pPr>
    </w:p>
    <w:p w14:paraId="151355DE">
      <w:pPr>
        <w:rPr>
          <w:color w:val="auto"/>
          <w:highlight w:val="none"/>
        </w:rPr>
      </w:pPr>
    </w:p>
    <w:p w14:paraId="41AACAD8">
      <w:pPr>
        <w:adjustRightInd w:val="0"/>
        <w:snapToGrid w:val="0"/>
        <w:spacing w:line="560" w:lineRule="exact"/>
        <w:jc w:val="center"/>
        <w:rPr>
          <w:b/>
          <w:color w:val="auto"/>
          <w:sz w:val="28"/>
          <w:szCs w:val="28"/>
          <w:highlight w:val="none"/>
        </w:rPr>
      </w:pPr>
      <w:r>
        <w:rPr>
          <w:rFonts w:hint="eastAsia"/>
          <w:b/>
          <w:color w:val="auto"/>
          <w:sz w:val="28"/>
          <w:szCs w:val="28"/>
          <w:highlight w:val="none"/>
        </w:rPr>
        <w:t>②公共信用信息报告（无违法违规证明版或核查版））</w:t>
      </w:r>
    </w:p>
    <w:p w14:paraId="0EC2DA4C">
      <w:pPr>
        <w:pStyle w:val="2"/>
        <w:spacing w:after="0" w:line="560" w:lineRule="exact"/>
        <w:ind w:left="0" w:leftChars="0"/>
        <w:rPr>
          <w:rFonts w:ascii="宋体" w:hAnsi="宋体"/>
          <w:color w:val="auto"/>
          <w:szCs w:val="21"/>
          <w:highlight w:val="none"/>
        </w:rPr>
      </w:pPr>
      <w:r>
        <w:rPr>
          <w:rFonts w:hint="eastAsia" w:ascii="宋体" w:hAnsi="宋体"/>
          <w:color w:val="auto"/>
          <w:szCs w:val="21"/>
          <w:highlight w:val="none"/>
        </w:rPr>
        <w:t>符合条件的投标人可在信用中国（安徽）网站（网址</w:t>
      </w:r>
      <w:r>
        <w:rPr>
          <w:color w:val="auto"/>
          <w:highlight w:val="none"/>
        </w:rPr>
        <w:fldChar w:fldCharType="begin"/>
      </w:r>
      <w:r>
        <w:rPr>
          <w:color w:val="auto"/>
          <w:highlight w:val="none"/>
        </w:rPr>
        <w:instrText xml:space="preserve"> HYPERLINK "https://credit.ah.gov.cn/xinyongfuwu/index.html" </w:instrText>
      </w:r>
      <w:r>
        <w:rPr>
          <w:color w:val="auto"/>
          <w:highlight w:val="none"/>
        </w:rPr>
        <w:fldChar w:fldCharType="separate"/>
      </w:r>
      <w:r>
        <w:rPr>
          <w:rStyle w:val="25"/>
          <w:rFonts w:ascii="宋体" w:hAnsi="宋体"/>
          <w:color w:val="auto"/>
          <w:szCs w:val="21"/>
          <w:highlight w:val="none"/>
        </w:rPr>
        <w:t>https://credit.ah.gov.cn/xinyongfuwu/index.html</w:t>
      </w:r>
      <w:r>
        <w:rPr>
          <w:rStyle w:val="25"/>
          <w:rFonts w:ascii="宋体" w:hAnsi="宋体"/>
          <w:color w:val="auto"/>
          <w:szCs w:val="21"/>
          <w:highlight w:val="none"/>
        </w:rPr>
        <w:fldChar w:fldCharType="end"/>
      </w:r>
      <w:r>
        <w:rPr>
          <w:rFonts w:hint="eastAsia" w:ascii="宋体" w:hAnsi="宋体"/>
          <w:color w:val="auto"/>
          <w:szCs w:val="21"/>
          <w:highlight w:val="none"/>
        </w:rPr>
        <w:t>），获取信用报告（无违法违规证明版或核查版）并上传至投标文件中。</w:t>
      </w:r>
    </w:p>
    <w:p w14:paraId="4FC3BAF3">
      <w:pPr>
        <w:pStyle w:val="2"/>
        <w:rPr>
          <w:color w:val="auto"/>
          <w:highlight w:val="none"/>
        </w:rPr>
      </w:pPr>
    </w:p>
    <w:p w14:paraId="492F8582">
      <w:pPr>
        <w:adjustRightInd w:val="0"/>
        <w:snapToGrid w:val="0"/>
        <w:spacing w:line="560" w:lineRule="exact"/>
        <w:jc w:val="center"/>
        <w:rPr>
          <w:b/>
          <w:color w:val="auto"/>
          <w:sz w:val="28"/>
          <w:szCs w:val="28"/>
          <w:highlight w:val="none"/>
        </w:rPr>
      </w:pPr>
    </w:p>
    <w:p w14:paraId="21E2F71C">
      <w:pPr>
        <w:rPr>
          <w:b/>
          <w:color w:val="auto"/>
          <w:sz w:val="28"/>
          <w:szCs w:val="28"/>
          <w:highlight w:val="none"/>
        </w:rPr>
      </w:pPr>
    </w:p>
    <w:p w14:paraId="044C07B8">
      <w:pPr>
        <w:rPr>
          <w:b/>
          <w:color w:val="auto"/>
          <w:sz w:val="28"/>
          <w:szCs w:val="28"/>
          <w:highlight w:val="none"/>
        </w:rPr>
      </w:pPr>
    </w:p>
    <w:p w14:paraId="1265C976">
      <w:pPr>
        <w:rPr>
          <w:b/>
          <w:color w:val="auto"/>
          <w:sz w:val="28"/>
          <w:szCs w:val="28"/>
          <w:highlight w:val="none"/>
        </w:rPr>
      </w:pPr>
    </w:p>
    <w:p w14:paraId="1F75A048">
      <w:pPr>
        <w:rPr>
          <w:b/>
          <w:color w:val="auto"/>
          <w:sz w:val="28"/>
          <w:szCs w:val="28"/>
          <w:highlight w:val="none"/>
        </w:rPr>
      </w:pPr>
    </w:p>
    <w:p w14:paraId="34DAE29C">
      <w:pPr>
        <w:rPr>
          <w:b/>
          <w:color w:val="auto"/>
          <w:sz w:val="28"/>
          <w:szCs w:val="28"/>
          <w:highlight w:val="none"/>
        </w:rPr>
      </w:pPr>
    </w:p>
    <w:p w14:paraId="1BB71F86">
      <w:pPr>
        <w:rPr>
          <w:b/>
          <w:color w:val="auto"/>
          <w:sz w:val="28"/>
          <w:szCs w:val="28"/>
          <w:highlight w:val="none"/>
        </w:rPr>
      </w:pPr>
    </w:p>
    <w:p w14:paraId="53F1737E">
      <w:pPr>
        <w:rPr>
          <w:b/>
          <w:color w:val="auto"/>
          <w:sz w:val="28"/>
          <w:szCs w:val="28"/>
          <w:highlight w:val="none"/>
        </w:rPr>
      </w:pPr>
    </w:p>
    <w:p w14:paraId="05877AC4">
      <w:pPr>
        <w:rPr>
          <w:b/>
          <w:color w:val="auto"/>
          <w:sz w:val="28"/>
          <w:szCs w:val="28"/>
          <w:highlight w:val="none"/>
        </w:rPr>
      </w:pPr>
    </w:p>
    <w:p w14:paraId="6D113014">
      <w:pPr>
        <w:rPr>
          <w:b/>
          <w:color w:val="auto"/>
          <w:sz w:val="28"/>
          <w:szCs w:val="28"/>
          <w:highlight w:val="none"/>
        </w:rPr>
      </w:pPr>
    </w:p>
    <w:p w14:paraId="747AF1E0">
      <w:pPr>
        <w:rPr>
          <w:b/>
          <w:color w:val="auto"/>
          <w:sz w:val="28"/>
          <w:szCs w:val="28"/>
          <w:highlight w:val="none"/>
        </w:rPr>
      </w:pPr>
    </w:p>
    <w:p w14:paraId="3E7F3988">
      <w:pPr>
        <w:rPr>
          <w:b/>
          <w:color w:val="auto"/>
          <w:sz w:val="28"/>
          <w:szCs w:val="28"/>
          <w:highlight w:val="none"/>
        </w:rPr>
      </w:pPr>
    </w:p>
    <w:p w14:paraId="76574940">
      <w:pPr>
        <w:rPr>
          <w:b/>
          <w:color w:val="auto"/>
          <w:sz w:val="28"/>
          <w:szCs w:val="28"/>
          <w:highlight w:val="none"/>
        </w:rPr>
      </w:pPr>
    </w:p>
    <w:p w14:paraId="66373542">
      <w:pPr>
        <w:rPr>
          <w:b/>
          <w:color w:val="auto"/>
          <w:sz w:val="28"/>
          <w:szCs w:val="28"/>
          <w:highlight w:val="none"/>
        </w:rPr>
      </w:pPr>
    </w:p>
    <w:p w14:paraId="21773075">
      <w:pPr>
        <w:rPr>
          <w:b/>
          <w:color w:val="auto"/>
          <w:sz w:val="28"/>
          <w:szCs w:val="28"/>
          <w:highlight w:val="none"/>
        </w:rPr>
      </w:pPr>
    </w:p>
    <w:p w14:paraId="72626881">
      <w:pPr>
        <w:rPr>
          <w:b/>
          <w:color w:val="auto"/>
          <w:sz w:val="28"/>
          <w:szCs w:val="28"/>
          <w:highlight w:val="none"/>
        </w:rPr>
      </w:pPr>
    </w:p>
    <w:p w14:paraId="37DC1CB4">
      <w:pPr>
        <w:rPr>
          <w:b/>
          <w:color w:val="auto"/>
          <w:sz w:val="28"/>
          <w:szCs w:val="28"/>
          <w:highlight w:val="none"/>
        </w:rPr>
      </w:pPr>
    </w:p>
    <w:p w14:paraId="33320D72">
      <w:pPr>
        <w:rPr>
          <w:b/>
          <w:color w:val="auto"/>
          <w:sz w:val="28"/>
          <w:szCs w:val="28"/>
          <w:highlight w:val="none"/>
        </w:rPr>
      </w:pPr>
    </w:p>
    <w:p w14:paraId="304EDE1F">
      <w:pPr>
        <w:rPr>
          <w:b/>
          <w:color w:val="auto"/>
          <w:sz w:val="28"/>
          <w:szCs w:val="28"/>
          <w:highlight w:val="none"/>
        </w:rPr>
      </w:pPr>
    </w:p>
    <w:p w14:paraId="3785B43F">
      <w:pPr>
        <w:rPr>
          <w:b/>
          <w:color w:val="auto"/>
          <w:sz w:val="28"/>
          <w:szCs w:val="28"/>
          <w:highlight w:val="none"/>
        </w:rPr>
      </w:pPr>
    </w:p>
    <w:p w14:paraId="7F91B993">
      <w:pPr>
        <w:rPr>
          <w:b/>
          <w:color w:val="auto"/>
          <w:sz w:val="28"/>
          <w:szCs w:val="28"/>
          <w:highlight w:val="none"/>
        </w:rPr>
      </w:pPr>
    </w:p>
    <w:p w14:paraId="120B18AF">
      <w:pPr>
        <w:rPr>
          <w:b/>
          <w:color w:val="auto"/>
          <w:sz w:val="28"/>
          <w:szCs w:val="28"/>
          <w:highlight w:val="none"/>
        </w:rPr>
      </w:pPr>
    </w:p>
    <w:p w14:paraId="2F890FE0">
      <w:pPr>
        <w:rPr>
          <w:b/>
          <w:color w:val="auto"/>
          <w:sz w:val="28"/>
          <w:szCs w:val="28"/>
          <w:highlight w:val="none"/>
        </w:rPr>
      </w:pPr>
    </w:p>
    <w:p w14:paraId="1B218BB3">
      <w:pPr>
        <w:rPr>
          <w:b/>
          <w:color w:val="auto"/>
          <w:sz w:val="28"/>
          <w:szCs w:val="28"/>
          <w:highlight w:val="none"/>
        </w:rPr>
      </w:pPr>
    </w:p>
    <w:p w14:paraId="32FED38F">
      <w:pPr>
        <w:rPr>
          <w:b/>
          <w:color w:val="auto"/>
          <w:sz w:val="28"/>
          <w:szCs w:val="28"/>
          <w:highlight w:val="none"/>
        </w:rPr>
      </w:pPr>
    </w:p>
    <w:p w14:paraId="59E69A8E">
      <w:pPr>
        <w:rPr>
          <w:b/>
          <w:color w:val="auto"/>
          <w:sz w:val="28"/>
          <w:szCs w:val="28"/>
          <w:highlight w:val="none"/>
        </w:rPr>
      </w:pPr>
    </w:p>
    <w:p w14:paraId="75534BC2">
      <w:pPr>
        <w:rPr>
          <w:b/>
          <w:color w:val="auto"/>
          <w:sz w:val="28"/>
          <w:szCs w:val="28"/>
          <w:highlight w:val="none"/>
        </w:rPr>
      </w:pPr>
    </w:p>
    <w:p w14:paraId="78E49AA6">
      <w:pPr>
        <w:rPr>
          <w:b/>
          <w:color w:val="auto"/>
          <w:sz w:val="28"/>
          <w:szCs w:val="28"/>
          <w:highlight w:val="none"/>
        </w:rPr>
      </w:pPr>
    </w:p>
    <w:p w14:paraId="1EAD0C57">
      <w:pPr>
        <w:rPr>
          <w:b/>
          <w:color w:val="auto"/>
          <w:sz w:val="28"/>
          <w:szCs w:val="28"/>
          <w:highlight w:val="none"/>
        </w:rPr>
      </w:pPr>
    </w:p>
    <w:p w14:paraId="5FA06B43">
      <w:pPr>
        <w:rPr>
          <w:b/>
          <w:color w:val="auto"/>
          <w:sz w:val="28"/>
          <w:szCs w:val="28"/>
          <w:highlight w:val="none"/>
        </w:rPr>
      </w:pPr>
    </w:p>
    <w:p w14:paraId="55C3BE0D">
      <w:pPr>
        <w:rPr>
          <w:b/>
          <w:color w:val="auto"/>
          <w:sz w:val="28"/>
          <w:szCs w:val="28"/>
          <w:highlight w:val="none"/>
        </w:rPr>
      </w:pPr>
    </w:p>
    <w:p w14:paraId="101FDC2C">
      <w:pPr>
        <w:rPr>
          <w:color w:val="auto"/>
          <w:highlight w:val="none"/>
        </w:rPr>
      </w:pPr>
    </w:p>
    <w:p w14:paraId="72407B5A">
      <w:pPr>
        <w:pStyle w:val="2"/>
        <w:rPr>
          <w:color w:val="auto"/>
          <w:highlight w:val="none"/>
        </w:rPr>
      </w:pPr>
    </w:p>
    <w:p w14:paraId="2B4DFA07">
      <w:pPr>
        <w:rPr>
          <w:color w:val="auto"/>
          <w:highlight w:val="none"/>
        </w:rPr>
      </w:pPr>
    </w:p>
    <w:p w14:paraId="011D7A74">
      <w:pPr>
        <w:pStyle w:val="2"/>
        <w:rPr>
          <w:color w:val="auto"/>
          <w:highlight w:val="none"/>
        </w:rPr>
      </w:pPr>
    </w:p>
    <w:p w14:paraId="01789EC4">
      <w:pPr>
        <w:rPr>
          <w:color w:val="auto"/>
          <w:highlight w:val="none"/>
        </w:rPr>
      </w:pPr>
    </w:p>
    <w:p w14:paraId="63EEE7AE">
      <w:pPr>
        <w:pStyle w:val="2"/>
        <w:rPr>
          <w:color w:val="auto"/>
          <w:highlight w:val="none"/>
        </w:rPr>
      </w:pPr>
    </w:p>
    <w:p w14:paraId="061F09D5">
      <w:pPr>
        <w:pStyle w:val="2"/>
        <w:rPr>
          <w:color w:val="auto"/>
          <w:highlight w:val="none"/>
        </w:rPr>
      </w:pPr>
    </w:p>
    <w:p w14:paraId="6853C5F9">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04869304">
      <w:pPr>
        <w:adjustRightInd w:val="0"/>
        <w:snapToGrid w:val="0"/>
        <w:spacing w:line="560" w:lineRule="exact"/>
        <w:jc w:val="center"/>
        <w:rPr>
          <w:rFonts w:eastAsia="黑体"/>
          <w:color w:val="auto"/>
          <w:sz w:val="20"/>
          <w:szCs w:val="20"/>
          <w:highlight w:val="none"/>
        </w:rPr>
      </w:pPr>
    </w:p>
    <w:p w14:paraId="61EC2174">
      <w:pPr>
        <w:adjustRightInd w:val="0"/>
        <w:snapToGrid w:val="0"/>
        <w:spacing w:line="560" w:lineRule="exact"/>
        <w:rPr>
          <w:rFonts w:eastAsia="黑体"/>
          <w:color w:val="auto"/>
          <w:sz w:val="20"/>
          <w:szCs w:val="20"/>
          <w:highlight w:val="none"/>
        </w:rPr>
      </w:pPr>
    </w:p>
    <w:p w14:paraId="639A416E">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14:paraId="53652714">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（技术标文件）</w:t>
      </w:r>
    </w:p>
    <w:p w14:paraId="4B3C814D">
      <w:pPr>
        <w:adjustRightInd w:val="0"/>
        <w:snapToGrid w:val="0"/>
        <w:spacing w:line="560" w:lineRule="exact"/>
        <w:rPr>
          <w:rFonts w:eastAsia="黑体"/>
          <w:color w:val="auto"/>
          <w:sz w:val="28"/>
          <w:szCs w:val="28"/>
          <w:highlight w:val="none"/>
        </w:rPr>
      </w:pPr>
    </w:p>
    <w:p w14:paraId="2CF8E78C">
      <w:pPr>
        <w:adjustRightInd w:val="0"/>
        <w:snapToGrid w:val="0"/>
        <w:spacing w:line="560" w:lineRule="exact"/>
        <w:rPr>
          <w:rFonts w:eastAsia="黑体"/>
          <w:color w:val="auto"/>
          <w:sz w:val="28"/>
          <w:szCs w:val="28"/>
          <w:highlight w:val="none"/>
        </w:rPr>
      </w:pPr>
    </w:p>
    <w:p w14:paraId="4A7F9D20">
      <w:pPr>
        <w:adjustRightInd w:val="0"/>
        <w:snapToGrid w:val="0"/>
        <w:spacing w:line="560" w:lineRule="exact"/>
        <w:rPr>
          <w:rFonts w:eastAsia="黑体"/>
          <w:color w:val="auto"/>
          <w:sz w:val="28"/>
          <w:szCs w:val="28"/>
          <w:highlight w:val="none"/>
        </w:rPr>
      </w:pPr>
    </w:p>
    <w:p w14:paraId="3AC56B77">
      <w:pPr>
        <w:adjustRightInd w:val="0"/>
        <w:snapToGrid w:val="0"/>
        <w:spacing w:line="560" w:lineRule="exact"/>
        <w:rPr>
          <w:rFonts w:eastAsia="黑体"/>
          <w:color w:val="auto"/>
          <w:sz w:val="28"/>
          <w:szCs w:val="28"/>
          <w:highlight w:val="none"/>
        </w:rPr>
      </w:pPr>
    </w:p>
    <w:p w14:paraId="09F777C8">
      <w:pPr>
        <w:adjustRightInd w:val="0"/>
        <w:snapToGrid w:val="0"/>
        <w:spacing w:line="560" w:lineRule="exact"/>
        <w:rPr>
          <w:rFonts w:eastAsia="黑体"/>
          <w:color w:val="auto"/>
          <w:sz w:val="28"/>
          <w:szCs w:val="28"/>
          <w:highlight w:val="none"/>
        </w:rPr>
      </w:pPr>
    </w:p>
    <w:p w14:paraId="5AF102C8">
      <w:pPr>
        <w:pStyle w:val="2"/>
        <w:rPr>
          <w:color w:val="auto"/>
          <w:highlight w:val="none"/>
        </w:rPr>
      </w:pPr>
    </w:p>
    <w:p w14:paraId="43ECD8DD">
      <w:pPr>
        <w:rPr>
          <w:color w:val="auto"/>
          <w:highlight w:val="none"/>
        </w:rPr>
      </w:pPr>
    </w:p>
    <w:p w14:paraId="7C4384DB">
      <w:pPr>
        <w:adjustRightInd w:val="0"/>
        <w:snapToGrid w:val="0"/>
        <w:spacing w:line="560" w:lineRule="exact"/>
        <w:rPr>
          <w:rFonts w:eastAsia="黑体"/>
          <w:color w:val="auto"/>
          <w:sz w:val="28"/>
          <w:szCs w:val="28"/>
          <w:highlight w:val="none"/>
        </w:rPr>
      </w:pPr>
    </w:p>
    <w:p w14:paraId="08303999">
      <w:pPr>
        <w:pStyle w:val="2"/>
        <w:adjustRightInd w:val="0"/>
        <w:snapToGrid w:val="0"/>
        <w:spacing w:after="0" w:line="560" w:lineRule="exact"/>
        <w:ind w:left="0" w:leftChars="0" w:firstLine="560"/>
        <w:rPr>
          <w:rFonts w:eastAsia="黑体"/>
          <w:color w:val="auto"/>
          <w:sz w:val="28"/>
          <w:szCs w:val="28"/>
          <w:highlight w:val="none"/>
        </w:rPr>
      </w:pPr>
    </w:p>
    <w:p w14:paraId="74B919B0">
      <w:pPr>
        <w:adjustRightInd w:val="0"/>
        <w:snapToGrid w:val="0"/>
        <w:spacing w:line="560" w:lineRule="exact"/>
        <w:rPr>
          <w:rFonts w:eastAsia="黑体"/>
          <w:color w:val="auto"/>
          <w:sz w:val="28"/>
          <w:szCs w:val="28"/>
          <w:highlight w:val="none"/>
        </w:rPr>
      </w:pPr>
    </w:p>
    <w:p w14:paraId="2C9BA0DA">
      <w:pPr>
        <w:pStyle w:val="2"/>
        <w:adjustRightInd w:val="0"/>
        <w:snapToGrid w:val="0"/>
        <w:spacing w:after="0" w:line="560" w:lineRule="exact"/>
        <w:ind w:left="0" w:leftChars="0" w:firstLine="0" w:firstLineChars="0"/>
        <w:rPr>
          <w:rFonts w:eastAsia="黑体"/>
          <w:color w:val="auto"/>
          <w:sz w:val="28"/>
          <w:szCs w:val="28"/>
          <w:highlight w:val="none"/>
        </w:rPr>
      </w:pPr>
    </w:p>
    <w:p w14:paraId="3E6C486D">
      <w:pPr>
        <w:adjustRightInd w:val="0"/>
        <w:snapToGrid w:val="0"/>
        <w:spacing w:line="560" w:lineRule="exact"/>
        <w:rPr>
          <w:rFonts w:eastAsia="黑体"/>
          <w:color w:val="auto"/>
          <w:sz w:val="28"/>
          <w:szCs w:val="28"/>
          <w:highlight w:val="none"/>
        </w:rPr>
      </w:pPr>
    </w:p>
    <w:p w14:paraId="4F06FB57">
      <w:pPr>
        <w:adjustRightInd w:val="0"/>
        <w:snapToGrid w:val="0"/>
        <w:spacing w:line="560" w:lineRule="exact"/>
        <w:rPr>
          <w:rFonts w:eastAsia="黑体"/>
          <w:color w:val="auto"/>
          <w:sz w:val="28"/>
          <w:szCs w:val="28"/>
          <w:highlight w:val="none"/>
        </w:rPr>
      </w:pPr>
    </w:p>
    <w:p w14:paraId="3015D6CC">
      <w:pPr>
        <w:pStyle w:val="2"/>
        <w:adjustRightInd w:val="0"/>
        <w:snapToGrid w:val="0"/>
        <w:spacing w:after="0" w:line="560" w:lineRule="exact"/>
        <w:ind w:left="0" w:leftChars="0" w:firstLine="0" w:firstLineChars="0"/>
        <w:rPr>
          <w:color w:val="auto"/>
          <w:highlight w:val="none"/>
        </w:rPr>
      </w:pPr>
    </w:p>
    <w:p w14:paraId="5CDABD48">
      <w:pPr>
        <w:adjustRightInd w:val="0"/>
        <w:snapToGrid w:val="0"/>
        <w:spacing w:line="560" w:lineRule="exact"/>
        <w:rPr>
          <w:rFonts w:eastAsia="黑体"/>
          <w:color w:val="auto"/>
          <w:sz w:val="28"/>
          <w:szCs w:val="28"/>
          <w:highlight w:val="none"/>
        </w:rPr>
      </w:pPr>
    </w:p>
    <w:p w14:paraId="5ABA012F">
      <w:pPr>
        <w:adjustRightInd w:val="0"/>
        <w:snapToGrid w:val="0"/>
        <w:spacing w:line="560" w:lineRule="exact"/>
        <w:rPr>
          <w:rFonts w:eastAsia="黑体"/>
          <w:color w:val="auto"/>
          <w:sz w:val="28"/>
          <w:szCs w:val="28"/>
          <w:highlight w:val="none"/>
        </w:rPr>
      </w:pPr>
    </w:p>
    <w:p w14:paraId="20C68A07">
      <w:pPr>
        <w:adjustRightInd w:val="0"/>
        <w:snapToGrid w:val="0"/>
        <w:spacing w:line="560" w:lineRule="exact"/>
        <w:rPr>
          <w:rFonts w:eastAsia="黑体"/>
          <w:color w:val="auto"/>
          <w:sz w:val="28"/>
          <w:szCs w:val="28"/>
          <w:highlight w:val="none"/>
        </w:rPr>
      </w:pPr>
    </w:p>
    <w:p w14:paraId="1F5CBF6C">
      <w:pPr>
        <w:adjustRightInd w:val="0"/>
        <w:snapToGrid w:val="0"/>
        <w:spacing w:line="560" w:lineRule="exact"/>
        <w:rPr>
          <w:rFonts w:eastAsia="黑体"/>
          <w:color w:val="auto"/>
          <w:sz w:val="28"/>
          <w:szCs w:val="28"/>
          <w:highlight w:val="none"/>
        </w:rPr>
      </w:pPr>
    </w:p>
    <w:p w14:paraId="40E95E7E">
      <w:pPr>
        <w:adjustRightInd w:val="0"/>
        <w:snapToGrid w:val="0"/>
        <w:spacing w:line="560" w:lineRule="exact"/>
        <w:jc w:val="center"/>
        <w:rPr>
          <w:color w:val="auto"/>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7E0669E5">
      <w:pPr>
        <w:pStyle w:val="2"/>
        <w:spacing w:after="0"/>
        <w:ind w:left="0" w:leftChars="0" w:firstLine="0" w:firstLineChars="0"/>
        <w:jc w:val="left"/>
        <w:rPr>
          <w:color w:val="auto"/>
          <w:sz w:val="24"/>
          <w:highlight w:val="none"/>
        </w:rPr>
      </w:pPr>
      <w:r>
        <w:rPr>
          <w:rFonts w:hint="eastAsia" w:ascii="仿宋_GB2312" w:eastAsia="仿宋_GB2312"/>
          <w:color w:val="auto"/>
          <w:sz w:val="24"/>
          <w:highlight w:val="none"/>
        </w:rPr>
        <w:t>注：暗标评审的技术标封面不设置投标人、法定代表人签章内容。</w:t>
      </w:r>
    </w:p>
    <w:p w14:paraId="16C63E86">
      <w:pPr>
        <w:pStyle w:val="7"/>
        <w:rPr>
          <w:color w:val="auto"/>
          <w:highlight w:val="none"/>
        </w:rPr>
      </w:pPr>
      <w:bookmarkStart w:id="980" w:name="_Toc95223539"/>
      <w:r>
        <w:rPr>
          <w:rFonts w:hint="eastAsia"/>
          <w:color w:val="auto"/>
          <w:highlight w:val="none"/>
        </w:rPr>
        <w:t>投标文件二：技术标目录</w:t>
      </w:r>
      <w:bookmarkEnd w:id="980"/>
    </w:p>
    <w:p w14:paraId="76E4F5F0">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深化设计方案；（根据评分细则评审内容共有3项内容，系统中分别设置为深化设计方案</w:t>
      </w:r>
      <w:r>
        <w:rPr>
          <w:rFonts w:hint="eastAsia" w:ascii="宋体" w:hAnsi="宋体" w:cs="宋体"/>
          <w:color w:val="auto"/>
          <w:szCs w:val="21"/>
          <w:lang w:val="en-US" w:eastAsia="zh-CN"/>
        </w:rPr>
        <w:t>策划理念和方案构思</w:t>
      </w:r>
      <w:r>
        <w:rPr>
          <w:rFonts w:hint="eastAsia" w:ascii="宋体" w:hAnsi="宋体"/>
          <w:color w:val="auto"/>
          <w:szCs w:val="21"/>
          <w:highlight w:val="none"/>
          <w:lang w:val="en-US" w:eastAsia="zh-CN"/>
        </w:rPr>
        <w:t>、深化设计方案</w:t>
      </w:r>
      <w:r>
        <w:rPr>
          <w:rFonts w:hint="eastAsia" w:ascii="宋体" w:hAnsi="宋体" w:cs="宋体"/>
          <w:color w:val="auto"/>
          <w:szCs w:val="21"/>
          <w:lang w:val="en-US" w:eastAsia="zh-CN"/>
        </w:rPr>
        <w:t>美术影视视觉设计方案</w:t>
      </w:r>
      <w:r>
        <w:rPr>
          <w:rFonts w:hint="eastAsia" w:ascii="宋体" w:hAnsi="宋体"/>
          <w:color w:val="auto"/>
          <w:szCs w:val="21"/>
          <w:highlight w:val="none"/>
          <w:lang w:val="en-US" w:eastAsia="zh-CN"/>
        </w:rPr>
        <w:t>、深化设计方案</w:t>
      </w:r>
      <w:r>
        <w:rPr>
          <w:rFonts w:hint="eastAsia" w:ascii="宋体" w:hAnsi="宋体" w:eastAsia="宋体" w:cs="宋体"/>
          <w:color w:val="auto"/>
          <w:szCs w:val="21"/>
          <w:lang w:val="en-US" w:eastAsia="zh-CN"/>
        </w:rPr>
        <w:t>场景模块化方案</w:t>
      </w:r>
      <w:r>
        <w:rPr>
          <w:rFonts w:hint="eastAsia" w:ascii="宋体" w:hAnsi="宋体"/>
          <w:color w:val="auto"/>
          <w:szCs w:val="21"/>
          <w:highlight w:val="none"/>
          <w:lang w:val="en-US" w:eastAsia="zh-CN"/>
        </w:rPr>
        <w:t xml:space="preserve">） </w:t>
      </w:r>
    </w:p>
    <w:p w14:paraId="38F3B2AC">
      <w:pPr>
        <w:adjustRightInd w:val="0"/>
        <w:snapToGrid w:val="0"/>
        <w:spacing w:line="56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估算造价和技术经济分析；</w:t>
      </w:r>
      <w:r>
        <w:rPr>
          <w:rFonts w:hint="eastAsia" w:ascii="宋体" w:hAnsi="宋体" w:cs="宋体"/>
          <w:color w:val="auto"/>
          <w:szCs w:val="21"/>
          <w:highlight w:val="none"/>
          <w:lang w:val="en-US" w:eastAsia="zh-CN"/>
        </w:rPr>
        <w:t>（根据评分细则评审内容共有1项内容，系统中设置为</w:t>
      </w:r>
      <w:r>
        <w:rPr>
          <w:rFonts w:hint="eastAsia" w:ascii="宋体" w:hAnsi="宋体"/>
          <w:color w:val="auto"/>
          <w:szCs w:val="21"/>
          <w:highlight w:val="none"/>
          <w:lang w:val="en-US" w:eastAsia="zh-CN"/>
        </w:rPr>
        <w:t>估算造价和技术经济分析</w:t>
      </w:r>
      <w:r>
        <w:rPr>
          <w:rFonts w:hint="eastAsia" w:ascii="宋体" w:hAnsi="宋体" w:cs="宋体"/>
          <w:color w:val="auto"/>
          <w:szCs w:val="21"/>
          <w:highlight w:val="none"/>
          <w:lang w:val="en-US" w:eastAsia="zh-CN"/>
        </w:rPr>
        <w:t>）</w:t>
      </w:r>
    </w:p>
    <w:p w14:paraId="7B86B821">
      <w:pPr>
        <w:adjustRightInd w:val="0"/>
        <w:snapToGrid w:val="0"/>
        <w:spacing w:line="560" w:lineRule="exact"/>
        <w:ind w:firstLine="422" w:firstLineChars="200"/>
        <w:rPr>
          <w:rFonts w:hint="eastAsia" w:ascii="宋体" w:hAnsi="宋体"/>
          <w:color w:val="auto"/>
          <w:szCs w:val="21"/>
          <w:highlight w:val="none"/>
          <w:lang w:val="en-US" w:eastAsia="zh-CN"/>
        </w:rPr>
      </w:pPr>
      <w:r>
        <w:rPr>
          <w:rFonts w:hint="eastAsia" w:ascii="宋体" w:hAnsi="宋体" w:cs="宋体"/>
          <w:b/>
          <w:bCs/>
          <w:color w:val="auto"/>
          <w:szCs w:val="21"/>
          <w:highlight w:val="none"/>
        </w:rPr>
        <w:t>注：本项目采用横向暗标评审，请投标人结合技术标评审细则和系统内容在对应模块上传技术标评审内容。</w:t>
      </w:r>
    </w:p>
    <w:p w14:paraId="6C45267A">
      <w:pPr>
        <w:adjustRightInd w:val="0"/>
        <w:snapToGrid w:val="0"/>
        <w:spacing w:line="560" w:lineRule="exact"/>
        <w:rPr>
          <w:rFonts w:ascii="宋体" w:hAnsi="宋体"/>
          <w:color w:val="auto"/>
          <w:szCs w:val="21"/>
          <w:highlight w:val="none"/>
        </w:rPr>
      </w:pPr>
    </w:p>
    <w:p w14:paraId="23A3806B">
      <w:pPr>
        <w:adjustRightInd w:val="0"/>
        <w:snapToGrid w:val="0"/>
        <w:spacing w:line="560" w:lineRule="exact"/>
        <w:rPr>
          <w:rFonts w:ascii="仿宋_GB2312" w:eastAsia="仿宋_GB2312"/>
          <w:color w:val="auto"/>
          <w:szCs w:val="21"/>
          <w:highlight w:val="none"/>
        </w:rPr>
      </w:pPr>
    </w:p>
    <w:p w14:paraId="6791617F">
      <w:pPr>
        <w:adjustRightInd w:val="0"/>
        <w:snapToGrid w:val="0"/>
        <w:spacing w:line="560" w:lineRule="exact"/>
        <w:rPr>
          <w:rFonts w:eastAsia="黑体"/>
          <w:color w:val="auto"/>
          <w:sz w:val="20"/>
          <w:szCs w:val="20"/>
          <w:highlight w:val="none"/>
        </w:rPr>
      </w:pPr>
    </w:p>
    <w:p w14:paraId="40D24A7A">
      <w:pPr>
        <w:adjustRightInd w:val="0"/>
        <w:snapToGrid w:val="0"/>
        <w:spacing w:line="560" w:lineRule="exact"/>
        <w:rPr>
          <w:color w:val="auto"/>
          <w:highlight w:val="none"/>
        </w:rPr>
      </w:pPr>
    </w:p>
    <w:p w14:paraId="269C4B64">
      <w:pPr>
        <w:adjustRightInd w:val="0"/>
        <w:snapToGrid w:val="0"/>
        <w:spacing w:line="560" w:lineRule="exact"/>
        <w:rPr>
          <w:color w:val="auto"/>
          <w:highlight w:val="none"/>
        </w:rPr>
      </w:pPr>
    </w:p>
    <w:p w14:paraId="4385FDFD">
      <w:pPr>
        <w:adjustRightInd w:val="0"/>
        <w:snapToGrid w:val="0"/>
        <w:spacing w:line="560" w:lineRule="exact"/>
        <w:rPr>
          <w:color w:val="auto"/>
          <w:highlight w:val="none"/>
        </w:rPr>
      </w:pPr>
    </w:p>
    <w:p w14:paraId="50482582">
      <w:pPr>
        <w:adjustRightInd w:val="0"/>
        <w:snapToGrid w:val="0"/>
        <w:spacing w:line="560" w:lineRule="exact"/>
        <w:rPr>
          <w:color w:val="auto"/>
          <w:highlight w:val="none"/>
        </w:rPr>
      </w:pPr>
    </w:p>
    <w:p w14:paraId="60010941">
      <w:pPr>
        <w:adjustRightInd w:val="0"/>
        <w:snapToGrid w:val="0"/>
        <w:spacing w:line="560" w:lineRule="exact"/>
        <w:rPr>
          <w:color w:val="auto"/>
          <w:highlight w:val="none"/>
        </w:rPr>
      </w:pPr>
    </w:p>
    <w:p w14:paraId="0DF70D42">
      <w:pPr>
        <w:adjustRightInd w:val="0"/>
        <w:snapToGrid w:val="0"/>
        <w:spacing w:line="560" w:lineRule="exact"/>
        <w:rPr>
          <w:color w:val="auto"/>
          <w:highlight w:val="none"/>
        </w:rPr>
      </w:pPr>
    </w:p>
    <w:p w14:paraId="59F9E907">
      <w:pPr>
        <w:pStyle w:val="2"/>
        <w:rPr>
          <w:color w:val="auto"/>
          <w:highlight w:val="none"/>
        </w:rPr>
      </w:pPr>
    </w:p>
    <w:p w14:paraId="6B423CFD">
      <w:pPr>
        <w:rPr>
          <w:color w:val="auto"/>
          <w:highlight w:val="none"/>
        </w:rPr>
      </w:pPr>
    </w:p>
    <w:p w14:paraId="20E35AC3">
      <w:pPr>
        <w:pStyle w:val="2"/>
        <w:rPr>
          <w:color w:val="auto"/>
          <w:highlight w:val="none"/>
        </w:rPr>
      </w:pPr>
    </w:p>
    <w:p w14:paraId="28CB5712">
      <w:pPr>
        <w:adjustRightInd w:val="0"/>
        <w:snapToGrid w:val="0"/>
        <w:spacing w:line="560" w:lineRule="exact"/>
        <w:rPr>
          <w:color w:val="auto"/>
          <w:highlight w:val="none"/>
        </w:rPr>
      </w:pPr>
    </w:p>
    <w:p w14:paraId="18771FCD">
      <w:pPr>
        <w:adjustRightInd w:val="0"/>
        <w:snapToGrid w:val="0"/>
        <w:spacing w:line="560" w:lineRule="exact"/>
        <w:rPr>
          <w:color w:val="auto"/>
          <w:highlight w:val="none"/>
        </w:rPr>
      </w:pPr>
    </w:p>
    <w:p w14:paraId="0A8A584A">
      <w:pPr>
        <w:adjustRightInd w:val="0"/>
        <w:snapToGrid w:val="0"/>
        <w:spacing w:line="560" w:lineRule="exact"/>
        <w:rPr>
          <w:color w:val="auto"/>
          <w:highlight w:val="none"/>
        </w:rPr>
      </w:pPr>
    </w:p>
    <w:p w14:paraId="4844B591">
      <w:pPr>
        <w:adjustRightInd w:val="0"/>
        <w:snapToGrid w:val="0"/>
        <w:spacing w:line="560" w:lineRule="exact"/>
        <w:rPr>
          <w:color w:val="auto"/>
          <w:highlight w:val="none"/>
        </w:rPr>
      </w:pPr>
    </w:p>
    <w:p w14:paraId="527ED0F3">
      <w:pPr>
        <w:adjustRightInd w:val="0"/>
        <w:snapToGrid w:val="0"/>
        <w:spacing w:line="560" w:lineRule="exact"/>
        <w:rPr>
          <w:color w:val="auto"/>
          <w:highlight w:val="none"/>
        </w:rPr>
      </w:pPr>
    </w:p>
    <w:p w14:paraId="4419F39B">
      <w:pPr>
        <w:adjustRightInd w:val="0"/>
        <w:snapToGrid w:val="0"/>
        <w:spacing w:line="560" w:lineRule="exact"/>
        <w:rPr>
          <w:color w:val="auto"/>
          <w:highlight w:val="none"/>
        </w:rPr>
      </w:pPr>
    </w:p>
    <w:p w14:paraId="70D5BFA3">
      <w:pPr>
        <w:adjustRightInd w:val="0"/>
        <w:snapToGrid w:val="0"/>
        <w:spacing w:line="560" w:lineRule="exact"/>
        <w:rPr>
          <w:color w:val="auto"/>
          <w:highlight w:val="none"/>
        </w:rPr>
      </w:pPr>
    </w:p>
    <w:p w14:paraId="7C057A94">
      <w:pPr>
        <w:adjustRightInd w:val="0"/>
        <w:snapToGrid w:val="0"/>
        <w:spacing w:line="560" w:lineRule="exact"/>
        <w:rPr>
          <w:color w:val="auto"/>
          <w:highlight w:val="none"/>
        </w:rPr>
      </w:pPr>
    </w:p>
    <w:p w14:paraId="2350BF7C">
      <w:pPr>
        <w:rPr>
          <w:color w:val="auto"/>
          <w:highlight w:val="none"/>
        </w:rPr>
      </w:pPr>
    </w:p>
    <w:p w14:paraId="4F9E87F2">
      <w:pPr>
        <w:rPr>
          <w:color w:val="auto"/>
          <w:highlight w:val="none"/>
        </w:rPr>
      </w:pPr>
    </w:p>
    <w:p w14:paraId="199915D1">
      <w:pPr>
        <w:pStyle w:val="2"/>
        <w:rPr>
          <w:color w:val="auto"/>
          <w:highlight w:val="none"/>
        </w:rPr>
      </w:pPr>
    </w:p>
    <w:p w14:paraId="571EA901">
      <w:pPr>
        <w:rPr>
          <w:color w:val="auto"/>
          <w:highlight w:val="none"/>
        </w:rPr>
      </w:pPr>
    </w:p>
    <w:p w14:paraId="29FCD095">
      <w:pPr>
        <w:pStyle w:val="2"/>
        <w:rPr>
          <w:color w:val="auto"/>
          <w:highlight w:val="none"/>
        </w:rPr>
      </w:pPr>
    </w:p>
    <w:p w14:paraId="17D308EF">
      <w:pPr>
        <w:adjustRightInd w:val="0"/>
        <w:snapToGrid w:val="0"/>
        <w:spacing w:line="560" w:lineRule="exact"/>
        <w:jc w:val="center"/>
        <w:rPr>
          <w:rFonts w:eastAsia="黑体"/>
          <w:color w:val="auto"/>
          <w:sz w:val="20"/>
          <w:szCs w:val="20"/>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p>
    <w:p w14:paraId="0E46B24E">
      <w:pPr>
        <w:adjustRightInd w:val="0"/>
        <w:snapToGrid w:val="0"/>
        <w:spacing w:line="560" w:lineRule="exact"/>
        <w:jc w:val="center"/>
        <w:rPr>
          <w:rFonts w:eastAsia="黑体"/>
          <w:color w:val="auto"/>
          <w:sz w:val="20"/>
          <w:szCs w:val="20"/>
          <w:highlight w:val="none"/>
        </w:rPr>
      </w:pPr>
    </w:p>
    <w:p w14:paraId="72912B3F">
      <w:pPr>
        <w:adjustRightInd w:val="0"/>
        <w:snapToGrid w:val="0"/>
        <w:spacing w:line="560" w:lineRule="exact"/>
        <w:rPr>
          <w:rFonts w:eastAsia="黑体"/>
          <w:color w:val="auto"/>
          <w:sz w:val="20"/>
          <w:szCs w:val="20"/>
          <w:highlight w:val="none"/>
        </w:rPr>
      </w:pPr>
    </w:p>
    <w:p w14:paraId="1E0CFCF1">
      <w:pPr>
        <w:adjustRightInd w:val="0"/>
        <w:snapToGrid w:val="0"/>
        <w:spacing w:line="560" w:lineRule="exact"/>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14:paraId="72CA8B05">
      <w:pPr>
        <w:adjustRightInd w:val="0"/>
        <w:snapToGrid w:val="0"/>
        <w:spacing w:line="560" w:lineRule="exact"/>
        <w:jc w:val="center"/>
        <w:rPr>
          <w:rFonts w:eastAsia="黑体"/>
          <w:color w:val="auto"/>
          <w:sz w:val="44"/>
          <w:szCs w:val="44"/>
          <w:highlight w:val="none"/>
        </w:rPr>
      </w:pPr>
      <w:r>
        <w:rPr>
          <w:rFonts w:hint="eastAsia" w:eastAsia="黑体"/>
          <w:color w:val="auto"/>
          <w:sz w:val="44"/>
          <w:szCs w:val="44"/>
          <w:highlight w:val="none"/>
        </w:rPr>
        <w:t>（商务标文件）</w:t>
      </w:r>
    </w:p>
    <w:p w14:paraId="5C3D789A">
      <w:pPr>
        <w:adjustRightInd w:val="0"/>
        <w:snapToGrid w:val="0"/>
        <w:spacing w:line="560" w:lineRule="exact"/>
        <w:rPr>
          <w:rFonts w:eastAsia="黑体"/>
          <w:color w:val="auto"/>
          <w:sz w:val="28"/>
          <w:szCs w:val="28"/>
          <w:highlight w:val="none"/>
        </w:rPr>
      </w:pPr>
    </w:p>
    <w:p w14:paraId="3C775322">
      <w:pPr>
        <w:pStyle w:val="2"/>
        <w:adjustRightInd w:val="0"/>
        <w:snapToGrid w:val="0"/>
        <w:spacing w:after="0" w:line="560" w:lineRule="exact"/>
        <w:ind w:left="0" w:leftChars="0" w:firstLine="560"/>
        <w:rPr>
          <w:rFonts w:eastAsia="黑体"/>
          <w:color w:val="auto"/>
          <w:sz w:val="28"/>
          <w:szCs w:val="28"/>
          <w:highlight w:val="none"/>
        </w:rPr>
      </w:pPr>
    </w:p>
    <w:p w14:paraId="43E344AA">
      <w:pPr>
        <w:adjustRightInd w:val="0"/>
        <w:snapToGrid w:val="0"/>
        <w:spacing w:line="560" w:lineRule="exact"/>
        <w:rPr>
          <w:rFonts w:eastAsia="黑体"/>
          <w:color w:val="auto"/>
          <w:sz w:val="28"/>
          <w:szCs w:val="28"/>
          <w:highlight w:val="none"/>
        </w:rPr>
      </w:pPr>
    </w:p>
    <w:p w14:paraId="48460D79">
      <w:pPr>
        <w:pStyle w:val="2"/>
        <w:adjustRightInd w:val="0"/>
        <w:snapToGrid w:val="0"/>
        <w:spacing w:after="0" w:line="560" w:lineRule="exact"/>
        <w:ind w:left="0" w:leftChars="0"/>
        <w:rPr>
          <w:color w:val="auto"/>
          <w:highlight w:val="none"/>
        </w:rPr>
      </w:pPr>
    </w:p>
    <w:p w14:paraId="11D0EC3C">
      <w:pPr>
        <w:adjustRightInd w:val="0"/>
        <w:snapToGrid w:val="0"/>
        <w:spacing w:line="560" w:lineRule="exact"/>
        <w:rPr>
          <w:rFonts w:eastAsia="黑体"/>
          <w:color w:val="auto"/>
          <w:sz w:val="28"/>
          <w:szCs w:val="28"/>
          <w:highlight w:val="none"/>
        </w:rPr>
      </w:pPr>
    </w:p>
    <w:p w14:paraId="62C31AD2">
      <w:pPr>
        <w:adjustRightInd w:val="0"/>
        <w:snapToGrid w:val="0"/>
        <w:spacing w:line="560" w:lineRule="exact"/>
        <w:rPr>
          <w:rFonts w:eastAsia="黑体"/>
          <w:color w:val="auto"/>
          <w:sz w:val="28"/>
          <w:szCs w:val="28"/>
          <w:highlight w:val="none"/>
        </w:rPr>
      </w:pPr>
    </w:p>
    <w:p w14:paraId="2894765A">
      <w:pPr>
        <w:adjustRightInd w:val="0"/>
        <w:snapToGrid w:val="0"/>
        <w:spacing w:line="560" w:lineRule="exact"/>
        <w:rPr>
          <w:rFonts w:eastAsia="黑体"/>
          <w:color w:val="auto"/>
          <w:sz w:val="28"/>
          <w:szCs w:val="28"/>
          <w:highlight w:val="none"/>
        </w:rPr>
      </w:pPr>
    </w:p>
    <w:p w14:paraId="23BFE5FA">
      <w:pPr>
        <w:adjustRightInd w:val="0"/>
        <w:snapToGrid w:val="0"/>
        <w:spacing w:line="560" w:lineRule="exact"/>
        <w:rPr>
          <w:rFonts w:eastAsia="黑体"/>
          <w:color w:val="auto"/>
          <w:sz w:val="28"/>
          <w:szCs w:val="28"/>
          <w:highlight w:val="none"/>
        </w:rPr>
      </w:pPr>
    </w:p>
    <w:p w14:paraId="36742F8D">
      <w:pPr>
        <w:adjustRightInd w:val="0"/>
        <w:snapToGrid w:val="0"/>
        <w:spacing w:line="560" w:lineRule="exact"/>
        <w:rPr>
          <w:rFonts w:eastAsia="黑体"/>
          <w:color w:val="auto"/>
          <w:sz w:val="28"/>
          <w:szCs w:val="28"/>
          <w:highlight w:val="none"/>
        </w:rPr>
      </w:pPr>
    </w:p>
    <w:p w14:paraId="74B00D9A">
      <w:pPr>
        <w:adjustRightInd w:val="0"/>
        <w:snapToGrid w:val="0"/>
        <w:spacing w:line="560" w:lineRule="exact"/>
        <w:rPr>
          <w:rFonts w:eastAsia="黑体"/>
          <w:color w:val="auto"/>
          <w:sz w:val="28"/>
          <w:szCs w:val="28"/>
          <w:highlight w:val="none"/>
        </w:rPr>
      </w:pPr>
    </w:p>
    <w:p w14:paraId="21F585EA">
      <w:pPr>
        <w:adjustRightInd w:val="0"/>
        <w:snapToGrid w:val="0"/>
        <w:spacing w:line="560" w:lineRule="exact"/>
        <w:rPr>
          <w:rFonts w:eastAsia="黑体"/>
          <w:color w:val="auto"/>
          <w:sz w:val="28"/>
          <w:szCs w:val="28"/>
          <w:highlight w:val="none"/>
        </w:rPr>
      </w:pPr>
    </w:p>
    <w:p w14:paraId="5BC3165B">
      <w:pPr>
        <w:adjustRightInd w:val="0"/>
        <w:snapToGrid w:val="0"/>
        <w:spacing w:line="560" w:lineRule="exact"/>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358DD376">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rPr>
        <w:t>法定代表人：</w:t>
      </w:r>
      <w:r>
        <w:rPr>
          <w:rFonts w:eastAsia="黑体"/>
          <w:color w:val="auto"/>
          <w:sz w:val="28"/>
          <w:szCs w:val="28"/>
          <w:highlight w:val="none"/>
          <w:u w:val="singl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eastAsia="黑体"/>
          <w:color w:val="auto"/>
          <w:sz w:val="28"/>
          <w:szCs w:val="28"/>
          <w:highlight w:val="none"/>
        </w:rPr>
        <w:t>）</w:t>
      </w:r>
    </w:p>
    <w:p w14:paraId="754368B8">
      <w:pPr>
        <w:adjustRightInd w:val="0"/>
        <w:snapToGrid w:val="0"/>
        <w:spacing w:line="560" w:lineRule="exact"/>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14:paraId="3E285517">
      <w:pPr>
        <w:adjustRightInd w:val="0"/>
        <w:snapToGrid w:val="0"/>
        <w:spacing w:line="560" w:lineRule="exact"/>
        <w:rPr>
          <w:color w:val="auto"/>
          <w:highlight w:val="none"/>
        </w:rPr>
      </w:pPr>
    </w:p>
    <w:p w14:paraId="34D56143">
      <w:pPr>
        <w:adjustRightInd w:val="0"/>
        <w:snapToGrid w:val="0"/>
        <w:spacing w:line="560" w:lineRule="exact"/>
        <w:rPr>
          <w:color w:val="auto"/>
          <w:highlight w:val="none"/>
        </w:rPr>
      </w:pPr>
    </w:p>
    <w:p w14:paraId="0B51C0D5">
      <w:pPr>
        <w:pStyle w:val="7"/>
        <w:rPr>
          <w:color w:val="auto"/>
          <w:highlight w:val="none"/>
        </w:rPr>
      </w:pPr>
      <w:bookmarkStart w:id="981" w:name="_Toc95223542"/>
      <w:r>
        <w:rPr>
          <w:rFonts w:hint="eastAsia"/>
          <w:color w:val="auto"/>
          <w:highlight w:val="none"/>
        </w:rPr>
        <w:t>投标文件三：商务标目录</w:t>
      </w:r>
      <w:bookmarkEnd w:id="981"/>
    </w:p>
    <w:p w14:paraId="169450EE">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（1）投标函；</w:t>
      </w:r>
    </w:p>
    <w:p w14:paraId="21E89DBF">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（2）招标人推荐的材料品牌响应表（如有）</w:t>
      </w:r>
    </w:p>
    <w:p w14:paraId="3C5843D5">
      <w:pPr>
        <w:adjustRightInd w:val="0"/>
        <w:snapToGrid w:val="0"/>
        <w:spacing w:line="56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）全国建筑市场监管公共服务平台(四库一平台)企业注册人员网页截图；</w:t>
      </w:r>
    </w:p>
    <w:p w14:paraId="46727AB8">
      <w:pPr>
        <w:adjustRightInd w:val="0"/>
        <w:snapToGrid w:val="0"/>
        <w:spacing w:line="560" w:lineRule="exact"/>
        <w:ind w:firstLine="420" w:firstLineChars="200"/>
        <w:rPr>
          <w:color w:val="auto"/>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olor w:val="auto"/>
          <w:szCs w:val="21"/>
          <w:highlight w:val="none"/>
        </w:rPr>
        <w:t>详细评审所需其他材料。</w:t>
      </w:r>
    </w:p>
    <w:p w14:paraId="3197658D">
      <w:pPr>
        <w:adjustRightInd w:val="0"/>
        <w:snapToGrid w:val="0"/>
        <w:spacing w:line="560" w:lineRule="exact"/>
        <w:rPr>
          <w:color w:val="auto"/>
          <w:highlight w:val="none"/>
        </w:rPr>
      </w:pPr>
    </w:p>
    <w:p w14:paraId="715E6D82">
      <w:pPr>
        <w:adjustRightInd w:val="0"/>
        <w:snapToGrid w:val="0"/>
        <w:spacing w:line="560" w:lineRule="exact"/>
        <w:rPr>
          <w:rFonts w:eastAsia="黑体"/>
          <w:color w:val="auto"/>
          <w:sz w:val="20"/>
          <w:szCs w:val="20"/>
          <w:highlight w:val="none"/>
        </w:rPr>
      </w:pPr>
    </w:p>
    <w:p w14:paraId="08E35C2D">
      <w:pPr>
        <w:adjustRightInd w:val="0"/>
        <w:snapToGrid w:val="0"/>
        <w:spacing w:line="560" w:lineRule="exact"/>
        <w:rPr>
          <w:rFonts w:eastAsia="黑体"/>
          <w:color w:val="auto"/>
          <w:sz w:val="20"/>
          <w:szCs w:val="20"/>
          <w:highlight w:val="none"/>
        </w:rPr>
      </w:pPr>
    </w:p>
    <w:p w14:paraId="4658E408">
      <w:pPr>
        <w:adjustRightInd w:val="0"/>
        <w:snapToGrid w:val="0"/>
        <w:spacing w:line="560" w:lineRule="exact"/>
        <w:rPr>
          <w:rFonts w:eastAsia="黑体"/>
          <w:color w:val="auto"/>
          <w:sz w:val="20"/>
          <w:szCs w:val="20"/>
          <w:highlight w:val="none"/>
        </w:rPr>
      </w:pPr>
    </w:p>
    <w:p w14:paraId="14BFDFF2">
      <w:pPr>
        <w:adjustRightInd w:val="0"/>
        <w:snapToGrid w:val="0"/>
        <w:spacing w:line="560" w:lineRule="exact"/>
        <w:ind w:right="420"/>
        <w:rPr>
          <w:color w:val="auto"/>
          <w:szCs w:val="21"/>
          <w:highlight w:val="none"/>
          <w:u w:val="single"/>
        </w:rPr>
      </w:pPr>
    </w:p>
    <w:p w14:paraId="75D6EAAE">
      <w:pPr>
        <w:pStyle w:val="2"/>
        <w:rPr>
          <w:color w:val="auto"/>
          <w:highlight w:val="none"/>
        </w:rPr>
      </w:pPr>
    </w:p>
    <w:p w14:paraId="7A5DD12C">
      <w:pPr>
        <w:rPr>
          <w:color w:val="auto"/>
          <w:highlight w:val="none"/>
        </w:rPr>
      </w:pPr>
    </w:p>
    <w:p w14:paraId="463FD6A8">
      <w:pPr>
        <w:pStyle w:val="2"/>
        <w:rPr>
          <w:color w:val="auto"/>
          <w:highlight w:val="none"/>
        </w:rPr>
      </w:pPr>
    </w:p>
    <w:p w14:paraId="3921EFD7">
      <w:pPr>
        <w:rPr>
          <w:color w:val="auto"/>
          <w:highlight w:val="none"/>
        </w:rPr>
      </w:pPr>
    </w:p>
    <w:p w14:paraId="7D055AC3">
      <w:pPr>
        <w:pStyle w:val="2"/>
        <w:rPr>
          <w:color w:val="auto"/>
          <w:highlight w:val="none"/>
        </w:rPr>
      </w:pPr>
    </w:p>
    <w:p w14:paraId="24EA9E09">
      <w:pPr>
        <w:rPr>
          <w:color w:val="auto"/>
          <w:highlight w:val="none"/>
        </w:rPr>
      </w:pPr>
    </w:p>
    <w:p w14:paraId="08705292">
      <w:pPr>
        <w:pStyle w:val="2"/>
        <w:rPr>
          <w:color w:val="auto"/>
          <w:highlight w:val="none"/>
        </w:rPr>
      </w:pPr>
    </w:p>
    <w:p w14:paraId="5569FD6E">
      <w:pPr>
        <w:rPr>
          <w:color w:val="auto"/>
          <w:highlight w:val="none"/>
        </w:rPr>
      </w:pPr>
    </w:p>
    <w:p w14:paraId="3B22955F">
      <w:pPr>
        <w:pStyle w:val="2"/>
        <w:rPr>
          <w:color w:val="auto"/>
          <w:highlight w:val="none"/>
        </w:rPr>
      </w:pPr>
    </w:p>
    <w:p w14:paraId="2C9527E8">
      <w:pPr>
        <w:rPr>
          <w:color w:val="auto"/>
          <w:highlight w:val="none"/>
        </w:rPr>
      </w:pPr>
    </w:p>
    <w:p w14:paraId="3533BAA6">
      <w:pPr>
        <w:pStyle w:val="2"/>
        <w:rPr>
          <w:color w:val="auto"/>
          <w:highlight w:val="none"/>
        </w:rPr>
      </w:pPr>
    </w:p>
    <w:p w14:paraId="4631C4FF">
      <w:pPr>
        <w:rPr>
          <w:color w:val="auto"/>
          <w:highlight w:val="none"/>
        </w:rPr>
      </w:pPr>
    </w:p>
    <w:p w14:paraId="1426A268">
      <w:pPr>
        <w:pStyle w:val="2"/>
        <w:rPr>
          <w:color w:val="auto"/>
          <w:highlight w:val="none"/>
        </w:rPr>
      </w:pPr>
    </w:p>
    <w:p w14:paraId="383CF847">
      <w:pPr>
        <w:rPr>
          <w:color w:val="auto"/>
          <w:highlight w:val="none"/>
        </w:rPr>
      </w:pPr>
    </w:p>
    <w:p w14:paraId="2C8A3BDE">
      <w:pPr>
        <w:pStyle w:val="2"/>
        <w:rPr>
          <w:color w:val="auto"/>
          <w:highlight w:val="none"/>
        </w:rPr>
      </w:pPr>
    </w:p>
    <w:p w14:paraId="6AF52F1E">
      <w:pPr>
        <w:rPr>
          <w:color w:val="auto"/>
          <w:highlight w:val="none"/>
        </w:rPr>
      </w:pPr>
    </w:p>
    <w:p w14:paraId="21831CC2">
      <w:pPr>
        <w:pStyle w:val="2"/>
        <w:rPr>
          <w:color w:val="auto"/>
          <w:highlight w:val="none"/>
        </w:rPr>
      </w:pPr>
    </w:p>
    <w:p w14:paraId="645E3D11">
      <w:pPr>
        <w:rPr>
          <w:color w:val="auto"/>
          <w:highlight w:val="none"/>
        </w:rPr>
      </w:pPr>
    </w:p>
    <w:p w14:paraId="6F74389C">
      <w:pPr>
        <w:pStyle w:val="2"/>
        <w:rPr>
          <w:color w:val="auto"/>
          <w:highlight w:val="none"/>
        </w:rPr>
      </w:pPr>
    </w:p>
    <w:p w14:paraId="66049155">
      <w:pPr>
        <w:rPr>
          <w:color w:val="auto"/>
          <w:highlight w:val="none"/>
        </w:rPr>
      </w:pPr>
    </w:p>
    <w:p w14:paraId="3806E1D8">
      <w:pPr>
        <w:pStyle w:val="2"/>
        <w:rPr>
          <w:color w:val="auto"/>
          <w:highlight w:val="none"/>
        </w:rPr>
      </w:pPr>
    </w:p>
    <w:p w14:paraId="5DD1AA21">
      <w:pPr>
        <w:rPr>
          <w:color w:val="auto"/>
          <w:highlight w:val="none"/>
        </w:rPr>
      </w:pPr>
    </w:p>
    <w:p w14:paraId="04CA748B">
      <w:pPr>
        <w:pStyle w:val="2"/>
        <w:rPr>
          <w:color w:val="auto"/>
          <w:highlight w:val="none"/>
        </w:rPr>
      </w:pPr>
    </w:p>
    <w:p w14:paraId="7E3B918B">
      <w:pPr>
        <w:pStyle w:val="2"/>
        <w:rPr>
          <w:color w:val="auto"/>
          <w:highlight w:val="none"/>
        </w:rPr>
      </w:pPr>
    </w:p>
    <w:p w14:paraId="4AFFD002">
      <w:pPr>
        <w:pStyle w:val="2"/>
        <w:ind w:left="0" w:leftChars="0" w:firstLine="0" w:firstLineChars="0"/>
        <w:rPr>
          <w:color w:val="auto"/>
          <w:highlight w:val="none"/>
        </w:rPr>
      </w:pPr>
    </w:p>
    <w:p w14:paraId="7F6F13C4">
      <w:pPr>
        <w:pStyle w:val="8"/>
        <w:adjustRightInd w:val="0"/>
        <w:snapToGrid w:val="0"/>
        <w:spacing w:before="0" w:after="0" w:line="560" w:lineRule="exact"/>
        <w:jc w:val="center"/>
        <w:rPr>
          <w:color w:val="auto"/>
          <w:highlight w:val="none"/>
        </w:rPr>
        <w:sectPr>
          <w:pgSz w:w="11911" w:h="16849"/>
          <w:pgMar w:top="1417" w:right="1417" w:bottom="1417" w:left="1417" w:header="0" w:footer="748" w:gutter="0"/>
          <w:paperSrc/>
          <w:cols w:space="0" w:num="1"/>
          <w:rtlGutter w:val="0"/>
          <w:docGrid w:linePitch="0" w:charSpace="0"/>
        </w:sectPr>
      </w:pPr>
      <w:bookmarkStart w:id="982" w:name="_Toc95223543"/>
    </w:p>
    <w:p w14:paraId="2CE8E91D">
      <w:pPr>
        <w:pStyle w:val="8"/>
        <w:adjustRightInd w:val="0"/>
        <w:snapToGrid w:val="0"/>
        <w:spacing w:before="0" w:after="0" w:line="560" w:lineRule="exact"/>
        <w:jc w:val="center"/>
        <w:rPr>
          <w:color w:val="auto"/>
          <w:highlight w:val="none"/>
        </w:rPr>
      </w:pPr>
      <w:r>
        <w:rPr>
          <w:rFonts w:hint="eastAsia"/>
          <w:color w:val="auto"/>
          <w:highlight w:val="none"/>
        </w:rPr>
        <w:t>（1）投</w:t>
      </w:r>
      <w:r>
        <w:rPr>
          <w:color w:val="auto"/>
          <w:highlight w:val="none"/>
        </w:rPr>
        <w:t xml:space="preserve"> </w:t>
      </w:r>
      <w:r>
        <w:rPr>
          <w:rFonts w:hint="eastAsia"/>
          <w:color w:val="auto"/>
          <w:highlight w:val="none"/>
        </w:rPr>
        <w:t>标 函</w:t>
      </w:r>
      <w:bookmarkEnd w:id="982"/>
    </w:p>
    <w:p w14:paraId="0E9B1367">
      <w:pPr>
        <w:adjustRightInd w:val="0"/>
        <w:snapToGrid w:val="0"/>
        <w:spacing w:line="560" w:lineRule="exact"/>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（招标人）</w:t>
      </w:r>
      <w:r>
        <w:rPr>
          <w:rFonts w:ascii="宋体" w:hAnsi="宋体"/>
          <w:color w:val="auto"/>
          <w:sz w:val="24"/>
          <w:highlight w:val="none"/>
          <w:u w:val="single"/>
        </w:rPr>
        <w:t xml:space="preserve">      </w:t>
      </w:r>
    </w:p>
    <w:p w14:paraId="6AEF8D71">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1、根据你方招</w:t>
      </w:r>
      <w:bookmarkStart w:id="983" w:name="_Toc60061591"/>
      <w:r>
        <w:rPr>
          <w:rFonts w:hint="eastAsia" w:ascii="宋体" w:hAnsi="宋体"/>
          <w:color w:val="auto"/>
          <w:sz w:val="24"/>
          <w:highlight w:val="none"/>
        </w:rPr>
        <w:t>标项目编号为</w:t>
      </w:r>
      <w:r>
        <w:rPr>
          <w:rFonts w:ascii="宋体" w:hAnsi="宋体"/>
          <w:color w:val="auto"/>
          <w:sz w:val="24"/>
          <w:highlight w:val="none"/>
          <w:u w:val="single"/>
        </w:rPr>
        <w:t xml:space="preserve">  </w:t>
      </w:r>
      <w:bookmarkEnd w:id="983"/>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的</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 w:val="24"/>
          <w:highlight w:val="none"/>
          <w:lang w:val="en-US" w:eastAsia="zh-CN"/>
        </w:rPr>
        <w:t>下浮率</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大写：</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小写     % ，</w:t>
      </w:r>
      <w:r>
        <w:rPr>
          <w:rFonts w:hint="eastAsia" w:ascii="宋体" w:hAnsi="宋体"/>
          <w:color w:val="auto"/>
          <w:sz w:val="24"/>
          <w:highlight w:val="none"/>
        </w:rPr>
        <w:t>的投标总报价承包上述工程，并承担任何质量缺陷保修责任。</w:t>
      </w:r>
    </w:p>
    <w:p w14:paraId="3F078D28">
      <w:pPr>
        <w:tabs>
          <w:tab w:val="left" w:pos="840"/>
        </w:tabs>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2、我方已详细审核全部招标文件及有关附件，承诺招标文件及有关附件中所有条款。</w:t>
      </w:r>
    </w:p>
    <w:p w14:paraId="71923B8B">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3、一旦我方中标，我方将派出</w:t>
      </w:r>
      <w:r>
        <w:rPr>
          <w:rFonts w:hint="eastAsia" w:ascii="宋体" w:hAnsi="宋体"/>
          <w:color w:val="auto"/>
          <w:sz w:val="24"/>
          <w:highlight w:val="none"/>
          <w:u w:val="single"/>
        </w:rPr>
        <w:t xml:space="preserve">           </w:t>
      </w:r>
      <w:r>
        <w:rPr>
          <w:rFonts w:hint="eastAsia" w:ascii="宋体" w:hAnsi="宋体"/>
          <w:color w:val="auto"/>
          <w:sz w:val="24"/>
          <w:highlight w:val="none"/>
        </w:rPr>
        <w:t>为本</w:t>
      </w:r>
      <w:r>
        <w:rPr>
          <w:rFonts w:hint="eastAsia" w:ascii="宋体" w:hAnsi="宋体"/>
          <w:color w:val="auto"/>
          <w:sz w:val="24"/>
          <w:highlight w:val="none"/>
          <w:lang w:val="en-US" w:eastAsia="zh-CN"/>
        </w:rPr>
        <w:t>项目工程总承包项目负责人，</w:t>
      </w:r>
      <w:r>
        <w:rPr>
          <w:rFonts w:hint="eastAsia" w:ascii="宋体" w:hAnsi="宋体"/>
          <w:color w:val="auto"/>
          <w:sz w:val="24"/>
          <w:highlight w:val="none"/>
          <w:u w:val="single"/>
        </w:rPr>
        <w:t xml:space="preserve">           </w:t>
      </w:r>
      <w:r>
        <w:rPr>
          <w:rFonts w:hint="eastAsia" w:ascii="宋体" w:hAnsi="宋体"/>
          <w:color w:val="auto"/>
          <w:sz w:val="24"/>
          <w:highlight w:val="none"/>
        </w:rPr>
        <w:t>为本</w:t>
      </w:r>
      <w:r>
        <w:rPr>
          <w:rFonts w:hint="eastAsia" w:ascii="宋体" w:hAnsi="宋体"/>
          <w:color w:val="auto"/>
          <w:sz w:val="24"/>
          <w:highlight w:val="none"/>
          <w:lang w:val="en-US" w:eastAsia="zh-CN"/>
        </w:rPr>
        <w:t>项目施工项目经理（建造师），</w:t>
      </w:r>
      <w:r>
        <w:rPr>
          <w:rFonts w:hint="eastAsia" w:ascii="宋体" w:hAnsi="宋体"/>
          <w:color w:val="auto"/>
          <w:sz w:val="24"/>
          <w:highlight w:val="none"/>
          <w:u w:val="single"/>
        </w:rPr>
        <w:t xml:space="preserve">           </w:t>
      </w:r>
      <w:r>
        <w:rPr>
          <w:rFonts w:hint="eastAsia" w:ascii="宋体" w:hAnsi="宋体"/>
          <w:color w:val="auto"/>
          <w:sz w:val="24"/>
          <w:highlight w:val="none"/>
        </w:rPr>
        <w:t>为本工程</w:t>
      </w:r>
      <w:r>
        <w:rPr>
          <w:rFonts w:hint="eastAsia" w:ascii="宋体" w:hAnsi="宋体"/>
          <w:color w:val="auto"/>
          <w:sz w:val="24"/>
          <w:highlight w:val="none"/>
          <w:lang w:val="en-US" w:eastAsia="zh-CN"/>
        </w:rPr>
        <w:t>设计负责人</w:t>
      </w:r>
      <w:r>
        <w:rPr>
          <w:rFonts w:hint="eastAsia" w:ascii="宋体" w:hAnsi="宋体"/>
          <w:color w:val="auto"/>
          <w:sz w:val="24"/>
          <w:highlight w:val="none"/>
        </w:rPr>
        <w:t>，保证按照招标人要求开始本工程的施工，并在</w:t>
      </w:r>
      <w:r>
        <w:rPr>
          <w:rFonts w:ascii="宋体" w:hAnsi="宋体"/>
          <w:color w:val="auto"/>
          <w:sz w:val="24"/>
          <w:highlight w:val="none"/>
          <w:u w:val="single"/>
        </w:rPr>
        <w:t xml:space="preserve">        </w:t>
      </w:r>
      <w:r>
        <w:rPr>
          <w:rFonts w:hint="eastAsia" w:ascii="宋体" w:hAnsi="宋体"/>
          <w:color w:val="auto"/>
          <w:sz w:val="24"/>
          <w:highlight w:val="none"/>
        </w:rPr>
        <w:t>个日历天（工期）内完成本合同的</w:t>
      </w:r>
      <w:r>
        <w:rPr>
          <w:rFonts w:hint="eastAsia" w:ascii="宋体" w:hAnsi="宋体"/>
          <w:color w:val="auto"/>
          <w:sz w:val="24"/>
          <w:highlight w:val="none"/>
          <w:lang w:val="en-US" w:eastAsia="zh-CN"/>
        </w:rPr>
        <w:t>全部工作内容</w:t>
      </w:r>
      <w:r>
        <w:rPr>
          <w:rFonts w:hint="eastAsia" w:ascii="宋体" w:hAnsi="宋体"/>
          <w:color w:val="auto"/>
          <w:sz w:val="24"/>
          <w:highlight w:val="none"/>
        </w:rPr>
        <w:t>，并移交整个工程，工程质量达到</w:t>
      </w:r>
      <w:r>
        <w:rPr>
          <w:rFonts w:ascii="宋体" w:hAnsi="宋体"/>
          <w:color w:val="auto"/>
          <w:sz w:val="24"/>
          <w:highlight w:val="none"/>
          <w:u w:val="single"/>
        </w:rPr>
        <w:t xml:space="preserve">          </w:t>
      </w:r>
      <w:r>
        <w:rPr>
          <w:rFonts w:hint="eastAsia" w:ascii="宋体" w:hAnsi="宋体"/>
          <w:color w:val="auto"/>
          <w:sz w:val="24"/>
          <w:highlight w:val="none"/>
        </w:rPr>
        <w:t xml:space="preserve"> 标准。</w:t>
      </w:r>
    </w:p>
    <w:p w14:paraId="5AD62414">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4、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7011E730">
      <w:pPr>
        <w:adjustRightInd w:val="0"/>
        <w:snapToGrid w:val="0"/>
        <w:spacing w:line="560" w:lineRule="exact"/>
        <w:ind w:firstLine="480" w:firstLineChars="200"/>
        <w:rPr>
          <w:rFonts w:ascii="宋体" w:hAnsi="宋体"/>
          <w:color w:val="auto"/>
          <w:sz w:val="24"/>
          <w:highlight w:val="none"/>
        </w:rPr>
      </w:pPr>
      <w:r>
        <w:rPr>
          <w:rFonts w:hint="eastAsia" w:ascii="宋体" w:hAnsi="宋体"/>
          <w:color w:val="auto"/>
          <w:sz w:val="24"/>
          <w:highlight w:val="none"/>
        </w:rPr>
        <w:t>5、如果我方中标我方将按照招标文件的规定提交履约担保。工程验收合格后，方可退还。</w:t>
      </w:r>
    </w:p>
    <w:p w14:paraId="2548B5DE">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6、我方承诺在招标文件规定的投标有效期内不撤销投标文件。</w:t>
      </w:r>
    </w:p>
    <w:p w14:paraId="596A02E8">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7、我单位提供如下通讯地址：</w:t>
      </w:r>
      <w:r>
        <w:rPr>
          <w:rFonts w:hint="eastAsia" w:ascii="宋体" w:hAnsi="宋体"/>
          <w:color w:val="auto"/>
          <w:sz w:val="24"/>
          <w:highlight w:val="none"/>
          <w:u w:val="single"/>
        </w:rPr>
        <w:t xml:space="preserve">                </w:t>
      </w:r>
      <w:r>
        <w:rPr>
          <w:rFonts w:hint="eastAsia" w:ascii="宋体" w:hAnsi="宋体"/>
          <w:color w:val="auto"/>
          <w:sz w:val="24"/>
          <w:highlight w:val="none"/>
        </w:rPr>
        <w:t>电子邮箱（地址），确认本项目相关法律文书均通过提供的以上地址送达，相关文书只要发送至以上电子邮箱（地址）即视为送达，投标人愿意承担一切法律后果。</w:t>
      </w:r>
    </w:p>
    <w:p w14:paraId="5C2804C3">
      <w:pPr>
        <w:adjustRightInd w:val="0"/>
        <w:snapToGrid w:val="0"/>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8.</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4BE22E9E">
      <w:pPr>
        <w:adjustRightInd w:val="0"/>
        <w:snapToGrid w:val="0"/>
        <w:spacing w:line="560" w:lineRule="exact"/>
        <w:ind w:firstLine="480" w:firstLineChars="200"/>
        <w:rPr>
          <w:rFonts w:ascii="宋体" w:hAnsi="宋体"/>
          <w:color w:val="auto"/>
          <w:sz w:val="24"/>
          <w:highlight w:val="none"/>
        </w:rPr>
      </w:pPr>
    </w:p>
    <w:p w14:paraId="2668E149">
      <w:pPr>
        <w:adjustRightInd w:val="0"/>
        <w:snapToGrid w:val="0"/>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投标人：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（签章）</w:t>
      </w:r>
      <w:r>
        <w:rPr>
          <w:rFonts w:ascii="宋体" w:hAnsi="宋体"/>
          <w:color w:val="auto"/>
          <w:sz w:val="24"/>
          <w:highlight w:val="none"/>
          <w:u w:val="single"/>
        </w:rPr>
        <w:t xml:space="preserve">   </w:t>
      </w:r>
    </w:p>
    <w:p w14:paraId="6CB7085B">
      <w:pPr>
        <w:adjustRightInd w:val="0"/>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法定代表人：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（签章）联系人：                 </w:t>
      </w:r>
    </w:p>
    <w:p w14:paraId="25FC4B21">
      <w:pPr>
        <w:adjustRightInd w:val="0"/>
        <w:snapToGrid w:val="0"/>
        <w:spacing w:line="500" w:lineRule="exact"/>
        <w:ind w:firstLine="480" w:firstLineChars="200"/>
        <w:rPr>
          <w:rFonts w:ascii="宋体" w:hAnsi="宋体"/>
          <w:color w:val="auto"/>
          <w:sz w:val="24"/>
          <w:highlight w:val="none"/>
        </w:rPr>
      </w:pPr>
      <w:r>
        <w:rPr>
          <w:rFonts w:hint="eastAsia" w:ascii="宋体" w:hAnsi="宋体"/>
          <w:color w:val="auto"/>
          <w:sz w:val="24"/>
          <w:highlight w:val="none"/>
        </w:rPr>
        <w:t>单位地址：</w:t>
      </w:r>
      <w:r>
        <w:rPr>
          <w:rFonts w:hint="eastAsia" w:ascii="宋体" w:hAnsi="宋体"/>
          <w:color w:val="auto"/>
          <w:sz w:val="24"/>
          <w:highlight w:val="none"/>
          <w:u w:val="single"/>
        </w:rPr>
        <w:t xml:space="preserve">                                       </w:t>
      </w:r>
    </w:p>
    <w:p w14:paraId="1EED33B7">
      <w:pPr>
        <w:adjustRightInd w:val="0"/>
        <w:snapToGrid w:val="0"/>
        <w:spacing w:line="500" w:lineRule="exact"/>
        <w:ind w:firstLine="480" w:firstLineChars="200"/>
        <w:rPr>
          <w:rFonts w:ascii="宋体" w:hAnsi="宋体"/>
          <w:color w:val="auto"/>
          <w:sz w:val="24"/>
          <w:highlight w:val="none"/>
          <w:u w:val="single"/>
        </w:rPr>
      </w:pPr>
      <w:r>
        <w:rPr>
          <w:rFonts w:hint="eastAsia" w:ascii="宋体" w:hAnsi="宋体"/>
          <w:color w:val="auto"/>
          <w:sz w:val="24"/>
          <w:highlight w:val="none"/>
        </w:rPr>
        <w:t>邮政编码：</w:t>
      </w:r>
      <w:r>
        <w:rPr>
          <w:rFonts w:ascii="宋体" w:hAnsi="宋体"/>
          <w:color w:val="auto"/>
          <w:sz w:val="24"/>
          <w:highlight w:val="none"/>
          <w:u w:val="single"/>
        </w:rPr>
        <w:t xml:space="preserve">            </w:t>
      </w:r>
      <w:r>
        <w:rPr>
          <w:rFonts w:hint="eastAsia" w:ascii="宋体" w:hAnsi="宋体"/>
          <w:color w:val="auto"/>
          <w:sz w:val="24"/>
          <w:highlight w:val="none"/>
        </w:rPr>
        <w:t>联系人手机号码：</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传真：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409D8F4">
      <w:pPr>
        <w:adjustRightInd w:val="0"/>
        <w:snapToGrid w:val="0"/>
        <w:spacing w:line="500" w:lineRule="exact"/>
        <w:ind w:firstLine="480" w:firstLineChars="200"/>
        <w:rPr>
          <w:color w:val="auto"/>
          <w:szCs w:val="21"/>
          <w:highlight w:val="none"/>
          <w:u w:val="single"/>
        </w:rPr>
      </w:pPr>
      <w:r>
        <w:rPr>
          <w:rFonts w:hint="eastAsia" w:ascii="宋体" w:hAnsi="宋体"/>
          <w:color w:val="auto"/>
          <w:sz w:val="24"/>
          <w:highlight w:val="none"/>
        </w:rPr>
        <w:t>日期：</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年</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日</w:t>
      </w:r>
    </w:p>
    <w:p w14:paraId="3961B1BC">
      <w:pPr>
        <w:pStyle w:val="8"/>
        <w:adjustRightInd w:val="0"/>
        <w:snapToGrid w:val="0"/>
        <w:spacing w:before="0" w:after="0" w:line="560" w:lineRule="exact"/>
        <w:jc w:val="center"/>
        <w:rPr>
          <w:color w:val="auto"/>
          <w:highlight w:val="none"/>
        </w:rPr>
        <w:sectPr>
          <w:pgSz w:w="11911" w:h="16849"/>
          <w:pgMar w:top="1417" w:right="1417" w:bottom="1417" w:left="1417" w:header="0" w:footer="748" w:gutter="0"/>
          <w:paperSrc/>
          <w:cols w:space="0" w:num="1"/>
          <w:rtlGutter w:val="0"/>
          <w:docGrid w:linePitch="0" w:charSpace="0"/>
        </w:sectPr>
      </w:pPr>
      <w:bookmarkStart w:id="984" w:name="_Toc95223544"/>
    </w:p>
    <w:bookmarkEnd w:id="984"/>
    <w:p w14:paraId="1EC0872C">
      <w:pPr>
        <w:pStyle w:val="8"/>
        <w:adjustRightInd w:val="0"/>
        <w:snapToGrid w:val="0"/>
        <w:spacing w:before="0" w:after="0" w:line="560" w:lineRule="exact"/>
        <w:jc w:val="center"/>
        <w:rPr>
          <w:color w:val="auto"/>
          <w:highlight w:val="none"/>
        </w:rPr>
      </w:pPr>
      <w:bookmarkStart w:id="985" w:name="_Toc95223545"/>
      <w:r>
        <w:rPr>
          <w:rFonts w:hint="eastAsia"/>
          <w:color w:val="auto"/>
          <w:highlight w:val="none"/>
        </w:rPr>
        <w:t>（</w:t>
      </w:r>
      <w:r>
        <w:rPr>
          <w:rFonts w:hint="eastAsia"/>
          <w:color w:val="auto"/>
          <w:highlight w:val="none"/>
          <w:lang w:val="en-US" w:eastAsia="zh-CN"/>
        </w:rPr>
        <w:t>2</w:t>
      </w:r>
      <w:r>
        <w:rPr>
          <w:rFonts w:hint="eastAsia"/>
          <w:color w:val="auto"/>
          <w:highlight w:val="none"/>
        </w:rPr>
        <w:t>）</w:t>
      </w:r>
      <w:r>
        <w:rPr>
          <w:color w:val="auto"/>
          <w:highlight w:val="none"/>
        </w:rPr>
        <w:t>招标人推荐的材料品牌响应表</w:t>
      </w:r>
      <w:bookmarkEnd w:id="985"/>
    </w:p>
    <w:p w14:paraId="22522291">
      <w:pPr>
        <w:pStyle w:val="11"/>
        <w:tabs>
          <w:tab w:val="left" w:pos="6462"/>
          <w:tab w:val="left" w:pos="6988"/>
          <w:tab w:val="left" w:pos="7722"/>
        </w:tabs>
        <w:adjustRightInd w:val="0"/>
        <w:snapToGrid w:val="0"/>
        <w:spacing w:after="0" w:line="560" w:lineRule="exact"/>
        <w:jc w:val="center"/>
        <w:rPr>
          <w:color w:val="auto"/>
          <w:highlight w:val="none"/>
        </w:rPr>
      </w:pPr>
      <w:r>
        <w:rPr>
          <w:color w:val="auto"/>
          <w:highlight w:val="none"/>
        </w:rPr>
        <w:t>工程</w:t>
      </w:r>
      <w:r>
        <w:rPr>
          <w:color w:val="auto"/>
          <w:spacing w:val="-3"/>
          <w:highlight w:val="none"/>
        </w:rPr>
        <w:t>名</w:t>
      </w:r>
      <w:r>
        <w:rPr>
          <w:color w:val="auto"/>
          <w:highlight w:val="none"/>
        </w:rPr>
        <w:t>称：</w:t>
      </w:r>
      <w:r>
        <w:rPr>
          <w:rFonts w:hint="eastAsia"/>
          <w:color w:val="auto"/>
          <w:highlight w:val="none"/>
        </w:rPr>
        <w:t xml:space="preserve"> </w:t>
      </w:r>
      <w:r>
        <w:rPr>
          <w:color w:val="auto"/>
          <w:highlight w:val="none"/>
        </w:rPr>
        <w:tab/>
      </w:r>
      <w:r>
        <w:rPr>
          <w:color w:val="auto"/>
          <w:highlight w:val="none"/>
        </w:rPr>
        <w:t>第</w:t>
      </w:r>
      <w:r>
        <w:rPr>
          <w:color w:val="auto"/>
          <w:highlight w:val="none"/>
        </w:rPr>
        <w:tab/>
      </w:r>
      <w:r>
        <w:rPr>
          <w:color w:val="auto"/>
          <w:spacing w:val="-3"/>
          <w:highlight w:val="none"/>
        </w:rPr>
        <w:t>页</w:t>
      </w:r>
      <w:r>
        <w:rPr>
          <w:color w:val="auto"/>
          <w:highlight w:val="none"/>
        </w:rPr>
        <w:t>共</w:t>
      </w:r>
      <w:r>
        <w:rPr>
          <w:color w:val="auto"/>
          <w:highlight w:val="none"/>
        </w:rPr>
        <w:tab/>
      </w:r>
      <w:r>
        <w:rPr>
          <w:color w:val="auto"/>
          <w:highlight w:val="none"/>
        </w:rPr>
        <w:t>页</w:t>
      </w:r>
    </w:p>
    <w:p w14:paraId="37EFAA4B">
      <w:pPr>
        <w:pStyle w:val="11"/>
        <w:tabs>
          <w:tab w:val="left" w:pos="6462"/>
          <w:tab w:val="left" w:pos="6988"/>
          <w:tab w:val="left" w:pos="7722"/>
        </w:tabs>
        <w:adjustRightInd w:val="0"/>
        <w:snapToGrid w:val="0"/>
        <w:spacing w:after="0" w:line="560" w:lineRule="exact"/>
        <w:jc w:val="center"/>
        <w:rPr>
          <w:b/>
          <w:color w:val="auto"/>
          <w:sz w:val="28"/>
          <w:highlight w:val="none"/>
        </w:rPr>
      </w:pPr>
      <w:r>
        <w:rPr>
          <w:b/>
          <w:color w:val="auto"/>
          <w:sz w:val="28"/>
          <w:highlight w:val="none"/>
        </w:rPr>
        <w:t>品牌推荐表（如要求）</w:t>
      </w:r>
    </w:p>
    <w:p w14:paraId="54072354">
      <w:pPr>
        <w:pStyle w:val="11"/>
        <w:adjustRightInd w:val="0"/>
        <w:snapToGrid w:val="0"/>
        <w:spacing w:after="0" w:line="560" w:lineRule="exact"/>
        <w:rPr>
          <w:b/>
          <w:color w:val="auto"/>
          <w:sz w:val="5"/>
          <w:highlight w:val="none"/>
        </w:rPr>
      </w:pPr>
    </w:p>
    <w:tbl>
      <w:tblPr>
        <w:tblStyle w:val="16"/>
        <w:tblW w:w="7816" w:type="dxa"/>
        <w:tblInd w:w="9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6"/>
        <w:gridCol w:w="1685"/>
        <w:gridCol w:w="794"/>
        <w:gridCol w:w="794"/>
        <w:gridCol w:w="794"/>
        <w:gridCol w:w="791"/>
        <w:gridCol w:w="635"/>
        <w:gridCol w:w="1687"/>
      </w:tblGrid>
      <w:tr w14:paraId="41F3F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36" w:type="dxa"/>
            <w:noWrap w:val="0"/>
            <w:vAlign w:val="top"/>
          </w:tcPr>
          <w:p w14:paraId="2EFFFB75">
            <w:pPr>
              <w:pStyle w:val="33"/>
              <w:adjustRightInd w:val="0"/>
              <w:snapToGrid w:val="0"/>
              <w:spacing w:line="560" w:lineRule="exact"/>
              <w:jc w:val="center"/>
              <w:rPr>
                <w:rFonts w:ascii="黑体" w:eastAsia="黑体"/>
                <w:color w:val="auto"/>
                <w:highlight w:val="none"/>
              </w:rPr>
            </w:pPr>
            <w:r>
              <w:rPr>
                <w:rFonts w:hint="eastAsia" w:ascii="黑体" w:eastAsia="黑体"/>
                <w:color w:val="auto"/>
                <w:highlight w:val="none"/>
              </w:rPr>
              <w:t>序号</w:t>
            </w:r>
          </w:p>
        </w:tc>
        <w:tc>
          <w:tcPr>
            <w:tcW w:w="1685" w:type="dxa"/>
            <w:noWrap w:val="0"/>
            <w:vAlign w:val="top"/>
          </w:tcPr>
          <w:p w14:paraId="52D68536">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材料、设备名称</w:t>
            </w:r>
          </w:p>
        </w:tc>
        <w:tc>
          <w:tcPr>
            <w:tcW w:w="794" w:type="dxa"/>
            <w:noWrap w:val="0"/>
            <w:vAlign w:val="top"/>
          </w:tcPr>
          <w:p w14:paraId="24CC5715">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品牌 1</w:t>
            </w:r>
          </w:p>
        </w:tc>
        <w:tc>
          <w:tcPr>
            <w:tcW w:w="794" w:type="dxa"/>
            <w:noWrap w:val="0"/>
            <w:vAlign w:val="top"/>
          </w:tcPr>
          <w:p w14:paraId="7B64AE12">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品牌 2</w:t>
            </w:r>
          </w:p>
        </w:tc>
        <w:tc>
          <w:tcPr>
            <w:tcW w:w="794" w:type="dxa"/>
            <w:noWrap w:val="0"/>
            <w:vAlign w:val="top"/>
          </w:tcPr>
          <w:p w14:paraId="5B136667">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品牌 3</w:t>
            </w:r>
          </w:p>
        </w:tc>
        <w:tc>
          <w:tcPr>
            <w:tcW w:w="791" w:type="dxa"/>
            <w:noWrap w:val="0"/>
            <w:vAlign w:val="top"/>
          </w:tcPr>
          <w:p w14:paraId="58499DA5">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品牌 4</w:t>
            </w:r>
          </w:p>
        </w:tc>
        <w:tc>
          <w:tcPr>
            <w:tcW w:w="635" w:type="dxa"/>
            <w:noWrap w:val="0"/>
            <w:vAlign w:val="top"/>
          </w:tcPr>
          <w:p w14:paraId="47485D99">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备注</w:t>
            </w:r>
          </w:p>
        </w:tc>
        <w:tc>
          <w:tcPr>
            <w:tcW w:w="1687" w:type="dxa"/>
            <w:noWrap w:val="0"/>
            <w:vAlign w:val="top"/>
          </w:tcPr>
          <w:p w14:paraId="79B5F49B">
            <w:pPr>
              <w:pStyle w:val="33"/>
              <w:adjustRightInd w:val="0"/>
              <w:snapToGrid w:val="0"/>
              <w:spacing w:line="560" w:lineRule="exact"/>
              <w:rPr>
                <w:rFonts w:ascii="黑体" w:eastAsia="黑体"/>
                <w:color w:val="auto"/>
                <w:highlight w:val="none"/>
              </w:rPr>
            </w:pPr>
            <w:r>
              <w:rPr>
                <w:rFonts w:hint="eastAsia" w:ascii="黑体" w:eastAsia="黑体"/>
                <w:color w:val="auto"/>
                <w:highlight w:val="none"/>
              </w:rPr>
              <w:t>投标人选定品牌</w:t>
            </w:r>
          </w:p>
        </w:tc>
      </w:tr>
      <w:tr w14:paraId="7A214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FB44E0E">
            <w:pPr>
              <w:pStyle w:val="33"/>
              <w:adjustRightInd w:val="0"/>
              <w:snapToGrid w:val="0"/>
              <w:spacing w:line="560" w:lineRule="exact"/>
              <w:jc w:val="center"/>
              <w:rPr>
                <w:color w:val="auto"/>
                <w:highlight w:val="none"/>
              </w:rPr>
            </w:pPr>
            <w:r>
              <w:rPr>
                <w:color w:val="auto"/>
                <w:highlight w:val="none"/>
              </w:rPr>
              <w:t>1</w:t>
            </w:r>
          </w:p>
        </w:tc>
        <w:tc>
          <w:tcPr>
            <w:tcW w:w="1685" w:type="dxa"/>
            <w:noWrap w:val="0"/>
            <w:vAlign w:val="top"/>
          </w:tcPr>
          <w:p w14:paraId="19D2D496">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11258519">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203860E9">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F38C9C7">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45F6CB83">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425A72D3">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369B423D">
            <w:pPr>
              <w:pStyle w:val="33"/>
              <w:adjustRightInd w:val="0"/>
              <w:snapToGrid w:val="0"/>
              <w:spacing w:line="560" w:lineRule="exact"/>
              <w:jc w:val="center"/>
              <w:rPr>
                <w:rFonts w:ascii="Times New Roman"/>
                <w:color w:val="auto"/>
                <w:sz w:val="20"/>
                <w:highlight w:val="none"/>
              </w:rPr>
            </w:pPr>
          </w:p>
        </w:tc>
      </w:tr>
      <w:tr w14:paraId="0FC74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7D02ADA1">
            <w:pPr>
              <w:pStyle w:val="33"/>
              <w:adjustRightInd w:val="0"/>
              <w:snapToGrid w:val="0"/>
              <w:spacing w:line="560" w:lineRule="exact"/>
              <w:jc w:val="center"/>
              <w:rPr>
                <w:color w:val="auto"/>
                <w:highlight w:val="none"/>
              </w:rPr>
            </w:pPr>
            <w:r>
              <w:rPr>
                <w:color w:val="auto"/>
                <w:highlight w:val="none"/>
              </w:rPr>
              <w:t>2</w:t>
            </w:r>
          </w:p>
        </w:tc>
        <w:tc>
          <w:tcPr>
            <w:tcW w:w="1685" w:type="dxa"/>
            <w:noWrap w:val="0"/>
            <w:vAlign w:val="top"/>
          </w:tcPr>
          <w:p w14:paraId="33AA6D7F">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52CD7B08">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16CB1407">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5109EF6B">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6A88D0CA">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6065CD41">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4B53DE3D">
            <w:pPr>
              <w:pStyle w:val="33"/>
              <w:adjustRightInd w:val="0"/>
              <w:snapToGrid w:val="0"/>
              <w:spacing w:line="560" w:lineRule="exact"/>
              <w:jc w:val="center"/>
              <w:rPr>
                <w:rFonts w:ascii="Times New Roman"/>
                <w:color w:val="auto"/>
                <w:sz w:val="20"/>
                <w:highlight w:val="none"/>
              </w:rPr>
            </w:pPr>
          </w:p>
        </w:tc>
      </w:tr>
      <w:tr w14:paraId="4499B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bottom w:val="single" w:color="000000" w:sz="6" w:space="0"/>
            </w:tcBorders>
            <w:noWrap w:val="0"/>
            <w:vAlign w:val="top"/>
          </w:tcPr>
          <w:p w14:paraId="5DD1F520">
            <w:pPr>
              <w:pStyle w:val="33"/>
              <w:adjustRightInd w:val="0"/>
              <w:snapToGrid w:val="0"/>
              <w:spacing w:line="560" w:lineRule="exact"/>
              <w:jc w:val="center"/>
              <w:rPr>
                <w:color w:val="auto"/>
                <w:highlight w:val="none"/>
              </w:rPr>
            </w:pPr>
            <w:r>
              <w:rPr>
                <w:color w:val="auto"/>
                <w:highlight w:val="none"/>
              </w:rPr>
              <w:t>3</w:t>
            </w:r>
          </w:p>
        </w:tc>
        <w:tc>
          <w:tcPr>
            <w:tcW w:w="1685" w:type="dxa"/>
            <w:tcBorders>
              <w:bottom w:val="single" w:color="000000" w:sz="6" w:space="0"/>
            </w:tcBorders>
            <w:noWrap w:val="0"/>
            <w:vAlign w:val="top"/>
          </w:tcPr>
          <w:p w14:paraId="57A9BB16">
            <w:pPr>
              <w:pStyle w:val="33"/>
              <w:adjustRightInd w:val="0"/>
              <w:snapToGrid w:val="0"/>
              <w:spacing w:line="560" w:lineRule="exact"/>
              <w:jc w:val="center"/>
              <w:rPr>
                <w:rFonts w:ascii="Times New Roman"/>
                <w:color w:val="auto"/>
                <w:sz w:val="20"/>
                <w:highlight w:val="none"/>
              </w:rPr>
            </w:pPr>
          </w:p>
        </w:tc>
        <w:tc>
          <w:tcPr>
            <w:tcW w:w="794" w:type="dxa"/>
            <w:tcBorders>
              <w:bottom w:val="single" w:color="000000" w:sz="6" w:space="0"/>
            </w:tcBorders>
            <w:noWrap w:val="0"/>
            <w:vAlign w:val="top"/>
          </w:tcPr>
          <w:p w14:paraId="379C0D2B">
            <w:pPr>
              <w:pStyle w:val="33"/>
              <w:adjustRightInd w:val="0"/>
              <w:snapToGrid w:val="0"/>
              <w:spacing w:line="560" w:lineRule="exact"/>
              <w:jc w:val="center"/>
              <w:rPr>
                <w:rFonts w:ascii="Times New Roman"/>
                <w:color w:val="auto"/>
                <w:sz w:val="20"/>
                <w:highlight w:val="none"/>
              </w:rPr>
            </w:pPr>
          </w:p>
        </w:tc>
        <w:tc>
          <w:tcPr>
            <w:tcW w:w="794" w:type="dxa"/>
            <w:tcBorders>
              <w:bottom w:val="single" w:color="000000" w:sz="6" w:space="0"/>
            </w:tcBorders>
            <w:noWrap w:val="0"/>
            <w:vAlign w:val="top"/>
          </w:tcPr>
          <w:p w14:paraId="0AE2A185">
            <w:pPr>
              <w:pStyle w:val="33"/>
              <w:adjustRightInd w:val="0"/>
              <w:snapToGrid w:val="0"/>
              <w:spacing w:line="560" w:lineRule="exact"/>
              <w:jc w:val="center"/>
              <w:rPr>
                <w:rFonts w:ascii="Times New Roman"/>
                <w:color w:val="auto"/>
                <w:sz w:val="20"/>
                <w:highlight w:val="none"/>
              </w:rPr>
            </w:pPr>
          </w:p>
        </w:tc>
        <w:tc>
          <w:tcPr>
            <w:tcW w:w="794" w:type="dxa"/>
            <w:tcBorders>
              <w:bottom w:val="single" w:color="000000" w:sz="6" w:space="0"/>
            </w:tcBorders>
            <w:noWrap w:val="0"/>
            <w:vAlign w:val="top"/>
          </w:tcPr>
          <w:p w14:paraId="1EB4F29B">
            <w:pPr>
              <w:pStyle w:val="33"/>
              <w:adjustRightInd w:val="0"/>
              <w:snapToGrid w:val="0"/>
              <w:spacing w:line="560" w:lineRule="exact"/>
              <w:jc w:val="center"/>
              <w:rPr>
                <w:rFonts w:ascii="Times New Roman"/>
                <w:color w:val="auto"/>
                <w:sz w:val="20"/>
                <w:highlight w:val="none"/>
              </w:rPr>
            </w:pPr>
          </w:p>
        </w:tc>
        <w:tc>
          <w:tcPr>
            <w:tcW w:w="791" w:type="dxa"/>
            <w:tcBorders>
              <w:bottom w:val="single" w:color="000000" w:sz="6" w:space="0"/>
            </w:tcBorders>
            <w:noWrap w:val="0"/>
            <w:vAlign w:val="top"/>
          </w:tcPr>
          <w:p w14:paraId="519F0C5B">
            <w:pPr>
              <w:pStyle w:val="33"/>
              <w:adjustRightInd w:val="0"/>
              <w:snapToGrid w:val="0"/>
              <w:spacing w:line="560" w:lineRule="exact"/>
              <w:jc w:val="center"/>
              <w:rPr>
                <w:rFonts w:ascii="Times New Roman"/>
                <w:color w:val="auto"/>
                <w:sz w:val="20"/>
                <w:highlight w:val="none"/>
              </w:rPr>
            </w:pPr>
          </w:p>
        </w:tc>
        <w:tc>
          <w:tcPr>
            <w:tcW w:w="635" w:type="dxa"/>
            <w:tcBorders>
              <w:bottom w:val="single" w:color="000000" w:sz="6" w:space="0"/>
            </w:tcBorders>
            <w:noWrap w:val="0"/>
            <w:vAlign w:val="top"/>
          </w:tcPr>
          <w:p w14:paraId="4EA7ED6C">
            <w:pPr>
              <w:pStyle w:val="33"/>
              <w:adjustRightInd w:val="0"/>
              <w:snapToGrid w:val="0"/>
              <w:spacing w:line="560" w:lineRule="exact"/>
              <w:jc w:val="center"/>
              <w:rPr>
                <w:rFonts w:ascii="Times New Roman"/>
                <w:color w:val="auto"/>
                <w:sz w:val="20"/>
                <w:highlight w:val="none"/>
              </w:rPr>
            </w:pPr>
          </w:p>
        </w:tc>
        <w:tc>
          <w:tcPr>
            <w:tcW w:w="1687" w:type="dxa"/>
            <w:tcBorders>
              <w:bottom w:val="single" w:color="000000" w:sz="6" w:space="0"/>
            </w:tcBorders>
            <w:noWrap w:val="0"/>
            <w:vAlign w:val="top"/>
          </w:tcPr>
          <w:p w14:paraId="5B4F3825">
            <w:pPr>
              <w:pStyle w:val="33"/>
              <w:adjustRightInd w:val="0"/>
              <w:snapToGrid w:val="0"/>
              <w:spacing w:line="560" w:lineRule="exact"/>
              <w:jc w:val="center"/>
              <w:rPr>
                <w:rFonts w:ascii="Times New Roman"/>
                <w:color w:val="auto"/>
                <w:sz w:val="20"/>
                <w:highlight w:val="none"/>
              </w:rPr>
            </w:pPr>
          </w:p>
        </w:tc>
      </w:tr>
      <w:tr w14:paraId="4A404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6" w:type="dxa"/>
            <w:tcBorders>
              <w:top w:val="single" w:color="000000" w:sz="6" w:space="0"/>
            </w:tcBorders>
            <w:noWrap w:val="0"/>
            <w:vAlign w:val="top"/>
          </w:tcPr>
          <w:p w14:paraId="6F4343C8">
            <w:pPr>
              <w:pStyle w:val="33"/>
              <w:adjustRightInd w:val="0"/>
              <w:snapToGrid w:val="0"/>
              <w:spacing w:line="560" w:lineRule="exact"/>
              <w:jc w:val="center"/>
              <w:rPr>
                <w:color w:val="auto"/>
                <w:highlight w:val="none"/>
              </w:rPr>
            </w:pPr>
            <w:r>
              <w:rPr>
                <w:color w:val="auto"/>
                <w:highlight w:val="none"/>
              </w:rPr>
              <w:t>4</w:t>
            </w:r>
          </w:p>
        </w:tc>
        <w:tc>
          <w:tcPr>
            <w:tcW w:w="1685" w:type="dxa"/>
            <w:tcBorders>
              <w:top w:val="single" w:color="000000" w:sz="6" w:space="0"/>
            </w:tcBorders>
            <w:noWrap w:val="0"/>
            <w:vAlign w:val="top"/>
          </w:tcPr>
          <w:p w14:paraId="28AE9677">
            <w:pPr>
              <w:pStyle w:val="33"/>
              <w:adjustRightInd w:val="0"/>
              <w:snapToGrid w:val="0"/>
              <w:spacing w:line="560" w:lineRule="exact"/>
              <w:jc w:val="center"/>
              <w:rPr>
                <w:rFonts w:ascii="Times New Roman"/>
                <w:color w:val="auto"/>
                <w:sz w:val="20"/>
                <w:highlight w:val="none"/>
              </w:rPr>
            </w:pPr>
          </w:p>
        </w:tc>
        <w:tc>
          <w:tcPr>
            <w:tcW w:w="794" w:type="dxa"/>
            <w:tcBorders>
              <w:top w:val="single" w:color="000000" w:sz="6" w:space="0"/>
            </w:tcBorders>
            <w:noWrap w:val="0"/>
            <w:vAlign w:val="top"/>
          </w:tcPr>
          <w:p w14:paraId="1A06D3B5">
            <w:pPr>
              <w:pStyle w:val="33"/>
              <w:adjustRightInd w:val="0"/>
              <w:snapToGrid w:val="0"/>
              <w:spacing w:line="560" w:lineRule="exact"/>
              <w:jc w:val="center"/>
              <w:rPr>
                <w:rFonts w:ascii="Times New Roman"/>
                <w:color w:val="auto"/>
                <w:sz w:val="20"/>
                <w:highlight w:val="none"/>
              </w:rPr>
            </w:pPr>
          </w:p>
        </w:tc>
        <w:tc>
          <w:tcPr>
            <w:tcW w:w="794" w:type="dxa"/>
            <w:tcBorders>
              <w:top w:val="single" w:color="000000" w:sz="6" w:space="0"/>
            </w:tcBorders>
            <w:noWrap w:val="0"/>
            <w:vAlign w:val="top"/>
          </w:tcPr>
          <w:p w14:paraId="0E9EF7AA">
            <w:pPr>
              <w:pStyle w:val="33"/>
              <w:adjustRightInd w:val="0"/>
              <w:snapToGrid w:val="0"/>
              <w:spacing w:line="560" w:lineRule="exact"/>
              <w:jc w:val="center"/>
              <w:rPr>
                <w:rFonts w:ascii="Times New Roman"/>
                <w:color w:val="auto"/>
                <w:sz w:val="20"/>
                <w:highlight w:val="none"/>
              </w:rPr>
            </w:pPr>
          </w:p>
        </w:tc>
        <w:tc>
          <w:tcPr>
            <w:tcW w:w="794" w:type="dxa"/>
            <w:tcBorders>
              <w:top w:val="single" w:color="000000" w:sz="6" w:space="0"/>
            </w:tcBorders>
            <w:noWrap w:val="0"/>
            <w:vAlign w:val="top"/>
          </w:tcPr>
          <w:p w14:paraId="4ACCDDDE">
            <w:pPr>
              <w:pStyle w:val="33"/>
              <w:adjustRightInd w:val="0"/>
              <w:snapToGrid w:val="0"/>
              <w:spacing w:line="560" w:lineRule="exact"/>
              <w:jc w:val="center"/>
              <w:rPr>
                <w:rFonts w:ascii="Times New Roman"/>
                <w:color w:val="auto"/>
                <w:sz w:val="20"/>
                <w:highlight w:val="none"/>
              </w:rPr>
            </w:pPr>
          </w:p>
        </w:tc>
        <w:tc>
          <w:tcPr>
            <w:tcW w:w="791" w:type="dxa"/>
            <w:tcBorders>
              <w:top w:val="single" w:color="000000" w:sz="6" w:space="0"/>
            </w:tcBorders>
            <w:noWrap w:val="0"/>
            <w:vAlign w:val="top"/>
          </w:tcPr>
          <w:p w14:paraId="7BFA8489">
            <w:pPr>
              <w:pStyle w:val="33"/>
              <w:adjustRightInd w:val="0"/>
              <w:snapToGrid w:val="0"/>
              <w:spacing w:line="560" w:lineRule="exact"/>
              <w:jc w:val="center"/>
              <w:rPr>
                <w:rFonts w:ascii="Times New Roman"/>
                <w:color w:val="auto"/>
                <w:sz w:val="20"/>
                <w:highlight w:val="none"/>
              </w:rPr>
            </w:pPr>
          </w:p>
        </w:tc>
        <w:tc>
          <w:tcPr>
            <w:tcW w:w="635" w:type="dxa"/>
            <w:tcBorders>
              <w:top w:val="single" w:color="000000" w:sz="6" w:space="0"/>
            </w:tcBorders>
            <w:noWrap w:val="0"/>
            <w:vAlign w:val="top"/>
          </w:tcPr>
          <w:p w14:paraId="7D272EC6">
            <w:pPr>
              <w:pStyle w:val="33"/>
              <w:adjustRightInd w:val="0"/>
              <w:snapToGrid w:val="0"/>
              <w:spacing w:line="560" w:lineRule="exact"/>
              <w:jc w:val="center"/>
              <w:rPr>
                <w:rFonts w:ascii="Times New Roman"/>
                <w:color w:val="auto"/>
                <w:sz w:val="20"/>
                <w:highlight w:val="none"/>
              </w:rPr>
            </w:pPr>
          </w:p>
        </w:tc>
        <w:tc>
          <w:tcPr>
            <w:tcW w:w="1687" w:type="dxa"/>
            <w:tcBorders>
              <w:top w:val="single" w:color="000000" w:sz="6" w:space="0"/>
            </w:tcBorders>
            <w:noWrap w:val="0"/>
            <w:vAlign w:val="top"/>
          </w:tcPr>
          <w:p w14:paraId="7C2AD611">
            <w:pPr>
              <w:pStyle w:val="33"/>
              <w:adjustRightInd w:val="0"/>
              <w:snapToGrid w:val="0"/>
              <w:spacing w:line="560" w:lineRule="exact"/>
              <w:jc w:val="center"/>
              <w:rPr>
                <w:rFonts w:ascii="Times New Roman"/>
                <w:color w:val="auto"/>
                <w:sz w:val="20"/>
                <w:highlight w:val="none"/>
              </w:rPr>
            </w:pPr>
          </w:p>
        </w:tc>
      </w:tr>
      <w:tr w14:paraId="08F0A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A786AF5">
            <w:pPr>
              <w:pStyle w:val="33"/>
              <w:adjustRightInd w:val="0"/>
              <w:snapToGrid w:val="0"/>
              <w:spacing w:line="560" w:lineRule="exact"/>
              <w:jc w:val="center"/>
              <w:rPr>
                <w:color w:val="auto"/>
                <w:highlight w:val="none"/>
              </w:rPr>
            </w:pPr>
            <w:r>
              <w:rPr>
                <w:color w:val="auto"/>
                <w:highlight w:val="none"/>
              </w:rPr>
              <w:t>5</w:t>
            </w:r>
          </w:p>
        </w:tc>
        <w:tc>
          <w:tcPr>
            <w:tcW w:w="1685" w:type="dxa"/>
            <w:noWrap w:val="0"/>
            <w:vAlign w:val="top"/>
          </w:tcPr>
          <w:p w14:paraId="2278D02F">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22A91919">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0D84A3A5">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04F66A3C">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72A2B650">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717C21C7">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2FAEC255">
            <w:pPr>
              <w:pStyle w:val="33"/>
              <w:adjustRightInd w:val="0"/>
              <w:snapToGrid w:val="0"/>
              <w:spacing w:line="560" w:lineRule="exact"/>
              <w:jc w:val="center"/>
              <w:rPr>
                <w:rFonts w:ascii="Times New Roman"/>
                <w:color w:val="auto"/>
                <w:sz w:val="20"/>
                <w:highlight w:val="none"/>
              </w:rPr>
            </w:pPr>
          </w:p>
        </w:tc>
      </w:tr>
      <w:tr w14:paraId="3402D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5A30138E">
            <w:pPr>
              <w:pStyle w:val="33"/>
              <w:adjustRightInd w:val="0"/>
              <w:snapToGrid w:val="0"/>
              <w:spacing w:line="560" w:lineRule="exact"/>
              <w:jc w:val="center"/>
              <w:rPr>
                <w:color w:val="auto"/>
                <w:highlight w:val="none"/>
              </w:rPr>
            </w:pPr>
            <w:r>
              <w:rPr>
                <w:color w:val="auto"/>
                <w:highlight w:val="none"/>
              </w:rPr>
              <w:t>6</w:t>
            </w:r>
          </w:p>
        </w:tc>
        <w:tc>
          <w:tcPr>
            <w:tcW w:w="1685" w:type="dxa"/>
            <w:noWrap w:val="0"/>
            <w:vAlign w:val="top"/>
          </w:tcPr>
          <w:p w14:paraId="32B3CBDF">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BCE118C">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3E9E3406">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4018105">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61C7257F">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162025D3">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4CEA2BF3">
            <w:pPr>
              <w:pStyle w:val="33"/>
              <w:adjustRightInd w:val="0"/>
              <w:snapToGrid w:val="0"/>
              <w:spacing w:line="560" w:lineRule="exact"/>
              <w:jc w:val="center"/>
              <w:rPr>
                <w:rFonts w:ascii="Times New Roman"/>
                <w:color w:val="auto"/>
                <w:sz w:val="20"/>
                <w:highlight w:val="none"/>
              </w:rPr>
            </w:pPr>
          </w:p>
        </w:tc>
      </w:tr>
      <w:tr w14:paraId="6073B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79E2F16">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5AFC793B">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50E031C0">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3B5B4F1E">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009A68E7">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6FDFAAB7">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0FFAEF97">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2D6C2535">
            <w:pPr>
              <w:pStyle w:val="33"/>
              <w:adjustRightInd w:val="0"/>
              <w:snapToGrid w:val="0"/>
              <w:spacing w:line="560" w:lineRule="exact"/>
              <w:jc w:val="center"/>
              <w:rPr>
                <w:rFonts w:ascii="Times New Roman"/>
                <w:color w:val="auto"/>
                <w:sz w:val="20"/>
                <w:highlight w:val="none"/>
              </w:rPr>
            </w:pPr>
          </w:p>
        </w:tc>
      </w:tr>
      <w:tr w14:paraId="4BED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3773F037">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46CEA298">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7D693D06">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2C6D452A">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A2DA186">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189E3D0F">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536A1764">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57BC14C3">
            <w:pPr>
              <w:pStyle w:val="33"/>
              <w:adjustRightInd w:val="0"/>
              <w:snapToGrid w:val="0"/>
              <w:spacing w:line="560" w:lineRule="exact"/>
              <w:jc w:val="center"/>
              <w:rPr>
                <w:rFonts w:ascii="Times New Roman"/>
                <w:color w:val="auto"/>
                <w:sz w:val="20"/>
                <w:highlight w:val="none"/>
              </w:rPr>
            </w:pPr>
          </w:p>
        </w:tc>
      </w:tr>
      <w:tr w14:paraId="4053E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208FEFA1">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5BA33210">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344C21F1">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EF867CC">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4773605">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716DCBDF">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5D4A4C76">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431DDE9F">
            <w:pPr>
              <w:pStyle w:val="33"/>
              <w:adjustRightInd w:val="0"/>
              <w:snapToGrid w:val="0"/>
              <w:spacing w:line="560" w:lineRule="exact"/>
              <w:jc w:val="center"/>
              <w:rPr>
                <w:rFonts w:ascii="Times New Roman"/>
                <w:color w:val="auto"/>
                <w:sz w:val="20"/>
                <w:highlight w:val="none"/>
              </w:rPr>
            </w:pPr>
          </w:p>
        </w:tc>
      </w:tr>
      <w:tr w14:paraId="39ACF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636" w:type="dxa"/>
            <w:noWrap w:val="0"/>
            <w:vAlign w:val="top"/>
          </w:tcPr>
          <w:p w14:paraId="494CC141">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1EFBAD3E">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2FF3DCB9">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06713C48">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34C1B3C7">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132F3E1F">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3375CED1">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7006D457">
            <w:pPr>
              <w:pStyle w:val="33"/>
              <w:adjustRightInd w:val="0"/>
              <w:snapToGrid w:val="0"/>
              <w:spacing w:line="560" w:lineRule="exact"/>
              <w:jc w:val="center"/>
              <w:rPr>
                <w:rFonts w:ascii="Times New Roman"/>
                <w:color w:val="auto"/>
                <w:sz w:val="20"/>
                <w:highlight w:val="none"/>
              </w:rPr>
            </w:pPr>
          </w:p>
        </w:tc>
      </w:tr>
      <w:tr w14:paraId="483E8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6" w:type="dxa"/>
            <w:noWrap w:val="0"/>
            <w:vAlign w:val="top"/>
          </w:tcPr>
          <w:p w14:paraId="4FABF867">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5749AE01">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35F43AC5">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6B34A4A">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BFCB376">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5F03D024">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2506F1B9">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35849456">
            <w:pPr>
              <w:pStyle w:val="33"/>
              <w:adjustRightInd w:val="0"/>
              <w:snapToGrid w:val="0"/>
              <w:spacing w:line="560" w:lineRule="exact"/>
              <w:jc w:val="center"/>
              <w:rPr>
                <w:rFonts w:ascii="Times New Roman"/>
                <w:color w:val="auto"/>
                <w:sz w:val="20"/>
                <w:highlight w:val="none"/>
              </w:rPr>
            </w:pPr>
          </w:p>
        </w:tc>
      </w:tr>
      <w:tr w14:paraId="0DB58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5FDBC20">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64A3B78E">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276E833A">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0ACBC231">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CE5BF6C">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721FE68E">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3211A7F8">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5A016E17">
            <w:pPr>
              <w:pStyle w:val="33"/>
              <w:adjustRightInd w:val="0"/>
              <w:snapToGrid w:val="0"/>
              <w:spacing w:line="560" w:lineRule="exact"/>
              <w:jc w:val="center"/>
              <w:rPr>
                <w:rFonts w:ascii="Times New Roman"/>
                <w:color w:val="auto"/>
                <w:sz w:val="20"/>
                <w:highlight w:val="none"/>
              </w:rPr>
            </w:pPr>
          </w:p>
        </w:tc>
      </w:tr>
      <w:tr w14:paraId="01B37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0414CA07">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16F2526F">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5C6A40AB">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F26598E">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4351A354">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2D38D366">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73EF7497">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1016098E">
            <w:pPr>
              <w:pStyle w:val="33"/>
              <w:adjustRightInd w:val="0"/>
              <w:snapToGrid w:val="0"/>
              <w:spacing w:line="560" w:lineRule="exact"/>
              <w:jc w:val="center"/>
              <w:rPr>
                <w:rFonts w:ascii="Times New Roman"/>
                <w:color w:val="auto"/>
                <w:sz w:val="20"/>
                <w:highlight w:val="none"/>
              </w:rPr>
            </w:pPr>
          </w:p>
        </w:tc>
      </w:tr>
      <w:tr w14:paraId="673D4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636" w:type="dxa"/>
            <w:noWrap w:val="0"/>
            <w:vAlign w:val="top"/>
          </w:tcPr>
          <w:p w14:paraId="1D2E1697">
            <w:pPr>
              <w:pStyle w:val="33"/>
              <w:adjustRightInd w:val="0"/>
              <w:snapToGrid w:val="0"/>
              <w:spacing w:line="560" w:lineRule="exact"/>
              <w:jc w:val="center"/>
              <w:rPr>
                <w:rFonts w:ascii="Times New Roman"/>
                <w:color w:val="auto"/>
                <w:sz w:val="20"/>
                <w:highlight w:val="none"/>
              </w:rPr>
            </w:pPr>
          </w:p>
        </w:tc>
        <w:tc>
          <w:tcPr>
            <w:tcW w:w="1685" w:type="dxa"/>
            <w:noWrap w:val="0"/>
            <w:vAlign w:val="top"/>
          </w:tcPr>
          <w:p w14:paraId="2329FBAE">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C62217B">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6D090244">
            <w:pPr>
              <w:pStyle w:val="33"/>
              <w:adjustRightInd w:val="0"/>
              <w:snapToGrid w:val="0"/>
              <w:spacing w:line="560" w:lineRule="exact"/>
              <w:jc w:val="center"/>
              <w:rPr>
                <w:rFonts w:ascii="Times New Roman"/>
                <w:color w:val="auto"/>
                <w:sz w:val="20"/>
                <w:highlight w:val="none"/>
              </w:rPr>
            </w:pPr>
          </w:p>
        </w:tc>
        <w:tc>
          <w:tcPr>
            <w:tcW w:w="794" w:type="dxa"/>
            <w:noWrap w:val="0"/>
            <w:vAlign w:val="top"/>
          </w:tcPr>
          <w:p w14:paraId="5E327D33">
            <w:pPr>
              <w:pStyle w:val="33"/>
              <w:adjustRightInd w:val="0"/>
              <w:snapToGrid w:val="0"/>
              <w:spacing w:line="560" w:lineRule="exact"/>
              <w:jc w:val="center"/>
              <w:rPr>
                <w:rFonts w:ascii="Times New Roman"/>
                <w:color w:val="auto"/>
                <w:sz w:val="20"/>
                <w:highlight w:val="none"/>
              </w:rPr>
            </w:pPr>
          </w:p>
        </w:tc>
        <w:tc>
          <w:tcPr>
            <w:tcW w:w="791" w:type="dxa"/>
            <w:noWrap w:val="0"/>
            <w:vAlign w:val="top"/>
          </w:tcPr>
          <w:p w14:paraId="0103330D">
            <w:pPr>
              <w:pStyle w:val="33"/>
              <w:adjustRightInd w:val="0"/>
              <w:snapToGrid w:val="0"/>
              <w:spacing w:line="560" w:lineRule="exact"/>
              <w:jc w:val="center"/>
              <w:rPr>
                <w:rFonts w:ascii="Times New Roman"/>
                <w:color w:val="auto"/>
                <w:sz w:val="20"/>
                <w:highlight w:val="none"/>
              </w:rPr>
            </w:pPr>
          </w:p>
        </w:tc>
        <w:tc>
          <w:tcPr>
            <w:tcW w:w="635" w:type="dxa"/>
            <w:noWrap w:val="0"/>
            <w:vAlign w:val="top"/>
          </w:tcPr>
          <w:p w14:paraId="5C82145C">
            <w:pPr>
              <w:pStyle w:val="33"/>
              <w:adjustRightInd w:val="0"/>
              <w:snapToGrid w:val="0"/>
              <w:spacing w:line="560" w:lineRule="exact"/>
              <w:jc w:val="center"/>
              <w:rPr>
                <w:rFonts w:ascii="Times New Roman"/>
                <w:color w:val="auto"/>
                <w:sz w:val="20"/>
                <w:highlight w:val="none"/>
              </w:rPr>
            </w:pPr>
          </w:p>
        </w:tc>
        <w:tc>
          <w:tcPr>
            <w:tcW w:w="1687" w:type="dxa"/>
            <w:noWrap w:val="0"/>
            <w:vAlign w:val="top"/>
          </w:tcPr>
          <w:p w14:paraId="0A440663">
            <w:pPr>
              <w:pStyle w:val="33"/>
              <w:adjustRightInd w:val="0"/>
              <w:snapToGrid w:val="0"/>
              <w:spacing w:line="560" w:lineRule="exact"/>
              <w:jc w:val="center"/>
              <w:rPr>
                <w:rFonts w:ascii="Times New Roman"/>
                <w:color w:val="auto"/>
                <w:sz w:val="20"/>
                <w:highlight w:val="none"/>
              </w:rPr>
            </w:pPr>
          </w:p>
        </w:tc>
      </w:tr>
    </w:tbl>
    <w:p w14:paraId="054FAED9">
      <w:pPr>
        <w:pStyle w:val="11"/>
        <w:adjustRightInd w:val="0"/>
        <w:snapToGrid w:val="0"/>
        <w:spacing w:after="0" w:line="560" w:lineRule="exact"/>
        <w:ind w:firstLine="420"/>
        <w:rPr>
          <w:color w:val="auto"/>
          <w:highlight w:val="none"/>
        </w:rPr>
      </w:pPr>
      <w:r>
        <w:rPr>
          <w:color w:val="auto"/>
          <w:highlight w:val="none"/>
        </w:rPr>
        <w:t>注：</w:t>
      </w:r>
      <w:r>
        <w:rPr>
          <w:rFonts w:hint="eastAsia"/>
          <w:color w:val="auto"/>
          <w:highlight w:val="none"/>
        </w:rPr>
        <w:t>1、</w:t>
      </w:r>
      <w:r>
        <w:rPr>
          <w:color w:val="auto"/>
          <w:highlight w:val="none"/>
        </w:rPr>
        <w:t>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14:paraId="6B281E1D">
      <w:pPr>
        <w:pStyle w:val="36"/>
        <w:tabs>
          <w:tab w:val="left" w:pos="1319"/>
        </w:tabs>
        <w:adjustRightInd w:val="0"/>
        <w:snapToGrid w:val="0"/>
        <w:spacing w:line="560" w:lineRule="exact"/>
        <w:ind w:left="0" w:firstLine="408" w:firstLineChars="200"/>
        <w:rPr>
          <w:color w:val="auto"/>
          <w:highlight w:val="none"/>
        </w:rPr>
        <w:sectPr>
          <w:pgSz w:w="11911" w:h="16849"/>
          <w:pgMar w:top="1417" w:right="1417" w:bottom="1417" w:left="1417" w:header="0" w:footer="748" w:gutter="0"/>
          <w:paperSrc/>
          <w:cols w:space="0" w:num="1"/>
          <w:rtlGutter w:val="0"/>
          <w:docGrid w:linePitch="0" w:charSpace="0"/>
        </w:sectPr>
      </w:pPr>
      <w:r>
        <w:rPr>
          <w:rFonts w:hint="eastAsia"/>
          <w:color w:val="auto"/>
          <w:spacing w:val="-3"/>
          <w:highlight w:val="none"/>
        </w:rPr>
        <w:t>2、</w:t>
      </w:r>
      <w:r>
        <w:rPr>
          <w:color w:val="auto"/>
          <w:spacing w:val="-3"/>
          <w:highlight w:val="none"/>
        </w:rPr>
        <w:t>对于招标人推荐品牌的材料、设备等，投标人如认为招标人推荐的品牌有限定性、唯一性、明显不在同一档次等级的或者其他疑问的，应在本项目异议提出的截止时间前通过电子交易系统</w:t>
      </w:r>
      <w:r>
        <w:rPr>
          <w:rFonts w:hint="eastAsia"/>
          <w:color w:val="auto"/>
          <w:spacing w:val="-3"/>
          <w:highlight w:val="none"/>
        </w:rPr>
        <w:t>向招标人提出。</w:t>
      </w:r>
    </w:p>
    <w:p w14:paraId="6722F0D9">
      <w:pPr>
        <w:pStyle w:val="8"/>
        <w:adjustRightInd w:val="0"/>
        <w:snapToGrid w:val="0"/>
        <w:spacing w:before="0" w:after="0" w:line="560" w:lineRule="exact"/>
        <w:jc w:val="center"/>
        <w:rPr>
          <w:color w:val="auto"/>
          <w:highlight w:val="none"/>
        </w:rPr>
      </w:pPr>
      <w:bookmarkStart w:id="986" w:name="_Toc95223546"/>
      <w:r>
        <w:rPr>
          <w:rFonts w:hint="eastAsia"/>
          <w:color w:val="auto"/>
          <w:highlight w:val="none"/>
        </w:rPr>
        <w:t>（</w:t>
      </w:r>
      <w:r>
        <w:rPr>
          <w:rFonts w:hint="eastAsia"/>
          <w:color w:val="auto"/>
          <w:highlight w:val="none"/>
          <w:lang w:val="en-US" w:eastAsia="zh-CN"/>
        </w:rPr>
        <w:t>3</w:t>
      </w:r>
      <w:r>
        <w:rPr>
          <w:rFonts w:hint="eastAsia"/>
          <w:color w:val="auto"/>
          <w:highlight w:val="none"/>
        </w:rPr>
        <w:t>）详细评审所需其他材料（如有）</w:t>
      </w:r>
      <w:bookmarkEnd w:id="986"/>
    </w:p>
    <w:p w14:paraId="483B3F1C">
      <w:pPr>
        <w:adjustRightInd w:val="0"/>
        <w:snapToGrid w:val="0"/>
        <w:spacing w:line="560" w:lineRule="exact"/>
        <w:ind w:firstLine="1928" w:firstLineChars="600"/>
        <w:rPr>
          <w:rFonts w:ascii="宋体"/>
          <w:b/>
          <w:color w:val="auto"/>
          <w:sz w:val="32"/>
          <w:szCs w:val="32"/>
          <w:highlight w:val="none"/>
        </w:rPr>
      </w:pPr>
    </w:p>
    <w:p w14:paraId="59074911">
      <w:pPr>
        <w:adjustRightInd w:val="0"/>
        <w:snapToGrid w:val="0"/>
        <w:spacing w:line="560" w:lineRule="exact"/>
        <w:rPr>
          <w:b/>
          <w:color w:val="auto"/>
          <w:sz w:val="32"/>
          <w:szCs w:val="32"/>
          <w:highlight w:val="none"/>
        </w:rPr>
      </w:pPr>
    </w:p>
    <w:p w14:paraId="1BE756EA">
      <w:pPr>
        <w:adjustRightInd w:val="0"/>
        <w:snapToGrid w:val="0"/>
        <w:spacing w:line="560" w:lineRule="exact"/>
        <w:jc w:val="center"/>
        <w:rPr>
          <w:b/>
          <w:color w:val="auto"/>
          <w:sz w:val="32"/>
          <w:szCs w:val="32"/>
          <w:highlight w:val="none"/>
        </w:rPr>
      </w:pPr>
    </w:p>
    <w:p w14:paraId="264DB344">
      <w:pPr>
        <w:adjustRightInd w:val="0"/>
        <w:snapToGrid w:val="0"/>
        <w:spacing w:line="560" w:lineRule="exact"/>
        <w:jc w:val="center"/>
        <w:rPr>
          <w:b/>
          <w:color w:val="auto"/>
          <w:sz w:val="32"/>
          <w:szCs w:val="32"/>
          <w:highlight w:val="none"/>
        </w:rPr>
      </w:pPr>
    </w:p>
    <w:p w14:paraId="41B71ECA">
      <w:pPr>
        <w:adjustRightInd w:val="0"/>
        <w:snapToGrid w:val="0"/>
        <w:spacing w:line="560" w:lineRule="exact"/>
        <w:jc w:val="center"/>
        <w:rPr>
          <w:b/>
          <w:color w:val="auto"/>
          <w:sz w:val="32"/>
          <w:szCs w:val="32"/>
          <w:highlight w:val="none"/>
        </w:rPr>
      </w:pPr>
    </w:p>
    <w:p w14:paraId="436DE9E8">
      <w:pPr>
        <w:adjustRightInd w:val="0"/>
        <w:snapToGrid w:val="0"/>
        <w:spacing w:line="560" w:lineRule="exact"/>
        <w:rPr>
          <w:color w:val="auto"/>
          <w:highlight w:val="none"/>
        </w:rPr>
      </w:pPr>
    </w:p>
    <w:p w14:paraId="698DAD1E">
      <w:pPr>
        <w:adjustRightInd w:val="0"/>
        <w:snapToGrid w:val="0"/>
        <w:spacing w:line="560" w:lineRule="exact"/>
        <w:rPr>
          <w:color w:val="auto"/>
          <w:highlight w:val="none"/>
        </w:rPr>
      </w:pPr>
    </w:p>
    <w:p w14:paraId="20E11DB5">
      <w:pPr>
        <w:adjustRightInd w:val="0"/>
        <w:snapToGrid w:val="0"/>
        <w:spacing w:line="560" w:lineRule="exact"/>
        <w:rPr>
          <w:color w:val="auto"/>
          <w:highlight w:val="none"/>
        </w:rPr>
      </w:pPr>
    </w:p>
    <w:p w14:paraId="643084C1">
      <w:pPr>
        <w:adjustRightInd w:val="0"/>
        <w:snapToGrid w:val="0"/>
        <w:spacing w:line="560" w:lineRule="exact"/>
        <w:rPr>
          <w:color w:val="auto"/>
          <w:highlight w:val="none"/>
        </w:rPr>
      </w:pPr>
    </w:p>
    <w:p w14:paraId="5FDB3BDB">
      <w:pPr>
        <w:adjustRightInd w:val="0"/>
        <w:snapToGrid w:val="0"/>
        <w:spacing w:line="560" w:lineRule="exact"/>
        <w:rPr>
          <w:color w:val="auto"/>
          <w:highlight w:val="none"/>
        </w:rPr>
      </w:pPr>
    </w:p>
    <w:p w14:paraId="3F70CDD8">
      <w:pPr>
        <w:adjustRightInd w:val="0"/>
        <w:snapToGrid w:val="0"/>
        <w:spacing w:line="560" w:lineRule="exact"/>
        <w:rPr>
          <w:color w:val="auto"/>
          <w:highlight w:val="none"/>
        </w:rPr>
      </w:pPr>
    </w:p>
    <w:p w14:paraId="685BB071">
      <w:pPr>
        <w:adjustRightInd w:val="0"/>
        <w:snapToGrid w:val="0"/>
        <w:spacing w:line="560" w:lineRule="exact"/>
        <w:rPr>
          <w:color w:val="auto"/>
          <w:highlight w:val="none"/>
        </w:rPr>
      </w:pPr>
    </w:p>
    <w:p w14:paraId="6E5CC566">
      <w:pPr>
        <w:adjustRightInd w:val="0"/>
        <w:snapToGrid w:val="0"/>
        <w:spacing w:line="560" w:lineRule="exact"/>
        <w:rPr>
          <w:color w:val="auto"/>
          <w:highlight w:val="none"/>
        </w:rPr>
      </w:pPr>
    </w:p>
    <w:p w14:paraId="5F96455F">
      <w:pPr>
        <w:adjustRightInd w:val="0"/>
        <w:snapToGrid w:val="0"/>
        <w:spacing w:line="560" w:lineRule="exact"/>
        <w:rPr>
          <w:color w:val="auto"/>
          <w:highlight w:val="none"/>
        </w:rPr>
      </w:pPr>
    </w:p>
    <w:p w14:paraId="013CDD93">
      <w:pPr>
        <w:adjustRightInd w:val="0"/>
        <w:snapToGrid w:val="0"/>
        <w:spacing w:line="560" w:lineRule="exact"/>
        <w:rPr>
          <w:color w:val="auto"/>
          <w:highlight w:val="none"/>
        </w:rPr>
      </w:pPr>
    </w:p>
    <w:p w14:paraId="32177822">
      <w:pPr>
        <w:adjustRightInd w:val="0"/>
        <w:snapToGrid w:val="0"/>
        <w:spacing w:line="560" w:lineRule="exact"/>
        <w:rPr>
          <w:color w:val="auto"/>
          <w:highlight w:val="none"/>
        </w:rPr>
      </w:pPr>
    </w:p>
    <w:p w14:paraId="3761F75A">
      <w:pPr>
        <w:adjustRightInd w:val="0"/>
        <w:snapToGrid w:val="0"/>
        <w:spacing w:line="560" w:lineRule="exact"/>
        <w:rPr>
          <w:color w:val="auto"/>
          <w:highlight w:val="none"/>
        </w:rPr>
      </w:pPr>
    </w:p>
    <w:p w14:paraId="1EB8515C">
      <w:pPr>
        <w:adjustRightInd w:val="0"/>
        <w:snapToGrid w:val="0"/>
        <w:spacing w:line="560" w:lineRule="exact"/>
        <w:rPr>
          <w:color w:val="auto"/>
          <w:highlight w:val="none"/>
        </w:rPr>
      </w:pPr>
    </w:p>
    <w:p w14:paraId="17780E5A">
      <w:pPr>
        <w:adjustRightInd w:val="0"/>
        <w:snapToGrid w:val="0"/>
        <w:spacing w:line="560" w:lineRule="exact"/>
        <w:rPr>
          <w:color w:val="auto"/>
          <w:highlight w:val="none"/>
        </w:rPr>
      </w:pPr>
    </w:p>
    <w:p w14:paraId="2350AEA8">
      <w:pPr>
        <w:adjustRightInd w:val="0"/>
        <w:snapToGrid w:val="0"/>
        <w:spacing w:line="560" w:lineRule="exact"/>
        <w:rPr>
          <w:color w:val="auto"/>
          <w:highlight w:val="none"/>
        </w:rPr>
      </w:pPr>
    </w:p>
    <w:p w14:paraId="75D21175">
      <w:pPr>
        <w:pStyle w:val="2"/>
        <w:rPr>
          <w:color w:val="auto"/>
          <w:highlight w:val="none"/>
        </w:rPr>
      </w:pPr>
    </w:p>
    <w:p w14:paraId="44F68B14">
      <w:pPr>
        <w:adjustRightInd w:val="0"/>
        <w:snapToGrid w:val="0"/>
        <w:spacing w:line="560" w:lineRule="exact"/>
        <w:rPr>
          <w:color w:val="auto"/>
          <w:highlight w:val="none"/>
        </w:rPr>
      </w:pPr>
    </w:p>
    <w:p w14:paraId="27FA1B93">
      <w:pPr>
        <w:pStyle w:val="2"/>
        <w:rPr>
          <w:color w:val="auto"/>
          <w:highlight w:val="none"/>
        </w:rPr>
      </w:pPr>
    </w:p>
    <w:p w14:paraId="19C99695">
      <w:pPr>
        <w:rPr>
          <w:color w:val="auto"/>
          <w:highlight w:val="none"/>
        </w:rPr>
      </w:pPr>
    </w:p>
    <w:p w14:paraId="66AA8FAD">
      <w:pPr>
        <w:pStyle w:val="2"/>
        <w:rPr>
          <w:color w:val="auto"/>
          <w:highlight w:val="none"/>
        </w:rPr>
      </w:pPr>
    </w:p>
    <w:p w14:paraId="213A58D7">
      <w:pPr>
        <w:pStyle w:val="2"/>
        <w:rPr>
          <w:color w:val="auto"/>
          <w:highlight w:val="none"/>
        </w:rPr>
      </w:pPr>
    </w:p>
    <w:p w14:paraId="4B1AE2C5">
      <w:pPr>
        <w:pStyle w:val="11"/>
        <w:adjustRightInd w:val="0"/>
        <w:snapToGrid w:val="0"/>
        <w:spacing w:after="0" w:line="560" w:lineRule="exact"/>
        <w:jc w:val="center"/>
        <w:outlineLvl w:val="0"/>
        <w:rPr>
          <w:rFonts w:eastAsia="黑体"/>
          <w:b/>
          <w:bCs/>
          <w:color w:val="auto"/>
          <w:sz w:val="32"/>
          <w:highlight w:val="none"/>
        </w:rPr>
        <w:sectPr>
          <w:pgSz w:w="11911" w:h="16849"/>
          <w:pgMar w:top="1417" w:right="1417" w:bottom="1417" w:left="1417" w:header="0" w:footer="748" w:gutter="0"/>
          <w:paperSrc/>
          <w:cols w:space="0" w:num="1"/>
          <w:rtlGutter w:val="0"/>
          <w:docGrid w:linePitch="312" w:charSpace="0"/>
        </w:sectPr>
      </w:pPr>
      <w:bookmarkStart w:id="987" w:name="_Toc95223547"/>
    </w:p>
    <w:p w14:paraId="101A08FD">
      <w:pPr>
        <w:pStyle w:val="11"/>
        <w:adjustRightInd w:val="0"/>
        <w:snapToGrid w:val="0"/>
        <w:spacing w:after="0" w:line="560" w:lineRule="exact"/>
        <w:jc w:val="center"/>
        <w:outlineLvl w:val="0"/>
        <w:rPr>
          <w:rFonts w:eastAsia="黑体"/>
          <w:b/>
          <w:bCs/>
          <w:color w:val="auto"/>
          <w:sz w:val="32"/>
          <w:highlight w:val="none"/>
        </w:rPr>
      </w:pPr>
      <w:r>
        <w:rPr>
          <w:rFonts w:hint="eastAsia" w:eastAsia="黑体"/>
          <w:b/>
          <w:bCs/>
          <w:color w:val="auto"/>
          <w:sz w:val="32"/>
          <w:highlight w:val="none"/>
        </w:rPr>
        <w:t>第十章  招标</w:t>
      </w:r>
      <w:bookmarkStart w:id="988" w:name="_Toc60061593"/>
      <w:r>
        <w:rPr>
          <w:rFonts w:hint="eastAsia" w:eastAsia="黑体"/>
          <w:b/>
          <w:bCs/>
          <w:color w:val="auto"/>
          <w:sz w:val="32"/>
          <w:highlight w:val="none"/>
        </w:rPr>
        <w:t>人、招标代理机构对本招标文件的确认</w:t>
      </w:r>
      <w:bookmarkEnd w:id="987"/>
      <w:bookmarkEnd w:id="988"/>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14:paraId="3224C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3" w:hRule="atLeast"/>
          <w:jc w:val="center"/>
        </w:trPr>
        <w:tc>
          <w:tcPr>
            <w:tcW w:w="9580" w:type="dxa"/>
            <w:noWrap w:val="0"/>
            <w:vAlign w:val="top"/>
          </w:tcPr>
          <w:p w14:paraId="3D66AF55">
            <w:pPr>
              <w:adjustRightInd w:val="0"/>
              <w:snapToGrid w:val="0"/>
              <w:spacing w:line="560" w:lineRule="exact"/>
              <w:rPr>
                <w:color w:val="auto"/>
                <w:sz w:val="30"/>
                <w:highlight w:val="none"/>
              </w:rPr>
            </w:pPr>
          </w:p>
          <w:p w14:paraId="75176BAF">
            <w:pPr>
              <w:adjustRightInd w:val="0"/>
              <w:snapToGrid w:val="0"/>
              <w:spacing w:line="560" w:lineRule="exact"/>
              <w:ind w:firstLine="700" w:firstLineChars="250"/>
              <w:rPr>
                <w:color w:val="auto"/>
                <w:sz w:val="28"/>
                <w:szCs w:val="28"/>
                <w:highlight w:val="none"/>
              </w:rPr>
            </w:pPr>
            <w:r>
              <w:rPr>
                <w:rFonts w:hint="eastAsia"/>
                <w:color w:val="auto"/>
                <w:sz w:val="28"/>
                <w:szCs w:val="28"/>
                <w:highlight w:val="none"/>
              </w:rPr>
              <w:t>我单位对</w:t>
            </w:r>
            <w:r>
              <w:rPr>
                <w:rFonts w:hint="eastAsia" w:ascii="宋体" w:hAnsi="宋体" w:cs="宋体"/>
                <w:b/>
                <w:color w:val="auto"/>
                <w:kern w:val="0"/>
                <w:sz w:val="28"/>
                <w:szCs w:val="28"/>
                <w:highlight w:val="none"/>
                <w:u w:val="single"/>
              </w:rPr>
              <w:t xml:space="preserve">  </w:t>
            </w:r>
            <w:bookmarkStart w:id="989" w:name="_Toc506107366"/>
            <w:bookmarkStart w:id="990" w:name="_Toc15058950"/>
            <w:bookmarkStart w:id="991" w:name="_Toc60061594"/>
            <w:r>
              <w:rPr>
                <w:rFonts w:hint="eastAsia" w:ascii="宋体" w:hAnsi="宋体" w:eastAsia="宋体" w:cs="Times New Roman"/>
                <w:color w:val="auto"/>
                <w:sz w:val="28"/>
                <w:szCs w:val="28"/>
                <w:highlight w:val="none"/>
                <w:u w:val="single"/>
                <w:lang w:val="en-US" w:eastAsia="zh-CN"/>
              </w:rPr>
              <w:t>琅琊文化创意园项目</w:t>
            </w:r>
            <w:r>
              <w:rPr>
                <w:rFonts w:hint="eastAsia" w:ascii="宋体" w:hAnsi="宋体" w:cs="Times New Roman"/>
                <w:color w:val="auto"/>
                <w:sz w:val="28"/>
                <w:szCs w:val="28"/>
                <w:highlight w:val="none"/>
                <w:u w:val="single"/>
                <w:lang w:val="en-US" w:eastAsia="zh-CN"/>
              </w:rPr>
              <w:t>（二次）</w:t>
            </w:r>
            <w:r>
              <w:rPr>
                <w:rFonts w:hint="eastAsia" w:ascii="宋体" w:hAnsi="宋体" w:eastAsia="宋体" w:cs="Times New Roman"/>
                <w:color w:val="auto"/>
                <w:sz w:val="28"/>
                <w:szCs w:val="28"/>
                <w:highlight w:val="none"/>
                <w:u w:val="single"/>
              </w:rPr>
              <w:t xml:space="preserve"> </w:t>
            </w:r>
            <w:r>
              <w:rPr>
                <w:rFonts w:hint="eastAsia" w:ascii="宋体" w:hAnsi="宋体" w:cs="宋体"/>
                <w:b/>
                <w:color w:val="auto"/>
                <w:kern w:val="0"/>
                <w:sz w:val="28"/>
                <w:szCs w:val="28"/>
                <w:highlight w:val="none"/>
                <w:u w:val="single"/>
              </w:rPr>
              <w:t xml:space="preserve"> </w:t>
            </w:r>
            <w:r>
              <w:rPr>
                <w:rFonts w:hint="eastAsia" w:ascii="宋体" w:hAnsi="宋体" w:cs="宋体"/>
                <w:color w:val="auto"/>
                <w:kern w:val="0"/>
                <w:sz w:val="28"/>
                <w:szCs w:val="28"/>
                <w:highlight w:val="none"/>
              </w:rPr>
              <w:t>招</w:t>
            </w:r>
            <w:bookmarkEnd w:id="989"/>
            <w:bookmarkEnd w:id="990"/>
            <w:bookmarkEnd w:id="991"/>
            <w:r>
              <w:rPr>
                <w:rFonts w:hint="eastAsia" w:ascii="宋体" w:hAnsi="宋体" w:cs="宋体"/>
                <w:color w:val="auto"/>
                <w:kern w:val="0"/>
                <w:sz w:val="28"/>
                <w:szCs w:val="28"/>
                <w:highlight w:val="none"/>
              </w:rPr>
              <w:t>标</w:t>
            </w:r>
            <w:r>
              <w:rPr>
                <w:rFonts w:hint="eastAsia"/>
                <w:color w:val="auto"/>
                <w:sz w:val="28"/>
                <w:szCs w:val="28"/>
                <w:highlight w:val="none"/>
              </w:rPr>
              <w:t>的招标文件进行确认。</w:t>
            </w:r>
          </w:p>
          <w:p w14:paraId="0CF8FFB2">
            <w:pPr>
              <w:adjustRightInd w:val="0"/>
              <w:snapToGrid w:val="0"/>
              <w:spacing w:line="560" w:lineRule="exact"/>
              <w:rPr>
                <w:rFonts w:hint="eastAsia" w:ascii="宋体" w:hAnsi="宋体" w:eastAsia="宋体" w:cs="Times New Roman"/>
                <w:color w:val="auto"/>
                <w:sz w:val="28"/>
                <w:szCs w:val="28"/>
                <w:highlight w:val="none"/>
              </w:rPr>
            </w:pPr>
            <w:r>
              <w:rPr>
                <w:rFonts w:hint="eastAsia"/>
                <w:color w:val="auto"/>
                <w:sz w:val="30"/>
                <w:szCs w:val="30"/>
                <w:highlight w:val="none"/>
              </w:rPr>
              <w:t xml:space="preserve">   </w:t>
            </w:r>
            <w:r>
              <w:rPr>
                <w:rFonts w:hint="eastAsia" w:ascii="宋体" w:hAnsi="宋体"/>
                <w:color w:val="auto"/>
                <w:sz w:val="30"/>
                <w:szCs w:val="30"/>
                <w:highlight w:val="none"/>
              </w:rPr>
              <w:t xml:space="preserve"> </w:t>
            </w:r>
            <w:r>
              <w:rPr>
                <w:rFonts w:hint="eastAsia" w:ascii="宋体" w:hAnsi="宋体"/>
                <w:color w:val="auto"/>
                <w:sz w:val="28"/>
                <w:szCs w:val="28"/>
                <w:highlight w:val="none"/>
              </w:rPr>
              <w:t xml:space="preserve">招 标 人： </w:t>
            </w:r>
            <w:r>
              <w:rPr>
                <w:rFonts w:hint="eastAsia" w:ascii="宋体" w:hAnsi="宋体" w:eastAsia="宋体" w:cs="宋体"/>
                <w:color w:val="auto"/>
                <w:sz w:val="28"/>
                <w:szCs w:val="28"/>
                <w:highlight w:val="none"/>
                <w:u w:val="none"/>
                <w:lang w:val="en-US" w:eastAsia="zh-CN"/>
              </w:rPr>
              <w:t>滁州市琅琊新型城镇化建设有限公司</w:t>
            </w:r>
          </w:p>
          <w:p w14:paraId="035C5BD5">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联 系 人：  黎天畅 </w:t>
            </w:r>
          </w:p>
          <w:p w14:paraId="34C65705">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联系电话： 0550-3318150 </w:t>
            </w:r>
          </w:p>
          <w:p w14:paraId="38BAAA2F">
            <w:pPr>
              <w:adjustRightInd w:val="0"/>
              <w:snapToGrid w:val="0"/>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p>
          <w:p w14:paraId="40526E72">
            <w:pPr>
              <w:adjustRightInd w:val="0"/>
              <w:snapToGrid w:val="0"/>
              <w:spacing w:line="560" w:lineRule="exact"/>
              <w:ind w:firstLine="6580" w:firstLineChars="2350"/>
              <w:rPr>
                <w:rFonts w:ascii="宋体" w:hAnsi="宋体"/>
                <w:color w:val="auto"/>
                <w:sz w:val="28"/>
                <w:szCs w:val="28"/>
                <w:highlight w:val="none"/>
              </w:rPr>
            </w:pPr>
            <w:r>
              <w:rPr>
                <w:rFonts w:hint="eastAsia" w:ascii="宋体" w:hAnsi="宋体"/>
                <w:color w:val="auto"/>
                <w:sz w:val="28"/>
                <w:szCs w:val="28"/>
                <w:highlight w:val="none"/>
              </w:rPr>
              <w:t>（</w:t>
            </w:r>
            <w:r>
              <w:rPr>
                <w:rFonts w:eastAsia="黑体"/>
                <w:color w:val="auto"/>
                <w:sz w:val="28"/>
                <w:szCs w:val="28"/>
                <w:highlight w:val="none"/>
              </w:rPr>
              <w:t>签</w:t>
            </w:r>
            <w:r>
              <w:rPr>
                <w:rFonts w:hint="eastAsia" w:eastAsia="黑体"/>
                <w:color w:val="auto"/>
                <w:sz w:val="28"/>
                <w:szCs w:val="28"/>
                <w:highlight w:val="none"/>
              </w:rPr>
              <w:t>章</w:t>
            </w:r>
            <w:r>
              <w:rPr>
                <w:rFonts w:hint="eastAsia" w:ascii="宋体" w:hAnsi="宋体"/>
                <w:color w:val="auto"/>
                <w:sz w:val="28"/>
                <w:szCs w:val="28"/>
                <w:highlight w:val="none"/>
              </w:rPr>
              <w:t>）</w:t>
            </w:r>
          </w:p>
          <w:p w14:paraId="21A61495">
            <w:pPr>
              <w:adjustRightInd w:val="0"/>
              <w:snapToGrid w:val="0"/>
              <w:spacing w:line="560" w:lineRule="exact"/>
              <w:ind w:firstLine="5040" w:firstLineChars="1800"/>
              <w:rPr>
                <w:color w:val="auto"/>
                <w:sz w:val="30"/>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2026</w:t>
            </w:r>
            <w:r>
              <w:rPr>
                <w:rFonts w:hint="eastAsia" w:ascii="宋体" w:hAnsi="宋体"/>
                <w:color w:val="auto"/>
                <w:sz w:val="28"/>
                <w:szCs w:val="28"/>
                <w:highlight w:val="none"/>
              </w:rPr>
              <w:t xml:space="preserve"> 年 </w:t>
            </w:r>
            <w:r>
              <w:rPr>
                <w:rFonts w:hint="eastAsia" w:ascii="宋体" w:hAnsi="宋体"/>
                <w:color w:val="auto"/>
                <w:sz w:val="28"/>
                <w:szCs w:val="28"/>
                <w:highlight w:val="none"/>
                <w:lang w:val="en-US" w:eastAsia="zh-CN"/>
              </w:rPr>
              <w:t>1</w:t>
            </w:r>
            <w:r>
              <w:rPr>
                <w:rFonts w:hint="eastAsia" w:ascii="宋体" w:hAnsi="宋体"/>
                <w:color w:val="auto"/>
                <w:sz w:val="28"/>
                <w:szCs w:val="28"/>
                <w:highlight w:val="none"/>
              </w:rPr>
              <w:t xml:space="preserve"> 月 </w:t>
            </w:r>
            <w:r>
              <w:rPr>
                <w:rFonts w:hint="eastAsia" w:ascii="宋体" w:hAnsi="宋体"/>
                <w:color w:val="auto"/>
                <w:sz w:val="28"/>
                <w:szCs w:val="28"/>
                <w:highlight w:val="none"/>
                <w:lang w:val="en-US" w:eastAsia="zh-CN"/>
              </w:rPr>
              <w:t>23</w:t>
            </w:r>
            <w:r>
              <w:rPr>
                <w:rFonts w:hint="eastAsia" w:ascii="宋体" w:hAnsi="宋体"/>
                <w:color w:val="auto"/>
                <w:sz w:val="28"/>
                <w:szCs w:val="28"/>
                <w:highlight w:val="none"/>
              </w:rPr>
              <w:t xml:space="preserve"> 日</w:t>
            </w:r>
          </w:p>
        </w:tc>
      </w:tr>
      <w:tr w14:paraId="436A4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6" w:hRule="atLeast"/>
          <w:jc w:val="center"/>
        </w:trPr>
        <w:tc>
          <w:tcPr>
            <w:tcW w:w="9580" w:type="dxa"/>
            <w:noWrap w:val="0"/>
            <w:vAlign w:val="top"/>
          </w:tcPr>
          <w:p w14:paraId="44BBA20C">
            <w:pPr>
              <w:adjustRightInd w:val="0"/>
              <w:snapToGrid w:val="0"/>
              <w:spacing w:line="560" w:lineRule="exact"/>
              <w:ind w:firstLine="600" w:firstLineChars="200"/>
              <w:rPr>
                <w:color w:val="auto"/>
                <w:sz w:val="30"/>
                <w:highlight w:val="none"/>
              </w:rPr>
            </w:pPr>
          </w:p>
          <w:p w14:paraId="3FE2F641">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 xml:space="preserve">招标代理机构： 滁州市城投工程咨询管理有限公司 </w:t>
            </w:r>
          </w:p>
          <w:p w14:paraId="2FA36F2A">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 xml:space="preserve">联系人： </w:t>
            </w:r>
            <w:r>
              <w:rPr>
                <w:rFonts w:hint="eastAsia"/>
                <w:color w:val="auto"/>
                <w:sz w:val="28"/>
                <w:szCs w:val="28"/>
                <w:highlight w:val="none"/>
                <w:lang w:val="en-US" w:eastAsia="zh-CN"/>
              </w:rPr>
              <w:t>关勤勤</w:t>
            </w:r>
            <w:r>
              <w:rPr>
                <w:rFonts w:hint="eastAsia"/>
                <w:color w:val="auto"/>
                <w:sz w:val="28"/>
                <w:szCs w:val="28"/>
                <w:highlight w:val="none"/>
              </w:rPr>
              <w:t xml:space="preserve"> </w:t>
            </w:r>
          </w:p>
          <w:p w14:paraId="07D63620">
            <w:pPr>
              <w:adjustRightInd w:val="0"/>
              <w:snapToGrid w:val="0"/>
              <w:spacing w:line="560" w:lineRule="exact"/>
              <w:ind w:firstLine="560" w:firstLineChars="200"/>
              <w:rPr>
                <w:color w:val="auto"/>
                <w:sz w:val="28"/>
                <w:szCs w:val="28"/>
                <w:highlight w:val="none"/>
              </w:rPr>
            </w:pPr>
            <w:r>
              <w:rPr>
                <w:rFonts w:hint="eastAsia"/>
                <w:color w:val="auto"/>
                <w:sz w:val="28"/>
                <w:szCs w:val="28"/>
                <w:highlight w:val="none"/>
              </w:rPr>
              <w:t xml:space="preserve">联系电话： </w:t>
            </w:r>
            <w:r>
              <w:rPr>
                <w:rFonts w:hint="eastAsia"/>
                <w:color w:val="auto"/>
                <w:sz w:val="28"/>
                <w:szCs w:val="28"/>
                <w:highlight w:val="none"/>
                <w:lang w:val="en-US" w:eastAsia="zh-CN"/>
              </w:rPr>
              <w:t>18909605753</w:t>
            </w:r>
            <w:r>
              <w:rPr>
                <w:rFonts w:hint="eastAsia"/>
                <w:color w:val="auto"/>
                <w:sz w:val="28"/>
                <w:szCs w:val="28"/>
                <w:highlight w:val="none"/>
              </w:rPr>
              <w:t xml:space="preserve"> </w:t>
            </w:r>
          </w:p>
          <w:p w14:paraId="3B67E7AB">
            <w:pPr>
              <w:adjustRightInd w:val="0"/>
              <w:snapToGrid w:val="0"/>
              <w:spacing w:line="560" w:lineRule="exact"/>
              <w:ind w:firstLine="280" w:firstLineChars="100"/>
              <w:rPr>
                <w:color w:val="auto"/>
                <w:sz w:val="28"/>
                <w:szCs w:val="28"/>
                <w:highlight w:val="none"/>
              </w:rPr>
            </w:pPr>
            <w:r>
              <w:rPr>
                <w:rFonts w:hint="eastAsia"/>
                <w:color w:val="auto"/>
                <w:sz w:val="28"/>
                <w:szCs w:val="28"/>
                <w:highlight w:val="none"/>
              </w:rPr>
              <w:t xml:space="preserve">                                  </w:t>
            </w:r>
          </w:p>
          <w:p w14:paraId="16183F2D">
            <w:pPr>
              <w:adjustRightInd w:val="0"/>
              <w:snapToGrid w:val="0"/>
              <w:spacing w:line="560" w:lineRule="exact"/>
              <w:ind w:firstLine="280" w:firstLineChars="100"/>
              <w:rPr>
                <w:color w:val="auto"/>
                <w:sz w:val="28"/>
                <w:szCs w:val="28"/>
                <w:highlight w:val="none"/>
              </w:rPr>
            </w:pPr>
          </w:p>
          <w:p w14:paraId="0706F0E1">
            <w:pPr>
              <w:adjustRightInd w:val="0"/>
              <w:snapToGrid w:val="0"/>
              <w:spacing w:line="560" w:lineRule="exact"/>
              <w:ind w:firstLine="280" w:firstLineChars="100"/>
              <w:jc w:val="center"/>
              <w:rPr>
                <w:color w:val="auto"/>
                <w:sz w:val="28"/>
                <w:szCs w:val="28"/>
                <w:highlight w:val="none"/>
              </w:rPr>
            </w:pPr>
            <w:r>
              <w:rPr>
                <w:rFonts w:hint="eastAsia"/>
                <w:color w:val="auto"/>
                <w:sz w:val="28"/>
                <w:szCs w:val="28"/>
                <w:highlight w:val="none"/>
              </w:rPr>
              <w:t xml:space="preserve">                               （</w:t>
            </w:r>
            <w:r>
              <w:rPr>
                <w:rFonts w:eastAsia="黑体"/>
                <w:color w:val="auto"/>
                <w:sz w:val="28"/>
                <w:szCs w:val="28"/>
                <w:highlight w:val="none"/>
              </w:rPr>
              <w:t>签</w:t>
            </w:r>
            <w:r>
              <w:rPr>
                <w:rFonts w:hint="eastAsia" w:eastAsia="黑体"/>
                <w:color w:val="auto"/>
                <w:sz w:val="28"/>
                <w:szCs w:val="28"/>
                <w:highlight w:val="none"/>
              </w:rPr>
              <w:t>章</w:t>
            </w:r>
            <w:r>
              <w:rPr>
                <w:rFonts w:hint="eastAsia"/>
                <w:color w:val="auto"/>
                <w:sz w:val="28"/>
                <w:szCs w:val="28"/>
                <w:highlight w:val="none"/>
              </w:rPr>
              <w:t>）</w:t>
            </w:r>
          </w:p>
          <w:p w14:paraId="01010C3E">
            <w:pPr>
              <w:adjustRightInd w:val="0"/>
              <w:snapToGrid w:val="0"/>
              <w:spacing w:line="560" w:lineRule="exact"/>
              <w:ind w:firstLine="4900" w:firstLineChars="1750"/>
              <w:rPr>
                <w:color w:val="auto"/>
                <w:sz w:val="30"/>
                <w:highlight w:val="none"/>
              </w:rPr>
            </w:pPr>
            <w:r>
              <w:rPr>
                <w:rFonts w:hint="eastAsia"/>
                <w:color w:val="auto"/>
                <w:sz w:val="28"/>
                <w:szCs w:val="28"/>
                <w:highlight w:val="none"/>
              </w:rPr>
              <w:t xml:space="preserve">  </w:t>
            </w:r>
            <w:r>
              <w:rPr>
                <w:rFonts w:hint="eastAsia"/>
                <w:color w:val="auto"/>
                <w:sz w:val="28"/>
                <w:szCs w:val="28"/>
                <w:highlight w:val="none"/>
                <w:lang w:val="en-US" w:eastAsia="zh-CN"/>
              </w:rPr>
              <w:t>2026</w:t>
            </w:r>
            <w:r>
              <w:rPr>
                <w:rFonts w:hint="eastAsia"/>
                <w:color w:val="auto"/>
                <w:sz w:val="28"/>
                <w:szCs w:val="28"/>
                <w:highlight w:val="none"/>
              </w:rPr>
              <w:t xml:space="preserve"> 年 </w:t>
            </w:r>
            <w:r>
              <w:rPr>
                <w:rFonts w:hint="eastAsia"/>
                <w:color w:val="auto"/>
                <w:sz w:val="28"/>
                <w:szCs w:val="28"/>
                <w:highlight w:val="none"/>
                <w:lang w:val="en-US" w:eastAsia="zh-CN"/>
              </w:rPr>
              <w:t>1</w:t>
            </w:r>
            <w:r>
              <w:rPr>
                <w:rFonts w:hint="eastAsia"/>
                <w:color w:val="auto"/>
                <w:sz w:val="28"/>
                <w:szCs w:val="28"/>
                <w:highlight w:val="none"/>
              </w:rPr>
              <w:t xml:space="preserve"> 月</w:t>
            </w:r>
            <w:r>
              <w:rPr>
                <w:rFonts w:hint="eastAsia"/>
                <w:color w:val="auto"/>
                <w:sz w:val="28"/>
                <w:szCs w:val="28"/>
                <w:highlight w:val="none"/>
                <w:lang w:val="en-US" w:eastAsia="zh-CN"/>
              </w:rPr>
              <w:t>23</w:t>
            </w:r>
            <w:bookmarkStart w:id="1048" w:name="_GoBack"/>
            <w:bookmarkEnd w:id="1048"/>
            <w:r>
              <w:rPr>
                <w:rFonts w:hint="eastAsia"/>
                <w:color w:val="auto"/>
                <w:sz w:val="28"/>
                <w:szCs w:val="28"/>
                <w:highlight w:val="none"/>
              </w:rPr>
              <w:t xml:space="preserve"> 日</w:t>
            </w:r>
          </w:p>
        </w:tc>
      </w:tr>
    </w:tbl>
    <w:p w14:paraId="6A0A1595">
      <w:pPr>
        <w:keepNext/>
        <w:keepLines/>
        <w:spacing w:before="200" w:after="200" w:line="600" w:lineRule="exact"/>
        <w:outlineLvl w:val="0"/>
        <w:rPr>
          <w:rFonts w:ascii="黑体" w:hAnsi="黑体" w:eastAsia="黑体"/>
          <w:b/>
          <w:bCs/>
          <w:color w:val="auto"/>
          <w:kern w:val="44"/>
          <w:sz w:val="28"/>
          <w:szCs w:val="28"/>
          <w:highlight w:val="none"/>
        </w:rPr>
      </w:pPr>
      <w:r>
        <w:rPr>
          <w:rFonts w:hint="eastAsia"/>
          <w:color w:val="auto"/>
          <w:sz w:val="24"/>
          <w:highlight w:val="none"/>
        </w:rPr>
        <w:br w:type="page"/>
      </w:r>
      <w:bookmarkEnd w:id="4"/>
      <w:bookmarkEnd w:id="5"/>
      <w:bookmarkEnd w:id="6"/>
      <w:bookmarkEnd w:id="7"/>
      <w:bookmarkEnd w:id="8"/>
      <w:bookmarkStart w:id="992" w:name="OLE_LINK7"/>
      <w:bookmarkStart w:id="993" w:name="OLE_LINK24"/>
      <w:bookmarkStart w:id="994" w:name="OLE_LINK25"/>
      <w:r>
        <w:rPr>
          <w:rFonts w:hint="eastAsia" w:ascii="黑体" w:hAnsi="黑体" w:eastAsia="黑体"/>
          <w:b/>
          <w:bCs/>
          <w:color w:val="auto"/>
          <w:kern w:val="44"/>
          <w:sz w:val="36"/>
          <w:szCs w:val="28"/>
          <w:highlight w:val="none"/>
        </w:rPr>
        <w:t>附件1 关于联合惩戒失信行为加强信用查询管理的通知</w:t>
      </w:r>
    </w:p>
    <w:bookmarkEnd w:id="992"/>
    <w:p w14:paraId="25507CDB">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一、失信行为联合惩戒的范围和查询渠道</w:t>
      </w:r>
    </w:p>
    <w:p w14:paraId="1846FB3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在我市公共资源交易活动中对存在下列失信行为的投标人、法定代表人及其项目经理（建造师）实施联合惩戒，禁止参与我市公共资源交易活动。</w:t>
      </w:r>
    </w:p>
    <w:p w14:paraId="722D1B4E">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（一）工程建设项目</w:t>
      </w:r>
    </w:p>
    <w:bookmarkEnd w:id="993"/>
    <w:bookmarkEnd w:id="994"/>
    <w:p w14:paraId="4A5BCA0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1、“信用中国”网站（www.creditchina.gov.cn）查询</w:t>
      </w:r>
      <w:bookmarkStart w:id="995" w:name="OLE_LINK93"/>
      <w:bookmarkStart w:id="996" w:name="OLE_LINK92"/>
      <w:bookmarkStart w:id="997" w:name="OLE_LINK103"/>
      <w:bookmarkStart w:id="998" w:name="OLE_LINK91"/>
      <w:r>
        <w:rPr>
          <w:rFonts w:hint="eastAsia" w:ascii="仿宋_GB2312" w:hAnsi="宋体" w:eastAsia="仿宋_GB2312"/>
          <w:color w:val="auto"/>
          <w:sz w:val="28"/>
          <w:szCs w:val="28"/>
          <w:highlight w:val="none"/>
        </w:rPr>
        <w:t>投标人、法定代表人及其项目经理(建造师)</w:t>
      </w:r>
      <w:bookmarkEnd w:id="995"/>
      <w:bookmarkEnd w:id="996"/>
      <w:bookmarkEnd w:id="997"/>
      <w:bookmarkEnd w:id="998"/>
      <w:r>
        <w:rPr>
          <w:rFonts w:hint="eastAsia" w:ascii="仿宋_GB2312" w:hAnsi="宋体" w:eastAsia="仿宋_GB2312"/>
          <w:color w:val="auto"/>
          <w:sz w:val="28"/>
          <w:szCs w:val="28"/>
          <w:highlight w:val="none"/>
        </w:rPr>
        <w:t>以下失信行为：</w:t>
      </w:r>
    </w:p>
    <w:p w14:paraId="7B4C89E1">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999" w:name="OLE_LINK119"/>
      <w:bookmarkStart w:id="1000" w:name="OLE_LINK94"/>
      <w:bookmarkStart w:id="1001" w:name="OLE_LINK87"/>
      <w:bookmarkStart w:id="1002" w:name="OLE_LINK86"/>
      <w:r>
        <w:rPr>
          <w:rFonts w:hint="eastAsia" w:ascii="仿宋_GB2312" w:hAnsi="宋体" w:eastAsia="仿宋_GB2312"/>
          <w:color w:val="auto"/>
          <w:sz w:val="28"/>
          <w:szCs w:val="28"/>
          <w:highlight w:val="none"/>
        </w:rPr>
        <w:t>①被列入“失信被执行人”的;</w:t>
      </w:r>
    </w:p>
    <w:p w14:paraId="4257EA3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w:t>
      </w:r>
      <w:bookmarkStart w:id="1003" w:name="OLE_LINK117"/>
      <w:bookmarkStart w:id="1004" w:name="OLE_LINK118"/>
      <w:bookmarkStart w:id="1005" w:name="OLE_LINK115"/>
      <w:bookmarkStart w:id="1006" w:name="OLE_LINK116"/>
      <w:r>
        <w:rPr>
          <w:rFonts w:hint="eastAsia" w:ascii="仿宋_GB2312" w:hAnsi="宋体" w:eastAsia="仿宋_GB2312"/>
          <w:color w:val="auto"/>
          <w:sz w:val="28"/>
          <w:szCs w:val="28"/>
          <w:highlight w:val="none"/>
        </w:rPr>
        <w:t>“重大税收违法失信主体”</w:t>
      </w:r>
      <w:bookmarkEnd w:id="1003"/>
      <w:bookmarkEnd w:id="1004"/>
      <w:bookmarkEnd w:id="1005"/>
      <w:bookmarkEnd w:id="1006"/>
      <w:r>
        <w:rPr>
          <w:rFonts w:hint="eastAsia" w:ascii="仿宋_GB2312" w:hAnsi="宋体" w:eastAsia="仿宋_GB2312"/>
          <w:color w:val="auto"/>
          <w:sz w:val="28"/>
          <w:szCs w:val="28"/>
          <w:highlight w:val="none"/>
        </w:rPr>
        <w:t>的；</w:t>
      </w:r>
    </w:p>
    <w:p w14:paraId="543C301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w:t>
      </w:r>
      <w:bookmarkStart w:id="1007" w:name="OLE_LINK85"/>
      <w:bookmarkStart w:id="1008" w:name="OLE_LINK84"/>
      <w:r>
        <w:rPr>
          <w:rFonts w:hint="eastAsia" w:ascii="仿宋_GB2312" w:hAnsi="宋体" w:eastAsia="仿宋_GB2312"/>
          <w:color w:val="auto"/>
          <w:sz w:val="28"/>
          <w:szCs w:val="28"/>
          <w:highlight w:val="none"/>
        </w:rPr>
        <w:t>农民工工资失信联合惩戒对象</w:t>
      </w:r>
      <w:bookmarkEnd w:id="1007"/>
      <w:bookmarkEnd w:id="1008"/>
      <w:r>
        <w:rPr>
          <w:rFonts w:hint="eastAsia" w:ascii="仿宋_GB2312" w:hAnsi="宋体" w:eastAsia="仿宋_GB2312"/>
          <w:color w:val="auto"/>
          <w:sz w:val="28"/>
          <w:szCs w:val="28"/>
          <w:highlight w:val="none"/>
        </w:rPr>
        <w:t>名单”的；</w:t>
      </w:r>
    </w:p>
    <w:p w14:paraId="3EFB4C3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53A9444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bookmarkEnd w:id="999"/>
    <w:bookmarkEnd w:id="1000"/>
    <w:bookmarkEnd w:id="1001"/>
    <w:bookmarkEnd w:id="1002"/>
    <w:p w14:paraId="276CDF3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w:t>
      </w:r>
      <w:bookmarkStart w:id="1009" w:name="OLE_LINK130"/>
      <w:r>
        <w:rPr>
          <w:rFonts w:hint="eastAsia" w:ascii="仿宋_GB2312" w:hAnsi="宋体" w:eastAsia="仿宋_GB2312"/>
          <w:color w:val="auto"/>
          <w:sz w:val="28"/>
          <w:szCs w:val="28"/>
          <w:highlight w:val="none"/>
        </w:rPr>
        <w:t>国家企业信用信息公示系统网站</w:t>
      </w:r>
      <w:bookmarkEnd w:id="1009"/>
      <w:r>
        <w:rPr>
          <w:rFonts w:hint="eastAsia" w:ascii="仿宋_GB2312" w:hAnsi="宋体" w:eastAsia="仿宋_GB2312"/>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bookmarkStart w:id="1010" w:name="OLE_LINK90"/>
      <w:bookmarkStart w:id="1011" w:name="OLE_LINK89"/>
      <w:r>
        <w:rPr>
          <w:rStyle w:val="25"/>
          <w:rFonts w:hint="eastAsia" w:ascii="仿宋_GB2312" w:hAnsi="宋体" w:eastAsia="仿宋_GB2312"/>
          <w:color w:val="auto"/>
          <w:sz w:val="28"/>
          <w:szCs w:val="28"/>
          <w:highlight w:val="none"/>
        </w:rPr>
        <w:t>www.gsxt.gov.cn</w:t>
      </w:r>
      <w:bookmarkEnd w:id="1010"/>
      <w:bookmarkEnd w:id="1011"/>
      <w:r>
        <w:rPr>
          <w:rStyle w:val="25"/>
          <w:rFonts w:hint="eastAsia" w:ascii="仿宋_GB2312" w:hAnsi="宋体" w:eastAsia="仿宋_GB2312"/>
          <w:color w:val="auto"/>
          <w:sz w:val="28"/>
          <w:szCs w:val="28"/>
          <w:highlight w:val="none"/>
        </w:rPr>
        <w:t>）</w:t>
      </w:r>
      <w:r>
        <w:rPr>
          <w:color w:val="auto"/>
          <w:highlight w:val="none"/>
        </w:rPr>
        <w:fldChar w:fldCharType="end"/>
      </w:r>
      <w:r>
        <w:rPr>
          <w:rFonts w:hint="eastAsia" w:ascii="仿宋_GB2312" w:hAnsi="宋体" w:eastAsia="仿宋_GB2312"/>
          <w:color w:val="auto"/>
          <w:sz w:val="28"/>
          <w:szCs w:val="28"/>
          <w:highlight w:val="none"/>
        </w:rPr>
        <w:t>查询投标人以下失信行为：</w:t>
      </w:r>
    </w:p>
    <w:p w14:paraId="0DCCC5D6">
      <w:pPr>
        <w:adjustRightInd w:val="0"/>
        <w:snapToGrid w:val="0"/>
        <w:spacing w:line="560" w:lineRule="exact"/>
        <w:ind w:firstLine="560" w:firstLineChars="200"/>
        <w:rPr>
          <w:rFonts w:hint="eastAsia" w:ascii="仿宋_GB2312" w:hAnsi="宋体" w:eastAsia="仿宋_GB2312"/>
          <w:color w:val="auto"/>
          <w:sz w:val="28"/>
          <w:szCs w:val="28"/>
          <w:highlight w:val="none"/>
        </w:rPr>
      </w:pPr>
      <w:bookmarkStart w:id="1012" w:name="OLE_LINK121"/>
      <w:bookmarkStart w:id="1013" w:name="OLE_LINK122"/>
      <w:bookmarkStart w:id="1014" w:name="OLE_LINK120"/>
      <w:r>
        <w:rPr>
          <w:rFonts w:hint="eastAsia" w:ascii="仿宋_GB2312" w:hAnsi="宋体" w:eastAsia="仿宋_GB2312"/>
          <w:color w:val="auto"/>
          <w:sz w:val="28"/>
          <w:szCs w:val="28"/>
          <w:highlight w:val="none"/>
        </w:rPr>
        <w:t>①被列入“经营异常名录”或者“严重违法失信名单”的。</w:t>
      </w:r>
      <w:bookmarkEnd w:id="1012"/>
      <w:bookmarkEnd w:id="1013"/>
      <w:bookmarkEnd w:id="1014"/>
    </w:p>
    <w:p w14:paraId="35371FC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3、由</w:t>
      </w:r>
      <w:r>
        <w:rPr>
          <w:rFonts w:hint="eastAsia" w:ascii="仿宋_GB2312" w:hAnsi="宋体" w:eastAsia="仿宋_GB2312"/>
          <w:color w:val="auto"/>
          <w:kern w:val="0"/>
          <w:sz w:val="28"/>
          <w:szCs w:val="28"/>
          <w:highlight w:val="none"/>
        </w:rPr>
        <w:t>投标人、法定代表人及其项目经理(建造师)</w:t>
      </w:r>
      <w:r>
        <w:rPr>
          <w:rFonts w:hint="eastAsia" w:ascii="仿宋_GB2312" w:hAnsi="宋体" w:eastAsia="仿宋_GB2312"/>
          <w:color w:val="auto"/>
          <w:sz w:val="28"/>
          <w:szCs w:val="28"/>
          <w:highlight w:val="none"/>
        </w:rPr>
        <w:t>进行承诺，不进行现场网上信用查询的失信行为：</w:t>
      </w:r>
    </w:p>
    <w:p w14:paraId="74A60B9C">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bookmarkStart w:id="1015" w:name="OLE_LINK123"/>
      <w:bookmarkStart w:id="1016" w:name="OLE_LINK124"/>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p>
    <w:p w14:paraId="2B5A22F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②被滁州市县两级公管部门取消在一定期限内的投标资格且在取消期限内的；</w:t>
      </w:r>
    </w:p>
    <w:p w14:paraId="038629B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③被滁州市县两级各行业主管部门取消在一定期限内的投标资格且在取消期限内的；</w:t>
      </w:r>
    </w:p>
    <w:p w14:paraId="1720E36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④因拖欠农民工工资被</w:t>
      </w:r>
      <w:bookmarkStart w:id="1017" w:name="OLE_LINK108"/>
      <w:bookmarkStart w:id="1018" w:name="OLE_LINK107"/>
      <w:r>
        <w:rPr>
          <w:rFonts w:hint="eastAsia" w:ascii="仿宋_GB2312" w:hAnsi="宋体" w:eastAsia="仿宋_GB2312"/>
          <w:color w:val="auto"/>
          <w:sz w:val="28"/>
          <w:szCs w:val="28"/>
          <w:highlight w:val="none"/>
        </w:rPr>
        <w:t>县级及以上有关行政主管部门限制投标资格且在限制期限内的</w:t>
      </w:r>
      <w:bookmarkEnd w:id="1017"/>
      <w:bookmarkEnd w:id="1018"/>
      <w:r>
        <w:rPr>
          <w:rFonts w:hint="eastAsia" w:ascii="仿宋_GB2312" w:hAnsi="宋体" w:eastAsia="仿宋_GB2312"/>
          <w:color w:val="auto"/>
          <w:sz w:val="28"/>
          <w:szCs w:val="28"/>
          <w:highlight w:val="none"/>
        </w:rPr>
        <w:t>；</w:t>
      </w:r>
    </w:p>
    <w:p w14:paraId="479AA12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015"/>
    <w:bookmarkEnd w:id="1016"/>
    <w:p w14:paraId="3F075531">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（二）政府采购项目</w:t>
      </w:r>
    </w:p>
    <w:p w14:paraId="67A18D7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1、“信用中国”网站</w:t>
      </w:r>
      <w:r>
        <w:rPr>
          <w:rFonts w:hint="eastAsia" w:ascii="仿宋" w:hAnsi="仿宋" w:eastAsia="仿宋"/>
          <w:color w:val="auto"/>
          <w:sz w:val="28"/>
          <w:szCs w:val="28"/>
          <w:highlight w:val="none"/>
        </w:rPr>
        <w:t>（</w:t>
      </w:r>
      <w:r>
        <w:rPr>
          <w:rStyle w:val="25"/>
          <w:rFonts w:hint="eastAsia" w:ascii="仿宋" w:hAnsi="仿宋" w:eastAsia="仿宋"/>
          <w:color w:val="auto"/>
          <w:sz w:val="28"/>
          <w:szCs w:val="28"/>
          <w:highlight w:val="none"/>
        </w:rPr>
        <w:t>www.creditchina.gov.cn</w:t>
      </w:r>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查询供应商、法定代表人及其项目负责人以下失信行为：</w:t>
      </w:r>
    </w:p>
    <w:p w14:paraId="7A8A515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①被列入“失信被执行人”的;</w:t>
      </w:r>
    </w:p>
    <w:p w14:paraId="5092E031">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②被列入“重大税收违法失信主体”的；</w:t>
      </w:r>
    </w:p>
    <w:p w14:paraId="0F8094C3">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③被列入“拖欠农民工工资失信联合惩戒对象名单”的；</w:t>
      </w:r>
    </w:p>
    <w:p w14:paraId="56E90F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④被列入 “严重失信主体名单”的；</w:t>
      </w:r>
    </w:p>
    <w:p w14:paraId="4BB16E1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⑤在“信用中国”网站上披露的仍在公示期的严重失信行为(具体行为类别及判定依据见附件2)的。</w:t>
      </w:r>
    </w:p>
    <w:p w14:paraId="7F603AB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2、国家企业信用信息公示系统网站</w:t>
      </w:r>
      <w:r>
        <w:rPr>
          <w:rFonts w:hint="eastAsia" w:ascii="仿宋" w:hAnsi="仿宋" w:eastAsia="仿宋"/>
          <w:color w:val="auto"/>
          <w:sz w:val="28"/>
          <w:szCs w:val="28"/>
          <w:highlight w:val="none"/>
        </w:rPr>
        <w:t>（</w:t>
      </w:r>
      <w:r>
        <w:rPr>
          <w:color w:val="auto"/>
          <w:highlight w:val="none"/>
        </w:rPr>
        <w:fldChar w:fldCharType="begin"/>
      </w:r>
      <w:r>
        <w:rPr>
          <w:color w:val="auto"/>
          <w:highlight w:val="none"/>
        </w:rPr>
        <w:instrText xml:space="preserve"> </w:instrText>
      </w:r>
      <w:r>
        <w:rPr>
          <w:rFonts w:hint="eastAsia"/>
          <w:color w:val="auto"/>
          <w:highlight w:val="none"/>
        </w:rPr>
        <w:instrText xml:space="preserve">HYPERLINK "http://www.gsxt.gov.cn）查询"</w:instrText>
      </w:r>
      <w:r>
        <w:rPr>
          <w:color w:val="auto"/>
          <w:highlight w:val="none"/>
        </w:rPr>
        <w:instrText xml:space="preserve"> </w:instrText>
      </w:r>
      <w:r>
        <w:rPr>
          <w:color w:val="auto"/>
          <w:highlight w:val="none"/>
        </w:rPr>
        <w:fldChar w:fldCharType="separate"/>
      </w:r>
      <w:r>
        <w:rPr>
          <w:rStyle w:val="25"/>
          <w:rFonts w:hint="eastAsia" w:ascii="仿宋" w:hAnsi="仿宋" w:eastAsia="仿宋"/>
          <w:color w:val="auto"/>
          <w:sz w:val="28"/>
          <w:szCs w:val="28"/>
          <w:highlight w:val="none"/>
        </w:rPr>
        <w:t>www.gsxt.gov.cn）</w:t>
      </w:r>
      <w:r>
        <w:rPr>
          <w:color w:val="auto"/>
          <w:highlight w:val="none"/>
        </w:rPr>
        <w:fldChar w:fldCharType="end"/>
      </w:r>
      <w:r>
        <w:rPr>
          <w:rFonts w:hint="eastAsia" w:ascii="仿宋_GB2312" w:hAnsi="宋体" w:eastAsia="仿宋_GB2312"/>
          <w:color w:val="auto"/>
          <w:sz w:val="28"/>
          <w:szCs w:val="28"/>
          <w:highlight w:val="none"/>
        </w:rPr>
        <w:t>查询供应商以下失信行为：</w:t>
      </w:r>
    </w:p>
    <w:p w14:paraId="1B915294">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bookmarkStart w:id="1019" w:name="OLE_LINK102"/>
      <w:bookmarkStart w:id="1020" w:name="OLE_LINK100"/>
      <w:bookmarkStart w:id="1021" w:name="OLE_LINK101"/>
      <w:r>
        <w:rPr>
          <w:rFonts w:hint="eastAsia" w:ascii="仿宋_GB2312" w:hAnsi="宋体" w:eastAsia="仿宋_GB2312"/>
          <w:color w:val="auto"/>
          <w:sz w:val="28"/>
          <w:szCs w:val="28"/>
          <w:highlight w:val="none"/>
        </w:rPr>
        <w:t>被列入“经营异常名录”或者“严重违法失信名单”的</w:t>
      </w:r>
      <w:bookmarkEnd w:id="1019"/>
      <w:bookmarkEnd w:id="1020"/>
      <w:bookmarkEnd w:id="1021"/>
      <w:r>
        <w:rPr>
          <w:rFonts w:hint="eastAsia" w:ascii="仿宋_GB2312" w:hAnsi="宋体" w:eastAsia="仿宋_GB2312"/>
          <w:color w:val="auto"/>
          <w:sz w:val="28"/>
          <w:szCs w:val="28"/>
          <w:highlight w:val="none"/>
        </w:rPr>
        <w:t>。</w:t>
      </w:r>
    </w:p>
    <w:p w14:paraId="38A47478">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3、中国政府采购网站</w:t>
      </w:r>
      <w:r>
        <w:rPr>
          <w:rFonts w:hint="eastAsia" w:ascii="仿宋" w:hAnsi="仿宋" w:eastAsia="仿宋"/>
          <w:color w:val="auto"/>
          <w:sz w:val="28"/>
          <w:szCs w:val="28"/>
          <w:highlight w:val="none"/>
        </w:rPr>
        <w:t>（</w:t>
      </w:r>
      <w:bookmarkStart w:id="1022" w:name="OLE_LINK96"/>
      <w:bookmarkStart w:id="1023" w:name="OLE_LINK95"/>
      <w:r>
        <w:rPr>
          <w:rFonts w:ascii="仿宋" w:hAnsi="仿宋" w:eastAsia="仿宋"/>
          <w:color w:val="auto"/>
          <w:sz w:val="28"/>
          <w:szCs w:val="28"/>
          <w:highlight w:val="none"/>
        </w:rPr>
        <w:fldChar w:fldCharType="begin"/>
      </w:r>
      <w:r>
        <w:rPr>
          <w:rFonts w:ascii="仿宋" w:hAnsi="仿宋" w:eastAsia="仿宋"/>
          <w:color w:val="auto"/>
          <w:sz w:val="28"/>
          <w:szCs w:val="28"/>
          <w:highlight w:val="none"/>
        </w:rPr>
        <w:instrText xml:space="preserve"> HYPERLINK "http://www.ccgp.gov.cn" </w:instrText>
      </w:r>
      <w:r>
        <w:rPr>
          <w:rFonts w:ascii="仿宋" w:hAnsi="仿宋" w:eastAsia="仿宋"/>
          <w:color w:val="auto"/>
          <w:sz w:val="28"/>
          <w:szCs w:val="28"/>
          <w:highlight w:val="none"/>
        </w:rPr>
        <w:fldChar w:fldCharType="separate"/>
      </w:r>
      <w:r>
        <w:rPr>
          <w:rStyle w:val="25"/>
          <w:rFonts w:hint="eastAsia" w:ascii="仿宋" w:hAnsi="仿宋" w:eastAsia="仿宋"/>
          <w:color w:val="auto"/>
          <w:sz w:val="28"/>
          <w:szCs w:val="28"/>
          <w:highlight w:val="none"/>
        </w:rPr>
        <w:t>www.ccgp.gov.cn</w:t>
      </w:r>
      <w:r>
        <w:rPr>
          <w:rFonts w:ascii="仿宋" w:hAnsi="仿宋" w:eastAsia="仿宋"/>
          <w:color w:val="auto"/>
          <w:sz w:val="28"/>
          <w:szCs w:val="28"/>
          <w:highlight w:val="none"/>
        </w:rPr>
        <w:fldChar w:fldCharType="end"/>
      </w:r>
      <w:bookmarkEnd w:id="1022"/>
      <w:bookmarkEnd w:id="1023"/>
      <w:r>
        <w:rPr>
          <w:rFonts w:hint="eastAsia" w:ascii="仿宋" w:hAnsi="仿宋" w:eastAsia="仿宋"/>
          <w:color w:val="auto"/>
          <w:sz w:val="28"/>
          <w:szCs w:val="28"/>
          <w:highlight w:val="none"/>
        </w:rPr>
        <w:t>）</w:t>
      </w:r>
      <w:r>
        <w:rPr>
          <w:rFonts w:hint="eastAsia" w:ascii="仿宋_GB2312" w:hAnsi="宋体" w:eastAsia="仿宋_GB2312"/>
          <w:color w:val="auto"/>
          <w:sz w:val="28"/>
          <w:szCs w:val="28"/>
          <w:highlight w:val="none"/>
        </w:rPr>
        <w:t>查询以下失信行为：</w:t>
      </w:r>
    </w:p>
    <w:p w14:paraId="3198B1E4">
      <w:pPr>
        <w:adjustRightInd w:val="0"/>
        <w:snapToGrid w:val="0"/>
        <w:spacing w:line="560" w:lineRule="exact"/>
        <w:ind w:firstLine="560" w:firstLineChars="200"/>
        <w:rPr>
          <w:rFonts w:hint="eastAsia" w:ascii="仿宋_GB2312" w:hAnsi="宋体" w:eastAsia="仿宋_GB2312" w:cs="楷体"/>
          <w:color w:val="auto"/>
          <w:sz w:val="28"/>
          <w:szCs w:val="28"/>
          <w:highlight w:val="none"/>
        </w:rPr>
      </w:pPr>
      <w:r>
        <w:rPr>
          <w:rFonts w:hint="eastAsia" w:ascii="仿宋_GB2312" w:hAnsi="宋体" w:eastAsia="仿宋_GB2312"/>
          <w:color w:val="auto"/>
          <w:sz w:val="28"/>
          <w:szCs w:val="28"/>
          <w:highlight w:val="none"/>
        </w:rPr>
        <w:t>①</w:t>
      </w:r>
      <w:bookmarkStart w:id="1024" w:name="OLE_LINK106"/>
      <w:bookmarkStart w:id="1025" w:name="OLE_LINK105"/>
      <w:bookmarkStart w:id="1026" w:name="OLE_LINK104"/>
      <w:r>
        <w:rPr>
          <w:rFonts w:hint="eastAsia" w:ascii="仿宋_GB2312" w:hAnsi="宋体" w:eastAsia="仿宋_GB2312"/>
          <w:color w:val="auto"/>
          <w:sz w:val="28"/>
          <w:szCs w:val="28"/>
          <w:highlight w:val="none"/>
        </w:rPr>
        <w:t>被列入“政府采购严重违法失信行为信息记录”的</w:t>
      </w:r>
      <w:bookmarkEnd w:id="1024"/>
      <w:bookmarkEnd w:id="1025"/>
      <w:bookmarkEnd w:id="1026"/>
      <w:r>
        <w:rPr>
          <w:rFonts w:hint="eastAsia" w:ascii="仿宋_GB2312" w:hAnsi="宋体" w:eastAsia="仿宋_GB2312" w:cs="楷体"/>
          <w:color w:val="auto"/>
          <w:sz w:val="28"/>
          <w:szCs w:val="28"/>
          <w:highlight w:val="none"/>
        </w:rPr>
        <w:t>。</w:t>
      </w:r>
    </w:p>
    <w:p w14:paraId="0D59E3EC">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4、由竞争主体进行承诺，不进行现场网上信用查询的失信行为：</w:t>
      </w:r>
    </w:p>
    <w:p w14:paraId="10D235C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①</w:t>
      </w:r>
      <w:r>
        <w:rPr>
          <w:rFonts w:hint="eastAsia" w:ascii="仿宋_GB2312" w:hAnsi="宋体" w:eastAsia="仿宋_GB2312" w:cs="楷体"/>
          <w:color w:val="auto"/>
          <w:sz w:val="28"/>
          <w:szCs w:val="28"/>
          <w:highlight w:val="none"/>
        </w:rPr>
        <w:t>前三年有行贿犯罪行为的单位和个人</w:t>
      </w:r>
      <w:r>
        <w:rPr>
          <w:rFonts w:hint="eastAsia" w:ascii="仿宋_GB2312" w:hAnsi="宋体" w:eastAsia="仿宋_GB2312"/>
          <w:color w:val="auto"/>
          <w:sz w:val="28"/>
          <w:szCs w:val="28"/>
          <w:highlight w:val="none"/>
        </w:rPr>
        <w:t>。</w:t>
      </w:r>
    </w:p>
    <w:p w14:paraId="7CC2EA5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二、在开评标活动中的查询程序</w:t>
      </w:r>
    </w:p>
    <w:p w14:paraId="565EE39A">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C848D1E">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4046B842">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3、项目单位及其委托的代理机构应当做好信用查询结果截图和记录留存。</w:t>
      </w:r>
    </w:p>
    <w:p w14:paraId="26B8AC24">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三、相关要求</w:t>
      </w:r>
    </w:p>
    <w:p w14:paraId="7C6EAE75">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739FB829">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311004F5">
      <w:pPr>
        <w:wordWrap w:val="0"/>
        <w:adjustRightInd w:val="0"/>
        <w:snapToGrid w:val="0"/>
        <w:spacing w:line="560" w:lineRule="exact"/>
        <w:ind w:firstLine="560" w:firstLineChars="200"/>
        <w:rPr>
          <w:rFonts w:hint="eastAsia" w:ascii="Times New Roman" w:hAnsi="Times New Roman"/>
          <w:color w:val="auto"/>
          <w:szCs w:val="24"/>
          <w:highlight w:val="none"/>
        </w:rPr>
      </w:pPr>
      <w:r>
        <w:rPr>
          <w:rFonts w:hint="eastAsia" w:ascii="仿宋_GB2312" w:hAnsi="宋体" w:eastAsia="仿宋_GB2312"/>
          <w:color w:val="auto"/>
          <w:sz w:val="28"/>
          <w:szCs w:val="28"/>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25"/>
          <w:rFonts w:hint="eastAsia" w:ascii="仿宋_GB2312" w:hAnsi="宋体" w:eastAsia="仿宋_GB2312"/>
          <w:color w:val="auto"/>
          <w:sz w:val="28"/>
          <w:szCs w:val="28"/>
          <w:highlight w:val="none"/>
        </w:rPr>
        <w:t>https://credit.ah.gov.cn/xinyong-fuwu/xvbahv/index.html</w:t>
      </w:r>
      <w:r>
        <w:rPr>
          <w:color w:val="auto"/>
          <w:highlight w:val="none"/>
        </w:rPr>
        <w:fldChar w:fldCharType="end"/>
      </w:r>
      <w:r>
        <w:rPr>
          <w:rFonts w:hint="eastAsia" w:ascii="仿宋_GB2312" w:hAnsi="宋体" w:eastAsia="仿宋_GB2312"/>
          <w:color w:val="auto"/>
          <w:sz w:val="28"/>
          <w:szCs w:val="28"/>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A888D7D">
      <w:pPr>
        <w:adjustRightInd w:val="0"/>
        <w:snapToGrid w:val="0"/>
        <w:spacing w:line="560" w:lineRule="exact"/>
        <w:ind w:firstLine="562" w:firstLineChars="200"/>
        <w:rPr>
          <w:rFonts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2、“信用中国”查询的严重失信行为判定依据为各行业主管部门下发的联合惩戒文件中规定的行为（按附件2执行）。</w:t>
      </w:r>
    </w:p>
    <w:p w14:paraId="62B03F5F">
      <w:pPr>
        <w:adjustRightInd w:val="0"/>
        <w:snapToGrid w:val="0"/>
        <w:spacing w:line="560" w:lineRule="exact"/>
        <w:ind w:firstLine="560" w:firstLineChars="200"/>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3、资格预审的项目以递交资格预审申请文件截止时间查询为准；资格后审的项目以递交投标文件截止时间查询为准。</w:t>
      </w:r>
    </w:p>
    <w:p w14:paraId="439724AE">
      <w:pPr>
        <w:ind w:right="960"/>
        <w:rPr>
          <w:rFonts w:hint="eastAsia" w:ascii="仿宋" w:hAnsi="仿宋" w:eastAsia="仿宋"/>
          <w:color w:val="auto"/>
          <w:sz w:val="32"/>
          <w:szCs w:val="32"/>
          <w:highlight w:val="none"/>
        </w:rPr>
      </w:pPr>
    </w:p>
    <w:p w14:paraId="285B7BB3">
      <w:pPr>
        <w:ind w:right="960"/>
        <w:rPr>
          <w:rFonts w:hint="eastAsia" w:ascii="仿宋" w:hAnsi="仿宋" w:eastAsia="仿宋"/>
          <w:color w:val="auto"/>
          <w:sz w:val="32"/>
          <w:szCs w:val="32"/>
          <w:highlight w:val="none"/>
        </w:rPr>
      </w:pPr>
    </w:p>
    <w:p w14:paraId="78AD11EB">
      <w:pPr>
        <w:ind w:right="960"/>
        <w:rPr>
          <w:rFonts w:hint="eastAsia" w:ascii="仿宋" w:hAnsi="仿宋" w:eastAsia="仿宋"/>
          <w:color w:val="auto"/>
          <w:sz w:val="32"/>
          <w:szCs w:val="32"/>
          <w:highlight w:val="none"/>
        </w:rPr>
      </w:pPr>
    </w:p>
    <w:p w14:paraId="2E72635F">
      <w:pPr>
        <w:ind w:right="960"/>
        <w:rPr>
          <w:rFonts w:hint="eastAsia" w:ascii="仿宋" w:hAnsi="仿宋" w:eastAsia="仿宋"/>
          <w:color w:val="auto"/>
          <w:sz w:val="32"/>
          <w:szCs w:val="32"/>
          <w:highlight w:val="none"/>
        </w:rPr>
      </w:pPr>
    </w:p>
    <w:p w14:paraId="0FD9156F">
      <w:pPr>
        <w:ind w:right="960"/>
        <w:rPr>
          <w:rFonts w:hint="eastAsia" w:ascii="仿宋" w:hAnsi="仿宋" w:eastAsia="仿宋"/>
          <w:color w:val="auto"/>
          <w:sz w:val="32"/>
          <w:szCs w:val="32"/>
          <w:highlight w:val="none"/>
        </w:rPr>
      </w:pPr>
    </w:p>
    <w:p w14:paraId="756C5419">
      <w:pPr>
        <w:ind w:right="960"/>
        <w:rPr>
          <w:rFonts w:hint="eastAsia" w:ascii="仿宋" w:hAnsi="仿宋" w:eastAsia="仿宋"/>
          <w:color w:val="auto"/>
          <w:sz w:val="32"/>
          <w:szCs w:val="32"/>
          <w:highlight w:val="none"/>
        </w:rPr>
      </w:pPr>
    </w:p>
    <w:p w14:paraId="2D86780F">
      <w:pPr>
        <w:ind w:right="960"/>
        <w:rPr>
          <w:rFonts w:hint="eastAsia" w:ascii="仿宋" w:hAnsi="仿宋" w:eastAsia="仿宋"/>
          <w:color w:val="auto"/>
          <w:sz w:val="32"/>
          <w:szCs w:val="32"/>
          <w:highlight w:val="none"/>
        </w:rPr>
      </w:pPr>
    </w:p>
    <w:p w14:paraId="7799706E">
      <w:pPr>
        <w:ind w:right="960"/>
        <w:rPr>
          <w:rFonts w:hint="eastAsia" w:ascii="仿宋" w:hAnsi="仿宋" w:eastAsia="仿宋"/>
          <w:color w:val="auto"/>
          <w:sz w:val="32"/>
          <w:szCs w:val="32"/>
          <w:highlight w:val="none"/>
        </w:rPr>
      </w:pPr>
    </w:p>
    <w:p w14:paraId="38837BFD">
      <w:pPr>
        <w:pStyle w:val="2"/>
        <w:rPr>
          <w:rFonts w:hint="eastAsia"/>
          <w:color w:val="auto"/>
          <w:highlight w:val="none"/>
        </w:rPr>
      </w:pPr>
    </w:p>
    <w:p w14:paraId="54D6C4FD">
      <w:pPr>
        <w:rPr>
          <w:color w:val="auto"/>
          <w:highlight w:val="none"/>
        </w:rPr>
      </w:pPr>
    </w:p>
    <w:p w14:paraId="4A9B634A">
      <w:pPr>
        <w:pStyle w:val="2"/>
        <w:rPr>
          <w:color w:val="auto"/>
          <w:highlight w:val="none"/>
        </w:rPr>
      </w:pPr>
    </w:p>
    <w:p w14:paraId="14A271EE">
      <w:pPr>
        <w:rPr>
          <w:color w:val="auto"/>
          <w:highlight w:val="none"/>
        </w:rPr>
      </w:pPr>
    </w:p>
    <w:p w14:paraId="7C8D30D8">
      <w:pPr>
        <w:pStyle w:val="2"/>
        <w:rPr>
          <w:color w:val="auto"/>
          <w:highlight w:val="none"/>
        </w:rPr>
      </w:pPr>
    </w:p>
    <w:p w14:paraId="1084F05F">
      <w:pPr>
        <w:rPr>
          <w:color w:val="auto"/>
          <w:highlight w:val="none"/>
        </w:rPr>
      </w:pPr>
    </w:p>
    <w:p w14:paraId="4FFABE62">
      <w:pPr>
        <w:pStyle w:val="2"/>
        <w:rPr>
          <w:color w:val="auto"/>
          <w:highlight w:val="none"/>
        </w:rPr>
      </w:pPr>
    </w:p>
    <w:p w14:paraId="300B00C7">
      <w:pPr>
        <w:rPr>
          <w:color w:val="auto"/>
          <w:highlight w:val="none"/>
        </w:rPr>
      </w:pPr>
    </w:p>
    <w:p w14:paraId="41ED3EF8">
      <w:pPr>
        <w:ind w:right="960"/>
        <w:rPr>
          <w:rFonts w:hint="eastAsia" w:ascii="仿宋" w:hAnsi="仿宋" w:eastAsia="仿宋"/>
          <w:color w:val="auto"/>
          <w:sz w:val="32"/>
          <w:szCs w:val="32"/>
          <w:highlight w:val="none"/>
        </w:rPr>
      </w:pPr>
    </w:p>
    <w:p w14:paraId="437F1EF8">
      <w:pPr>
        <w:ind w:right="960"/>
        <w:rPr>
          <w:rFonts w:ascii="仿宋" w:hAnsi="仿宋" w:eastAsia="仿宋"/>
          <w:color w:val="auto"/>
          <w:sz w:val="32"/>
          <w:szCs w:val="32"/>
          <w:highlight w:val="none"/>
        </w:rPr>
      </w:pPr>
    </w:p>
    <w:p w14:paraId="42B8597C">
      <w:pPr>
        <w:keepNext/>
        <w:keepLines/>
        <w:spacing w:before="200" w:after="200" w:line="600" w:lineRule="exact"/>
        <w:outlineLvl w:val="0"/>
        <w:rPr>
          <w:rFonts w:hint="eastAsia" w:ascii="黑体" w:hAnsi="黑体" w:eastAsia="黑体"/>
          <w:b/>
          <w:bCs/>
          <w:color w:val="auto"/>
          <w:kern w:val="44"/>
          <w:sz w:val="36"/>
          <w:szCs w:val="28"/>
          <w:highlight w:val="none"/>
        </w:rPr>
      </w:pPr>
      <w:bookmarkStart w:id="1027" w:name="_Toc95223549"/>
      <w:bookmarkStart w:id="1028" w:name="OLE_LINK32"/>
      <w:bookmarkStart w:id="1029" w:name="OLE_LINK41"/>
      <w:bookmarkStart w:id="1030" w:name="OLE_LINK31"/>
      <w:r>
        <w:rPr>
          <w:rFonts w:hint="eastAsia" w:ascii="黑体" w:hAnsi="黑体" w:eastAsia="黑体"/>
          <w:b/>
          <w:bCs/>
          <w:color w:val="auto"/>
          <w:kern w:val="44"/>
          <w:sz w:val="36"/>
          <w:szCs w:val="28"/>
          <w:highlight w:val="none"/>
        </w:rPr>
        <w:t xml:space="preserve">附件2 </w:t>
      </w:r>
      <w:bookmarkStart w:id="1031" w:name="OLE_LINK74"/>
      <w:bookmarkStart w:id="1032" w:name="OLE_LINK75"/>
      <w:r>
        <w:rPr>
          <w:rFonts w:hint="eastAsia" w:ascii="黑体" w:hAnsi="黑体" w:eastAsia="黑体"/>
          <w:b/>
          <w:bCs/>
          <w:color w:val="auto"/>
          <w:kern w:val="44"/>
          <w:sz w:val="36"/>
          <w:szCs w:val="28"/>
          <w:highlight w:val="none"/>
        </w:rPr>
        <w:t>“信用中国”查询的严重失信行为</w:t>
      </w:r>
      <w:bookmarkStart w:id="1033" w:name="OLE_LINK40"/>
      <w:bookmarkStart w:id="1034" w:name="OLE_LINK76"/>
      <w:r>
        <w:rPr>
          <w:rFonts w:hint="eastAsia" w:ascii="黑体" w:hAnsi="黑体" w:eastAsia="黑体"/>
          <w:b/>
          <w:bCs/>
          <w:color w:val="auto"/>
          <w:kern w:val="44"/>
          <w:sz w:val="36"/>
          <w:szCs w:val="28"/>
          <w:highlight w:val="none"/>
        </w:rPr>
        <w:t>类别及判定依据</w:t>
      </w:r>
      <w:bookmarkEnd w:id="1027"/>
      <w:bookmarkEnd w:id="1031"/>
      <w:bookmarkEnd w:id="1032"/>
      <w:bookmarkEnd w:id="1033"/>
      <w:bookmarkEnd w:id="1034"/>
    </w:p>
    <w:bookmarkEnd w:id="1028"/>
    <w:bookmarkEnd w:id="1029"/>
    <w:bookmarkEnd w:id="1030"/>
    <w:p w14:paraId="66A39C8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28"/>
          <w:szCs w:val="28"/>
          <w:highlight w:val="none"/>
        </w:rPr>
        <w:t>信用中国”查询的严重失信行为判定依据为各行业主管部门下发的联合惩戒文件中规定的行为。下面将部分类别的严重失信行为列举如下：</w:t>
      </w:r>
    </w:p>
    <w:p w14:paraId="58D19E6E">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一、安全生产领域严重失信行为：</w:t>
      </w:r>
    </w:p>
    <w:p w14:paraId="70D8484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（一）下列发生生产安全事故的生产经营单位及其有关人员应当列入严重失信主体名单：</w:t>
      </w:r>
    </w:p>
    <w:p w14:paraId="28C665B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1、发生特别重大、重大生产安全事故的生产经营单位及其主要负责人，以及经调查认定对该事故发生负有责任，应当列入名单的其他单位和人员；</w:t>
      </w:r>
    </w:p>
    <w:p w14:paraId="4B4BEDAB">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2、12个月内累计发生2起以上较大生产安全事故的生产经营单位及其主要负责人；</w:t>
      </w:r>
    </w:p>
    <w:p w14:paraId="25D939F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3、发生生产安全事故，情节特别严重、影响特别恶劣，依照《中华人民共和国安全生产法》第一百一十四条的规定被处以罚款数额2倍以上5倍以下罚款的生产经营单位及其主要负责人；</w:t>
      </w:r>
    </w:p>
    <w:p w14:paraId="7D3C9778">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4、瞒报、谎报生产安全事故的生产经营单位及其有关责任人员；</w:t>
      </w:r>
    </w:p>
    <w:p w14:paraId="681C5AA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5、发生生产安全事故后，不立即组织抢救或者在事故调查处理期间擅离职守或者逃匿的生产经营单位主要负责人。</w:t>
      </w:r>
    </w:p>
    <w:p w14:paraId="17A39B2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（二）下列未发生生产安全事故，但因安全生产违法行为，受到行政处罚的生产经营单位或者机构及其有关人员，应当列入严重失信主体名单：</w:t>
      </w:r>
    </w:p>
    <w:p w14:paraId="09E193F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1、未依法取得安全生产相关许可或者许可被暂扣、吊销期间从事相关生产经营活动的生产经营单位及其主要负责人；</w:t>
      </w:r>
    </w:p>
    <w:p w14:paraId="1DFDF45C">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2、承担安全评价、认证、检测、检验职责的机构及其直接责任人员租借资质、挂靠、出具虚假报告或者证书的；</w:t>
      </w:r>
    </w:p>
    <w:p w14:paraId="2820161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3、在应急管理部门作出行政处罚后，有执行能力拒不执行或者逃避执行的生产经营单位及其主要负责人；</w:t>
      </w:r>
    </w:p>
    <w:p w14:paraId="1A932C8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4、其他违反安全生产法律法规受到行政处罚，且性质恶劣、情节严重的。</w:t>
      </w:r>
    </w:p>
    <w:p w14:paraId="3CFE39B5">
      <w:pPr>
        <w:adjustRightInd w:val="0"/>
        <w:snapToGrid w:val="0"/>
        <w:spacing w:line="560" w:lineRule="exact"/>
        <w:ind w:firstLine="645"/>
        <w:jc w:val="left"/>
        <w:rPr>
          <w:rFonts w:hint="eastAsia" w:ascii="仿宋_GB2312" w:eastAsia="仿宋_GB2312"/>
          <w:b/>
          <w:color w:val="auto"/>
          <w:sz w:val="28"/>
          <w:szCs w:val="28"/>
          <w:highlight w:val="none"/>
        </w:rPr>
      </w:pPr>
      <w:r>
        <w:rPr>
          <w:rFonts w:hint="eastAsia" w:ascii="仿宋_GB2312" w:hAnsi="宋体" w:eastAsia="仿宋_GB2312"/>
          <w:b/>
          <w:color w:val="auto"/>
          <w:sz w:val="28"/>
          <w:szCs w:val="28"/>
          <w:highlight w:val="none"/>
        </w:rPr>
        <w:t>依据：《安全生产严重失信主体名单管理办法》</w:t>
      </w:r>
      <w:r>
        <w:rPr>
          <w:rFonts w:hint="eastAsia" w:ascii="仿宋_GB2312" w:eastAsia="仿宋_GB2312"/>
          <w:b/>
          <w:color w:val="auto"/>
          <w:sz w:val="28"/>
          <w:szCs w:val="28"/>
          <w:highlight w:val="none"/>
        </w:rPr>
        <w:t>（2023年8月8日应急管理部令第11号）</w:t>
      </w:r>
    </w:p>
    <w:p w14:paraId="544DFCCB">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88B3FB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二、环境保护领域严重失信行为：</w:t>
      </w:r>
    </w:p>
    <w:p w14:paraId="08F12B6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（一）因为环境违法构成</w:t>
      </w:r>
      <w:r>
        <w:rPr>
          <w:color w:val="auto"/>
          <w:highlight w:val="none"/>
        </w:rPr>
        <w:fldChar w:fldCharType="begin"/>
      </w:r>
      <w:r>
        <w:rPr>
          <w:color w:val="auto"/>
          <w:highlight w:val="none"/>
        </w:rPr>
        <w:instrText xml:space="preserve"> HYPERLINK "https://baike.sogou.com/m/fullLemma?lid=10403954&amp;g_ut=3"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环境犯罪</w:t>
      </w:r>
      <w:r>
        <w:rPr>
          <w:color w:val="auto"/>
          <w:highlight w:val="none"/>
        </w:rPr>
        <w:fldChar w:fldCharType="end"/>
      </w:r>
      <w:r>
        <w:rPr>
          <w:rFonts w:hint="eastAsia" w:ascii="仿宋_GB2312" w:hAnsi="宋体" w:eastAsia="仿宋_GB2312"/>
          <w:color w:val="auto"/>
          <w:sz w:val="28"/>
          <w:szCs w:val="28"/>
          <w:highlight w:val="none"/>
        </w:rPr>
        <w:t>的；</w:t>
      </w:r>
    </w:p>
    <w:p w14:paraId="582D574E">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（二）</w:t>
      </w:r>
      <w:r>
        <w:rPr>
          <w:color w:val="auto"/>
          <w:highlight w:val="none"/>
        </w:rPr>
        <w:fldChar w:fldCharType="begin"/>
      </w:r>
      <w:r>
        <w:rPr>
          <w:color w:val="auto"/>
          <w:highlight w:val="none"/>
        </w:rPr>
        <w:instrText xml:space="preserve"> HYPERLINK "https://baike.sogou.com/m/fullLemma?lid=76033123&amp;g_ut=3"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建设项目环境影响评价</w:t>
      </w:r>
      <w:r>
        <w:rPr>
          <w:color w:val="auto"/>
          <w:highlight w:val="none"/>
        </w:rPr>
        <w:fldChar w:fldCharType="end"/>
      </w:r>
      <w:r>
        <w:rPr>
          <w:rFonts w:hint="eastAsia" w:ascii="仿宋_GB2312" w:hAnsi="宋体" w:eastAsia="仿宋_GB2312"/>
          <w:color w:val="auto"/>
          <w:sz w:val="28"/>
          <w:szCs w:val="28"/>
          <w:highlight w:val="none"/>
        </w:rPr>
        <w:t>文件未按规定通过审批，擅自开工建设的；</w:t>
      </w:r>
    </w:p>
    <w:p w14:paraId="729767B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竣工环保验收</w:t>
      </w:r>
      <w:r>
        <w:rPr>
          <w:color w:val="auto"/>
          <w:highlight w:val="none"/>
        </w:rPr>
        <w:fldChar w:fldCharType="end"/>
      </w:r>
      <w:r>
        <w:rPr>
          <w:rFonts w:hint="eastAsia" w:ascii="仿宋_GB2312" w:hAnsi="宋体" w:eastAsia="仿宋_GB2312"/>
          <w:color w:val="auto"/>
          <w:sz w:val="28"/>
          <w:szCs w:val="28"/>
          <w:highlight w:val="none"/>
        </w:rPr>
        <w:t>或者验收不合格，主体工程正式投入生产或者使用的；</w:t>
      </w:r>
    </w:p>
    <w:p w14:paraId="18AAD0C1">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（四）建设项目性质、规模、地点、采用的生产工艺或者防治污染、防止生态破坏的措施发生重大变动，未重新报批环境影响评价文件，擅自投入生产或者使用的；</w:t>
      </w:r>
    </w:p>
    <w:p w14:paraId="28F0E67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（五）主要污染物排放总量超过控制指标的；</w:t>
      </w:r>
    </w:p>
    <w:p w14:paraId="1DD9FA2A">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（六）私设暗管或者利用</w:t>
      </w:r>
      <w:r>
        <w:rPr>
          <w:color w:val="auto"/>
          <w:highlight w:val="none"/>
        </w:rPr>
        <w:fldChar w:fldCharType="begin"/>
      </w:r>
      <w:r>
        <w:rPr>
          <w:color w:val="auto"/>
          <w:highlight w:val="none"/>
        </w:rPr>
        <w:instrText xml:space="preserve"> HYPERLINK "https://baike.sogou.com/m/fullLemma?lid=41657319&amp;g_ut=3"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渗井</w:t>
      </w:r>
      <w:r>
        <w:rPr>
          <w:color w:val="auto"/>
          <w:highlight w:val="none"/>
        </w:rPr>
        <w:fldChar w:fldCharType="end"/>
      </w:r>
      <w:r>
        <w:rPr>
          <w:rFonts w:hint="eastAsia" w:ascii="仿宋_GB2312" w:hAnsi="宋体" w:eastAsia="仿宋_GB2312"/>
          <w:color w:val="auto"/>
          <w:sz w:val="28"/>
          <w:szCs w:val="28"/>
          <w:highlight w:val="none"/>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大气污染物</w:t>
      </w:r>
      <w:r>
        <w:rPr>
          <w:color w:val="auto"/>
          <w:highlight w:val="none"/>
        </w:rPr>
        <w:fldChar w:fldCharType="end"/>
      </w:r>
      <w:r>
        <w:rPr>
          <w:rFonts w:hint="eastAsia" w:ascii="仿宋_GB2312" w:hAnsi="宋体" w:eastAsia="仿宋_GB2312"/>
          <w:color w:val="auto"/>
          <w:sz w:val="28"/>
          <w:szCs w:val="28"/>
          <w:highlight w:val="none"/>
        </w:rPr>
        <w:t>的；</w:t>
      </w:r>
    </w:p>
    <w:p w14:paraId="4DA0EC19">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（七）非法排放、倾倒、处置危险废物，或者向无</w:t>
      </w:r>
      <w:r>
        <w:rPr>
          <w:color w:val="auto"/>
          <w:highlight w:val="none"/>
        </w:rPr>
        <w:fldChar w:fldCharType="begin"/>
      </w:r>
      <w:r>
        <w:rPr>
          <w:color w:val="auto"/>
          <w:highlight w:val="none"/>
        </w:rPr>
        <w:instrText xml:space="preserve"> HYPERLINK "https://baike.sogou.com/m/fullLemma?lid=5923292&amp;g_ut=3"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经营许可证</w:t>
      </w:r>
      <w:r>
        <w:rPr>
          <w:color w:val="auto"/>
          <w:highlight w:val="none"/>
        </w:rPr>
        <w:fldChar w:fldCharType="end"/>
      </w:r>
      <w:r>
        <w:rPr>
          <w:rFonts w:hint="eastAsia" w:ascii="仿宋_GB2312" w:hAnsi="宋体" w:eastAsia="仿宋_GB2312"/>
          <w:color w:val="auto"/>
          <w:sz w:val="28"/>
          <w:szCs w:val="28"/>
          <w:highlight w:val="none"/>
        </w:rPr>
        <w:t>或者超出经营许可范围的单位或个人提供或者委托其收集、贮存、利用、处置危险废物的；</w:t>
      </w:r>
    </w:p>
    <w:p w14:paraId="6BC23946">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（八）</w:t>
      </w:r>
      <w:r>
        <w:rPr>
          <w:color w:val="auto"/>
          <w:highlight w:val="none"/>
        </w:rPr>
        <w:fldChar w:fldCharType="begin"/>
      </w:r>
      <w:r>
        <w:rPr>
          <w:color w:val="auto"/>
          <w:highlight w:val="none"/>
        </w:rPr>
        <w:instrText xml:space="preserve"> HYPERLINK "https://baike.sogou.com/m/fullLemma?lid=167759803&amp;g_ut=3"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环境违法行为</w:t>
      </w:r>
      <w:r>
        <w:rPr>
          <w:color w:val="auto"/>
          <w:highlight w:val="none"/>
        </w:rPr>
        <w:fldChar w:fldCharType="end"/>
      </w:r>
      <w:r>
        <w:rPr>
          <w:rFonts w:hint="eastAsia" w:ascii="仿宋_GB2312" w:hAnsi="宋体" w:eastAsia="仿宋_GB2312"/>
          <w:color w:val="auto"/>
          <w:sz w:val="28"/>
          <w:szCs w:val="28"/>
          <w:highlight w:val="none"/>
        </w:rPr>
        <w:t>造成集中式生活饮用水水源取水中断的；</w:t>
      </w:r>
    </w:p>
    <w:p w14:paraId="3B8AD39D">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国家重点生态功能区</w:t>
      </w:r>
      <w:r>
        <w:rPr>
          <w:color w:val="auto"/>
          <w:highlight w:val="none"/>
        </w:rPr>
        <w:fldChar w:fldCharType="end"/>
      </w:r>
      <w:r>
        <w:rPr>
          <w:rFonts w:hint="eastAsia" w:ascii="仿宋_GB2312" w:hAnsi="宋体" w:eastAsia="仿宋_GB2312"/>
          <w:color w:val="auto"/>
          <w:sz w:val="28"/>
          <w:szCs w:val="28"/>
          <w:highlight w:val="none"/>
        </w:rPr>
        <w:t>、风景名胜区、居住功能区、</w:t>
      </w:r>
      <w:r>
        <w:rPr>
          <w:color w:val="auto"/>
          <w:highlight w:val="none"/>
        </w:rPr>
        <w:fldChar w:fldCharType="begin"/>
      </w:r>
      <w:r>
        <w:rPr>
          <w:color w:val="auto"/>
          <w:highlight w:val="none"/>
        </w:rPr>
        <w:instrText xml:space="preserve"> HYPERLINK "https://baike.sogou.com/m/fullLemma?lid=7757164&amp;g_ut=3" \t "https://baike.sogou.com/m/_blank" </w:instrText>
      </w:r>
      <w:r>
        <w:rPr>
          <w:color w:val="auto"/>
          <w:highlight w:val="none"/>
        </w:rPr>
        <w:fldChar w:fldCharType="separate"/>
      </w:r>
      <w:r>
        <w:rPr>
          <w:rStyle w:val="25"/>
          <w:rFonts w:hint="eastAsia" w:ascii="仿宋_GB2312" w:hAnsi="宋体" w:eastAsia="仿宋_GB2312"/>
          <w:color w:val="auto"/>
          <w:sz w:val="28"/>
          <w:szCs w:val="28"/>
          <w:highlight w:val="none"/>
        </w:rPr>
        <w:t>基本农田保护区</w:t>
      </w:r>
      <w:r>
        <w:rPr>
          <w:color w:val="auto"/>
          <w:highlight w:val="none"/>
        </w:rPr>
        <w:fldChar w:fldCharType="end"/>
      </w:r>
      <w:r>
        <w:rPr>
          <w:rFonts w:hint="eastAsia" w:ascii="仿宋_GB2312" w:hAnsi="宋体" w:eastAsia="仿宋_GB2312"/>
          <w:color w:val="auto"/>
          <w:sz w:val="28"/>
          <w:szCs w:val="28"/>
          <w:highlight w:val="none"/>
        </w:rPr>
        <w:t>等环境敏感区造成重大不利影响的；</w:t>
      </w:r>
    </w:p>
    <w:p w14:paraId="1274ADBF">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（十）违法从事自然资源开发、交通基础设施建设，以及其他开发建设活动，造成严重生态破坏的；</w:t>
      </w:r>
    </w:p>
    <w:p w14:paraId="34541D84">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（十一）发生较大及以上突发环境事件的；</w:t>
      </w:r>
    </w:p>
    <w:p w14:paraId="03BF316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（十二）被环保部门挂牌督办，整改逾期未完成的；</w:t>
      </w:r>
    </w:p>
    <w:p w14:paraId="74720787">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（十三）以暴力、威胁等方式拒绝、阻挠环保部门工作人员现场检查的；</w:t>
      </w:r>
    </w:p>
    <w:p w14:paraId="08A0B4E2">
      <w:pPr>
        <w:adjustRightInd w:val="0"/>
        <w:snapToGrid w:val="0"/>
        <w:spacing w:line="560" w:lineRule="exact"/>
        <w:ind w:firstLine="645"/>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（十四）违反重污染天气应急预案有关规定，对重污染天气响应不力的。</w:t>
      </w:r>
    </w:p>
    <w:p w14:paraId="3B4ADDB6">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035" w:name="OLE_LINK9"/>
      <w:bookmarkStart w:id="1036" w:name="OLE_LINK10"/>
      <w:bookmarkStart w:id="1037" w:name="OLE_LINK8"/>
      <w:r>
        <w:rPr>
          <w:rFonts w:hint="eastAsia" w:ascii="仿宋_GB2312" w:hAnsi="宋体" w:eastAsia="仿宋_GB2312"/>
          <w:b/>
          <w:color w:val="auto"/>
          <w:sz w:val="28"/>
          <w:szCs w:val="28"/>
          <w:highlight w:val="none"/>
        </w:rPr>
        <w:t>关于对环境保护领域失信生产经营单位及其有关人员开展联合惩戒的合作备忘录</w:t>
      </w:r>
      <w:bookmarkEnd w:id="1035"/>
      <w:bookmarkEnd w:id="1036"/>
      <w:bookmarkEnd w:id="1037"/>
      <w:r>
        <w:rPr>
          <w:rFonts w:hint="eastAsia" w:ascii="仿宋_GB2312" w:hAnsi="宋体" w:eastAsia="仿宋_GB2312"/>
          <w:b/>
          <w:color w:val="auto"/>
          <w:sz w:val="28"/>
          <w:szCs w:val="28"/>
          <w:highlight w:val="none"/>
        </w:rPr>
        <w:t>》、《</w:t>
      </w:r>
      <w:bookmarkStart w:id="1038" w:name="OLE_LINK11"/>
      <w:bookmarkStart w:id="1039" w:name="OLE_LINK12"/>
      <w:r>
        <w:rPr>
          <w:rFonts w:hint="eastAsia" w:ascii="仿宋_GB2312" w:hAnsi="宋体" w:eastAsia="仿宋_GB2312"/>
          <w:b/>
          <w:color w:val="auto"/>
          <w:sz w:val="28"/>
          <w:szCs w:val="28"/>
          <w:highlight w:val="none"/>
        </w:rPr>
        <w:t>企业环境信用评价办法（试行）</w:t>
      </w:r>
      <w:bookmarkEnd w:id="1038"/>
      <w:bookmarkEnd w:id="1039"/>
      <w:r>
        <w:rPr>
          <w:rFonts w:hint="eastAsia" w:ascii="仿宋_GB2312" w:hAnsi="宋体" w:eastAsia="仿宋_GB2312"/>
          <w:b/>
          <w:color w:val="auto"/>
          <w:sz w:val="28"/>
          <w:szCs w:val="28"/>
          <w:highlight w:val="none"/>
        </w:rPr>
        <w:t>》（环发〔2013〕150号）</w:t>
      </w:r>
    </w:p>
    <w:p w14:paraId="5B527DCC">
      <w:pPr>
        <w:adjustRightInd w:val="0"/>
        <w:snapToGrid w:val="0"/>
        <w:spacing w:line="560" w:lineRule="exact"/>
        <w:ind w:firstLine="645"/>
        <w:jc w:val="left"/>
        <w:rPr>
          <w:rFonts w:hint="eastAsia" w:ascii="仿宋_GB2312" w:hAnsi="宋体" w:eastAsia="仿宋_GB2312"/>
          <w:b/>
          <w:color w:val="auto"/>
          <w:sz w:val="28"/>
          <w:szCs w:val="28"/>
          <w:highlight w:val="none"/>
        </w:rPr>
      </w:pPr>
    </w:p>
    <w:p w14:paraId="691F49B0">
      <w:pPr>
        <w:adjustRightInd w:val="0"/>
        <w:snapToGrid w:val="0"/>
        <w:spacing w:line="560" w:lineRule="exact"/>
        <w:ind w:firstLine="645"/>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三、</w:t>
      </w:r>
      <w:r>
        <w:rPr>
          <w:rFonts w:hint="eastAsia" w:ascii="仿宋_GB2312" w:hAnsi="宋体" w:eastAsia="仿宋_GB2312"/>
          <w:b/>
          <w:bCs/>
          <w:color w:val="auto"/>
          <w:sz w:val="28"/>
          <w:szCs w:val="28"/>
          <w:highlight w:val="none"/>
        </w:rPr>
        <w:t>公共资源交易领域严重失信行为</w:t>
      </w:r>
    </w:p>
    <w:p w14:paraId="7D11A0C0">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（一）违反法律规定，必须进行招标的项目而不招标的，将必须进行招标的项目化整为零或者以其他任何方式规避招标的； </w:t>
      </w:r>
    </w:p>
    <w:p w14:paraId="2E67932E">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（二）招标代理机构违反法律规定，泄露应当保密的与招标投标活动有关的情况和资料的，或者与招标人、投标人串通损害 国家利益、社会公共利益或者他人合法权益的；</w:t>
      </w:r>
    </w:p>
    <w:p w14:paraId="604E02B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（三）招标人以不合理的条件限制或者排斥潜在投标人的，对潜在投标人实行歧视待遇的，强制要求投标人组成联合体共同 投标的，或者限制投标人之间竞争的；</w:t>
      </w:r>
    </w:p>
    <w:p w14:paraId="57E98BB9">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（四）依法必须进行招标的项目的招标人向他人透露已获取招标文件的潜在投标人的名称、数量或者可能影响公平竞争的有 关招标投标的其他情况的，或者泄露标底的；</w:t>
      </w:r>
    </w:p>
    <w:p w14:paraId="7AE957EE">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（五）投标人相互串通投标或者与招标人串通投标的，投标人以向招标人或者评标委员会成员行贿的手段谋取中标的； </w:t>
      </w:r>
    </w:p>
    <w:p w14:paraId="702F09A5">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（六）投标人以他人名义投标或者以其他方式弄虚作假，骗取中标的；</w:t>
      </w:r>
    </w:p>
    <w:p w14:paraId="47F58CD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（七）依法必须进行招标的项目，招标人违反法律规定，与投标人就投标价格、投标方案等实质性内容进行谈判的；</w:t>
      </w:r>
    </w:p>
    <w:p w14:paraId="3A50C1CE">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17E630F">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（九）招标人在评标委员会依法推荐的中标候选人以外确定中标人的，依法必须进行招标的项目在所有投标被评标委员会否 决后自行确定中标人的； </w:t>
      </w:r>
    </w:p>
    <w:p w14:paraId="1A6BA8E7">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（十）中标人将中标项目转让给他人的，将中标项目肢解后分别转让给他人的，违反法律规定将中标项目的部分主体、关键 性工作分包给他人的，或者分包人再次分包的； </w:t>
      </w:r>
    </w:p>
    <w:p w14:paraId="2C896622">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（十一）招标人与中标人不按照招标文件和中标人的投标文件订立合同的，或者招标人、中标人订立背离合同实质性内容的 协议的； </w:t>
      </w:r>
    </w:p>
    <w:p w14:paraId="58F91B68">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（十二）中标人不按照与招标人订立的合同履行义务，情节严重的； </w:t>
      </w:r>
    </w:p>
    <w:p w14:paraId="33139034">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4B3876EE">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7C99CD41">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 （十五）采购人对应当实行集中采购的政府采购项目，不委托集中采购机构实行集中采购的； </w:t>
      </w:r>
    </w:p>
    <w:p w14:paraId="296A672E">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（十六）采购人、采购代理机构违反法律规定隐匿、销毁应当保存的采购文件或者伪造、变造采购文件的； </w:t>
      </w:r>
    </w:p>
    <w:p w14:paraId="3EAB3303">
      <w:pPr>
        <w:adjustRightInd w:val="0"/>
        <w:snapToGrid w:val="0"/>
        <w:spacing w:line="560" w:lineRule="exact"/>
        <w:ind w:firstLine="64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C081011">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（十八）疫苗生产企业向县级疾病预防控制机构以外的单位或者个人销售第二类疫苗的； </w:t>
      </w:r>
    </w:p>
    <w:p w14:paraId="58B6B2AC">
      <w:pPr>
        <w:adjustRightInd w:val="0"/>
        <w:snapToGrid w:val="0"/>
        <w:spacing w:line="560" w:lineRule="exact"/>
        <w:ind w:left="141" w:leftChars="67" w:firstLine="420" w:firstLineChars="150"/>
        <w:jc w:val="left"/>
        <w:rPr>
          <w:rFonts w:hint="eastAsia" w:ascii="仿宋_GB2312" w:hAnsi="宋体" w:eastAsia="仿宋_GB2312"/>
          <w:color w:val="auto"/>
          <w:sz w:val="28"/>
          <w:szCs w:val="28"/>
          <w:highlight w:val="none"/>
        </w:rPr>
      </w:pPr>
      <w:r>
        <w:rPr>
          <w:rFonts w:hint="eastAsia" w:ascii="仿宋_GB2312" w:eastAsia="仿宋_GB2312"/>
          <w:color w:val="auto"/>
          <w:sz w:val="28"/>
          <w:szCs w:val="28"/>
          <w:highlight w:val="none"/>
        </w:rPr>
        <w:t>（十九）存在其他违反公共资源交易法律法规行为的。</w:t>
      </w:r>
    </w:p>
    <w:p w14:paraId="54E2078A">
      <w:pPr>
        <w:adjustRightInd w:val="0"/>
        <w:snapToGrid w:val="0"/>
        <w:spacing w:line="560" w:lineRule="exact"/>
        <w:ind w:firstLine="894" w:firstLineChars="318"/>
        <w:jc w:val="left"/>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依据：《</w:t>
      </w:r>
      <w:bookmarkStart w:id="1040" w:name="OLE_LINK13"/>
      <w:bookmarkStart w:id="1041" w:name="OLE_LINK14"/>
      <w:r>
        <w:rPr>
          <w:rFonts w:hint="eastAsia" w:ascii="仿宋_GB2312" w:hAnsi="宋体" w:eastAsia="仿宋_GB2312"/>
          <w:b/>
          <w:color w:val="auto"/>
          <w:sz w:val="28"/>
          <w:szCs w:val="28"/>
          <w:highlight w:val="none"/>
        </w:rPr>
        <w:t>关于对公共资源交易领域严重失信主体开展联合惩戒的备忘录</w:t>
      </w:r>
      <w:bookmarkEnd w:id="1040"/>
      <w:bookmarkEnd w:id="1041"/>
      <w:r>
        <w:rPr>
          <w:rFonts w:hint="eastAsia" w:ascii="仿宋_GB2312" w:hAnsi="宋体" w:eastAsia="仿宋_GB2312"/>
          <w:b/>
          <w:color w:val="auto"/>
          <w:sz w:val="28"/>
          <w:szCs w:val="28"/>
          <w:highlight w:val="none"/>
        </w:rPr>
        <w:t>》（发改法规〔2018〕457号）</w:t>
      </w:r>
    </w:p>
    <w:p w14:paraId="758A6708">
      <w:pPr>
        <w:adjustRightInd w:val="0"/>
        <w:snapToGrid w:val="0"/>
        <w:spacing w:line="560" w:lineRule="exact"/>
        <w:ind w:firstLine="645"/>
        <w:jc w:val="left"/>
        <w:rPr>
          <w:rFonts w:hint="eastAsia" w:ascii="仿宋_GB2312" w:hAnsi="宋体" w:eastAsia="仿宋_GB2312"/>
          <w:color w:val="auto"/>
          <w:sz w:val="28"/>
          <w:szCs w:val="28"/>
          <w:highlight w:val="none"/>
        </w:rPr>
      </w:pPr>
    </w:p>
    <w:p w14:paraId="352FF655">
      <w:pPr>
        <w:adjustRightInd w:val="0"/>
        <w:snapToGrid w:val="0"/>
        <w:spacing w:line="560" w:lineRule="exact"/>
        <w:ind w:firstLine="645"/>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四、</w:t>
      </w:r>
      <w:r>
        <w:rPr>
          <w:rFonts w:hint="eastAsia" w:ascii="仿宋_GB2312" w:hAnsi="宋体" w:eastAsia="仿宋_GB2312"/>
          <w:b/>
          <w:bCs/>
          <w:color w:val="auto"/>
          <w:sz w:val="28"/>
          <w:szCs w:val="28"/>
          <w:highlight w:val="none"/>
        </w:rPr>
        <w:t>社会保险领域严重失信行为</w:t>
      </w:r>
    </w:p>
    <w:p w14:paraId="38DF632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（一）用人单位未按相关规定参加社会保险且拒不整改的； </w:t>
      </w:r>
    </w:p>
    <w:p w14:paraId="7DB17C6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（二）用人单位未如实申报社会保险缴费基数且拒不整改的； </w:t>
      </w:r>
    </w:p>
    <w:p w14:paraId="4133DAB5">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（三）应缴纳社会保险费却拒不缴纳的； </w:t>
      </w:r>
    </w:p>
    <w:p w14:paraId="5A3617F6">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（四）隐匿、转移、侵占、挪用社会保险费款、基金或者违规投资运营的；</w:t>
      </w:r>
    </w:p>
    <w:p w14:paraId="42E1DA0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（五）以欺诈、伪造证明材料或者其他手段参加、申报社会保险和骗取社会保险基金支出或社会保险待遇的； </w:t>
      </w:r>
    </w:p>
    <w:p w14:paraId="1A49997D">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（六）非法获取、出售或变相交易社会保险个人权益数据的； </w:t>
      </w:r>
    </w:p>
    <w:p w14:paraId="1090AEDF">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（七）社会保险服务机构违反服务协议或相关规定的； </w:t>
      </w:r>
    </w:p>
    <w:p w14:paraId="4820B5AC">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 xml:space="preserve">（八）拒绝协助社会保险行政部门、经办机构对事故和问题进 行调查核实的；拒绝接受或协助税务部门对社会保险实施监督检查， 不如实提供与社会保险相关各项资料的； </w:t>
      </w:r>
    </w:p>
    <w:p w14:paraId="15BFF74F">
      <w:pPr>
        <w:adjustRightInd w:val="0"/>
        <w:snapToGrid w:val="0"/>
        <w:spacing w:line="560" w:lineRule="exact"/>
        <w:ind w:left="141" w:leftChars="67"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（九）其他违反法律法规规定的。</w:t>
      </w:r>
    </w:p>
    <w:p w14:paraId="5D72CD56">
      <w:pPr>
        <w:adjustRightInd w:val="0"/>
        <w:snapToGrid w:val="0"/>
        <w:spacing w:line="560" w:lineRule="exact"/>
        <w:ind w:firstLine="551" w:firstLineChars="196"/>
        <w:jc w:val="left"/>
        <w:rPr>
          <w:rFonts w:hint="eastAsia" w:ascii="仿宋_GB2312" w:eastAsia="仿宋_GB2312"/>
          <w:color w:val="auto"/>
          <w:sz w:val="28"/>
          <w:szCs w:val="28"/>
          <w:highlight w:val="none"/>
        </w:rPr>
      </w:pPr>
      <w:r>
        <w:rPr>
          <w:rFonts w:hint="eastAsia" w:ascii="仿宋_GB2312" w:eastAsia="仿宋_GB2312"/>
          <w:b/>
          <w:color w:val="auto"/>
          <w:sz w:val="28"/>
          <w:szCs w:val="28"/>
          <w:highlight w:val="none"/>
        </w:rPr>
        <w:t>依据：《</w:t>
      </w:r>
      <w:bookmarkStart w:id="1042" w:name="OLE_LINK15"/>
      <w:bookmarkStart w:id="1043" w:name="OLE_LINK16"/>
      <w:r>
        <w:rPr>
          <w:rFonts w:hint="eastAsia" w:ascii="仿宋_GB2312" w:eastAsia="仿宋_GB2312"/>
          <w:b/>
          <w:color w:val="auto"/>
          <w:sz w:val="28"/>
          <w:szCs w:val="28"/>
          <w:highlight w:val="none"/>
        </w:rPr>
        <w:t>关于对社会保险领域严重失信企业及其有关人员实施联合惩戒的合作备忘录</w:t>
      </w:r>
      <w:bookmarkEnd w:id="1042"/>
      <w:bookmarkEnd w:id="1043"/>
      <w:r>
        <w:rPr>
          <w:rFonts w:hint="eastAsia" w:ascii="仿宋_GB2312" w:eastAsia="仿宋_GB2312"/>
          <w:b/>
          <w:color w:val="auto"/>
          <w:sz w:val="28"/>
          <w:szCs w:val="28"/>
          <w:highlight w:val="none"/>
        </w:rPr>
        <w:t>》（发改财金〔2018〕1704号）</w:t>
      </w:r>
    </w:p>
    <w:p w14:paraId="4E5F06E8">
      <w:pPr>
        <w:adjustRightInd w:val="0"/>
        <w:snapToGrid w:val="0"/>
        <w:spacing w:line="560" w:lineRule="exact"/>
        <w:jc w:val="left"/>
        <w:rPr>
          <w:rFonts w:hint="eastAsia"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w:t>
      </w:r>
    </w:p>
    <w:p w14:paraId="78B13EE9">
      <w:pPr>
        <w:adjustRightInd w:val="0"/>
        <w:snapToGrid w:val="0"/>
        <w:spacing w:line="560" w:lineRule="exact"/>
        <w:ind w:firstLine="562" w:firstLineChars="200"/>
        <w:jc w:val="left"/>
        <w:rPr>
          <w:rFonts w:hint="eastAsia" w:ascii="仿宋_GB2312" w:hAnsi="宋体" w:eastAsia="仿宋_GB2312"/>
          <w:b/>
          <w:bCs/>
          <w:color w:val="auto"/>
          <w:sz w:val="28"/>
          <w:szCs w:val="28"/>
          <w:highlight w:val="none"/>
        </w:rPr>
      </w:pPr>
      <w:r>
        <w:rPr>
          <w:rFonts w:hint="eastAsia" w:ascii="仿宋_GB2312" w:hAnsi="宋体" w:eastAsia="仿宋_GB2312"/>
          <w:b/>
          <w:color w:val="auto"/>
          <w:sz w:val="28"/>
          <w:szCs w:val="28"/>
          <w:highlight w:val="none"/>
        </w:rPr>
        <w:t>五、建筑市场领域</w:t>
      </w:r>
      <w:r>
        <w:rPr>
          <w:rFonts w:hint="eastAsia" w:ascii="仿宋_GB2312" w:hAnsi="宋体" w:eastAsia="仿宋_GB2312"/>
          <w:b/>
          <w:bCs/>
          <w:color w:val="auto"/>
          <w:sz w:val="28"/>
          <w:szCs w:val="28"/>
          <w:highlight w:val="none"/>
        </w:rPr>
        <w:t>严重失信行为</w:t>
      </w:r>
    </w:p>
    <w:p w14:paraId="5DC18560">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（一）利用虚假材料、以欺骗手段取得企业资质的；</w:t>
      </w:r>
    </w:p>
    <w:p w14:paraId="5C4B0FE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（二）发生转包、出借资质，受到行政处罚的；</w:t>
      </w:r>
    </w:p>
    <w:p w14:paraId="3B71077B">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（三）发生重大及以上工程质量安全事故，或1年内累计发生2次及以上较大工程质量安全事故，或发生性质恶劣、危害性严重、社会影响大的较大工程质量安全事故，受到行政处罚的；</w:t>
      </w:r>
    </w:p>
    <w:p w14:paraId="2515EFA2">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（四）经法院判决或仲裁机构裁决，认定为拖欠工程款,且拒不履行生效法律文书确定的义务的。</w:t>
      </w:r>
    </w:p>
    <w:p w14:paraId="294EF1B6">
      <w:pPr>
        <w:adjustRightInd w:val="0"/>
        <w:snapToGrid w:val="0"/>
        <w:spacing w:line="56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各级住房城乡建设主管部门应当参照建筑市场主体“黑名单”，对被人力资源社会保障行政部门列入拖欠农民工工资“黑名单”的建筑市场各方主体加强监管。</w:t>
      </w:r>
    </w:p>
    <w:p w14:paraId="2F43F02E">
      <w:pPr>
        <w:ind w:firstLine="562" w:firstLineChars="200"/>
        <w:jc w:val="left"/>
        <w:rPr>
          <w:rFonts w:hint="eastAsia" w:ascii="宋体" w:hAnsi="宋体"/>
          <w:color w:val="auto"/>
          <w:sz w:val="28"/>
          <w:szCs w:val="28"/>
          <w:highlight w:val="none"/>
        </w:rPr>
      </w:pPr>
      <w:r>
        <w:rPr>
          <w:rFonts w:hint="eastAsia" w:ascii="仿宋_GB2312" w:eastAsia="仿宋_GB2312"/>
          <w:b/>
          <w:color w:val="auto"/>
          <w:sz w:val="28"/>
          <w:szCs w:val="28"/>
          <w:highlight w:val="none"/>
        </w:rPr>
        <w:t>依据：《</w:t>
      </w:r>
      <w:bookmarkStart w:id="1044" w:name="OLE_LINK17"/>
      <w:bookmarkStart w:id="1045" w:name="OLE_LINK18"/>
      <w:r>
        <w:rPr>
          <w:rFonts w:hint="eastAsia" w:ascii="仿宋_GB2312" w:eastAsia="仿宋_GB2312"/>
          <w:b/>
          <w:color w:val="auto"/>
          <w:sz w:val="28"/>
          <w:szCs w:val="28"/>
          <w:highlight w:val="none"/>
        </w:rPr>
        <w:t>建筑市场信用管理暂行办法</w:t>
      </w:r>
      <w:bookmarkEnd w:id="1044"/>
      <w:bookmarkEnd w:id="1045"/>
      <w:r>
        <w:rPr>
          <w:rFonts w:hint="eastAsia" w:ascii="仿宋_GB2312" w:eastAsia="仿宋_GB2312"/>
          <w:b/>
          <w:color w:val="auto"/>
          <w:sz w:val="28"/>
          <w:szCs w:val="28"/>
          <w:highlight w:val="none"/>
        </w:rPr>
        <w:t>》（建市〔2017〕241号）</w:t>
      </w:r>
    </w:p>
    <w:p w14:paraId="6415C053">
      <w:pPr>
        <w:adjustRightInd w:val="0"/>
        <w:snapToGrid w:val="0"/>
        <w:spacing w:line="560" w:lineRule="exact"/>
        <w:rPr>
          <w:rFonts w:hint="eastAsia" w:ascii="仿宋_GB2312" w:hAnsi="宋体" w:eastAsia="仿宋_GB2312"/>
          <w:b/>
          <w:color w:val="auto"/>
          <w:sz w:val="28"/>
          <w:szCs w:val="28"/>
          <w:highlight w:val="none"/>
        </w:rPr>
      </w:pPr>
    </w:p>
    <w:p w14:paraId="2A116038">
      <w:pPr>
        <w:adjustRightInd w:val="0"/>
        <w:snapToGrid w:val="0"/>
        <w:spacing w:line="560" w:lineRule="exact"/>
        <w:ind w:firstLine="562" w:firstLineChars="200"/>
        <w:rPr>
          <w:rFonts w:hint="eastAsia" w:ascii="仿宋_GB2312" w:hAnsi="宋体" w:eastAsia="仿宋_GB2312"/>
          <w:b/>
          <w:color w:val="auto"/>
          <w:sz w:val="28"/>
          <w:szCs w:val="28"/>
          <w:highlight w:val="none"/>
        </w:rPr>
      </w:pPr>
      <w:r>
        <w:rPr>
          <w:rFonts w:hint="eastAsia" w:ascii="仿宋_GB2312" w:hAnsi="宋体" w:eastAsia="仿宋_GB2312"/>
          <w:b/>
          <w:color w:val="auto"/>
          <w:sz w:val="28"/>
          <w:szCs w:val="28"/>
          <w:highlight w:val="none"/>
        </w:rPr>
        <w:t>六、</w:t>
      </w:r>
      <w:bookmarkStart w:id="1046" w:name="OLE_LINK19"/>
      <w:bookmarkStart w:id="1047" w:name="OLE_LINK20"/>
      <w:r>
        <w:rPr>
          <w:rFonts w:hint="eastAsia" w:ascii="仿宋_GB2312" w:hAnsi="宋体" w:eastAsia="仿宋_GB2312"/>
          <w:b/>
          <w:color w:val="auto"/>
          <w:sz w:val="28"/>
          <w:szCs w:val="28"/>
          <w:highlight w:val="none"/>
        </w:rPr>
        <w:t>政府采购严重失信行为</w:t>
      </w:r>
      <w:bookmarkEnd w:id="1046"/>
      <w:bookmarkEnd w:id="1047"/>
    </w:p>
    <w:p w14:paraId="567C2324">
      <w:pPr>
        <w:adjustRightInd w:val="0"/>
        <w:snapToGrid w:val="0"/>
        <w:spacing w:line="560" w:lineRule="exact"/>
        <w:ind w:firstLine="615"/>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供应商、采购代理机构在三年内受到财政部门作出下列情形之一的行政处罚，列入政府采购严重违法失信行为记录名单。</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（一）三万元以上罚款；</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（二）在一至三年内禁止参加政府采购活动（处罚期限届满的除外）；</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rPr>
        <w:t>　　（三）在一至三年内禁止代理政府采购业务（处罚期限届满的除外）；</w:t>
      </w:r>
      <w:r>
        <w:rPr>
          <w:rFonts w:hint="eastAsia" w:ascii="仿宋_GB2312" w:eastAsia="仿宋_GB2312"/>
          <w:color w:val="auto"/>
          <w:sz w:val="28"/>
          <w:szCs w:val="28"/>
          <w:highlight w:val="none"/>
        </w:rPr>
        <w:br w:type="textWrapping"/>
      </w:r>
      <w:r>
        <w:rPr>
          <w:rFonts w:hint="eastAsia" w:ascii="仿宋_GB2312" w:hAnsi="宋体" w:eastAsia="仿宋_GB2312"/>
          <w:color w:val="auto"/>
          <w:sz w:val="28"/>
          <w:szCs w:val="28"/>
          <w:highlight w:val="none"/>
        </w:rPr>
        <w:t xml:space="preserve">　 </w:t>
      </w:r>
      <w:r>
        <w:rPr>
          <w:rFonts w:hint="eastAsia" w:ascii="仿宋_GB2312" w:eastAsia="仿宋_GB2312"/>
          <w:color w:val="auto"/>
          <w:sz w:val="28"/>
          <w:szCs w:val="28"/>
          <w:highlight w:val="none"/>
        </w:rPr>
        <w:t>（四）撤销政府采购代理机构资格（仅针对《政府采购法》第78条修改前作出的处罚决定）。</w:t>
      </w:r>
    </w:p>
    <w:p w14:paraId="02BAAEDB">
      <w:pPr>
        <w:adjustRightInd w:val="0"/>
        <w:snapToGrid w:val="0"/>
        <w:spacing w:line="560" w:lineRule="exact"/>
        <w:ind w:firstLine="562" w:firstLineChars="200"/>
        <w:jc w:val="left"/>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依据：《关于报送政府采购严重违法失信行为信息记录的通知》</w:t>
      </w:r>
      <w:r>
        <w:rPr>
          <w:rFonts w:hint="eastAsia"/>
          <w:b/>
          <w:color w:val="auto"/>
          <w:sz w:val="28"/>
          <w:szCs w:val="28"/>
          <w:highlight w:val="none"/>
        </w:rPr>
        <w:t>（财办库〔</w:t>
      </w:r>
      <w:r>
        <w:rPr>
          <w:b/>
          <w:color w:val="auto"/>
          <w:sz w:val="28"/>
          <w:szCs w:val="28"/>
          <w:highlight w:val="none"/>
        </w:rPr>
        <w:t>2014</w:t>
      </w:r>
      <w:r>
        <w:rPr>
          <w:rFonts w:hint="eastAsia"/>
          <w:b/>
          <w:color w:val="auto"/>
          <w:sz w:val="28"/>
          <w:szCs w:val="28"/>
          <w:highlight w:val="none"/>
        </w:rPr>
        <w:t>〕</w:t>
      </w:r>
      <w:r>
        <w:rPr>
          <w:b/>
          <w:color w:val="auto"/>
          <w:sz w:val="28"/>
          <w:szCs w:val="28"/>
          <w:highlight w:val="none"/>
        </w:rPr>
        <w:t>526</w:t>
      </w:r>
      <w:r>
        <w:rPr>
          <w:rFonts w:hint="eastAsia"/>
          <w:b/>
          <w:color w:val="auto"/>
          <w:sz w:val="28"/>
          <w:szCs w:val="28"/>
          <w:highlight w:val="none"/>
        </w:rPr>
        <w:t>号）</w:t>
      </w:r>
    </w:p>
    <w:p w14:paraId="54C8168C">
      <w:pPr>
        <w:adjustRightInd w:val="0"/>
        <w:snapToGrid w:val="0"/>
        <w:spacing w:line="560" w:lineRule="exact"/>
        <w:ind w:firstLine="615"/>
        <w:rPr>
          <w:rFonts w:ascii="仿宋_GB2312" w:eastAsia="仿宋_GB2312"/>
          <w:b/>
          <w:color w:val="auto"/>
          <w:sz w:val="32"/>
          <w:szCs w:val="32"/>
          <w:highlight w:val="none"/>
        </w:rPr>
      </w:pPr>
      <w:r>
        <w:rPr>
          <w:rFonts w:hint="eastAsia" w:ascii="仿宋_GB2312" w:hAnsi="宋体" w:eastAsia="仿宋_GB2312"/>
          <w:b/>
          <w:color w:val="auto"/>
          <w:sz w:val="28"/>
          <w:szCs w:val="28"/>
          <w:highlight w:val="none"/>
        </w:rPr>
        <w:t>未列出的其他类别严重失信行为，由招标人（代理机构）根据各类别行业主管部门下发的联合惩戒文件进行判</w:t>
      </w:r>
      <w:r>
        <w:rPr>
          <w:rFonts w:hint="eastAsia" w:ascii="仿宋_GB2312" w:hAnsi="宋体" w:eastAsia="仿宋_GB2312"/>
          <w:b/>
          <w:color w:val="auto"/>
          <w:sz w:val="32"/>
          <w:szCs w:val="32"/>
          <w:highlight w:val="none"/>
        </w:rPr>
        <w:t>断。</w:t>
      </w:r>
    </w:p>
    <w:p w14:paraId="57916F0E">
      <w:pPr>
        <w:rPr>
          <w:color w:val="auto"/>
          <w:highlight w:val="none"/>
        </w:rPr>
      </w:pPr>
    </w:p>
    <w:sectPr>
      <w:pgSz w:w="11911" w:h="16849"/>
      <w:pgMar w:top="1417" w:right="1417" w:bottom="1417" w:left="1417" w:header="0" w:footer="748"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华文中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auto"/>
    <w:pitch w:val="default"/>
    <w:sig w:usb0="E4002EFF" w:usb1="C000E47F"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1F9AB">
    <w:pPr>
      <w:pStyle w:val="12"/>
      <w:jc w:val="right"/>
    </w:pPr>
    <w:r>
      <w:fldChar w:fldCharType="begin"/>
    </w:r>
    <w:r>
      <w:instrText xml:space="preserve">PAGE   \* MERGEFORMAT</w:instrText>
    </w:r>
    <w:r>
      <w:fldChar w:fldCharType="separate"/>
    </w:r>
    <w:r>
      <w:rPr>
        <w:lang w:val="zh-CN"/>
      </w:rPr>
      <w:t>58</w:t>
    </w:r>
    <w:r>
      <w:fldChar w:fldCharType="end"/>
    </w:r>
  </w:p>
  <w:p w14:paraId="3ECE8C02">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707B7999">
      <w:pPr>
        <w:pStyle w:val="15"/>
      </w:pPr>
    </w:p>
  </w:footnote>
  <w:footnote w:id="1">
    <w:p w14:paraId="0257A0AC">
      <w:pPr>
        <w:pStyle w:val="15"/>
      </w:pPr>
      <w:r>
        <w:rPr>
          <w:rStyle w:val="28"/>
        </w:rPr>
        <w:footnoteRef/>
      </w:r>
      <w:r>
        <w:rPr>
          <w:rFonts w:hint="eastAsia"/>
        </w:rPr>
        <w:t>招标代理服务费可由招标人支付，也可由中标单位代为支付。如由中标单位代为支付，招标人招标时可将该费用列入工程量清单及最高投标限价中的其他项目清单中，此项费用为不可竞争费，投标人投标时不得下浮。项目结算时凭票据实计入工程结算价款中。</w:t>
      </w:r>
    </w:p>
  </w:footnote>
  <w:footnote w:id="2">
    <w:p w14:paraId="338CD832">
      <w:pPr>
        <w:pStyle w:val="15"/>
      </w:pPr>
      <w:r>
        <w:rPr>
          <w:rStyle w:val="28"/>
          <w:sz w:val="18"/>
        </w:rPr>
        <w:footnoteRef/>
      </w:r>
      <w:r>
        <w:rPr>
          <w:sz w:val="18"/>
        </w:rPr>
        <w:t xml:space="preserve"> </w:t>
      </w:r>
      <w:r>
        <w:rPr>
          <w:rFonts w:hint="eastAsia" w:ascii="宋体" w:hAnsi="宋体" w:cs="宋体"/>
          <w:color w:val="000000"/>
          <w:sz w:val="18"/>
          <w:szCs w:val="21"/>
        </w:rPr>
        <w:t>以建筑工程施工总承包资质企业注册建造师数量要求为例，具体项目应根据投标人资质条件和《建筑业企业资质标准》进行要求。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9489B">
    <w:pPr>
      <w:pStyle w:val="12"/>
    </w:pPr>
    <w:r>
      <w:rPr>
        <w:rFonts w:hint="eastAsia"/>
      </w:rPr>
      <w:t>滁州市房屋建筑和市政基础设施工程施工招标文件示范文本2025年8月版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0D545"/>
    <w:multiLevelType w:val="singleLevel"/>
    <w:tmpl w:val="BFD0D545"/>
    <w:lvl w:ilvl="0" w:tentative="0">
      <w:start w:val="3"/>
      <w:numFmt w:val="decimal"/>
      <w:suff w:val="nothing"/>
      <w:lvlText w:val="（%1）"/>
      <w:lvlJc w:val="left"/>
    </w:lvl>
  </w:abstractNum>
  <w:abstractNum w:abstractNumId="1">
    <w:nsid w:val="7FCAE9BB"/>
    <w:multiLevelType w:val="singleLevel"/>
    <w:tmpl w:val="7FCAE9B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6"/>
    <w:footnote w:id="7"/>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0441E"/>
    <w:rsid w:val="25271BA1"/>
    <w:rsid w:val="39284FF8"/>
    <w:rsid w:val="4E30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7">
    <w:name w:val="heading 2"/>
    <w:basedOn w:val="1"/>
    <w:next w:val="1"/>
    <w:qFormat/>
    <w:uiPriority w:val="9"/>
    <w:pPr>
      <w:keepNext/>
      <w:keepLines/>
      <w:spacing w:before="260" w:after="260" w:line="415" w:lineRule="auto"/>
      <w:outlineLvl w:val="1"/>
    </w:pPr>
    <w:rPr>
      <w:rFonts w:ascii="Arial" w:hAnsi="Arial" w:eastAsia="黑体" w:cs="Times New Roman"/>
      <w:b/>
      <w:bCs/>
      <w:sz w:val="32"/>
      <w:szCs w:val="32"/>
    </w:rPr>
  </w:style>
  <w:style w:type="paragraph" w:styleId="8">
    <w:name w:val="heading 3"/>
    <w:basedOn w:val="1"/>
    <w:next w:val="1"/>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9">
    <w:name w:val="heading 4"/>
    <w:basedOn w:val="1"/>
    <w:next w:val="1"/>
    <w:qFormat/>
    <w:uiPriority w:val="9"/>
    <w:pPr>
      <w:keepNext/>
      <w:keepLines/>
      <w:spacing w:before="280" w:after="290" w:line="374" w:lineRule="auto"/>
      <w:outlineLvl w:val="3"/>
    </w:pPr>
    <w:rPr>
      <w:rFonts w:ascii="Arial" w:hAnsi="Arial" w:eastAsia="黑体" w:cs="Times New Roman"/>
      <w:b/>
      <w:bCs/>
      <w:sz w:val="28"/>
      <w:szCs w:val="28"/>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rPr>
      <w:rFonts w:ascii="Times New Roman" w:hAnsi="Times New Roman" w:eastAsia="宋体" w:cs="Times New Roman"/>
      <w:szCs w:val="24"/>
    </w:rPr>
  </w:style>
  <w:style w:type="paragraph" w:styleId="3">
    <w:name w:val="Body Text Indent"/>
    <w:basedOn w:val="1"/>
    <w:next w:val="4"/>
    <w:unhideWhenUsed/>
    <w:qFormat/>
    <w:uiPriority w:val="99"/>
    <w:pPr>
      <w:spacing w:after="120"/>
      <w:ind w:left="420" w:leftChars="200"/>
    </w:pPr>
  </w:style>
  <w:style w:type="paragraph" w:styleId="4">
    <w:name w:val="envelope return"/>
    <w:basedOn w:val="1"/>
    <w:next w:val="5"/>
    <w:qFormat/>
    <w:uiPriority w:val="0"/>
    <w:pPr>
      <w:snapToGrid w:val="0"/>
    </w:pPr>
    <w:rPr>
      <w:rFonts w:ascii="Arial" w:hAnsi="Arial"/>
      <w:szCs w:val="20"/>
    </w:rPr>
  </w:style>
  <w:style w:type="paragraph" w:styleId="5">
    <w:name w:val="toc 7"/>
    <w:basedOn w:val="1"/>
    <w:next w:val="1"/>
    <w:qFormat/>
    <w:uiPriority w:val="39"/>
    <w:pPr>
      <w:ind w:left="1260"/>
      <w:jc w:val="left"/>
    </w:pPr>
    <w:rPr>
      <w:sz w:val="18"/>
      <w:szCs w:val="18"/>
    </w:rPr>
  </w:style>
  <w:style w:type="paragraph" w:styleId="10">
    <w:name w:val="Body Text 3"/>
    <w:basedOn w:val="1"/>
    <w:qFormat/>
    <w:uiPriority w:val="99"/>
    <w:rPr>
      <w:rFonts w:ascii="宋体" w:hAnsi="Times New Roman" w:eastAsia="宋体" w:cs="Times New Roman"/>
      <w:sz w:val="24"/>
      <w:szCs w:val="20"/>
    </w:rPr>
  </w:style>
  <w:style w:type="paragraph" w:styleId="11">
    <w:name w:val="Body Text"/>
    <w:basedOn w:val="1"/>
    <w:qFormat/>
    <w:uiPriority w:val="99"/>
    <w:pPr>
      <w:spacing w:after="120"/>
    </w:pPr>
    <w:rPr>
      <w:rFonts w:ascii="Times New Roman" w:hAnsi="Times New Roman" w:eastAsia="宋体" w:cs="Times New Roman"/>
      <w:szCs w:val="24"/>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15">
    <w:name w:val="footnote text"/>
    <w:basedOn w:val="1"/>
    <w:qFormat/>
    <w:uiPriority w:val="0"/>
    <w:rPr>
      <w:rFonts w:ascii="Times New Roman" w:hAnsi="Times New Roman" w:eastAsia="宋体" w:cs="Times New Roman"/>
      <w:sz w:val="20"/>
      <w:szCs w:val="20"/>
    </w:rPr>
  </w:style>
  <w:style w:type="character" w:styleId="18">
    <w:name w:val="Strong"/>
    <w:basedOn w:val="17"/>
    <w:qFormat/>
    <w:uiPriority w:val="22"/>
    <w:rPr>
      <w:b/>
      <w:bCs/>
    </w:rPr>
  </w:style>
  <w:style w:type="character" w:styleId="19">
    <w:name w:val="FollowedHyperlink"/>
    <w:basedOn w:val="17"/>
    <w:uiPriority w:val="0"/>
    <w:rPr>
      <w:color w:val="5C5C5C"/>
      <w:u w:val="none"/>
    </w:rPr>
  </w:style>
  <w:style w:type="character" w:styleId="20">
    <w:name w:val="Emphasis"/>
    <w:basedOn w:val="17"/>
    <w:qFormat/>
    <w:uiPriority w:val="0"/>
    <w:rPr>
      <w:b/>
      <w:bCs/>
    </w:rPr>
  </w:style>
  <w:style w:type="character" w:styleId="21">
    <w:name w:val="HTML Definition"/>
    <w:basedOn w:val="17"/>
    <w:uiPriority w:val="0"/>
    <w:rPr>
      <w:bdr w:val="single" w:color="D6D6D6" w:sz="6" w:space="0"/>
      <w:shd w:val="clear" w:fill="FFFFFF"/>
    </w:rPr>
  </w:style>
  <w:style w:type="character" w:styleId="22">
    <w:name w:val="HTML Typewriter"/>
    <w:basedOn w:val="17"/>
    <w:uiPriority w:val="0"/>
    <w:rPr>
      <w:rFonts w:hint="default" w:ascii="monospace" w:hAnsi="monospace" w:eastAsia="monospace" w:cs="monospace"/>
      <w:sz w:val="20"/>
    </w:rPr>
  </w:style>
  <w:style w:type="character" w:styleId="23">
    <w:name w:val="HTML Acronym"/>
    <w:basedOn w:val="17"/>
    <w:uiPriority w:val="0"/>
    <w:rPr>
      <w:color w:val="5C5C5C"/>
      <w:sz w:val="19"/>
      <w:szCs w:val="19"/>
      <w:bdr w:val="none" w:color="auto" w:sz="0" w:space="0"/>
    </w:rPr>
  </w:style>
  <w:style w:type="character" w:styleId="24">
    <w:name w:val="HTML Variable"/>
    <w:basedOn w:val="17"/>
    <w:uiPriority w:val="0"/>
  </w:style>
  <w:style w:type="character" w:styleId="25">
    <w:name w:val="Hyperlink"/>
    <w:qFormat/>
    <w:uiPriority w:val="99"/>
    <w:rPr>
      <w:color w:val="333333"/>
      <w:u w:val="none"/>
    </w:rPr>
  </w:style>
  <w:style w:type="character" w:styleId="26">
    <w:name w:val="HTML Code"/>
    <w:basedOn w:val="17"/>
    <w:uiPriority w:val="0"/>
    <w:rPr>
      <w:rFonts w:ascii="monospace" w:hAnsi="monospace" w:eastAsia="monospace" w:cs="monospace"/>
      <w:sz w:val="20"/>
      <w:bdr w:val="none" w:color="auto" w:sz="0" w:space="0"/>
    </w:rPr>
  </w:style>
  <w:style w:type="character" w:styleId="27">
    <w:name w:val="HTML Cite"/>
    <w:basedOn w:val="17"/>
    <w:uiPriority w:val="0"/>
  </w:style>
  <w:style w:type="character" w:styleId="28">
    <w:name w:val="footnote reference"/>
    <w:qFormat/>
    <w:uiPriority w:val="0"/>
    <w:rPr>
      <w:vertAlign w:val="superscript"/>
    </w:rPr>
  </w:style>
  <w:style w:type="character" w:styleId="29">
    <w:name w:val="HTML Keyboard"/>
    <w:basedOn w:val="17"/>
    <w:uiPriority w:val="0"/>
    <w:rPr>
      <w:rFonts w:hint="default" w:ascii="monospace" w:hAnsi="monospace" w:eastAsia="monospace" w:cs="monospace"/>
      <w:sz w:val="20"/>
    </w:rPr>
  </w:style>
  <w:style w:type="character" w:styleId="30">
    <w:name w:val="HTML Sample"/>
    <w:basedOn w:val="17"/>
    <w:uiPriority w:val="0"/>
    <w:rPr>
      <w:rFonts w:hint="default" w:ascii="monospace" w:hAnsi="monospace" w:eastAsia="monospace" w:cs="monospace"/>
    </w:rPr>
  </w:style>
  <w:style w:type="paragraph" w:customStyle="1" w:styleId="31">
    <w:name w:val="_Style 8"/>
    <w:basedOn w:val="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2">
    <w:name w:val="p0"/>
    <w:basedOn w:val="1"/>
    <w:qFormat/>
    <w:uiPriority w:val="0"/>
    <w:pPr>
      <w:widowControl/>
    </w:pPr>
    <w:rPr>
      <w:rFonts w:ascii="Times New Roman" w:hAnsi="Times New Roman" w:eastAsia="宋体" w:cs="Times New Roman"/>
      <w:kern w:val="0"/>
      <w:szCs w:val="21"/>
    </w:rPr>
  </w:style>
  <w:style w:type="paragraph" w:customStyle="1" w:styleId="33">
    <w:name w:val="Table Paragraph"/>
    <w:basedOn w:val="1"/>
    <w:qFormat/>
    <w:uiPriority w:val="1"/>
    <w:rPr>
      <w:rFonts w:ascii="宋体" w:hAnsi="宋体" w:eastAsia="宋体" w:cs="宋体"/>
      <w:szCs w:val="24"/>
      <w:lang w:val="zh-CN" w:bidi="zh-CN"/>
    </w:rPr>
  </w:style>
  <w:style w:type="paragraph" w:customStyle="1" w:styleId="3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5">
    <w:name w:val="节标题"/>
    <w:basedOn w:val="1"/>
    <w:next w:val="1"/>
    <w:qFormat/>
    <w:uiPriority w:val="0"/>
    <w:pPr>
      <w:widowControl/>
      <w:spacing w:line="289" w:lineRule="atLeast"/>
      <w:jc w:val="center"/>
      <w:textAlignment w:val="baseline"/>
    </w:pPr>
    <w:rPr>
      <w:rFonts w:ascii="Times New Roman" w:hAnsi="Times New Roman" w:eastAsia="宋体" w:cs="Times New Roman"/>
      <w:color w:val="000000"/>
      <w:kern w:val="0"/>
      <w:sz w:val="28"/>
      <w:szCs w:val="20"/>
      <w:u w:val="none" w:color="000000"/>
    </w:rPr>
  </w:style>
  <w:style w:type="paragraph" w:customStyle="1" w:styleId="36">
    <w:name w:val="列出段落1"/>
    <w:basedOn w:val="1"/>
    <w:qFormat/>
    <w:uiPriority w:val="1"/>
    <w:pPr>
      <w:ind w:left="354" w:firstLine="420"/>
    </w:pPr>
    <w:rPr>
      <w:rFonts w:ascii="宋体" w:hAnsi="宋体" w:eastAsia="宋体" w:cs="宋体"/>
      <w:szCs w:val="24"/>
      <w:lang w:val="zh-CN" w:bidi="zh-CN"/>
    </w:rPr>
  </w:style>
  <w:style w:type="character" w:customStyle="1" w:styleId="37">
    <w:name w:val="hover"/>
    <w:basedOn w:val="17"/>
    <w:uiPriority w:val="0"/>
    <w:rPr>
      <w:color w:val="2590EB"/>
      <w:shd w:val="clear" w:fill="E9F4FD"/>
    </w:rPr>
  </w:style>
  <w:style w:type="character" w:customStyle="1" w:styleId="38">
    <w:name w:val="hover1"/>
    <w:basedOn w:val="17"/>
    <w:uiPriority w:val="0"/>
    <w:rPr>
      <w:color w:val="2590EB"/>
    </w:rPr>
  </w:style>
  <w:style w:type="character" w:customStyle="1" w:styleId="39">
    <w:name w:val="hover2"/>
    <w:basedOn w:val="17"/>
    <w:uiPriority w:val="0"/>
    <w:rPr>
      <w:color w:val="2590EB"/>
    </w:rPr>
  </w:style>
  <w:style w:type="character" w:customStyle="1" w:styleId="40">
    <w:name w:val="hover3"/>
    <w:basedOn w:val="17"/>
    <w:uiPriority w:val="0"/>
    <w:rPr>
      <w:bdr w:val="none" w:color="AFD1EE" w:sz="0" w:space="0"/>
    </w:rPr>
  </w:style>
  <w:style w:type="character" w:customStyle="1" w:styleId="41">
    <w:name w:val="mini-outputtext1"/>
    <w:basedOn w:val="17"/>
    <w:uiPriority w:val="0"/>
  </w:style>
  <w:style w:type="character" w:customStyle="1" w:styleId="42">
    <w:name w:val="hover4"/>
    <w:basedOn w:val="17"/>
    <w:uiPriority w:val="0"/>
    <w:rPr>
      <w:color w:val="2590EB"/>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172</Pages>
  <Words>13485</Words>
  <Characters>14759</Characters>
  <Lines>0</Lines>
  <Paragraphs>0</Paragraphs>
  <TotalTime>24</TotalTime>
  <ScaleCrop>false</ScaleCrop>
  <LinksUpToDate>false</LinksUpToDate>
  <CharactersWithSpaces>15576</CharactersWithSpaces>
  <Application>WPS Office_12.1.0.25186_F1E327BC-269C-435d-A152-05C5408002CA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2025-12-31T05:49:00Z</dcterms:created>
  <dc:creator>代理</dc:creator>
  <cp:lastModifiedBy>代理</cp:lastModifiedBy>
  <dcterms:modified xsi:type="dcterms:W3CDTF">2026-01-23T03:22:20Z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2052-12.1.0.25186</vt:lpwstr>
  </property>
  <property fmtid="{D5CDD505-2E9C-101B-9397-08002B2CF9AE}" pid="3" name="ICV">
    <vt:lpwstr>5A3FA0222C4B40D294231603F01FA07D_11</vt:lpwstr>
  </property>
  <property fmtid="{D5CDD505-2E9C-101B-9397-08002B2CF9AE}" pid="4" name="KSOTemplateDocerSaveRecord">
    <vt:lpwstr>eyJoZGlkIjoiOTc5MDNjMmIyODczM2YwMGZkZTNjYWY1NjIxZTY5YjciLCJ1c2VySWQiOiI1MDM3MjkwOTMifQ==</vt:lpwstr>
  </property>
</Properties>
</file>