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A67D9E">
      <w:pPr>
        <w:keepNext w:val="0"/>
        <w:keepLines w:val="0"/>
        <w:widowControl/>
        <w:suppressLineNumbers w:val="0"/>
        <w:spacing w:before="0" w:beforeAutospacing="0" w:after="0" w:afterAutospacing="0" w:line="357" w:lineRule="atLeast"/>
        <w:ind w:left="0" w:right="0"/>
        <w:jc w:val="both"/>
        <w:rPr>
          <w:sz w:val="39"/>
          <w:szCs w:val="21"/>
          <w:highlight w:val="none"/>
          <w:lang w:val="en-US"/>
        </w:rPr>
      </w:pPr>
    </w:p>
    <w:p w14:paraId="689950A3">
      <w:pPr>
        <w:keepNext w:val="0"/>
        <w:keepLines w:val="0"/>
        <w:widowControl/>
        <w:suppressLineNumbers w:val="0"/>
        <w:spacing w:before="0" w:beforeAutospacing="0" w:after="0" w:afterAutospacing="0" w:line="357" w:lineRule="atLeast"/>
        <w:ind w:left="0" w:right="0"/>
        <w:jc w:val="both"/>
        <w:rPr>
          <w:sz w:val="39"/>
          <w:szCs w:val="21"/>
          <w:highlight w:val="none"/>
          <w:lang w:val="en-US"/>
        </w:rPr>
      </w:pPr>
    </w:p>
    <w:p w14:paraId="5393B2D9">
      <w:pPr>
        <w:pStyle w:val="2"/>
        <w:ind w:left="0" w:leftChars="0" w:firstLine="0" w:firstLineChars="0"/>
        <w:jc w:val="center"/>
        <w:rPr>
          <w:rFonts w:hint="eastAsia"/>
          <w:sz w:val="22"/>
          <w:szCs w:val="22"/>
          <w:lang w:val="en-US" w:eastAsia="zh-CN"/>
        </w:rPr>
      </w:pPr>
      <w:r>
        <w:rPr>
          <w:rFonts w:hint="eastAsia" w:cs="宋体"/>
          <w:b/>
          <w:bCs w:val="0"/>
          <w:color w:val="000000"/>
          <w:kern w:val="0"/>
          <w:sz w:val="52"/>
          <w:szCs w:val="32"/>
          <w:highlight w:val="none"/>
          <w:u w:color="000000"/>
          <w:lang w:val="en-US" w:eastAsia="zh-CN" w:bidi="ar"/>
        </w:rPr>
        <w:t>滁州轨道运营计量器具检测项目(2026年—2027年)</w:t>
      </w:r>
    </w:p>
    <w:p w14:paraId="058A6BFB">
      <w:pPr>
        <w:keepNext w:val="0"/>
        <w:keepLines w:val="0"/>
        <w:widowControl/>
        <w:suppressLineNumbers w:val="0"/>
        <w:spacing w:before="0" w:beforeAutospacing="0" w:after="0" w:afterAutospacing="0" w:line="357" w:lineRule="atLeast"/>
        <w:ind w:left="0" w:right="0"/>
        <w:jc w:val="center"/>
        <w:rPr>
          <w:rFonts w:hint="eastAsia" w:ascii="宋体" w:hAnsi="宋体" w:eastAsia="宋体" w:cs="宋体"/>
          <w:b/>
          <w:bCs w:val="0"/>
          <w:color w:val="000000"/>
          <w:kern w:val="0"/>
          <w:sz w:val="84"/>
          <w:szCs w:val="84"/>
          <w:highlight w:val="none"/>
          <w:u w:color="000000"/>
          <w:lang w:val="en-US" w:eastAsia="zh-CN" w:bidi="ar"/>
        </w:rPr>
      </w:pPr>
    </w:p>
    <w:p w14:paraId="09E8CE88">
      <w:pPr>
        <w:keepNext w:val="0"/>
        <w:keepLines w:val="0"/>
        <w:widowControl/>
        <w:suppressLineNumbers w:val="0"/>
        <w:spacing w:before="0" w:beforeAutospacing="0" w:after="0" w:afterAutospacing="0" w:line="357" w:lineRule="atLeast"/>
        <w:ind w:left="0" w:right="0"/>
        <w:jc w:val="center"/>
        <w:rPr>
          <w:rFonts w:hint="eastAsia" w:ascii="宋体" w:hAnsi="宋体" w:eastAsia="宋体" w:cs="宋体"/>
          <w:bCs/>
          <w:color w:val="0000FF"/>
          <w:sz w:val="28"/>
          <w:szCs w:val="28"/>
          <w:highlight w:val="none"/>
          <w:lang w:val="en-US"/>
        </w:rPr>
      </w:pPr>
      <w:r>
        <w:rPr>
          <w:rFonts w:hint="eastAsia" w:ascii="宋体" w:hAnsi="宋体" w:eastAsia="宋体" w:cs="宋体"/>
          <w:b/>
          <w:bCs w:val="0"/>
          <w:color w:val="000000"/>
          <w:kern w:val="0"/>
          <w:sz w:val="84"/>
          <w:szCs w:val="84"/>
          <w:highlight w:val="none"/>
          <w:u w:color="000000"/>
          <w:lang w:val="en-US" w:eastAsia="zh-CN" w:bidi="ar"/>
        </w:rPr>
        <w:t>招 标 文 件</w:t>
      </w:r>
    </w:p>
    <w:p w14:paraId="5E228DEF">
      <w:pPr>
        <w:keepNext w:val="0"/>
        <w:keepLines w:val="0"/>
        <w:widowControl/>
        <w:suppressLineNumbers w:val="0"/>
        <w:spacing w:before="0" w:beforeAutospacing="0" w:after="0" w:afterAutospacing="0" w:line="357" w:lineRule="atLeast"/>
        <w:ind w:left="0" w:right="0" w:firstLine="2520" w:firstLineChars="900"/>
        <w:jc w:val="both"/>
        <w:rPr>
          <w:rFonts w:hint="eastAsia" w:ascii="宋体" w:hAnsi="宋体" w:eastAsia="宋体" w:cs="宋体"/>
          <w:highlight w:val="none"/>
          <w:lang w:val="en-US"/>
        </w:rPr>
      </w:pPr>
      <w:r>
        <w:rPr>
          <w:rFonts w:hint="eastAsia" w:ascii="宋体" w:hAnsi="宋体" w:eastAsia="宋体" w:cs="宋体"/>
          <w:bCs/>
          <w:color w:val="0000FF"/>
          <w:kern w:val="0"/>
          <w:sz w:val="28"/>
          <w:szCs w:val="28"/>
          <w:highlight w:val="none"/>
          <w:u w:color="000000"/>
          <w:lang w:val="en-US" w:eastAsia="zh-CN" w:bidi="ar"/>
        </w:rPr>
        <w:t xml:space="preserve">                 </w:t>
      </w:r>
    </w:p>
    <w:p w14:paraId="3710DD2E">
      <w:pPr>
        <w:pStyle w:val="18"/>
        <w:widowControl/>
        <w:jc w:val="center"/>
        <w:rPr>
          <w:rFonts w:hint="eastAsia" w:eastAsia="楷体_GB2312"/>
          <w:highlight w:val="none"/>
          <w:lang w:val="en-US" w:eastAsia="zh-CN"/>
        </w:rPr>
      </w:pPr>
      <w:r>
        <w:rPr>
          <w:rFonts w:hint="eastAsia" w:ascii="宋体" w:hAnsi="宋体" w:eastAsia="宋体" w:cs="宋体"/>
          <w:highlight w:val="none"/>
          <w:lang w:val="en-US" w:eastAsia="zh-CN"/>
        </w:rPr>
        <w:t>项目编号：HXJY1110001057416001</w:t>
      </w:r>
    </w:p>
    <w:p w14:paraId="0B7EC032">
      <w:pPr>
        <w:pStyle w:val="18"/>
        <w:widowControl/>
        <w:rPr>
          <w:highlight w:val="none"/>
          <w:lang w:val="en-US"/>
        </w:rPr>
      </w:pPr>
      <w:r>
        <w:rPr>
          <w:highlight w:val="none"/>
          <w:lang w:val="en-US"/>
        </w:rPr>
        <w:t xml:space="preserve"> </w:t>
      </w:r>
    </w:p>
    <w:p w14:paraId="5E77D9EF">
      <w:pPr>
        <w:pStyle w:val="18"/>
        <w:widowControl/>
        <w:rPr>
          <w:highlight w:val="none"/>
          <w:lang w:val="en-US"/>
        </w:rPr>
      </w:pPr>
      <w:r>
        <w:rPr>
          <w:highlight w:val="none"/>
          <w:lang w:val="en-US"/>
        </w:rPr>
        <w:t xml:space="preserve"> </w:t>
      </w:r>
    </w:p>
    <w:p w14:paraId="7B66996B">
      <w:pPr>
        <w:pStyle w:val="18"/>
        <w:widowControl/>
        <w:rPr>
          <w:highlight w:val="none"/>
          <w:lang w:val="en-US"/>
        </w:rPr>
      </w:pPr>
      <w:r>
        <w:rPr>
          <w:highlight w:val="none"/>
          <w:lang w:val="en-US"/>
        </w:rPr>
        <w:t xml:space="preserve"> </w:t>
      </w:r>
    </w:p>
    <w:p w14:paraId="1F6FE1AE">
      <w:pPr>
        <w:pStyle w:val="18"/>
        <w:widowControl/>
        <w:rPr>
          <w:rFonts w:eastAsia="宋体"/>
          <w:highlight w:val="none"/>
          <w:lang w:val="en-US"/>
        </w:rPr>
      </w:pPr>
      <w:r>
        <w:rPr>
          <w:highlight w:val="none"/>
          <w:lang w:val="en-US"/>
        </w:rPr>
        <w:t xml:space="preserve"> </w:t>
      </w:r>
    </w:p>
    <w:p w14:paraId="18220A08">
      <w:pPr>
        <w:adjustRightInd w:val="0"/>
        <w:snapToGrid w:val="0"/>
        <w:ind w:firstLine="302" w:firstLineChars="94"/>
        <w:rPr>
          <w:rFonts w:hint="eastAsia" w:ascii="宋体" w:hAnsi="宋体"/>
          <w:b/>
          <w:sz w:val="32"/>
          <w:highlight w:val="none"/>
          <w:u w:val="thick"/>
        </w:rPr>
      </w:pPr>
      <w:r>
        <w:rPr>
          <w:rFonts w:hint="eastAsia" w:ascii="宋体" w:hAnsi="宋体"/>
          <w:b/>
          <w:sz w:val="32"/>
          <w:highlight w:val="none"/>
        </w:rPr>
        <w:t>招  标  人:</w:t>
      </w:r>
      <w:r>
        <w:rPr>
          <w:rFonts w:hint="eastAsia" w:ascii="宋体" w:hAnsi="宋体"/>
          <w:b/>
          <w:sz w:val="32"/>
          <w:highlight w:val="none"/>
          <w:u w:val="thick"/>
        </w:rPr>
        <w:t xml:space="preserve">  </w:t>
      </w:r>
      <w:r>
        <w:rPr>
          <w:rFonts w:hint="eastAsia" w:ascii="宋体" w:hAnsi="宋体"/>
          <w:b/>
          <w:sz w:val="32"/>
          <w:highlight w:val="none"/>
          <w:u w:val="thick"/>
          <w:lang w:val="en-US" w:eastAsia="zh-CN"/>
        </w:rPr>
        <w:t xml:space="preserve">     滁州市轨道交通运营有限公司   </w:t>
      </w:r>
      <w:r>
        <w:rPr>
          <w:rFonts w:hint="eastAsia" w:ascii="宋体" w:hAnsi="宋体"/>
          <w:b/>
          <w:sz w:val="32"/>
          <w:highlight w:val="none"/>
          <w:u w:val="thick"/>
        </w:rPr>
        <w:t xml:space="preserve"> </w:t>
      </w:r>
    </w:p>
    <w:p w14:paraId="1E614A0F">
      <w:pPr>
        <w:adjustRightInd w:val="0"/>
        <w:snapToGrid w:val="0"/>
        <w:ind w:firstLine="302" w:firstLineChars="94"/>
        <w:rPr>
          <w:rFonts w:hint="eastAsia" w:ascii="宋体" w:hAnsi="宋体"/>
          <w:b/>
          <w:sz w:val="32"/>
          <w:highlight w:val="none"/>
          <w:u w:val="thick"/>
        </w:rPr>
      </w:pPr>
    </w:p>
    <w:p w14:paraId="1B8E2339">
      <w:pPr>
        <w:adjustRightInd w:val="0"/>
        <w:snapToGrid w:val="0"/>
        <w:ind w:firstLine="340" w:firstLineChars="94"/>
        <w:rPr>
          <w:rFonts w:hint="eastAsia" w:ascii="宋体" w:hAnsi="宋体"/>
          <w:spacing w:val="20"/>
          <w:sz w:val="32"/>
          <w:highlight w:val="none"/>
          <w:u w:val="single"/>
        </w:rPr>
      </w:pPr>
      <w:r>
        <w:rPr>
          <w:rFonts w:hint="eastAsia" w:ascii="宋体" w:hAnsi="宋体"/>
          <w:b/>
          <w:spacing w:val="20"/>
          <w:sz w:val="32"/>
          <w:highlight w:val="none"/>
        </w:rPr>
        <w:t>招标代理机构:</w:t>
      </w:r>
      <w:r>
        <w:rPr>
          <w:rFonts w:hint="eastAsia" w:ascii="宋体" w:hAnsi="宋体"/>
          <w:b/>
          <w:spacing w:val="20"/>
          <w:sz w:val="32"/>
          <w:highlight w:val="none"/>
          <w:u w:val="thick"/>
        </w:rPr>
        <w:t xml:space="preserve"> </w:t>
      </w:r>
      <w:r>
        <w:rPr>
          <w:rFonts w:hint="eastAsia" w:ascii="宋体" w:hAnsi="宋体"/>
          <w:b/>
          <w:sz w:val="32"/>
          <w:highlight w:val="none"/>
          <w:u w:val="thick"/>
        </w:rPr>
        <w:t xml:space="preserve">滁州市城投工程咨询管理有限公司   </w:t>
      </w:r>
    </w:p>
    <w:p w14:paraId="6B1049F0">
      <w:pPr>
        <w:adjustRightInd w:val="0"/>
        <w:snapToGrid w:val="0"/>
        <w:rPr>
          <w:rFonts w:hint="eastAsia" w:ascii="宋体" w:hAnsi="宋体"/>
          <w:spacing w:val="20"/>
          <w:sz w:val="32"/>
          <w:highlight w:val="none"/>
          <w:u w:val="single"/>
        </w:rPr>
      </w:pPr>
    </w:p>
    <w:p w14:paraId="009E1A09">
      <w:pPr>
        <w:adjustRightInd w:val="0"/>
        <w:snapToGrid w:val="0"/>
        <w:spacing w:line="460" w:lineRule="exact"/>
        <w:ind w:firstLine="354" w:firstLineChars="98"/>
        <w:rPr>
          <w:rFonts w:hint="eastAsia" w:ascii="宋体" w:hAnsi="宋体"/>
          <w:b/>
          <w:spacing w:val="20"/>
          <w:sz w:val="32"/>
          <w:szCs w:val="32"/>
          <w:highlight w:val="none"/>
        </w:rPr>
      </w:pPr>
      <w:r>
        <w:rPr>
          <w:rFonts w:hint="eastAsia" w:ascii="宋体" w:hAnsi="宋体"/>
          <w:b/>
          <w:spacing w:val="20"/>
          <w:sz w:val="32"/>
          <w:highlight w:val="none"/>
        </w:rPr>
        <w:t>发 布 日 期:</w:t>
      </w:r>
      <w:r>
        <w:rPr>
          <w:rFonts w:hint="eastAsia" w:ascii="宋体" w:hAnsi="宋体"/>
          <w:b/>
          <w:sz w:val="32"/>
          <w:highlight w:val="none"/>
          <w:u w:val="thick"/>
        </w:rPr>
        <w:t xml:space="preserve">   </w:t>
      </w:r>
      <w:r>
        <w:rPr>
          <w:rFonts w:hint="eastAsia" w:ascii="宋体" w:hAnsi="宋体"/>
          <w:b/>
          <w:sz w:val="32"/>
          <w:highlight w:val="none"/>
          <w:u w:val="thick"/>
          <w:lang w:val="en-US" w:eastAsia="zh-CN"/>
        </w:rPr>
        <w:t xml:space="preserve">    </w:t>
      </w:r>
      <w:r>
        <w:rPr>
          <w:rFonts w:hint="eastAsia" w:ascii="宋体" w:hAnsi="宋体"/>
          <w:b/>
          <w:sz w:val="32"/>
          <w:highlight w:val="none"/>
          <w:u w:val="thick"/>
        </w:rPr>
        <w:t xml:space="preserve"> 20</w:t>
      </w:r>
      <w:r>
        <w:rPr>
          <w:rFonts w:hint="eastAsia" w:ascii="宋体" w:hAnsi="宋体"/>
          <w:b/>
          <w:sz w:val="32"/>
          <w:highlight w:val="none"/>
          <w:u w:val="thick"/>
          <w:lang w:val="en-US" w:eastAsia="zh-CN"/>
        </w:rPr>
        <w:t>26</w:t>
      </w:r>
      <w:r>
        <w:rPr>
          <w:rFonts w:hint="eastAsia" w:ascii="宋体" w:hAnsi="宋体"/>
          <w:b/>
          <w:sz w:val="32"/>
          <w:highlight w:val="none"/>
          <w:u w:val="thick"/>
        </w:rPr>
        <w:t>年</w:t>
      </w:r>
      <w:r>
        <w:rPr>
          <w:rFonts w:hint="eastAsia" w:ascii="宋体" w:hAnsi="宋体"/>
          <w:b/>
          <w:sz w:val="32"/>
          <w:highlight w:val="none"/>
          <w:u w:val="thick"/>
          <w:lang w:val="en-US" w:eastAsia="zh-CN"/>
        </w:rPr>
        <w:t>6</w:t>
      </w:r>
      <w:r>
        <w:rPr>
          <w:rFonts w:hint="eastAsia" w:ascii="宋体" w:hAnsi="宋体"/>
          <w:b/>
          <w:sz w:val="32"/>
          <w:highlight w:val="none"/>
          <w:u w:val="thick"/>
        </w:rPr>
        <w:t>月</w:t>
      </w:r>
      <w:r>
        <w:rPr>
          <w:rFonts w:hint="eastAsia" w:ascii="宋体" w:hAnsi="宋体"/>
          <w:b/>
          <w:sz w:val="32"/>
          <w:highlight w:val="none"/>
          <w:u w:val="thick"/>
          <w:lang w:val="en-US" w:eastAsia="zh-CN"/>
        </w:rPr>
        <w:t>8日</w:t>
      </w:r>
      <w:r>
        <w:rPr>
          <w:rFonts w:hint="eastAsia" w:ascii="宋体" w:hAnsi="宋体"/>
          <w:b/>
          <w:sz w:val="32"/>
          <w:highlight w:val="none"/>
          <w:u w:val="thick"/>
        </w:rPr>
        <w:t xml:space="preserve">            </w:t>
      </w:r>
    </w:p>
    <w:p w14:paraId="67A35970">
      <w:pPr>
        <w:jc w:val="center"/>
        <w:rPr>
          <w:highlight w:val="none"/>
          <w:lang w:val="en-US"/>
        </w:rPr>
      </w:pPr>
      <w:r>
        <w:rPr>
          <w:highlight w:val="none"/>
          <w:lang w:val="en-US"/>
        </w:rPr>
        <w:t xml:space="preserve"> </w:t>
      </w:r>
    </w:p>
    <w:p w14:paraId="73AA132E">
      <w:pPr>
        <w:rPr>
          <w:highlight w:val="none"/>
          <w:lang w:val="en-US"/>
        </w:rPr>
      </w:pPr>
      <w:r>
        <w:rPr>
          <w:highlight w:val="none"/>
          <w:lang w:val="en-US"/>
        </w:rPr>
        <w:br w:type="page"/>
      </w:r>
    </w:p>
    <w:p w14:paraId="32CD003B">
      <w:pPr>
        <w:jc w:val="center"/>
        <w:rPr>
          <w:rFonts w:hint="eastAsia" w:ascii="宋体" w:hAnsi="宋体" w:eastAsia="宋体" w:cs="宋体"/>
          <w:b/>
          <w:bCs w:val="0"/>
          <w:sz w:val="36"/>
          <w:szCs w:val="36"/>
          <w:highlight w:val="none"/>
          <w:lang w:val="en-US"/>
        </w:rPr>
      </w:pPr>
      <w:r>
        <w:rPr>
          <w:rFonts w:hint="eastAsia" w:ascii="宋体" w:hAnsi="宋体" w:eastAsia="宋体" w:cs="宋体"/>
          <w:b/>
          <w:bCs w:val="0"/>
          <w:color w:val="000000"/>
          <w:kern w:val="0"/>
          <w:sz w:val="36"/>
          <w:szCs w:val="36"/>
          <w:highlight w:val="none"/>
          <w:u w:color="000000"/>
          <w:lang w:val="en-US" w:eastAsia="zh-CN" w:bidi="ar"/>
        </w:rPr>
        <w:t xml:space="preserve">目 </w:t>
      </w:r>
      <w:r>
        <w:rPr>
          <w:rFonts w:hint="default" w:ascii="Times New Roman" w:hAnsi="Times New Roman" w:eastAsia="宋体" w:cs="Times New Roman"/>
          <w:b/>
          <w:bCs w:val="0"/>
          <w:color w:val="000000"/>
          <w:kern w:val="0"/>
          <w:sz w:val="36"/>
          <w:szCs w:val="36"/>
          <w:highlight w:val="none"/>
          <w:u w:color="000000"/>
          <w:lang w:val="en-US" w:eastAsia="zh-CN" w:bidi="ar"/>
        </w:rPr>
        <w:t xml:space="preserve"> </w:t>
      </w:r>
      <w:r>
        <w:rPr>
          <w:rFonts w:hint="eastAsia" w:ascii="宋体" w:hAnsi="宋体" w:eastAsia="宋体" w:cs="宋体"/>
          <w:b/>
          <w:bCs w:val="0"/>
          <w:color w:val="000000"/>
          <w:kern w:val="0"/>
          <w:sz w:val="36"/>
          <w:szCs w:val="36"/>
          <w:highlight w:val="none"/>
          <w:u w:color="000000"/>
          <w:lang w:val="en-US" w:eastAsia="zh-CN" w:bidi="ar"/>
        </w:rPr>
        <w:t>录</w:t>
      </w:r>
    </w:p>
    <w:p w14:paraId="2A29A354">
      <w:pPr>
        <w:keepNext w:val="0"/>
        <w:keepLines w:val="0"/>
        <w:widowControl/>
        <w:suppressLineNumbers w:val="0"/>
        <w:spacing w:before="0" w:beforeAutospacing="0" w:after="0" w:afterAutospacing="0" w:line="720" w:lineRule="auto"/>
        <w:ind w:left="0" w:right="0"/>
        <w:jc w:val="both"/>
        <w:rPr>
          <w:rFonts w:hint="eastAsia" w:ascii="宋体" w:hAnsi="宋体" w:eastAsia="宋体" w:cs="宋体"/>
          <w:sz w:val="24"/>
          <w:szCs w:val="24"/>
          <w:highlight w:val="none"/>
          <w:lang w:val="en-US"/>
        </w:rPr>
      </w:pPr>
      <w:r>
        <w:rPr>
          <w:rFonts w:hint="eastAsia" w:ascii="宋体" w:hAnsi="宋体" w:eastAsia="宋体" w:cs="宋体"/>
          <w:color w:val="000000"/>
          <w:kern w:val="0"/>
          <w:sz w:val="24"/>
          <w:szCs w:val="24"/>
          <w:highlight w:val="none"/>
          <w:u w:color="000000"/>
          <w:lang w:val="en-US" w:eastAsia="zh-CN" w:bidi="ar"/>
        </w:rPr>
        <w:t>第一章  招标公告</w:t>
      </w:r>
      <w:bookmarkStart w:id="0" w:name="OLE_LINK4"/>
      <w:r>
        <w:rPr>
          <w:rFonts w:hint="eastAsia" w:ascii="宋体" w:hAnsi="宋体" w:eastAsia="宋体" w:cs="宋体"/>
          <w:color w:val="000000"/>
          <w:kern w:val="0"/>
          <w:sz w:val="24"/>
          <w:szCs w:val="24"/>
          <w:highlight w:val="none"/>
          <w:u w:color="000000"/>
          <w:lang w:val="en-US" w:eastAsia="zh-CN" w:bidi="ar"/>
        </w:rPr>
        <w:t xml:space="preserve"> …………………………………………………………………</w:t>
      </w:r>
      <w:bookmarkEnd w:id="0"/>
      <w:r>
        <w:rPr>
          <w:rFonts w:hint="eastAsia" w:ascii="宋体" w:hAnsi="宋体" w:eastAsia="宋体" w:cs="宋体"/>
          <w:color w:val="000000"/>
          <w:kern w:val="0"/>
          <w:sz w:val="24"/>
          <w:szCs w:val="24"/>
          <w:highlight w:val="none"/>
          <w:u w:color="000000"/>
          <w:lang w:val="en-US" w:eastAsia="zh-CN" w:bidi="ar"/>
        </w:rPr>
        <w:t>1</w:t>
      </w:r>
    </w:p>
    <w:p w14:paraId="0A6B71B2">
      <w:pPr>
        <w:keepNext w:val="0"/>
        <w:keepLines w:val="0"/>
        <w:widowControl/>
        <w:suppressLineNumbers w:val="0"/>
        <w:spacing w:before="0" w:beforeAutospacing="0" w:after="0" w:afterAutospacing="0" w:line="720" w:lineRule="auto"/>
        <w:ind w:left="0" w:right="0"/>
        <w:jc w:val="both"/>
        <w:rPr>
          <w:rFonts w:hint="eastAsia" w:ascii="宋体" w:hAnsi="宋体" w:eastAsia="宋体" w:cs="宋体"/>
          <w:sz w:val="24"/>
          <w:szCs w:val="24"/>
          <w:highlight w:val="none"/>
          <w:lang w:val="en-US"/>
        </w:rPr>
      </w:pPr>
      <w:r>
        <w:rPr>
          <w:rFonts w:hint="eastAsia" w:ascii="宋体" w:hAnsi="宋体" w:eastAsia="宋体" w:cs="宋体"/>
          <w:color w:val="000000"/>
          <w:kern w:val="0"/>
          <w:sz w:val="24"/>
          <w:szCs w:val="24"/>
          <w:highlight w:val="none"/>
          <w:u w:color="000000"/>
          <w:lang w:val="en-US" w:eastAsia="zh-CN" w:bidi="ar"/>
        </w:rPr>
        <w:t>第二章  投标人须知 ………………………………………………………………3</w:t>
      </w:r>
    </w:p>
    <w:p w14:paraId="2DB4775E">
      <w:pPr>
        <w:keepNext w:val="0"/>
        <w:keepLines w:val="0"/>
        <w:widowControl/>
        <w:suppressLineNumbers w:val="0"/>
        <w:spacing w:before="0" w:beforeAutospacing="0" w:after="0" w:afterAutospacing="0" w:line="720" w:lineRule="auto"/>
        <w:ind w:left="0" w:right="0"/>
        <w:jc w:val="both"/>
        <w:rPr>
          <w:rFonts w:hint="eastAsia" w:ascii="宋体" w:hAnsi="宋体" w:eastAsia="宋体" w:cs="宋体"/>
          <w:color w:val="000000"/>
          <w:kern w:val="0"/>
          <w:sz w:val="24"/>
          <w:szCs w:val="24"/>
          <w:highlight w:val="none"/>
          <w:u w:color="000000"/>
          <w:lang w:val="en-US" w:eastAsia="zh-CN" w:bidi="ar"/>
        </w:rPr>
      </w:pPr>
      <w:r>
        <w:rPr>
          <w:rFonts w:hint="eastAsia" w:ascii="宋体" w:hAnsi="宋体" w:eastAsia="宋体" w:cs="宋体"/>
          <w:color w:val="000000"/>
          <w:kern w:val="0"/>
          <w:sz w:val="24"/>
          <w:szCs w:val="24"/>
          <w:highlight w:val="none"/>
          <w:u w:color="000000"/>
          <w:lang w:val="en-US" w:eastAsia="zh-CN" w:bidi="ar"/>
        </w:rPr>
        <w:t>第三章  资格审查办法  …………………………………………………………16</w:t>
      </w:r>
    </w:p>
    <w:p w14:paraId="1AFF5805">
      <w:pPr>
        <w:keepNext w:val="0"/>
        <w:keepLines w:val="0"/>
        <w:widowControl/>
        <w:suppressLineNumbers w:val="0"/>
        <w:spacing w:before="0" w:beforeAutospacing="0" w:after="0" w:afterAutospacing="0" w:line="720" w:lineRule="auto"/>
        <w:ind w:left="0" w:right="0"/>
        <w:jc w:val="both"/>
        <w:rPr>
          <w:rFonts w:hint="eastAsia" w:ascii="宋体" w:hAnsi="宋体" w:eastAsia="宋体" w:cs="宋体"/>
          <w:sz w:val="24"/>
          <w:szCs w:val="24"/>
          <w:lang w:val="en-US"/>
        </w:rPr>
      </w:pPr>
      <w:r>
        <w:rPr>
          <w:rFonts w:hint="eastAsia" w:ascii="宋体" w:hAnsi="宋体" w:eastAsia="宋体" w:cs="宋体"/>
          <w:color w:val="000000"/>
          <w:kern w:val="0"/>
          <w:sz w:val="24"/>
          <w:szCs w:val="24"/>
          <w:highlight w:val="none"/>
          <w:u w:color="000000"/>
          <w:lang w:val="en-US" w:eastAsia="zh-CN" w:bidi="ar"/>
        </w:rPr>
        <w:t>第四章  评标办法…………………………………………………………………17</w:t>
      </w:r>
    </w:p>
    <w:p w14:paraId="18C6D090">
      <w:pPr>
        <w:keepNext w:val="0"/>
        <w:keepLines w:val="0"/>
        <w:widowControl/>
        <w:suppressLineNumbers w:val="0"/>
        <w:spacing w:before="0" w:beforeAutospacing="0" w:after="0" w:afterAutospacing="0" w:line="720" w:lineRule="auto"/>
        <w:ind w:left="0" w:right="0"/>
        <w:jc w:val="both"/>
        <w:rPr>
          <w:rFonts w:hint="eastAsia" w:ascii="宋体" w:hAnsi="宋体" w:eastAsia="宋体" w:cs="宋体"/>
          <w:color w:val="000000"/>
          <w:kern w:val="0"/>
          <w:sz w:val="24"/>
          <w:szCs w:val="24"/>
          <w:highlight w:val="none"/>
          <w:u w:color="000000"/>
          <w:lang w:val="en-US" w:eastAsia="zh-CN" w:bidi="ar"/>
        </w:rPr>
      </w:pPr>
      <w:r>
        <w:rPr>
          <w:rFonts w:hint="eastAsia" w:ascii="宋体" w:hAnsi="宋体" w:eastAsia="宋体" w:cs="宋体"/>
          <w:color w:val="000000"/>
          <w:kern w:val="0"/>
          <w:sz w:val="24"/>
          <w:szCs w:val="24"/>
          <w:highlight w:val="none"/>
          <w:u w:color="000000"/>
          <w:lang w:val="en-US" w:eastAsia="zh-CN" w:bidi="ar"/>
        </w:rPr>
        <w:t>第五章  用户需求书………………………………………………………………21</w:t>
      </w:r>
    </w:p>
    <w:p w14:paraId="7EB00596">
      <w:pPr>
        <w:keepNext w:val="0"/>
        <w:keepLines w:val="0"/>
        <w:widowControl/>
        <w:suppressLineNumbers w:val="0"/>
        <w:spacing w:before="0" w:beforeAutospacing="0" w:after="0" w:afterAutospacing="0" w:line="720" w:lineRule="auto"/>
        <w:ind w:left="0" w:right="0"/>
        <w:jc w:val="both"/>
        <w:rPr>
          <w:rFonts w:hint="eastAsia" w:ascii="宋体" w:hAnsi="宋体" w:eastAsia="宋体" w:cs="宋体"/>
          <w:sz w:val="24"/>
          <w:szCs w:val="24"/>
          <w:highlight w:val="none"/>
          <w:lang w:val="en-US"/>
        </w:rPr>
      </w:pPr>
      <w:r>
        <w:rPr>
          <w:rFonts w:hint="eastAsia" w:ascii="宋体" w:hAnsi="宋体" w:eastAsia="宋体" w:cs="宋体"/>
          <w:color w:val="000000"/>
          <w:kern w:val="0"/>
          <w:sz w:val="24"/>
          <w:szCs w:val="24"/>
          <w:highlight w:val="none"/>
          <w:u w:color="000000"/>
          <w:lang w:val="en-US" w:eastAsia="zh-CN" w:bidi="ar"/>
        </w:rPr>
        <w:t>第六章  合同条款及格式…………………………………………………………32</w:t>
      </w:r>
    </w:p>
    <w:p w14:paraId="4E7FF209">
      <w:pPr>
        <w:keepNext w:val="0"/>
        <w:keepLines w:val="0"/>
        <w:widowControl/>
        <w:suppressLineNumbers w:val="0"/>
        <w:spacing w:before="0" w:beforeAutospacing="0" w:after="0" w:afterAutospacing="0" w:line="720" w:lineRule="auto"/>
        <w:ind w:left="0" w:right="0"/>
        <w:jc w:val="both"/>
        <w:rPr>
          <w:rFonts w:hint="default" w:ascii="宋体" w:hAnsi="宋体" w:eastAsia="宋体" w:cs="宋体"/>
          <w:color w:val="000000"/>
          <w:kern w:val="0"/>
          <w:sz w:val="24"/>
          <w:szCs w:val="24"/>
          <w:highlight w:val="none"/>
          <w:u w:color="000000"/>
          <w:lang w:val="en-US" w:eastAsia="zh-CN" w:bidi="ar"/>
        </w:rPr>
      </w:pPr>
      <w:r>
        <w:rPr>
          <w:rFonts w:hint="eastAsia" w:ascii="宋体" w:hAnsi="宋体" w:eastAsia="宋体" w:cs="宋体"/>
          <w:color w:val="000000"/>
          <w:kern w:val="0"/>
          <w:sz w:val="24"/>
          <w:szCs w:val="24"/>
          <w:highlight w:val="none"/>
          <w:u w:color="000000"/>
          <w:lang w:val="en-US" w:eastAsia="zh-CN" w:bidi="ar"/>
        </w:rPr>
        <w:t>第七章  投标文件格式……………………………………………………………40</w:t>
      </w:r>
    </w:p>
    <w:p w14:paraId="1FA1F7CD">
      <w:pPr>
        <w:keepNext w:val="0"/>
        <w:keepLines w:val="0"/>
        <w:widowControl/>
        <w:suppressLineNumbers w:val="0"/>
        <w:spacing w:before="0" w:beforeAutospacing="0" w:after="0" w:afterAutospacing="0" w:line="720" w:lineRule="auto"/>
        <w:ind w:left="0" w:right="0"/>
        <w:jc w:val="both"/>
        <w:rPr>
          <w:rFonts w:hint="default" w:ascii="宋体" w:hAnsi="宋体" w:eastAsia="宋体" w:cs="宋体"/>
          <w:sz w:val="24"/>
          <w:szCs w:val="24"/>
          <w:highlight w:val="none"/>
          <w:lang w:val="en-US"/>
        </w:rPr>
      </w:pPr>
      <w:r>
        <w:rPr>
          <w:rFonts w:hint="eastAsia" w:ascii="宋体" w:hAnsi="宋体" w:eastAsia="宋体" w:cs="宋体"/>
          <w:color w:val="000000"/>
          <w:kern w:val="0"/>
          <w:sz w:val="24"/>
          <w:szCs w:val="24"/>
          <w:highlight w:val="none"/>
          <w:u w:color="000000"/>
          <w:lang w:val="en-US" w:eastAsia="zh-CN" w:bidi="ar"/>
        </w:rPr>
        <w:t>第八章  招标人、招标代理机构对本招标文件的确认…………………………58</w:t>
      </w:r>
    </w:p>
    <w:p w14:paraId="3805DAB3">
      <w:pPr>
        <w:rPr>
          <w:rFonts w:hint="eastAsia" w:ascii="宋体" w:hAnsi="宋体" w:eastAsia="宋体" w:cs="宋体"/>
          <w:sz w:val="24"/>
          <w:szCs w:val="24"/>
          <w:highlight w:val="none"/>
          <w:lang w:val="en-US" w:eastAsia="zh-CN" w:bidi="ar"/>
        </w:rPr>
        <w:sectPr>
          <w:pgSz w:w="11906" w:h="16838"/>
          <w:pgMar w:top="1440" w:right="1800" w:bottom="1440" w:left="1800" w:header="851" w:footer="992" w:gutter="0"/>
          <w:pgNumType w:fmt="decimal" w:start="1"/>
          <w:cols w:space="425" w:num="1"/>
          <w:docGrid w:type="lines" w:linePitch="312" w:charSpace="0"/>
        </w:sectPr>
      </w:pPr>
    </w:p>
    <w:p w14:paraId="2B4F177D">
      <w:pPr>
        <w:pStyle w:val="18"/>
        <w:keepNext w:val="0"/>
        <w:keepLines w:val="0"/>
        <w:pageBreakBefore w:val="0"/>
        <w:widowControl/>
        <w:kinsoku/>
        <w:overflowPunct/>
        <w:topLinePunct w:val="0"/>
        <w:autoSpaceDN/>
        <w:bidi w:val="0"/>
        <w:adjustRightInd/>
        <w:snapToGrid/>
        <w:spacing w:beforeAutospacing="0" w:afterAutospacing="0" w:line="480" w:lineRule="exact"/>
        <w:jc w:val="center"/>
        <w:textAlignment w:val="auto"/>
        <w:rPr>
          <w:rFonts w:hint="eastAsia" w:ascii="宋体" w:hAnsi="宋体" w:eastAsia="宋体" w:cs="宋体"/>
          <w:b/>
          <w:bCs/>
          <w:highlight w:val="none"/>
          <w:lang w:val="en-US"/>
        </w:rPr>
      </w:pPr>
      <w:bookmarkStart w:id="1" w:name="_Toc29214"/>
      <w:bookmarkEnd w:id="1"/>
      <w:bookmarkStart w:id="2" w:name="_Toc23741_WPSOffice_Level1"/>
      <w:bookmarkEnd w:id="2"/>
      <w:r>
        <w:rPr>
          <w:rFonts w:hint="eastAsia" w:ascii="宋体" w:hAnsi="宋体" w:eastAsia="宋体" w:cs="宋体"/>
          <w:b/>
          <w:bCs/>
          <w:highlight w:val="none"/>
          <w:lang w:eastAsia="zh-CN"/>
        </w:rPr>
        <w:t>第一章</w:t>
      </w:r>
      <w:r>
        <w:rPr>
          <w:rFonts w:hint="eastAsia" w:ascii="宋体" w:hAnsi="Calibri" w:eastAsia="楷体_GB2312" w:cs="宋体"/>
          <w:b/>
          <w:bCs/>
          <w:highlight w:val="none"/>
          <w:lang w:val="en-US"/>
        </w:rPr>
        <w:t xml:space="preserve">  </w:t>
      </w:r>
      <w:bookmarkStart w:id="3" w:name="_Toc18980_WPSOffice_Level1"/>
      <w:bookmarkEnd w:id="3"/>
      <w:bookmarkStart w:id="4" w:name="_Toc7358"/>
      <w:bookmarkEnd w:id="4"/>
      <w:r>
        <w:rPr>
          <w:rFonts w:hint="eastAsia" w:ascii="宋体" w:hAnsi="宋体" w:eastAsia="宋体" w:cs="宋体"/>
          <w:b/>
          <w:bCs/>
          <w:highlight w:val="none"/>
          <w:lang w:eastAsia="zh-CN"/>
        </w:rPr>
        <w:t>招标公告</w:t>
      </w:r>
    </w:p>
    <w:p w14:paraId="781FCD94">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440" w:lineRule="exact"/>
        <w:ind w:right="0" w:firstLine="480" w:firstLineChars="200"/>
        <w:jc w:val="left"/>
        <w:textAlignment w:val="auto"/>
        <w:rPr>
          <w:rFonts w:hint="eastAsia" w:ascii="宋体" w:hAnsi="宋体" w:eastAsia="宋体" w:cs="宋体"/>
          <w:color w:val="000000"/>
          <w:kern w:val="0"/>
          <w:sz w:val="24"/>
          <w:szCs w:val="24"/>
          <w:highlight w:val="none"/>
          <w:u w:color="000000"/>
          <w:lang w:val="en-US" w:eastAsia="zh-CN" w:bidi="ar"/>
        </w:rPr>
      </w:pPr>
      <w:bookmarkStart w:id="5" w:name="_Toc28359002"/>
      <w:bookmarkEnd w:id="5"/>
      <w:bookmarkStart w:id="6" w:name="_Toc58430305"/>
      <w:bookmarkEnd w:id="6"/>
      <w:bookmarkStart w:id="7" w:name="_Toc35393621"/>
      <w:bookmarkEnd w:id="7"/>
      <w:bookmarkStart w:id="8" w:name="_Toc28359079"/>
      <w:bookmarkEnd w:id="8"/>
      <w:bookmarkStart w:id="9" w:name="_Toc35393790"/>
      <w:r>
        <w:rPr>
          <w:rFonts w:hint="eastAsia" w:ascii="宋体" w:hAnsi="宋体" w:eastAsia="宋体" w:cs="宋体"/>
          <w:color w:val="000000"/>
          <w:kern w:val="0"/>
          <w:sz w:val="24"/>
          <w:szCs w:val="24"/>
          <w:highlight w:val="none"/>
          <w:u w:color="000000"/>
          <w:lang w:val="en-US" w:eastAsia="zh-CN" w:bidi="ar"/>
        </w:rPr>
        <w:t>项目概况</w:t>
      </w:r>
    </w:p>
    <w:p w14:paraId="2781C9AC">
      <w:pPr>
        <w:keepNext w:val="0"/>
        <w:keepLines w:val="0"/>
        <w:pageBreakBefore w:val="0"/>
        <w:widowControl/>
        <w:suppressLineNumbers w:val="0"/>
        <w:kinsoku/>
        <w:wordWrap w:val="0"/>
        <w:overflowPunct/>
        <w:topLinePunct w:val="0"/>
        <w:autoSpaceDE w:val="0"/>
        <w:autoSpaceDN/>
        <w:bidi w:val="0"/>
        <w:adjustRightInd/>
        <w:snapToGrid/>
        <w:spacing w:before="0" w:beforeAutospacing="0" w:after="0" w:afterAutospacing="0" w:line="440" w:lineRule="exact"/>
        <w:ind w:right="0" w:firstLine="480" w:firstLineChars="200"/>
        <w:jc w:val="left"/>
        <w:textAlignment w:val="auto"/>
        <w:rPr>
          <w:rFonts w:hint="eastAsia" w:ascii="宋体" w:hAnsi="宋体" w:eastAsia="宋体" w:cs="宋体"/>
          <w:color w:val="000000"/>
          <w:kern w:val="0"/>
          <w:sz w:val="24"/>
          <w:szCs w:val="24"/>
          <w:highlight w:val="none"/>
          <w:u w:color="000000"/>
          <w:lang w:val="en-US" w:eastAsia="zh-CN" w:bidi="ar"/>
        </w:rPr>
      </w:pPr>
      <w:r>
        <w:rPr>
          <w:rFonts w:hint="eastAsia" w:ascii="宋体" w:hAnsi="宋体" w:eastAsia="宋体" w:cs="宋体"/>
          <w:color w:val="000000"/>
          <w:kern w:val="0"/>
          <w:sz w:val="24"/>
          <w:szCs w:val="24"/>
          <w:highlight w:val="none"/>
          <w:u w:color="000000"/>
          <w:lang w:val="en-US" w:eastAsia="zh-CN" w:bidi="ar"/>
        </w:rPr>
        <w:t>滁州轨道运营计量器具检测项目(2026年—2027年)的潜在投标人应在滁州市滁宁城际铁路开发建设有限公司网站http://czctgs.cn/；滁州市城投工程咨询管理有限公司网站https://www.czctgczx.com获取招标文件，并于2026年6月29日9时00分（北京时间）前递交投标文件。</w:t>
      </w:r>
    </w:p>
    <w:p w14:paraId="67904211">
      <w:pPr>
        <w:keepNext w:val="0"/>
        <w:keepLines w:val="0"/>
        <w:pageBreakBefore w:val="0"/>
        <w:widowControl/>
        <w:suppressLineNumbers w:val="0"/>
        <w:kinsoku/>
        <w:wordWrap w:val="0"/>
        <w:overflowPunct/>
        <w:topLinePunct w:val="0"/>
        <w:autoSpaceDE w:val="0"/>
        <w:autoSpaceDN/>
        <w:bidi w:val="0"/>
        <w:adjustRightInd/>
        <w:snapToGrid/>
        <w:spacing w:before="0" w:beforeAutospacing="0" w:after="0" w:afterAutospacing="0" w:line="440" w:lineRule="exact"/>
        <w:ind w:left="0" w:right="0" w:firstLine="480" w:firstLineChars="200"/>
        <w:jc w:val="both"/>
        <w:textAlignment w:val="auto"/>
        <w:rPr>
          <w:rFonts w:hint="eastAsia" w:ascii="宋体" w:hAnsi="宋体" w:eastAsia="宋体" w:cs="宋体"/>
          <w:b/>
          <w:bCs w:val="0"/>
          <w:sz w:val="24"/>
          <w:szCs w:val="24"/>
          <w:highlight w:val="none"/>
          <w:lang w:val="en-US"/>
        </w:rPr>
      </w:pPr>
      <w:r>
        <w:rPr>
          <w:rFonts w:hint="eastAsia" w:ascii="宋体" w:hAnsi="宋体" w:eastAsia="宋体" w:cs="宋体"/>
          <w:b/>
          <w:bCs w:val="0"/>
          <w:color w:val="000000"/>
          <w:kern w:val="0"/>
          <w:sz w:val="24"/>
          <w:szCs w:val="24"/>
          <w:highlight w:val="none"/>
          <w:u w:color="000000"/>
          <w:lang w:val="en-US" w:eastAsia="zh-CN" w:bidi="ar"/>
        </w:rPr>
        <w:t>一、项目基本情况</w:t>
      </w:r>
      <w:bookmarkEnd w:id="9"/>
    </w:p>
    <w:p w14:paraId="1D8F103D">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440" w:lineRule="exact"/>
        <w:ind w:left="0" w:right="0" w:firstLine="480" w:firstLineChars="200"/>
        <w:jc w:val="both"/>
        <w:textAlignment w:val="auto"/>
        <w:rPr>
          <w:rFonts w:hint="eastAsia" w:ascii="宋体" w:hAnsi="宋体" w:eastAsia="宋体" w:cs="宋体"/>
          <w:color w:val="000000"/>
          <w:kern w:val="0"/>
          <w:sz w:val="24"/>
          <w:szCs w:val="24"/>
          <w:highlight w:val="none"/>
          <w:u w:color="000000"/>
          <w:lang w:val="en-US" w:eastAsia="zh-CN" w:bidi="ar"/>
        </w:rPr>
      </w:pPr>
      <w:r>
        <w:rPr>
          <w:rFonts w:hint="eastAsia" w:ascii="宋体" w:hAnsi="宋体" w:eastAsia="宋体" w:cs="宋体"/>
          <w:color w:val="000000"/>
          <w:kern w:val="0"/>
          <w:sz w:val="24"/>
          <w:szCs w:val="24"/>
          <w:highlight w:val="none"/>
          <w:u w:color="000000"/>
          <w:lang w:val="en-US" w:eastAsia="zh-CN" w:bidi="ar"/>
        </w:rPr>
        <w:t>项目名称：滁州轨道运营计量器具检测项目(2026年—2027年)</w:t>
      </w:r>
    </w:p>
    <w:p w14:paraId="3086BDBF">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440" w:lineRule="exact"/>
        <w:ind w:left="0" w:right="0" w:firstLine="480" w:firstLineChars="200"/>
        <w:jc w:val="both"/>
        <w:textAlignment w:val="auto"/>
        <w:rPr>
          <w:rFonts w:hint="default" w:ascii="宋体" w:hAnsi="宋体" w:eastAsia="宋体" w:cs="宋体"/>
          <w:color w:val="000000"/>
          <w:kern w:val="0"/>
          <w:sz w:val="24"/>
          <w:szCs w:val="24"/>
          <w:highlight w:val="none"/>
          <w:u w:color="000000"/>
          <w:lang w:val="en-US" w:eastAsia="zh-CN" w:bidi="ar"/>
        </w:rPr>
      </w:pPr>
      <w:r>
        <w:rPr>
          <w:rFonts w:hint="eastAsia" w:ascii="宋体" w:hAnsi="宋体" w:eastAsia="宋体" w:cs="宋体"/>
          <w:color w:val="000000"/>
          <w:kern w:val="0"/>
          <w:sz w:val="24"/>
          <w:szCs w:val="24"/>
          <w:highlight w:val="none"/>
          <w:u w:color="000000"/>
          <w:lang w:val="en-US" w:eastAsia="zh-CN" w:bidi="ar"/>
        </w:rPr>
        <w:t>预算金额：210000元</w:t>
      </w:r>
    </w:p>
    <w:p w14:paraId="305EA683">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440" w:lineRule="exact"/>
        <w:ind w:left="0" w:right="0" w:firstLine="480" w:firstLineChars="200"/>
        <w:jc w:val="both"/>
        <w:textAlignment w:val="auto"/>
        <w:rPr>
          <w:rFonts w:hint="eastAsia" w:ascii="宋体" w:hAnsi="宋体" w:eastAsia="宋体" w:cs="宋体"/>
          <w:color w:val="000000"/>
          <w:kern w:val="0"/>
          <w:sz w:val="24"/>
          <w:szCs w:val="24"/>
          <w:highlight w:val="none"/>
          <w:u w:color="000000"/>
          <w:lang w:val="en-US" w:eastAsia="zh-CN" w:bidi="ar"/>
        </w:rPr>
      </w:pPr>
      <w:r>
        <w:rPr>
          <w:rFonts w:hint="eastAsia" w:ascii="宋体" w:hAnsi="宋体" w:eastAsia="宋体" w:cs="宋体"/>
          <w:color w:val="000000"/>
          <w:kern w:val="0"/>
          <w:sz w:val="24"/>
          <w:szCs w:val="24"/>
          <w:highlight w:val="none"/>
          <w:u w:color="000000"/>
          <w:lang w:val="en-US" w:eastAsia="zh-CN" w:bidi="ar"/>
        </w:rPr>
        <w:t>最高限价：本项目最高限价为（人民币）210000元</w:t>
      </w:r>
    </w:p>
    <w:p w14:paraId="47A9076C">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440" w:lineRule="exact"/>
        <w:ind w:left="0" w:right="0" w:firstLine="480" w:firstLineChars="200"/>
        <w:jc w:val="both"/>
        <w:textAlignment w:val="auto"/>
        <w:rPr>
          <w:rFonts w:hint="eastAsia" w:ascii="宋体" w:hAnsi="宋体" w:eastAsia="宋体" w:cs="宋体"/>
          <w:color w:val="000000"/>
          <w:kern w:val="0"/>
          <w:sz w:val="24"/>
          <w:szCs w:val="24"/>
          <w:highlight w:val="none"/>
          <w:u w:color="000000"/>
          <w:lang w:val="en-US" w:eastAsia="zh-CN" w:bidi="ar"/>
        </w:rPr>
      </w:pPr>
      <w:r>
        <w:rPr>
          <w:rFonts w:hint="eastAsia" w:ascii="宋体" w:hAnsi="宋体" w:eastAsia="宋体" w:cs="宋体"/>
          <w:color w:val="000000"/>
          <w:kern w:val="0"/>
          <w:sz w:val="24"/>
          <w:szCs w:val="24"/>
          <w:highlight w:val="none"/>
          <w:u w:color="000000"/>
          <w:lang w:val="en-US" w:eastAsia="zh-CN" w:bidi="ar"/>
        </w:rPr>
        <w:t>采购需求：对滁宁城际铁路（滁州段）现有在用计量器具818件进行计量检测，详见《用户需求书》</w:t>
      </w:r>
    </w:p>
    <w:p w14:paraId="62C3733F">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440" w:lineRule="exact"/>
        <w:ind w:left="0" w:right="0" w:firstLine="480" w:firstLineChars="200"/>
        <w:jc w:val="both"/>
        <w:textAlignment w:val="auto"/>
        <w:rPr>
          <w:rFonts w:hint="default" w:ascii="宋体" w:hAnsi="宋体" w:eastAsia="宋体" w:cs="宋体"/>
          <w:color w:val="000000"/>
          <w:kern w:val="0"/>
          <w:sz w:val="24"/>
          <w:szCs w:val="24"/>
          <w:highlight w:val="none"/>
          <w:u w:color="000000"/>
          <w:lang w:val="en-US" w:eastAsia="zh-CN" w:bidi="ar"/>
        </w:rPr>
      </w:pPr>
      <w:r>
        <w:rPr>
          <w:rFonts w:hint="eastAsia" w:ascii="宋体" w:hAnsi="宋体" w:eastAsia="宋体" w:cs="宋体"/>
          <w:color w:val="000000"/>
          <w:kern w:val="0"/>
          <w:sz w:val="24"/>
          <w:szCs w:val="24"/>
          <w:highlight w:val="none"/>
          <w:u w:color="000000"/>
          <w:lang w:val="en-US" w:eastAsia="zh-CN" w:bidi="ar"/>
        </w:rPr>
        <w:t>服务期：合同签订之日起两年（24个月）</w:t>
      </w:r>
    </w:p>
    <w:p w14:paraId="23ABB795">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440" w:lineRule="exact"/>
        <w:ind w:left="0" w:right="0" w:firstLine="480" w:firstLineChars="200"/>
        <w:jc w:val="both"/>
        <w:textAlignment w:val="auto"/>
        <w:rPr>
          <w:rFonts w:hint="eastAsia" w:ascii="宋体" w:hAnsi="宋体" w:eastAsia="宋体" w:cs="宋体"/>
          <w:color w:val="000000"/>
          <w:kern w:val="0"/>
          <w:sz w:val="24"/>
          <w:szCs w:val="24"/>
          <w:highlight w:val="none"/>
          <w:u w:color="000000"/>
          <w:lang w:val="en-US" w:eastAsia="zh-CN" w:bidi="ar"/>
        </w:rPr>
      </w:pPr>
      <w:r>
        <w:rPr>
          <w:rFonts w:hint="eastAsia" w:ascii="宋体" w:hAnsi="宋体" w:eastAsia="宋体" w:cs="宋体"/>
          <w:color w:val="000000"/>
          <w:kern w:val="0"/>
          <w:sz w:val="24"/>
          <w:szCs w:val="24"/>
          <w:highlight w:val="none"/>
          <w:u w:color="000000"/>
          <w:lang w:val="en-US" w:eastAsia="zh-CN" w:bidi="ar"/>
        </w:rPr>
        <w:t>本项目不接受联合体投标。</w:t>
      </w:r>
    </w:p>
    <w:p w14:paraId="002EB703">
      <w:pPr>
        <w:keepNext w:val="0"/>
        <w:keepLines w:val="0"/>
        <w:pageBreakBefore w:val="0"/>
        <w:widowControl/>
        <w:suppressLineNumbers w:val="0"/>
        <w:kinsoku/>
        <w:wordWrap w:val="0"/>
        <w:overflowPunct/>
        <w:topLinePunct w:val="0"/>
        <w:autoSpaceDE w:val="0"/>
        <w:autoSpaceDN/>
        <w:bidi w:val="0"/>
        <w:adjustRightInd/>
        <w:snapToGrid/>
        <w:spacing w:before="0" w:beforeAutospacing="0" w:after="0" w:afterAutospacing="0" w:line="440" w:lineRule="exact"/>
        <w:ind w:right="0" w:firstLine="480" w:firstLineChars="200"/>
        <w:jc w:val="left"/>
        <w:textAlignment w:val="auto"/>
        <w:rPr>
          <w:rFonts w:hint="eastAsia" w:ascii="宋体" w:hAnsi="宋体" w:eastAsia="宋体" w:cs="宋体"/>
          <w:b/>
          <w:bCs w:val="0"/>
          <w:spacing w:val="2"/>
          <w:sz w:val="24"/>
          <w:szCs w:val="24"/>
          <w:highlight w:val="none"/>
          <w:lang w:val="en-US"/>
        </w:rPr>
      </w:pPr>
      <w:r>
        <w:rPr>
          <w:rFonts w:hint="eastAsia" w:ascii="宋体" w:hAnsi="宋体" w:eastAsia="宋体" w:cs="宋体"/>
          <w:color w:val="000000"/>
          <w:kern w:val="0"/>
          <w:sz w:val="24"/>
          <w:szCs w:val="24"/>
          <w:highlight w:val="none"/>
          <w:u w:color="000000"/>
          <w:lang w:val="en-US" w:eastAsia="zh-CN" w:bidi="ar"/>
        </w:rPr>
        <w:t>二、申</w:t>
      </w:r>
      <w:r>
        <w:rPr>
          <w:rFonts w:hint="eastAsia" w:ascii="宋体" w:hAnsi="宋体" w:eastAsia="宋体" w:cs="宋体"/>
          <w:b/>
          <w:bCs w:val="0"/>
          <w:color w:val="000000"/>
          <w:kern w:val="0"/>
          <w:sz w:val="24"/>
          <w:szCs w:val="24"/>
          <w:highlight w:val="none"/>
          <w:u w:color="000000"/>
          <w:lang w:val="en-US" w:eastAsia="zh-CN" w:bidi="ar"/>
        </w:rPr>
        <w:t>请人的资格要求</w:t>
      </w:r>
    </w:p>
    <w:p w14:paraId="0B13266A">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440" w:lineRule="exact"/>
        <w:ind w:left="0" w:right="0" w:firstLine="480" w:firstLineChars="200"/>
        <w:jc w:val="both"/>
        <w:textAlignment w:val="auto"/>
        <w:rPr>
          <w:rFonts w:hint="eastAsia" w:ascii="宋体" w:hAnsi="宋体" w:eastAsia="宋体" w:cs="宋体"/>
          <w:color w:val="000000"/>
          <w:kern w:val="0"/>
          <w:sz w:val="24"/>
          <w:szCs w:val="24"/>
          <w:highlight w:val="none"/>
          <w:u w:color="000000"/>
          <w:lang w:val="en-US" w:eastAsia="zh-CN" w:bidi="ar"/>
        </w:rPr>
      </w:pPr>
      <w:r>
        <w:rPr>
          <w:rFonts w:hint="eastAsia" w:ascii="宋体" w:hAnsi="宋体" w:eastAsia="宋体" w:cs="宋体"/>
          <w:color w:val="000000"/>
          <w:kern w:val="0"/>
          <w:sz w:val="24"/>
          <w:szCs w:val="24"/>
          <w:highlight w:val="none"/>
          <w:u w:color="000000"/>
          <w:lang w:val="en-US" w:eastAsia="zh-CN" w:bidi="ar"/>
        </w:rPr>
        <w:t>投标人须在中华人民共和国境内注册（不含港澳台）并取得营业执照且具有相应供货服务能力。</w:t>
      </w:r>
    </w:p>
    <w:p w14:paraId="551BE8E8">
      <w:pPr>
        <w:keepNext w:val="0"/>
        <w:keepLines w:val="0"/>
        <w:pageBreakBefore w:val="0"/>
        <w:widowControl/>
        <w:suppressLineNumbers w:val="0"/>
        <w:kinsoku/>
        <w:wordWrap w:val="0"/>
        <w:overflowPunct/>
        <w:topLinePunct w:val="0"/>
        <w:autoSpaceDE w:val="0"/>
        <w:autoSpaceDN/>
        <w:bidi w:val="0"/>
        <w:adjustRightInd/>
        <w:snapToGrid/>
        <w:spacing w:before="0" w:beforeAutospacing="0" w:after="0" w:afterAutospacing="0" w:line="440" w:lineRule="exact"/>
        <w:ind w:left="0" w:right="0" w:firstLine="480" w:firstLineChars="200"/>
        <w:jc w:val="both"/>
        <w:textAlignment w:val="auto"/>
        <w:rPr>
          <w:rFonts w:hint="eastAsia" w:ascii="宋体" w:hAnsi="宋体" w:eastAsia="宋体" w:cs="宋体"/>
          <w:b/>
          <w:bCs w:val="0"/>
          <w:color w:val="000000"/>
          <w:kern w:val="0"/>
          <w:sz w:val="24"/>
          <w:szCs w:val="24"/>
          <w:highlight w:val="none"/>
          <w:u w:color="000000"/>
          <w:lang w:val="en-US" w:eastAsia="zh-CN" w:bidi="ar"/>
        </w:rPr>
      </w:pPr>
      <w:r>
        <w:rPr>
          <w:rFonts w:hint="eastAsia" w:ascii="宋体" w:hAnsi="宋体" w:eastAsia="宋体" w:cs="宋体"/>
          <w:b/>
          <w:bCs w:val="0"/>
          <w:color w:val="000000"/>
          <w:kern w:val="0"/>
          <w:sz w:val="24"/>
          <w:szCs w:val="24"/>
          <w:highlight w:val="none"/>
          <w:u w:color="000000"/>
          <w:lang w:val="en-US" w:eastAsia="zh-CN" w:bidi="ar"/>
        </w:rPr>
        <w:t>三、获取招标文件</w:t>
      </w:r>
    </w:p>
    <w:p w14:paraId="796301C6">
      <w:pPr>
        <w:keepNext w:val="0"/>
        <w:keepLines w:val="0"/>
        <w:pageBreakBefore w:val="0"/>
        <w:widowControl/>
        <w:suppressLineNumbers w:val="0"/>
        <w:kinsoku/>
        <w:overflowPunct/>
        <w:topLinePunct w:val="0"/>
        <w:autoSpaceDE w:val="0"/>
        <w:autoSpaceDN/>
        <w:bidi w:val="0"/>
        <w:adjustRightInd/>
        <w:snapToGrid/>
        <w:spacing w:before="0" w:beforeAutospacing="0" w:after="0" w:afterAutospacing="0" w:line="440" w:lineRule="exact"/>
        <w:ind w:left="0" w:right="0" w:firstLine="540"/>
        <w:jc w:val="both"/>
        <w:textAlignment w:val="auto"/>
        <w:rPr>
          <w:rFonts w:hint="eastAsia" w:ascii="宋体" w:hAnsi="宋体" w:eastAsia="宋体" w:cs="宋体"/>
          <w:sz w:val="24"/>
          <w:szCs w:val="24"/>
          <w:highlight w:val="none"/>
          <w:u w:val="single"/>
          <w:lang w:val="en-US"/>
        </w:rPr>
      </w:pPr>
      <w:bookmarkStart w:id="10" w:name="_Toc28359082"/>
      <w:bookmarkEnd w:id="10"/>
      <w:bookmarkStart w:id="11" w:name="_Toc58430308"/>
      <w:bookmarkEnd w:id="11"/>
      <w:bookmarkStart w:id="12" w:name="_Toc35393793"/>
      <w:bookmarkEnd w:id="12"/>
      <w:bookmarkStart w:id="13" w:name="_Toc28359005"/>
      <w:bookmarkEnd w:id="13"/>
      <w:r>
        <w:rPr>
          <w:rFonts w:hint="eastAsia" w:ascii="宋体" w:hAnsi="宋体" w:eastAsia="宋体" w:cs="宋体"/>
          <w:color w:val="000000"/>
          <w:kern w:val="0"/>
          <w:sz w:val="24"/>
          <w:szCs w:val="24"/>
          <w:highlight w:val="none"/>
          <w:u w:color="000000"/>
          <w:lang w:val="en-US" w:eastAsia="zh-CN" w:bidi="ar"/>
        </w:rPr>
        <w:t>时间：</w:t>
      </w:r>
      <w:r>
        <w:rPr>
          <w:rFonts w:hint="eastAsia" w:ascii="宋体" w:hAnsi="宋体" w:eastAsia="宋体" w:cs="宋体"/>
          <w:color w:val="000000"/>
          <w:kern w:val="0"/>
          <w:sz w:val="24"/>
          <w:szCs w:val="24"/>
          <w:highlight w:val="none"/>
          <w:u w:val="single" w:color="000000"/>
          <w:lang w:val="en-US" w:eastAsia="zh-CN" w:bidi="ar"/>
        </w:rPr>
        <w:t>2026年6月8日</w:t>
      </w:r>
      <w:r>
        <w:rPr>
          <w:rFonts w:hint="eastAsia" w:ascii="宋体" w:hAnsi="宋体" w:eastAsia="宋体" w:cs="宋体"/>
          <w:color w:val="000000"/>
          <w:kern w:val="0"/>
          <w:sz w:val="24"/>
          <w:szCs w:val="24"/>
          <w:highlight w:val="none"/>
          <w:u w:color="000000"/>
          <w:lang w:val="en-US" w:eastAsia="zh-CN" w:bidi="ar"/>
        </w:rPr>
        <w:t>至</w:t>
      </w:r>
      <w:r>
        <w:rPr>
          <w:rFonts w:hint="eastAsia" w:ascii="宋体" w:hAnsi="宋体" w:eastAsia="宋体" w:cs="宋体"/>
          <w:color w:val="000000"/>
          <w:kern w:val="0"/>
          <w:sz w:val="24"/>
          <w:szCs w:val="24"/>
          <w:highlight w:val="none"/>
          <w:u w:val="single" w:color="000000"/>
          <w:lang w:val="en-US" w:eastAsia="zh-CN" w:bidi="ar"/>
        </w:rPr>
        <w:t xml:space="preserve"> 2026年6月29日</w:t>
      </w:r>
    </w:p>
    <w:p w14:paraId="41A8F2F4">
      <w:pPr>
        <w:keepNext w:val="0"/>
        <w:keepLines w:val="0"/>
        <w:pageBreakBefore w:val="0"/>
        <w:widowControl/>
        <w:suppressLineNumbers w:val="0"/>
        <w:kinsoku/>
        <w:wordWrap w:val="0"/>
        <w:overflowPunct/>
        <w:topLinePunct w:val="0"/>
        <w:autoSpaceDE w:val="0"/>
        <w:autoSpaceDN/>
        <w:bidi w:val="0"/>
        <w:adjustRightInd/>
        <w:snapToGrid/>
        <w:spacing w:before="0" w:beforeAutospacing="0" w:after="0" w:afterAutospacing="0" w:line="440" w:lineRule="exact"/>
        <w:ind w:left="0" w:right="0" w:firstLine="539"/>
        <w:jc w:val="both"/>
        <w:textAlignment w:val="auto"/>
        <w:rPr>
          <w:rFonts w:hint="eastAsia" w:ascii="宋体" w:hAnsi="宋体" w:eastAsia="宋体" w:cs="宋体"/>
          <w:color w:val="000000"/>
          <w:kern w:val="0"/>
          <w:sz w:val="24"/>
          <w:szCs w:val="24"/>
          <w:highlight w:val="none"/>
          <w:u w:color="000000"/>
          <w:lang w:val="en-US" w:eastAsia="zh-CN" w:bidi="ar"/>
        </w:rPr>
      </w:pPr>
      <w:r>
        <w:rPr>
          <w:rFonts w:hint="eastAsia" w:ascii="宋体" w:hAnsi="宋体" w:eastAsia="宋体" w:cs="宋体"/>
          <w:color w:val="000000"/>
          <w:kern w:val="0"/>
          <w:sz w:val="24"/>
          <w:szCs w:val="24"/>
          <w:highlight w:val="none"/>
          <w:u w:color="000000"/>
          <w:lang w:val="en-US" w:eastAsia="zh-CN" w:bidi="ar"/>
        </w:rPr>
        <w:t>地点：请于公告发布之日起从滁州市城投工程咨询管理有限公司网站（https://www.czctgczx.com/）下载。</w:t>
      </w:r>
    </w:p>
    <w:p w14:paraId="06D33B50">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440" w:lineRule="exact"/>
        <w:ind w:left="0" w:right="0" w:firstLine="480" w:firstLineChars="200"/>
        <w:jc w:val="both"/>
        <w:textAlignment w:val="auto"/>
        <w:rPr>
          <w:rFonts w:hint="eastAsia" w:ascii="宋体" w:hAnsi="宋体" w:eastAsia="宋体" w:cs="宋体"/>
          <w:color w:val="000000"/>
          <w:kern w:val="0"/>
          <w:sz w:val="24"/>
          <w:szCs w:val="24"/>
          <w:highlight w:val="none"/>
          <w:u w:color="000000"/>
          <w:lang w:val="en-US" w:eastAsia="zh-CN" w:bidi="ar"/>
        </w:rPr>
      </w:pPr>
      <w:r>
        <w:rPr>
          <w:rFonts w:hint="eastAsia" w:ascii="宋体" w:hAnsi="宋体" w:eastAsia="宋体" w:cs="宋体"/>
          <w:color w:val="000000"/>
          <w:kern w:val="0"/>
          <w:sz w:val="24"/>
          <w:szCs w:val="24"/>
          <w:highlight w:val="none"/>
          <w:u w:color="000000"/>
          <w:lang w:val="en-US" w:eastAsia="zh-CN" w:bidi="ar"/>
        </w:rPr>
        <w:t>方式：（1）投标人须登录新点电子交易平台【滁州专区】查询、获取招标文件。首次登录办理入库手续，办理入库不收取任何费用。新点电子招投标统一认证平台使用相关问题（如系统登录、信息登记、录入及提交、数字证书关联等）请拨打服务电话：0512-58151515（工作日）。  </w:t>
      </w:r>
    </w:p>
    <w:p w14:paraId="74A643C0">
      <w:pPr>
        <w:keepNext w:val="0"/>
        <w:keepLines w:val="0"/>
        <w:pageBreakBefore w:val="0"/>
        <w:widowControl/>
        <w:numPr>
          <w:ilvl w:val="0"/>
          <w:numId w:val="1"/>
        </w:numPr>
        <w:suppressLineNumbers w:val="0"/>
        <w:kinsoku/>
        <w:wordWrap/>
        <w:overflowPunct/>
        <w:topLinePunct w:val="0"/>
        <w:autoSpaceDE w:val="0"/>
        <w:autoSpaceDN/>
        <w:bidi w:val="0"/>
        <w:adjustRightInd/>
        <w:snapToGrid/>
        <w:spacing w:before="0" w:beforeAutospacing="0" w:after="0" w:afterAutospacing="0" w:line="440" w:lineRule="exact"/>
        <w:ind w:left="0" w:right="0" w:firstLine="480" w:firstLineChars="200"/>
        <w:jc w:val="both"/>
        <w:textAlignment w:val="auto"/>
        <w:rPr>
          <w:rFonts w:hint="eastAsia" w:ascii="宋体" w:hAnsi="宋体" w:eastAsia="宋体" w:cs="宋体"/>
          <w:color w:val="000000"/>
          <w:kern w:val="0"/>
          <w:sz w:val="24"/>
          <w:szCs w:val="24"/>
          <w:highlight w:val="none"/>
          <w:u w:color="000000"/>
          <w:lang w:val="en-US" w:eastAsia="zh-CN" w:bidi="ar"/>
        </w:rPr>
      </w:pPr>
      <w:r>
        <w:rPr>
          <w:rFonts w:hint="eastAsia" w:ascii="宋体" w:hAnsi="宋体" w:eastAsia="宋体" w:cs="宋体"/>
          <w:color w:val="000000"/>
          <w:kern w:val="0"/>
          <w:sz w:val="24"/>
          <w:szCs w:val="24"/>
          <w:highlight w:val="none"/>
          <w:u w:color="000000"/>
          <w:lang w:val="en-US" w:eastAsia="zh-CN" w:bidi="ar"/>
        </w:rPr>
        <w:t>投标人登录新点电子交易平台【滁州专区】获取招标文件及其它资料（含澄清和补充说明等）。如在招标文件获取过程中遇到系统问题，请拨打技术支持服务热线0512-58151515或者网站首页在线客服。</w:t>
      </w:r>
    </w:p>
    <w:p w14:paraId="2F989D68">
      <w:pPr>
        <w:keepNext w:val="0"/>
        <w:keepLines w:val="0"/>
        <w:pageBreakBefore w:val="0"/>
        <w:widowControl/>
        <w:numPr>
          <w:ilvl w:val="0"/>
          <w:numId w:val="0"/>
        </w:numPr>
        <w:suppressLineNumbers w:val="0"/>
        <w:kinsoku/>
        <w:wordWrap/>
        <w:overflowPunct/>
        <w:topLinePunct w:val="0"/>
        <w:autoSpaceDE w:val="0"/>
        <w:autoSpaceDN/>
        <w:bidi w:val="0"/>
        <w:adjustRightInd/>
        <w:snapToGrid/>
        <w:spacing w:before="0" w:beforeAutospacing="0" w:after="0" w:afterAutospacing="0" w:line="440" w:lineRule="exact"/>
        <w:ind w:leftChars="200" w:right="0" w:rightChars="0"/>
        <w:jc w:val="both"/>
        <w:textAlignment w:val="auto"/>
        <w:rPr>
          <w:rFonts w:hint="eastAsia" w:ascii="宋体" w:hAnsi="宋体" w:eastAsia="宋体" w:cs="宋体"/>
          <w:color w:val="000000"/>
          <w:kern w:val="0"/>
          <w:sz w:val="24"/>
          <w:szCs w:val="24"/>
          <w:highlight w:val="none"/>
          <w:u w:color="000000"/>
          <w:lang w:val="en-US" w:eastAsia="zh-CN" w:bidi="ar"/>
        </w:rPr>
      </w:pPr>
      <w:r>
        <w:rPr>
          <w:rFonts w:hint="eastAsia" w:ascii="宋体" w:hAnsi="宋体" w:eastAsia="宋体" w:cs="宋体"/>
          <w:color w:val="000000"/>
          <w:kern w:val="0"/>
          <w:sz w:val="24"/>
          <w:szCs w:val="24"/>
          <w:highlight w:val="none"/>
          <w:u w:color="000000"/>
          <w:lang w:val="en-US" w:eastAsia="zh-CN" w:bidi="ar"/>
        </w:rPr>
        <w:t>售价：0元</w:t>
      </w:r>
    </w:p>
    <w:p w14:paraId="2BB51EA3">
      <w:pPr>
        <w:keepNext w:val="0"/>
        <w:keepLines w:val="0"/>
        <w:pageBreakBefore w:val="0"/>
        <w:widowControl/>
        <w:suppressLineNumbers w:val="0"/>
        <w:kinsoku/>
        <w:wordWrap w:val="0"/>
        <w:overflowPunct/>
        <w:topLinePunct w:val="0"/>
        <w:autoSpaceDE w:val="0"/>
        <w:autoSpaceDN/>
        <w:bidi w:val="0"/>
        <w:adjustRightInd/>
        <w:snapToGrid/>
        <w:spacing w:before="0" w:beforeAutospacing="0" w:after="0" w:afterAutospacing="0" w:line="440" w:lineRule="exact"/>
        <w:ind w:left="0" w:right="0" w:firstLine="480" w:firstLineChars="200"/>
        <w:jc w:val="both"/>
        <w:textAlignment w:val="auto"/>
        <w:rPr>
          <w:rFonts w:hint="eastAsia" w:ascii="宋体" w:hAnsi="宋体" w:eastAsia="宋体" w:cs="宋体"/>
          <w:b/>
          <w:bCs w:val="0"/>
          <w:sz w:val="24"/>
          <w:szCs w:val="24"/>
          <w:highlight w:val="none"/>
          <w:lang w:val="en-US"/>
        </w:rPr>
      </w:pPr>
      <w:r>
        <w:rPr>
          <w:rFonts w:hint="eastAsia" w:ascii="宋体" w:hAnsi="宋体" w:cs="宋体"/>
          <w:b/>
          <w:color w:val="auto"/>
          <w:sz w:val="24"/>
          <w:szCs w:val="24"/>
          <w:highlight w:val="none"/>
        </w:rPr>
        <w:t>四、提交投标文件截止时间、开标时间和</w:t>
      </w:r>
      <w:r>
        <w:rPr>
          <w:rFonts w:hint="eastAsia" w:ascii="宋体" w:hAnsi="宋体" w:cs="宋体"/>
          <w:b/>
          <w:color w:val="auto"/>
          <w:sz w:val="24"/>
          <w:szCs w:val="24"/>
          <w:highlight w:val="none"/>
          <w:lang w:val="en-US" w:eastAsia="zh-CN"/>
        </w:rPr>
        <w:t>地点</w:t>
      </w:r>
    </w:p>
    <w:p w14:paraId="01ABF16D">
      <w:pPr>
        <w:keepNext w:val="0"/>
        <w:keepLines w:val="0"/>
        <w:pageBreakBefore w:val="0"/>
        <w:widowControl/>
        <w:suppressLineNumbers w:val="0"/>
        <w:kinsoku/>
        <w:overflowPunct/>
        <w:topLinePunct w:val="0"/>
        <w:autoSpaceDE w:val="0"/>
        <w:autoSpaceDN/>
        <w:bidi w:val="0"/>
        <w:adjustRightInd/>
        <w:snapToGrid/>
        <w:spacing w:before="0" w:beforeAutospacing="0" w:after="0" w:afterAutospacing="0" w:line="440" w:lineRule="exact"/>
        <w:ind w:left="0" w:right="0" w:firstLine="480" w:firstLineChars="200"/>
        <w:jc w:val="both"/>
        <w:textAlignment w:val="auto"/>
        <w:rPr>
          <w:rFonts w:hint="eastAsia" w:ascii="宋体" w:hAnsi="宋体" w:eastAsia="宋体" w:cs="宋体"/>
          <w:bCs/>
          <w:sz w:val="24"/>
          <w:szCs w:val="24"/>
          <w:highlight w:val="none"/>
          <w:lang w:val="en-US"/>
        </w:rPr>
      </w:pPr>
      <w:r>
        <w:rPr>
          <w:rFonts w:hint="eastAsia" w:ascii="宋体" w:hAnsi="宋体" w:eastAsia="宋体" w:cs="宋体"/>
          <w:bCs/>
          <w:color w:val="000000"/>
          <w:kern w:val="0"/>
          <w:sz w:val="24"/>
          <w:szCs w:val="24"/>
          <w:highlight w:val="none"/>
          <w:u w:color="000000"/>
          <w:lang w:val="en-US" w:eastAsia="zh-CN" w:bidi="ar"/>
        </w:rPr>
        <w:t>截止时间：</w:t>
      </w:r>
      <w:r>
        <w:rPr>
          <w:rFonts w:hint="eastAsia" w:ascii="宋体" w:hAnsi="宋体" w:eastAsia="宋体" w:cs="宋体"/>
          <w:bCs/>
          <w:color w:val="000000"/>
          <w:kern w:val="0"/>
          <w:sz w:val="24"/>
          <w:szCs w:val="24"/>
          <w:highlight w:val="none"/>
          <w:u w:val="single" w:color="000000"/>
          <w:lang w:val="en-US" w:eastAsia="zh-CN" w:bidi="ar"/>
        </w:rPr>
        <w:t>2026年6月29日9时00分</w:t>
      </w:r>
      <w:r>
        <w:rPr>
          <w:rFonts w:hint="eastAsia" w:ascii="宋体" w:hAnsi="宋体" w:eastAsia="宋体" w:cs="宋体"/>
          <w:bCs/>
          <w:color w:val="000000"/>
          <w:kern w:val="0"/>
          <w:sz w:val="24"/>
          <w:szCs w:val="24"/>
          <w:highlight w:val="none"/>
          <w:u w:color="000000"/>
          <w:lang w:val="en-US" w:eastAsia="zh-CN" w:bidi="ar"/>
        </w:rPr>
        <w:t>（北京时间）</w:t>
      </w:r>
    </w:p>
    <w:p w14:paraId="6E116C65">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投标文件递交方式：本项目仅接受投标人在投标截止时间前登录新点电子交易平台【滁州专区】（https://www.etrading.cn/BREpointSSO/login/oauth2login?regioncode=DQ_ChuZhou）交易系统递交的加密电子投标文件。</w:t>
      </w:r>
    </w:p>
    <w:p w14:paraId="28148ECC">
      <w:pPr>
        <w:keepNext w:val="0"/>
        <w:keepLines w:val="0"/>
        <w:pageBreakBefore w:val="0"/>
        <w:widowControl/>
        <w:suppressLineNumbers w:val="0"/>
        <w:kinsoku/>
        <w:wordWrap w:val="0"/>
        <w:overflowPunct/>
        <w:topLinePunct w:val="0"/>
        <w:autoSpaceDE w:val="0"/>
        <w:autoSpaceDN/>
        <w:bidi w:val="0"/>
        <w:adjustRightInd/>
        <w:snapToGrid/>
        <w:spacing w:before="0" w:beforeAutospacing="0" w:after="0" w:afterAutospacing="0" w:line="440" w:lineRule="exact"/>
        <w:ind w:left="0" w:right="0" w:firstLine="480" w:firstLineChars="200"/>
        <w:jc w:val="both"/>
        <w:textAlignment w:val="auto"/>
        <w:rPr>
          <w:rFonts w:hint="eastAsia" w:ascii="宋体" w:hAnsi="宋体" w:eastAsia="宋体" w:cs="宋体"/>
          <w:b/>
          <w:bCs w:val="0"/>
          <w:sz w:val="24"/>
          <w:szCs w:val="24"/>
          <w:highlight w:val="none"/>
          <w:lang w:val="en-US"/>
        </w:rPr>
      </w:pPr>
      <w:r>
        <w:rPr>
          <w:rFonts w:hint="eastAsia" w:ascii="宋体" w:hAnsi="宋体" w:eastAsia="宋体" w:cs="宋体"/>
          <w:b/>
          <w:bCs w:val="0"/>
          <w:color w:val="000000"/>
          <w:kern w:val="0"/>
          <w:sz w:val="24"/>
          <w:szCs w:val="24"/>
          <w:highlight w:val="none"/>
          <w:u w:color="000000"/>
          <w:lang w:val="en-US" w:eastAsia="zh-CN" w:bidi="ar"/>
        </w:rPr>
        <w:t>五、投标保证金金额及缴纳账户</w:t>
      </w:r>
    </w:p>
    <w:p w14:paraId="502F0490">
      <w:pPr>
        <w:keepNext w:val="0"/>
        <w:keepLines w:val="0"/>
        <w:pageBreakBefore w:val="0"/>
        <w:widowControl/>
        <w:suppressLineNumbers w:val="0"/>
        <w:kinsoku/>
        <w:overflowPunct/>
        <w:topLinePunct w:val="0"/>
        <w:autoSpaceDE w:val="0"/>
        <w:autoSpaceDN/>
        <w:bidi w:val="0"/>
        <w:adjustRightInd/>
        <w:snapToGrid/>
        <w:spacing w:before="0" w:beforeAutospacing="0" w:after="0" w:afterAutospacing="0" w:line="440" w:lineRule="exact"/>
        <w:ind w:left="0" w:right="0" w:firstLine="480" w:firstLineChars="200"/>
        <w:jc w:val="both"/>
        <w:textAlignment w:val="auto"/>
        <w:rPr>
          <w:rFonts w:hint="eastAsia" w:ascii="宋体" w:hAnsi="宋体" w:eastAsia="宋体" w:cs="宋体"/>
          <w:bCs/>
          <w:color w:val="000000"/>
          <w:kern w:val="0"/>
          <w:sz w:val="24"/>
          <w:szCs w:val="24"/>
          <w:highlight w:val="none"/>
          <w:u w:color="000000"/>
          <w:lang w:val="en-US" w:eastAsia="zh-CN" w:bidi="ar"/>
        </w:rPr>
      </w:pPr>
      <w:r>
        <w:rPr>
          <w:rFonts w:hint="eastAsia" w:ascii="宋体" w:hAnsi="宋体" w:eastAsia="宋体" w:cs="宋体"/>
          <w:bCs/>
          <w:color w:val="000000"/>
          <w:kern w:val="0"/>
          <w:sz w:val="24"/>
          <w:szCs w:val="24"/>
          <w:highlight w:val="none"/>
          <w:u w:color="000000"/>
          <w:lang w:val="en-US" w:eastAsia="zh-CN" w:bidi="ar"/>
        </w:rPr>
        <w:t>是否要求投标人提交投标保证金：要求，投标保证金的金额：0.42万元。</w:t>
      </w:r>
    </w:p>
    <w:p w14:paraId="4B3AFA3B">
      <w:pPr>
        <w:keepNext w:val="0"/>
        <w:keepLines w:val="0"/>
        <w:pageBreakBefore w:val="0"/>
        <w:widowControl/>
        <w:suppressLineNumbers w:val="0"/>
        <w:kinsoku/>
        <w:overflowPunct/>
        <w:topLinePunct w:val="0"/>
        <w:autoSpaceDE w:val="0"/>
        <w:autoSpaceDN/>
        <w:bidi w:val="0"/>
        <w:adjustRightInd/>
        <w:snapToGrid/>
        <w:spacing w:before="0" w:beforeAutospacing="0" w:after="0" w:afterAutospacing="0" w:line="440" w:lineRule="exact"/>
        <w:ind w:left="0" w:right="0" w:firstLine="480" w:firstLineChars="200"/>
        <w:jc w:val="both"/>
        <w:textAlignment w:val="auto"/>
        <w:rPr>
          <w:rFonts w:hint="eastAsia" w:ascii="宋体" w:hAnsi="宋体" w:eastAsia="宋体" w:cs="宋体"/>
          <w:bCs/>
          <w:color w:val="000000"/>
          <w:kern w:val="0"/>
          <w:sz w:val="24"/>
          <w:szCs w:val="24"/>
          <w:highlight w:val="none"/>
          <w:u w:color="000000"/>
          <w:lang w:val="en-US" w:eastAsia="zh-CN" w:bidi="ar"/>
        </w:rPr>
      </w:pPr>
      <w:r>
        <w:rPr>
          <w:rFonts w:hint="eastAsia" w:ascii="宋体" w:hAnsi="宋体" w:eastAsia="宋体" w:cs="宋体"/>
          <w:bCs/>
          <w:color w:val="000000"/>
          <w:kern w:val="0"/>
          <w:sz w:val="24"/>
          <w:szCs w:val="24"/>
          <w:highlight w:val="none"/>
          <w:u w:color="000000"/>
          <w:lang w:val="en-US" w:eastAsia="zh-CN" w:bidi="ar"/>
        </w:rPr>
        <w:t xml:space="preserve">投标保证金的形式：银行转账 </w:t>
      </w:r>
    </w:p>
    <w:p w14:paraId="21431498">
      <w:pPr>
        <w:keepNext w:val="0"/>
        <w:keepLines w:val="0"/>
        <w:pageBreakBefore w:val="0"/>
        <w:widowControl/>
        <w:suppressLineNumbers w:val="0"/>
        <w:kinsoku/>
        <w:overflowPunct/>
        <w:topLinePunct w:val="0"/>
        <w:autoSpaceDE w:val="0"/>
        <w:autoSpaceDN/>
        <w:bidi w:val="0"/>
        <w:adjustRightInd/>
        <w:snapToGrid/>
        <w:spacing w:before="0" w:beforeAutospacing="0" w:after="0" w:afterAutospacing="0" w:line="440" w:lineRule="exact"/>
        <w:ind w:left="0" w:right="0" w:firstLine="480" w:firstLineChars="200"/>
        <w:jc w:val="both"/>
        <w:textAlignment w:val="auto"/>
        <w:rPr>
          <w:rFonts w:hint="eastAsia" w:ascii="宋体" w:hAnsi="宋体" w:eastAsia="宋体" w:cs="宋体"/>
          <w:bCs/>
          <w:color w:val="000000"/>
          <w:kern w:val="0"/>
          <w:sz w:val="24"/>
          <w:szCs w:val="24"/>
          <w:highlight w:val="none"/>
          <w:u w:color="000000"/>
          <w:lang w:val="en-US" w:eastAsia="zh-CN" w:bidi="ar"/>
        </w:rPr>
      </w:pPr>
      <w:r>
        <w:rPr>
          <w:rFonts w:hint="eastAsia" w:ascii="宋体" w:hAnsi="宋体" w:eastAsia="宋体" w:cs="宋体"/>
          <w:bCs/>
          <w:color w:val="000000"/>
          <w:kern w:val="0"/>
          <w:sz w:val="24"/>
          <w:szCs w:val="24"/>
          <w:highlight w:val="none"/>
          <w:u w:color="000000"/>
          <w:lang w:val="en-US" w:eastAsia="zh-CN" w:bidi="ar"/>
        </w:rPr>
        <w:t>投标保证金须投标截止时间前交纳完毕；投标保证金须从投标人基本账户转入以下账户，投标保证金付款人的账户名称必须与投标人名称一致，不接受汇票和结算卡汇入，以资金到账时间为确认保证金交纳完毕时间。</w:t>
      </w:r>
    </w:p>
    <w:p w14:paraId="7F410399">
      <w:pPr>
        <w:keepNext w:val="0"/>
        <w:keepLines w:val="0"/>
        <w:pageBreakBefore w:val="0"/>
        <w:widowControl/>
        <w:suppressLineNumbers w:val="0"/>
        <w:kinsoku/>
        <w:overflowPunct/>
        <w:topLinePunct w:val="0"/>
        <w:autoSpaceDE w:val="0"/>
        <w:autoSpaceDN/>
        <w:bidi w:val="0"/>
        <w:adjustRightInd/>
        <w:snapToGrid/>
        <w:spacing w:before="0" w:beforeAutospacing="0" w:after="0" w:afterAutospacing="0" w:line="440" w:lineRule="exact"/>
        <w:ind w:left="0" w:right="0" w:firstLine="480" w:firstLineChars="200"/>
        <w:jc w:val="both"/>
        <w:textAlignment w:val="auto"/>
        <w:rPr>
          <w:rFonts w:hint="eastAsia" w:ascii="宋体" w:hAnsi="宋体" w:eastAsia="宋体" w:cs="宋体"/>
          <w:bCs/>
          <w:color w:val="000000"/>
          <w:kern w:val="0"/>
          <w:sz w:val="24"/>
          <w:szCs w:val="24"/>
          <w:highlight w:val="none"/>
          <w:u w:color="000000"/>
          <w:lang w:val="en-US" w:eastAsia="zh-CN" w:bidi="ar"/>
        </w:rPr>
      </w:pPr>
      <w:r>
        <w:rPr>
          <w:rFonts w:hint="eastAsia" w:ascii="宋体" w:hAnsi="宋体" w:eastAsia="宋体" w:cs="宋体"/>
          <w:bCs/>
          <w:color w:val="000000"/>
          <w:kern w:val="0"/>
          <w:sz w:val="24"/>
          <w:szCs w:val="24"/>
          <w:highlight w:val="none"/>
          <w:u w:color="000000"/>
          <w:lang w:val="en-US" w:eastAsia="zh-CN" w:bidi="ar"/>
        </w:rPr>
        <w:t>开户名称：滁州市轨道交通运营有限公司</w:t>
      </w:r>
    </w:p>
    <w:p w14:paraId="1C111A92">
      <w:pPr>
        <w:keepNext w:val="0"/>
        <w:keepLines w:val="0"/>
        <w:pageBreakBefore w:val="0"/>
        <w:widowControl/>
        <w:suppressLineNumbers w:val="0"/>
        <w:kinsoku/>
        <w:overflowPunct/>
        <w:topLinePunct w:val="0"/>
        <w:autoSpaceDE w:val="0"/>
        <w:autoSpaceDN/>
        <w:bidi w:val="0"/>
        <w:adjustRightInd/>
        <w:snapToGrid/>
        <w:spacing w:before="0" w:beforeAutospacing="0" w:after="0" w:afterAutospacing="0" w:line="440" w:lineRule="exact"/>
        <w:ind w:left="0" w:right="0" w:firstLine="480" w:firstLineChars="200"/>
        <w:jc w:val="both"/>
        <w:textAlignment w:val="auto"/>
        <w:rPr>
          <w:rFonts w:hint="eastAsia" w:ascii="宋体" w:hAnsi="宋体" w:eastAsia="宋体" w:cs="宋体"/>
          <w:bCs/>
          <w:color w:val="000000"/>
          <w:kern w:val="0"/>
          <w:sz w:val="24"/>
          <w:szCs w:val="24"/>
          <w:highlight w:val="none"/>
          <w:u w:color="000000"/>
          <w:lang w:val="en-US" w:eastAsia="zh-CN" w:bidi="ar"/>
        </w:rPr>
      </w:pPr>
      <w:r>
        <w:rPr>
          <w:rFonts w:hint="eastAsia" w:ascii="宋体" w:hAnsi="宋体" w:eastAsia="宋体" w:cs="宋体"/>
          <w:bCs/>
          <w:color w:val="000000"/>
          <w:kern w:val="0"/>
          <w:sz w:val="24"/>
          <w:szCs w:val="24"/>
          <w:highlight w:val="none"/>
          <w:u w:color="000000"/>
          <w:lang w:val="en-US" w:eastAsia="zh-CN" w:bidi="ar"/>
        </w:rPr>
        <w:t>开户银行：中信银行滁州分行营业部</w:t>
      </w:r>
    </w:p>
    <w:p w14:paraId="4D087D19">
      <w:pPr>
        <w:keepNext w:val="0"/>
        <w:keepLines w:val="0"/>
        <w:pageBreakBefore w:val="0"/>
        <w:widowControl/>
        <w:suppressLineNumbers w:val="0"/>
        <w:kinsoku/>
        <w:overflowPunct/>
        <w:topLinePunct w:val="0"/>
        <w:autoSpaceDE w:val="0"/>
        <w:autoSpaceDN/>
        <w:bidi w:val="0"/>
        <w:adjustRightInd/>
        <w:snapToGrid/>
        <w:spacing w:before="0" w:beforeAutospacing="0" w:after="0" w:afterAutospacing="0" w:line="440" w:lineRule="exact"/>
        <w:ind w:left="0" w:right="0" w:firstLine="480" w:firstLineChars="200"/>
        <w:jc w:val="both"/>
        <w:textAlignment w:val="auto"/>
        <w:rPr>
          <w:rFonts w:hint="eastAsia" w:ascii="宋体" w:hAnsi="宋体" w:eastAsia="宋体" w:cs="宋体"/>
          <w:bCs/>
          <w:color w:val="000000"/>
          <w:kern w:val="0"/>
          <w:sz w:val="24"/>
          <w:szCs w:val="24"/>
          <w:highlight w:val="none"/>
          <w:u w:color="000000"/>
          <w:lang w:val="en-US" w:eastAsia="zh-CN" w:bidi="ar"/>
        </w:rPr>
      </w:pPr>
      <w:r>
        <w:rPr>
          <w:rFonts w:hint="eastAsia" w:ascii="宋体" w:hAnsi="宋体" w:eastAsia="宋体" w:cs="宋体"/>
          <w:bCs/>
          <w:color w:val="000000"/>
          <w:kern w:val="0"/>
          <w:sz w:val="24"/>
          <w:szCs w:val="24"/>
          <w:highlight w:val="none"/>
          <w:u w:color="000000"/>
          <w:lang w:val="en-US" w:eastAsia="zh-CN" w:bidi="ar"/>
        </w:rPr>
        <w:t>银行帐号：8112 3010 1240 0814 542</w:t>
      </w:r>
    </w:p>
    <w:p w14:paraId="789FA3CF">
      <w:pPr>
        <w:keepNext w:val="0"/>
        <w:keepLines w:val="0"/>
        <w:pageBreakBefore w:val="0"/>
        <w:widowControl/>
        <w:suppressLineNumbers w:val="0"/>
        <w:kinsoku/>
        <w:overflowPunct/>
        <w:topLinePunct w:val="0"/>
        <w:autoSpaceDE w:val="0"/>
        <w:autoSpaceDN/>
        <w:bidi w:val="0"/>
        <w:adjustRightInd/>
        <w:snapToGrid/>
        <w:spacing w:before="0" w:beforeAutospacing="0" w:after="0" w:afterAutospacing="0" w:line="440" w:lineRule="exact"/>
        <w:ind w:left="0" w:right="0" w:firstLine="480" w:firstLineChars="200"/>
        <w:jc w:val="both"/>
        <w:textAlignment w:val="auto"/>
        <w:rPr>
          <w:rFonts w:hint="eastAsia" w:ascii="宋体" w:hAnsi="宋体" w:eastAsia="宋体" w:cs="宋体"/>
          <w:bCs/>
          <w:color w:val="000000"/>
          <w:kern w:val="0"/>
          <w:sz w:val="24"/>
          <w:szCs w:val="24"/>
          <w:highlight w:val="none"/>
          <w:u w:color="000000"/>
          <w:lang w:val="en-US" w:eastAsia="zh-CN" w:bidi="ar"/>
        </w:rPr>
      </w:pPr>
      <w:r>
        <w:rPr>
          <w:rFonts w:hint="eastAsia" w:ascii="宋体" w:hAnsi="宋体" w:eastAsia="宋体" w:cs="宋体"/>
          <w:bCs/>
          <w:color w:val="000000"/>
          <w:kern w:val="0"/>
          <w:sz w:val="24"/>
          <w:szCs w:val="24"/>
          <w:highlight w:val="none"/>
          <w:u w:color="000000"/>
          <w:lang w:val="en-US" w:eastAsia="zh-CN" w:bidi="ar"/>
        </w:rPr>
        <w:t xml:space="preserve">保证金到账截止时间同投标文件递交截止时间，交纳保证金时须在交易附言中注明：“滁州轨道运营计量器具检测项目(2026年—2027年)”投标保证金。 </w:t>
      </w:r>
    </w:p>
    <w:p w14:paraId="0323F4EE">
      <w:pPr>
        <w:keepNext w:val="0"/>
        <w:keepLines w:val="0"/>
        <w:pageBreakBefore w:val="0"/>
        <w:widowControl/>
        <w:suppressLineNumbers w:val="0"/>
        <w:kinsoku/>
        <w:overflowPunct/>
        <w:topLinePunct w:val="0"/>
        <w:autoSpaceDE w:val="0"/>
        <w:autoSpaceDN/>
        <w:bidi w:val="0"/>
        <w:adjustRightInd/>
        <w:snapToGrid/>
        <w:spacing w:before="0" w:beforeAutospacing="0" w:after="0" w:afterAutospacing="0" w:line="440" w:lineRule="exact"/>
        <w:ind w:left="0" w:right="0" w:firstLine="480" w:firstLineChars="200"/>
        <w:jc w:val="both"/>
        <w:textAlignment w:val="auto"/>
        <w:rPr>
          <w:rFonts w:hint="eastAsia" w:ascii="宋体" w:hAnsi="宋体" w:eastAsia="宋体" w:cs="宋体"/>
          <w:bCs/>
          <w:color w:val="000000"/>
          <w:kern w:val="0"/>
          <w:sz w:val="24"/>
          <w:szCs w:val="24"/>
          <w:highlight w:val="none"/>
          <w:u w:color="000000"/>
          <w:lang w:val="en-US" w:eastAsia="zh-CN" w:bidi="ar"/>
        </w:rPr>
      </w:pPr>
      <w:r>
        <w:rPr>
          <w:rFonts w:hint="eastAsia" w:ascii="宋体" w:hAnsi="宋体" w:eastAsia="宋体" w:cs="宋体"/>
          <w:bCs/>
          <w:color w:val="000000"/>
          <w:kern w:val="0"/>
          <w:sz w:val="24"/>
          <w:szCs w:val="24"/>
          <w:highlight w:val="none"/>
          <w:u w:color="000000"/>
          <w:lang w:val="en-US" w:eastAsia="zh-CN" w:bidi="ar"/>
        </w:rPr>
        <w:t>注：各投标人请严格按照招标公告和招标文件载明的银行、账户汇入投标保证金，否则在开标时将无法查询保证金是否到账，导致评标委员会否决其投标！</w:t>
      </w:r>
    </w:p>
    <w:p w14:paraId="67884B7B">
      <w:pPr>
        <w:keepNext w:val="0"/>
        <w:keepLines w:val="0"/>
        <w:pageBreakBefore w:val="0"/>
        <w:widowControl/>
        <w:suppressLineNumbers w:val="0"/>
        <w:kinsoku/>
        <w:overflowPunct/>
        <w:topLinePunct w:val="0"/>
        <w:autoSpaceDE w:val="0"/>
        <w:autoSpaceDN/>
        <w:bidi w:val="0"/>
        <w:adjustRightInd/>
        <w:snapToGrid/>
        <w:spacing w:before="0" w:beforeAutospacing="0" w:after="0" w:afterAutospacing="0" w:line="440" w:lineRule="exact"/>
        <w:ind w:left="0" w:right="0" w:firstLine="480" w:firstLineChars="200"/>
        <w:jc w:val="both"/>
        <w:textAlignment w:val="auto"/>
        <w:rPr>
          <w:rFonts w:hint="eastAsia" w:ascii="宋体" w:hAnsi="宋体" w:eastAsia="宋体" w:cs="宋体"/>
          <w:bCs/>
          <w:sz w:val="24"/>
          <w:szCs w:val="24"/>
          <w:highlight w:val="none"/>
          <w:u w:val="single"/>
          <w:lang w:val="en-US"/>
        </w:rPr>
      </w:pPr>
      <w:r>
        <w:rPr>
          <w:rFonts w:hint="eastAsia" w:ascii="宋体" w:hAnsi="宋体" w:eastAsia="宋体" w:cs="宋体"/>
          <w:bCs/>
          <w:color w:val="000000"/>
          <w:kern w:val="0"/>
          <w:sz w:val="24"/>
          <w:szCs w:val="24"/>
          <w:highlight w:val="none"/>
          <w:u w:color="000000"/>
          <w:lang w:val="en-US" w:eastAsia="zh-CN" w:bidi="ar"/>
        </w:rPr>
        <w:t>投标保证金退还期限：中标通知书发放后五个工作日内退还未中标单位的投标保证金，签订合同后五个工作日内退还中标单位的投标保证金。</w:t>
      </w:r>
    </w:p>
    <w:p w14:paraId="51BEB12F">
      <w:pPr>
        <w:keepNext w:val="0"/>
        <w:keepLines w:val="0"/>
        <w:pageBreakBefore w:val="0"/>
        <w:widowControl/>
        <w:suppressLineNumbers w:val="0"/>
        <w:kinsoku/>
        <w:wordWrap w:val="0"/>
        <w:overflowPunct/>
        <w:topLinePunct w:val="0"/>
        <w:autoSpaceDE w:val="0"/>
        <w:autoSpaceDN/>
        <w:bidi w:val="0"/>
        <w:adjustRightInd/>
        <w:snapToGrid/>
        <w:spacing w:before="0" w:beforeAutospacing="0" w:after="0" w:afterAutospacing="0" w:line="440" w:lineRule="exact"/>
        <w:ind w:left="0" w:right="0" w:firstLine="488" w:firstLineChars="200"/>
        <w:jc w:val="both"/>
        <w:textAlignment w:val="auto"/>
        <w:rPr>
          <w:rFonts w:hint="eastAsia" w:ascii="宋体" w:hAnsi="宋体" w:eastAsia="宋体" w:cs="宋体"/>
          <w:b/>
          <w:bCs w:val="0"/>
          <w:spacing w:val="2"/>
          <w:sz w:val="24"/>
          <w:szCs w:val="24"/>
          <w:highlight w:val="none"/>
          <w:lang w:val="en-US"/>
        </w:rPr>
      </w:pPr>
      <w:r>
        <w:rPr>
          <w:rFonts w:hint="eastAsia" w:ascii="宋体" w:hAnsi="宋体" w:eastAsia="宋体" w:cs="宋体"/>
          <w:b/>
          <w:bCs w:val="0"/>
          <w:color w:val="000000"/>
          <w:spacing w:val="2"/>
          <w:kern w:val="0"/>
          <w:sz w:val="24"/>
          <w:szCs w:val="24"/>
          <w:highlight w:val="none"/>
          <w:u w:color="000000"/>
          <w:lang w:val="en-US" w:eastAsia="zh-CN" w:bidi="ar"/>
        </w:rPr>
        <w:t>六、</w:t>
      </w:r>
      <w:r>
        <w:rPr>
          <w:rFonts w:hint="eastAsia" w:ascii="宋体" w:hAnsi="宋体" w:eastAsia="宋体" w:cs="宋体"/>
          <w:b/>
          <w:bCs w:val="0"/>
          <w:color w:val="000000"/>
          <w:kern w:val="0"/>
          <w:sz w:val="24"/>
          <w:szCs w:val="24"/>
          <w:highlight w:val="none"/>
          <w:u w:color="000000"/>
          <w:lang w:val="en-US" w:eastAsia="zh-CN" w:bidi="ar"/>
        </w:rPr>
        <w:t>对本次招标提出询问，请按以下方式联系</w:t>
      </w:r>
    </w:p>
    <w:p w14:paraId="3378AFB9">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440" w:lineRule="exact"/>
        <w:ind w:right="0" w:firstLine="480" w:firstLineChars="200"/>
        <w:jc w:val="left"/>
        <w:textAlignment w:val="auto"/>
        <w:rPr>
          <w:rFonts w:hint="eastAsia" w:ascii="宋体" w:hAnsi="宋体" w:eastAsia="宋体" w:cs="宋体"/>
          <w:color w:val="000000"/>
          <w:kern w:val="0"/>
          <w:sz w:val="24"/>
          <w:szCs w:val="24"/>
          <w:highlight w:val="none"/>
          <w:u w:color="000000"/>
          <w:lang w:val="en-US" w:eastAsia="zh-CN" w:bidi="ar"/>
        </w:rPr>
      </w:pPr>
      <w:r>
        <w:rPr>
          <w:rFonts w:hint="eastAsia" w:ascii="宋体" w:hAnsi="宋体" w:eastAsia="宋体" w:cs="宋体"/>
          <w:color w:val="000000"/>
          <w:kern w:val="0"/>
          <w:sz w:val="24"/>
          <w:szCs w:val="24"/>
          <w:highlight w:val="none"/>
          <w:u w:color="000000"/>
          <w:lang w:val="en-US" w:eastAsia="zh-CN" w:bidi="ar"/>
        </w:rPr>
        <w:t>1.招标人信息</w:t>
      </w:r>
    </w:p>
    <w:p w14:paraId="58A417B2">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440" w:lineRule="exact"/>
        <w:ind w:right="0" w:firstLine="480" w:firstLineChars="200"/>
        <w:jc w:val="left"/>
        <w:textAlignment w:val="auto"/>
        <w:rPr>
          <w:rFonts w:hint="eastAsia" w:ascii="宋体" w:hAnsi="宋体" w:eastAsia="宋体" w:cs="宋体"/>
          <w:color w:val="000000"/>
          <w:kern w:val="0"/>
          <w:sz w:val="24"/>
          <w:szCs w:val="24"/>
          <w:highlight w:val="none"/>
          <w:u w:color="000000"/>
          <w:lang w:val="en-US" w:eastAsia="zh-CN" w:bidi="ar"/>
        </w:rPr>
      </w:pPr>
      <w:bookmarkStart w:id="14" w:name="_Toc28359087"/>
      <w:r>
        <w:rPr>
          <w:rFonts w:hint="eastAsia" w:ascii="宋体" w:hAnsi="宋体" w:eastAsia="宋体" w:cs="宋体"/>
          <w:color w:val="000000"/>
          <w:kern w:val="0"/>
          <w:sz w:val="24"/>
          <w:szCs w:val="24"/>
          <w:highlight w:val="none"/>
          <w:u w:color="000000"/>
          <w:lang w:val="en-US" w:eastAsia="zh-CN" w:bidi="ar"/>
        </w:rPr>
        <w:t>名称：滁州市轨道交通运营有限公司</w:t>
      </w:r>
    </w:p>
    <w:p w14:paraId="240F8383">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440" w:lineRule="exact"/>
        <w:ind w:right="0" w:firstLine="480" w:firstLineChars="200"/>
        <w:jc w:val="left"/>
        <w:textAlignment w:val="auto"/>
        <w:rPr>
          <w:rFonts w:hint="eastAsia" w:ascii="宋体" w:hAnsi="宋体" w:eastAsia="宋体" w:cs="宋体"/>
          <w:color w:val="000000"/>
          <w:kern w:val="0"/>
          <w:sz w:val="24"/>
          <w:szCs w:val="24"/>
          <w:highlight w:val="none"/>
          <w:u w:color="000000"/>
          <w:lang w:val="en-US" w:eastAsia="zh-CN" w:bidi="ar"/>
        </w:rPr>
      </w:pPr>
      <w:r>
        <w:rPr>
          <w:rFonts w:hint="eastAsia" w:ascii="宋体" w:hAnsi="宋体" w:eastAsia="宋体" w:cs="宋体"/>
          <w:color w:val="000000"/>
          <w:kern w:val="0"/>
          <w:sz w:val="24"/>
          <w:szCs w:val="24"/>
          <w:highlight w:val="none"/>
          <w:u w:color="000000"/>
          <w:lang w:val="en-US" w:eastAsia="zh-CN" w:bidi="ar"/>
        </w:rPr>
        <w:t>地址：滁州市徽州路与扬子路交叉口东南侧5楼</w:t>
      </w:r>
    </w:p>
    <w:p w14:paraId="3FCBD050">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440" w:lineRule="exact"/>
        <w:ind w:right="0" w:firstLine="480" w:firstLineChars="200"/>
        <w:jc w:val="left"/>
        <w:textAlignment w:val="auto"/>
        <w:rPr>
          <w:rFonts w:hint="eastAsia" w:ascii="宋体" w:hAnsi="宋体" w:eastAsia="宋体" w:cs="宋体"/>
          <w:color w:val="000000"/>
          <w:kern w:val="0"/>
          <w:sz w:val="24"/>
          <w:szCs w:val="24"/>
          <w:highlight w:val="none"/>
          <w:u w:color="000000"/>
          <w:lang w:val="en-US" w:eastAsia="zh-CN" w:bidi="ar"/>
        </w:rPr>
      </w:pPr>
      <w:r>
        <w:rPr>
          <w:rFonts w:hint="eastAsia" w:ascii="宋体" w:hAnsi="宋体" w:eastAsia="宋体" w:cs="宋体"/>
          <w:color w:val="000000"/>
          <w:kern w:val="0"/>
          <w:sz w:val="24"/>
          <w:szCs w:val="24"/>
          <w:highlight w:val="none"/>
          <w:u w:color="000000"/>
          <w:lang w:val="en-US" w:eastAsia="zh-CN" w:bidi="ar"/>
        </w:rPr>
        <w:t xml:space="preserve">联系方式：0550-3352128 </w:t>
      </w:r>
      <w:bookmarkStart w:id="15" w:name="_Toc28359086"/>
      <w:bookmarkStart w:id="16" w:name="_Toc28359009"/>
    </w:p>
    <w:bookmarkEnd w:id="15"/>
    <w:bookmarkEnd w:id="16"/>
    <w:p w14:paraId="1AEC042C">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440" w:lineRule="exact"/>
        <w:ind w:right="0" w:firstLine="480" w:firstLineChars="200"/>
        <w:jc w:val="left"/>
        <w:textAlignment w:val="auto"/>
        <w:rPr>
          <w:rFonts w:hint="eastAsia" w:ascii="宋体" w:hAnsi="宋体" w:eastAsia="宋体" w:cs="宋体"/>
          <w:color w:val="000000"/>
          <w:kern w:val="0"/>
          <w:sz w:val="24"/>
          <w:szCs w:val="24"/>
          <w:highlight w:val="none"/>
          <w:u w:color="000000"/>
          <w:lang w:val="en-US" w:eastAsia="zh-CN" w:bidi="ar"/>
        </w:rPr>
      </w:pPr>
      <w:r>
        <w:rPr>
          <w:rFonts w:hint="eastAsia" w:ascii="宋体" w:hAnsi="宋体" w:eastAsia="宋体" w:cs="宋体"/>
          <w:color w:val="000000"/>
          <w:kern w:val="0"/>
          <w:sz w:val="24"/>
          <w:szCs w:val="24"/>
          <w:highlight w:val="none"/>
          <w:u w:color="000000"/>
          <w:lang w:val="en-US" w:eastAsia="zh-CN" w:bidi="ar"/>
        </w:rPr>
        <w:t>2.</w:t>
      </w:r>
      <w:bookmarkEnd w:id="14"/>
      <w:r>
        <w:rPr>
          <w:rFonts w:hint="eastAsia" w:ascii="宋体" w:hAnsi="宋体" w:eastAsia="宋体" w:cs="宋体"/>
          <w:color w:val="000000"/>
          <w:kern w:val="0"/>
          <w:sz w:val="24"/>
          <w:szCs w:val="24"/>
          <w:highlight w:val="none"/>
          <w:u w:color="000000"/>
          <w:lang w:val="en-US" w:eastAsia="zh-CN" w:bidi="ar"/>
        </w:rPr>
        <w:t>代理机构信息</w:t>
      </w:r>
    </w:p>
    <w:p w14:paraId="7019C7DA">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440" w:lineRule="exact"/>
        <w:ind w:right="0" w:firstLine="480" w:firstLineChars="200"/>
        <w:jc w:val="left"/>
        <w:textAlignment w:val="auto"/>
        <w:rPr>
          <w:rFonts w:hint="eastAsia" w:ascii="宋体" w:hAnsi="宋体" w:eastAsia="宋体" w:cs="宋体"/>
          <w:color w:val="000000"/>
          <w:kern w:val="0"/>
          <w:sz w:val="24"/>
          <w:szCs w:val="24"/>
          <w:highlight w:val="none"/>
          <w:u w:color="000000"/>
          <w:lang w:val="en-US" w:eastAsia="zh-CN" w:bidi="ar"/>
        </w:rPr>
      </w:pPr>
      <w:r>
        <w:rPr>
          <w:rFonts w:hint="eastAsia" w:ascii="宋体" w:hAnsi="宋体" w:eastAsia="宋体" w:cs="宋体"/>
          <w:color w:val="000000"/>
          <w:kern w:val="0"/>
          <w:sz w:val="24"/>
          <w:szCs w:val="24"/>
          <w:highlight w:val="none"/>
          <w:u w:color="000000"/>
          <w:lang w:val="en-US" w:eastAsia="zh-CN" w:bidi="ar"/>
        </w:rPr>
        <w:t>名称：滁州市城投工程咨询管理有限公司</w:t>
      </w:r>
    </w:p>
    <w:p w14:paraId="3EC2297C">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440" w:lineRule="exact"/>
        <w:ind w:right="0" w:firstLine="480" w:firstLineChars="200"/>
        <w:jc w:val="left"/>
        <w:textAlignment w:val="auto"/>
        <w:rPr>
          <w:rFonts w:hint="eastAsia" w:ascii="宋体" w:hAnsi="宋体" w:eastAsia="宋体" w:cs="宋体"/>
          <w:color w:val="000000"/>
          <w:kern w:val="0"/>
          <w:sz w:val="24"/>
          <w:szCs w:val="24"/>
          <w:highlight w:val="none"/>
          <w:u w:color="000000"/>
          <w:lang w:val="en-US" w:eastAsia="zh-CN" w:bidi="ar"/>
        </w:rPr>
      </w:pPr>
      <w:r>
        <w:rPr>
          <w:rFonts w:hint="eastAsia" w:ascii="宋体" w:hAnsi="宋体" w:eastAsia="宋体" w:cs="宋体"/>
          <w:color w:val="000000"/>
          <w:kern w:val="0"/>
          <w:sz w:val="24"/>
          <w:szCs w:val="24"/>
          <w:highlight w:val="none"/>
          <w:u w:color="000000"/>
          <w:lang w:val="en-US" w:eastAsia="zh-CN" w:bidi="ar"/>
        </w:rPr>
        <w:t>地址：滁州市龙蟠大道109号房产大厦6楼605室</w:t>
      </w:r>
    </w:p>
    <w:p w14:paraId="4AD5FCFE">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440" w:lineRule="exact"/>
        <w:ind w:right="0" w:firstLine="480" w:firstLineChars="200"/>
        <w:jc w:val="left"/>
        <w:textAlignment w:val="auto"/>
        <w:rPr>
          <w:rFonts w:hint="eastAsia" w:ascii="宋体" w:hAnsi="宋体" w:eastAsia="宋体" w:cs="宋体"/>
          <w:color w:val="000000"/>
          <w:kern w:val="0"/>
          <w:sz w:val="24"/>
          <w:szCs w:val="24"/>
          <w:highlight w:val="none"/>
          <w:u w:color="000000"/>
          <w:lang w:val="en-US" w:eastAsia="zh-CN" w:bidi="ar"/>
        </w:rPr>
      </w:pPr>
      <w:r>
        <w:rPr>
          <w:rFonts w:hint="eastAsia" w:ascii="宋体" w:hAnsi="宋体" w:eastAsia="宋体" w:cs="宋体"/>
          <w:color w:val="000000"/>
          <w:kern w:val="0"/>
          <w:sz w:val="24"/>
          <w:szCs w:val="24"/>
          <w:highlight w:val="none"/>
          <w:u w:color="000000"/>
          <w:lang w:val="en-US" w:eastAsia="zh-CN" w:bidi="ar"/>
        </w:rPr>
        <w:t>联系方式：0550-3519519、18005505728</w:t>
      </w:r>
    </w:p>
    <w:p w14:paraId="73358613">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440" w:lineRule="exact"/>
        <w:ind w:right="0" w:firstLine="480" w:firstLineChars="200"/>
        <w:jc w:val="left"/>
        <w:textAlignment w:val="auto"/>
        <w:rPr>
          <w:rFonts w:hint="eastAsia" w:ascii="宋体" w:hAnsi="宋体" w:eastAsia="宋体" w:cs="宋体"/>
          <w:color w:val="000000"/>
          <w:kern w:val="0"/>
          <w:sz w:val="24"/>
          <w:szCs w:val="24"/>
          <w:highlight w:val="none"/>
          <w:u w:color="000000"/>
          <w:lang w:val="en-US" w:eastAsia="zh-CN" w:bidi="ar"/>
        </w:rPr>
      </w:pPr>
      <w:r>
        <w:rPr>
          <w:rFonts w:hint="eastAsia" w:ascii="宋体" w:hAnsi="宋体" w:eastAsia="宋体" w:cs="宋体"/>
          <w:color w:val="000000"/>
          <w:kern w:val="0"/>
          <w:sz w:val="24"/>
          <w:szCs w:val="24"/>
          <w:highlight w:val="none"/>
          <w:u w:color="000000"/>
          <w:lang w:val="en-US" w:eastAsia="zh-CN" w:bidi="ar"/>
        </w:rPr>
        <w:t>3.项目联系方式</w:t>
      </w:r>
    </w:p>
    <w:p w14:paraId="1418D49E">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440" w:lineRule="exact"/>
        <w:ind w:right="0" w:firstLine="480" w:firstLineChars="200"/>
        <w:jc w:val="left"/>
        <w:textAlignment w:val="auto"/>
        <w:rPr>
          <w:rFonts w:hint="eastAsia" w:ascii="宋体" w:hAnsi="宋体" w:eastAsia="宋体" w:cs="宋体"/>
          <w:color w:val="000000"/>
          <w:kern w:val="0"/>
          <w:sz w:val="24"/>
          <w:szCs w:val="24"/>
          <w:highlight w:val="none"/>
          <w:u w:color="000000"/>
          <w:lang w:val="en-US" w:eastAsia="zh-CN" w:bidi="ar"/>
        </w:rPr>
      </w:pPr>
      <w:r>
        <w:rPr>
          <w:rFonts w:hint="eastAsia" w:ascii="宋体" w:hAnsi="宋体" w:eastAsia="宋体" w:cs="宋体"/>
          <w:color w:val="000000"/>
          <w:kern w:val="0"/>
          <w:sz w:val="24"/>
          <w:szCs w:val="24"/>
          <w:highlight w:val="none"/>
          <w:u w:color="000000"/>
          <w:lang w:val="en-US" w:eastAsia="zh-CN" w:bidi="ar"/>
        </w:rPr>
        <w:t xml:space="preserve">项目联系人：杭祥婷、周蓓蕾       </w:t>
      </w:r>
    </w:p>
    <w:p w14:paraId="3B82B375">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440" w:lineRule="exact"/>
        <w:ind w:right="0" w:firstLine="480" w:firstLineChars="200"/>
        <w:jc w:val="left"/>
        <w:textAlignment w:val="auto"/>
        <w:rPr>
          <w:rFonts w:hint="default" w:ascii="宋体" w:hAnsi="宋体" w:eastAsia="宋体" w:cs="宋体"/>
          <w:bCs/>
          <w:color w:val="000000"/>
          <w:kern w:val="0"/>
          <w:sz w:val="24"/>
          <w:szCs w:val="24"/>
          <w:highlight w:val="none"/>
          <w:u w:color="000000"/>
          <w:lang w:val="en-US" w:eastAsia="zh-CN" w:bidi="ar"/>
        </w:rPr>
      </w:pPr>
      <w:r>
        <w:rPr>
          <w:rFonts w:hint="eastAsia" w:ascii="宋体" w:hAnsi="宋体" w:eastAsia="宋体" w:cs="宋体"/>
          <w:color w:val="000000"/>
          <w:kern w:val="0"/>
          <w:sz w:val="24"/>
          <w:szCs w:val="24"/>
          <w:highlight w:val="none"/>
          <w:u w:color="000000"/>
          <w:lang w:val="en-US" w:eastAsia="zh-CN" w:bidi="ar"/>
        </w:rPr>
        <w:t>电话：0550-3352128、18005505728</w:t>
      </w:r>
    </w:p>
    <w:p w14:paraId="380D8AA8">
      <w:pPr>
        <w:keepNext w:val="0"/>
        <w:keepLines w:val="0"/>
        <w:pageBreakBefore w:val="0"/>
        <w:widowControl/>
        <w:suppressLineNumbers w:val="0"/>
        <w:kinsoku/>
        <w:wordWrap/>
        <w:overflowPunct/>
        <w:topLinePunct w:val="0"/>
        <w:autoSpaceDE w:val="0"/>
        <w:autoSpaceDN/>
        <w:bidi w:val="0"/>
        <w:adjustRightInd/>
        <w:spacing w:before="0" w:beforeAutospacing="0" w:after="0" w:afterAutospacing="0" w:line="440" w:lineRule="exact"/>
        <w:ind w:left="0" w:right="0" w:firstLine="480" w:firstLineChars="200"/>
        <w:jc w:val="center"/>
        <w:textAlignment w:val="auto"/>
        <w:rPr>
          <w:rFonts w:hint="eastAsia" w:ascii="宋体" w:hAnsi="宋体" w:eastAsia="宋体" w:cs="宋体"/>
          <w:b/>
          <w:bCs/>
          <w:color w:val="auto"/>
          <w:kern w:val="0"/>
          <w:sz w:val="28"/>
          <w:szCs w:val="28"/>
          <w:highlight w:val="none"/>
          <w:u w:color="000000"/>
          <w:lang w:val="en-US" w:eastAsia="zh-CN" w:bidi="ar"/>
        </w:rPr>
      </w:pPr>
      <w:r>
        <w:rPr>
          <w:rFonts w:hint="eastAsia" w:ascii="宋体" w:hAnsi="宋体" w:eastAsia="宋体" w:cs="宋体"/>
          <w:bCs/>
          <w:color w:val="000000"/>
          <w:kern w:val="0"/>
          <w:sz w:val="24"/>
          <w:szCs w:val="24"/>
          <w:highlight w:val="none"/>
          <w:u w:color="000000"/>
          <w:lang w:val="en-US" w:eastAsia="zh-CN" w:bidi="ar"/>
        </w:rPr>
        <w:t xml:space="preserve"> </w:t>
      </w:r>
      <w:r>
        <w:rPr>
          <w:rFonts w:hint="eastAsia" w:ascii="宋体" w:hAnsi="宋体" w:eastAsia="宋体" w:cs="宋体"/>
          <w:bCs/>
          <w:color w:val="000000"/>
          <w:kern w:val="0"/>
          <w:sz w:val="24"/>
          <w:szCs w:val="24"/>
          <w:highlight w:val="none"/>
          <w:u w:color="000000"/>
          <w:lang w:val="en-US" w:eastAsia="zh-CN" w:bidi="ar"/>
        </w:rPr>
        <w:br w:type="page"/>
      </w:r>
      <w:r>
        <w:rPr>
          <w:rFonts w:hint="eastAsia" w:ascii="宋体" w:hAnsi="宋体" w:eastAsia="宋体" w:cs="宋体"/>
          <w:bCs/>
          <w:color w:val="000000"/>
          <w:kern w:val="0"/>
          <w:sz w:val="24"/>
          <w:szCs w:val="24"/>
          <w:highlight w:val="none"/>
          <w:u w:color="000000"/>
          <w:lang w:val="en-US" w:eastAsia="zh-CN" w:bidi="ar"/>
        </w:rPr>
        <w:t xml:space="preserve">   </w:t>
      </w:r>
      <w:r>
        <w:rPr>
          <w:rFonts w:hint="eastAsia" w:ascii="宋体" w:hAnsi="宋体" w:eastAsia="宋体" w:cs="宋体"/>
          <w:b/>
          <w:bCs/>
          <w:color w:val="auto"/>
          <w:kern w:val="0"/>
          <w:sz w:val="28"/>
          <w:szCs w:val="28"/>
          <w:highlight w:val="none"/>
          <w:u w:color="000000"/>
          <w:lang w:val="en-US" w:eastAsia="zh-CN" w:bidi="ar"/>
        </w:rPr>
        <w:t>第二章 投标人须知</w:t>
      </w:r>
      <w:bookmarkStart w:id="17" w:name="_Toc9559"/>
      <w:bookmarkEnd w:id="17"/>
      <w:bookmarkStart w:id="18" w:name="_Toc28003_WPSOffice_Level2"/>
    </w:p>
    <w:p w14:paraId="4654D1EB">
      <w:pPr>
        <w:keepNext w:val="0"/>
        <w:keepLines w:val="0"/>
        <w:pageBreakBefore w:val="0"/>
        <w:widowControl/>
        <w:suppressLineNumbers w:val="0"/>
        <w:kinsoku/>
        <w:wordWrap/>
        <w:overflowPunct/>
        <w:topLinePunct w:val="0"/>
        <w:autoSpaceDE w:val="0"/>
        <w:autoSpaceDN/>
        <w:bidi w:val="0"/>
        <w:adjustRightInd/>
        <w:spacing w:before="0" w:beforeAutospacing="0" w:after="0" w:afterAutospacing="0" w:line="440" w:lineRule="exact"/>
        <w:ind w:left="0" w:right="0" w:firstLine="480" w:firstLineChars="200"/>
        <w:jc w:val="center"/>
        <w:textAlignment w:val="auto"/>
        <w:rPr>
          <w:rFonts w:hint="eastAsia" w:ascii="宋体" w:hAnsi="宋体" w:eastAsia="宋体" w:cs="宋体"/>
          <w:b/>
          <w:bCs w:val="0"/>
          <w:sz w:val="24"/>
          <w:szCs w:val="24"/>
          <w:highlight w:val="none"/>
          <w:lang w:val="en-US"/>
        </w:rPr>
      </w:pPr>
      <w:r>
        <w:rPr>
          <w:rFonts w:hint="eastAsia" w:ascii="宋体" w:hAnsi="宋体" w:eastAsia="宋体" w:cs="宋体"/>
          <w:b/>
          <w:bCs w:val="0"/>
          <w:color w:val="000000"/>
          <w:kern w:val="0"/>
          <w:sz w:val="24"/>
          <w:szCs w:val="24"/>
          <w:highlight w:val="none"/>
          <w:u w:color="000000"/>
          <w:lang w:val="en-US" w:eastAsia="zh-CN" w:bidi="ar"/>
        </w:rPr>
        <w:t>一、投标人须知前附表</w:t>
      </w:r>
      <w:bookmarkEnd w:id="18"/>
    </w:p>
    <w:tbl>
      <w:tblPr>
        <w:tblStyle w:val="21"/>
        <w:tblW w:w="9809" w:type="dxa"/>
        <w:tblInd w:w="-266" w:type="dxa"/>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Layout w:type="fixed"/>
        <w:tblCellMar>
          <w:top w:w="0" w:type="dxa"/>
          <w:left w:w="108" w:type="dxa"/>
          <w:bottom w:w="0" w:type="dxa"/>
          <w:right w:w="108" w:type="dxa"/>
        </w:tblCellMar>
      </w:tblPr>
      <w:tblGrid>
        <w:gridCol w:w="1035"/>
        <w:gridCol w:w="2446"/>
        <w:gridCol w:w="6328"/>
      </w:tblGrid>
      <w:tr w14:paraId="531B9D9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396" w:hRule="atLeast"/>
        </w:trPr>
        <w:tc>
          <w:tcPr>
            <w:tcW w:w="1035" w:type="dxa"/>
            <w:tcBorders>
              <w:top w:val="single" w:color="auto" w:sz="12" w:space="0"/>
              <w:left w:val="single" w:color="auto" w:sz="12" w:space="0"/>
              <w:bottom w:val="single" w:color="auto" w:sz="8" w:space="0"/>
              <w:right w:val="single" w:color="auto" w:sz="8" w:space="0"/>
            </w:tcBorders>
            <w:shd w:val="clear" w:color="auto" w:fill="auto"/>
            <w:vAlign w:val="center"/>
          </w:tcPr>
          <w:p w14:paraId="1BE4FDA3">
            <w:pPr>
              <w:pStyle w:val="12"/>
              <w:keepNext w:val="0"/>
              <w:keepLines w:val="0"/>
              <w:pageBreakBefore w:val="0"/>
              <w:widowControl/>
              <w:kinsoku/>
              <w:wordWrap/>
              <w:overflowPunct/>
              <w:topLinePunct w:val="0"/>
              <w:autoSpaceDN/>
              <w:bidi w:val="0"/>
              <w:adjustRightInd/>
              <w:snapToGrid/>
              <w:spacing w:line="360" w:lineRule="exact"/>
              <w:jc w:val="center"/>
              <w:textAlignment w:val="auto"/>
              <w:rPr>
                <w:rFonts w:hint="eastAsia" w:eastAsia="宋体" w:cs="Times New Roman"/>
                <w:b/>
                <w:bCs w:val="0"/>
                <w:highlight w:val="none"/>
                <w:lang w:val="en-US" w:eastAsia="zh-CN"/>
              </w:rPr>
            </w:pPr>
            <w:r>
              <w:rPr>
                <w:rFonts w:hint="eastAsia" w:cs="Times New Roman"/>
                <w:b/>
                <w:bCs w:val="0"/>
                <w:highlight w:val="none"/>
                <w:lang w:val="en-US" w:eastAsia="zh-CN"/>
              </w:rPr>
              <w:t>序号</w:t>
            </w:r>
          </w:p>
        </w:tc>
        <w:tc>
          <w:tcPr>
            <w:tcW w:w="2446" w:type="dxa"/>
            <w:tcBorders>
              <w:top w:val="single" w:color="auto" w:sz="12" w:space="0"/>
              <w:left w:val="single" w:color="auto" w:sz="8" w:space="0"/>
              <w:bottom w:val="single" w:color="auto" w:sz="8" w:space="0"/>
              <w:right w:val="single" w:color="auto" w:sz="8" w:space="0"/>
            </w:tcBorders>
            <w:shd w:val="clear" w:color="auto" w:fill="auto"/>
            <w:vAlign w:val="center"/>
          </w:tcPr>
          <w:p w14:paraId="190622F3">
            <w:pPr>
              <w:pStyle w:val="12"/>
              <w:keepNext w:val="0"/>
              <w:keepLines w:val="0"/>
              <w:pageBreakBefore w:val="0"/>
              <w:widowControl/>
              <w:kinsoku/>
              <w:wordWrap/>
              <w:overflowPunct/>
              <w:topLinePunct w:val="0"/>
              <w:autoSpaceDN/>
              <w:bidi w:val="0"/>
              <w:adjustRightInd/>
              <w:snapToGrid/>
              <w:spacing w:line="360" w:lineRule="exact"/>
              <w:jc w:val="center"/>
              <w:textAlignment w:val="auto"/>
              <w:rPr>
                <w:rFonts w:cs="Times New Roman"/>
                <w:b/>
                <w:bCs w:val="0"/>
                <w:highlight w:val="none"/>
                <w:lang w:val="en-US"/>
              </w:rPr>
            </w:pPr>
            <w:r>
              <w:rPr>
                <w:rFonts w:hint="eastAsia"/>
                <w:b/>
                <w:color w:val="auto"/>
                <w:szCs w:val="21"/>
                <w:highlight w:val="none"/>
                <w:lang w:val="en-US" w:eastAsia="zh-CN"/>
              </w:rPr>
              <w:t>条款名称</w:t>
            </w:r>
          </w:p>
        </w:tc>
        <w:tc>
          <w:tcPr>
            <w:tcW w:w="6328" w:type="dxa"/>
            <w:tcBorders>
              <w:top w:val="single" w:color="auto" w:sz="12" w:space="0"/>
              <w:left w:val="single" w:color="auto" w:sz="8" w:space="0"/>
              <w:bottom w:val="single" w:color="auto" w:sz="8" w:space="0"/>
              <w:right w:val="single" w:color="auto" w:sz="12" w:space="0"/>
            </w:tcBorders>
            <w:shd w:val="clear" w:color="auto" w:fill="auto"/>
            <w:vAlign w:val="center"/>
          </w:tcPr>
          <w:p w14:paraId="52569E48">
            <w:pPr>
              <w:pStyle w:val="12"/>
              <w:keepNext w:val="0"/>
              <w:keepLines w:val="0"/>
              <w:pageBreakBefore w:val="0"/>
              <w:widowControl/>
              <w:kinsoku/>
              <w:wordWrap/>
              <w:overflowPunct/>
              <w:topLinePunct w:val="0"/>
              <w:autoSpaceDN/>
              <w:bidi w:val="0"/>
              <w:adjustRightInd/>
              <w:snapToGrid/>
              <w:spacing w:line="360" w:lineRule="exact"/>
              <w:jc w:val="center"/>
              <w:textAlignment w:val="auto"/>
              <w:rPr>
                <w:rFonts w:cs="Times New Roman"/>
                <w:b/>
                <w:bCs w:val="0"/>
                <w:highlight w:val="none"/>
                <w:lang w:val="en-US"/>
              </w:rPr>
            </w:pPr>
            <w:r>
              <w:rPr>
                <w:rFonts w:cs="Times New Roman"/>
                <w:b/>
                <w:bCs w:val="0"/>
                <w:highlight w:val="none"/>
              </w:rPr>
              <w:t>说明与要求</w:t>
            </w:r>
          </w:p>
        </w:tc>
      </w:tr>
      <w:tr w14:paraId="314F1B4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49"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18F34C4D">
            <w:pPr>
              <w:pStyle w:val="12"/>
              <w:keepNext w:val="0"/>
              <w:keepLines w:val="0"/>
              <w:pageBreakBefore w:val="0"/>
              <w:widowControl/>
              <w:kinsoku/>
              <w:wordWrap/>
              <w:overflowPunct/>
              <w:topLinePunct w:val="0"/>
              <w:autoSpaceDE w:val="0"/>
              <w:autoSpaceDN/>
              <w:bidi w:val="0"/>
              <w:adjustRightInd/>
              <w:snapToGrid/>
              <w:spacing w:line="360" w:lineRule="exact"/>
              <w:jc w:val="center"/>
              <w:textAlignment w:val="auto"/>
              <w:rPr>
                <w:rFonts w:hint="eastAsia" w:eastAsia="宋体" w:cs="Times New Roman"/>
                <w:highlight w:val="none"/>
                <w:lang w:val="en-US" w:eastAsia="zh-CN"/>
              </w:rPr>
            </w:pPr>
            <w:r>
              <w:rPr>
                <w:rFonts w:hint="eastAsia" w:cs="Times New Roman"/>
                <w:highlight w:val="none"/>
                <w:lang w:val="en-US" w:eastAsia="zh-CN"/>
              </w:rPr>
              <w:t>1</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61AF49C6">
            <w:pPr>
              <w:pStyle w:val="12"/>
              <w:keepNext w:val="0"/>
              <w:keepLines w:val="0"/>
              <w:pageBreakBefore w:val="0"/>
              <w:widowControl/>
              <w:kinsoku/>
              <w:wordWrap/>
              <w:overflowPunct/>
              <w:topLinePunct w:val="0"/>
              <w:autoSpaceDE w:val="0"/>
              <w:autoSpaceDN/>
              <w:bidi w:val="0"/>
              <w:adjustRightInd/>
              <w:snapToGrid/>
              <w:spacing w:line="360" w:lineRule="exact"/>
              <w:jc w:val="left"/>
              <w:textAlignment w:val="auto"/>
              <w:rPr>
                <w:rFonts w:cs="Times New Roman"/>
                <w:highlight w:val="none"/>
                <w:lang w:val="en-US"/>
              </w:rPr>
            </w:pPr>
            <w:r>
              <w:rPr>
                <w:rFonts w:cs="Times New Roman"/>
                <w:highlight w:val="none"/>
              </w:rPr>
              <w:t>项目名称</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487A4246">
            <w:pPr>
              <w:pStyle w:val="12"/>
              <w:keepNext w:val="0"/>
              <w:keepLines w:val="0"/>
              <w:pageBreakBefore w:val="0"/>
              <w:widowControl/>
              <w:kinsoku/>
              <w:wordWrap/>
              <w:overflowPunct/>
              <w:topLinePunct w:val="0"/>
              <w:autoSpaceDE w:val="0"/>
              <w:autoSpaceDN/>
              <w:bidi w:val="0"/>
              <w:adjustRightInd/>
              <w:snapToGrid/>
              <w:spacing w:line="360" w:lineRule="exact"/>
              <w:textAlignment w:val="auto"/>
              <w:rPr>
                <w:rFonts w:hint="eastAsia" w:cs="Times New Roman"/>
                <w:bCs/>
                <w:highlight w:val="none"/>
                <w:lang w:val="en-US" w:eastAsia="zh-CN"/>
              </w:rPr>
            </w:pPr>
            <w:r>
              <w:rPr>
                <w:rFonts w:hint="eastAsia" w:cs="Times New Roman"/>
                <w:bCs/>
                <w:highlight w:val="none"/>
                <w:lang w:eastAsia="zh-CN"/>
              </w:rPr>
              <w:t>滁州轨道运营计量器具检测项目(2026年—2027年)</w:t>
            </w:r>
          </w:p>
        </w:tc>
      </w:tr>
      <w:tr w14:paraId="74B6DC4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296"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34D4FC51">
            <w:pPr>
              <w:pStyle w:val="12"/>
              <w:keepNext w:val="0"/>
              <w:keepLines w:val="0"/>
              <w:pageBreakBefore w:val="0"/>
              <w:widowControl/>
              <w:kinsoku/>
              <w:wordWrap/>
              <w:overflowPunct/>
              <w:topLinePunct w:val="0"/>
              <w:autoSpaceDE w:val="0"/>
              <w:autoSpaceDN/>
              <w:bidi w:val="0"/>
              <w:adjustRightInd/>
              <w:snapToGrid/>
              <w:spacing w:line="360" w:lineRule="exact"/>
              <w:jc w:val="center"/>
              <w:textAlignment w:val="auto"/>
              <w:rPr>
                <w:rFonts w:hint="eastAsia" w:eastAsia="宋体" w:cs="Times New Roman"/>
                <w:highlight w:val="none"/>
                <w:lang w:val="en-US" w:eastAsia="zh-CN"/>
              </w:rPr>
            </w:pPr>
            <w:r>
              <w:rPr>
                <w:rFonts w:hint="eastAsia" w:cs="Times New Roman"/>
                <w:highlight w:val="none"/>
                <w:lang w:val="en-US" w:eastAsia="zh-CN"/>
              </w:rPr>
              <w:t>2</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3CA87E46">
            <w:pPr>
              <w:pStyle w:val="12"/>
              <w:keepNext w:val="0"/>
              <w:keepLines w:val="0"/>
              <w:pageBreakBefore w:val="0"/>
              <w:widowControl/>
              <w:kinsoku/>
              <w:wordWrap/>
              <w:overflowPunct/>
              <w:topLinePunct w:val="0"/>
              <w:autoSpaceDE w:val="0"/>
              <w:autoSpaceDN/>
              <w:bidi w:val="0"/>
              <w:adjustRightInd/>
              <w:snapToGrid/>
              <w:spacing w:line="360" w:lineRule="exact"/>
              <w:jc w:val="left"/>
              <w:textAlignment w:val="auto"/>
              <w:rPr>
                <w:rFonts w:ascii="宋体" w:hAnsi="宋体" w:eastAsia="宋体" w:cs="Times New Roman"/>
                <w:highlight w:val="none"/>
                <w:lang w:val="en-US"/>
              </w:rPr>
            </w:pPr>
            <w:r>
              <w:rPr>
                <w:rFonts w:hint="eastAsia" w:cs="Times New Roman"/>
                <w:highlight w:val="none"/>
                <w:lang w:val="en-US" w:eastAsia="zh-CN"/>
              </w:rPr>
              <w:t>服务</w:t>
            </w:r>
            <w:r>
              <w:rPr>
                <w:rFonts w:hint="eastAsia" w:ascii="宋体" w:hAnsi="宋体" w:eastAsia="宋体" w:cs="Times New Roman"/>
                <w:highlight w:val="none"/>
                <w:lang w:val="en-US" w:eastAsia="zh-CN"/>
              </w:rPr>
              <w:t>期</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190F2F62">
            <w:pPr>
              <w:pStyle w:val="12"/>
              <w:keepNext w:val="0"/>
              <w:keepLines w:val="0"/>
              <w:pageBreakBefore w:val="0"/>
              <w:widowControl/>
              <w:kinsoku/>
              <w:wordWrap/>
              <w:overflowPunct/>
              <w:topLinePunct w:val="0"/>
              <w:autoSpaceDE w:val="0"/>
              <w:autoSpaceDN/>
              <w:bidi w:val="0"/>
              <w:adjustRightInd/>
              <w:snapToGrid/>
              <w:spacing w:line="360" w:lineRule="exact"/>
              <w:textAlignment w:val="auto"/>
              <w:rPr>
                <w:rFonts w:hint="eastAsia" w:cs="Times New Roman"/>
                <w:bCs/>
                <w:highlight w:val="none"/>
                <w:lang w:val="en-US" w:eastAsia="zh-CN"/>
              </w:rPr>
            </w:pPr>
            <w:r>
              <w:rPr>
                <w:rFonts w:hint="eastAsia" w:ascii="宋体" w:hAnsi="宋体" w:eastAsia="宋体" w:cs="宋体"/>
                <w:color w:val="000000"/>
                <w:kern w:val="2"/>
                <w:sz w:val="21"/>
                <w:szCs w:val="21"/>
                <w:highlight w:val="none"/>
                <w:u w:color="000000"/>
                <w:lang w:val="en-US" w:eastAsia="zh-CN" w:bidi="ar"/>
              </w:rPr>
              <w:t>详见第一章</w:t>
            </w:r>
            <w:r>
              <w:rPr>
                <w:rFonts w:hint="eastAsia" w:ascii="ˎ̥" w:hAnsi="ˎ̥" w:eastAsia="宋体" w:cs="宋体"/>
                <w:color w:val="000000"/>
                <w:kern w:val="2"/>
                <w:sz w:val="21"/>
                <w:szCs w:val="21"/>
                <w:highlight w:val="none"/>
                <w:u w:color="000000"/>
                <w:lang w:val="en-US" w:eastAsia="zh-CN" w:bidi="ar"/>
              </w:rPr>
              <w:t>“招标公告”</w:t>
            </w:r>
          </w:p>
        </w:tc>
      </w:tr>
      <w:tr w14:paraId="2AB5C6C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09"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4DBE6B93">
            <w:pPr>
              <w:pStyle w:val="12"/>
              <w:keepNext w:val="0"/>
              <w:keepLines w:val="0"/>
              <w:pageBreakBefore w:val="0"/>
              <w:widowControl/>
              <w:kinsoku/>
              <w:wordWrap/>
              <w:overflowPunct/>
              <w:topLinePunct w:val="0"/>
              <w:autoSpaceDE w:val="0"/>
              <w:autoSpaceDN/>
              <w:bidi w:val="0"/>
              <w:adjustRightInd/>
              <w:snapToGrid/>
              <w:spacing w:line="360" w:lineRule="exact"/>
              <w:jc w:val="center"/>
              <w:textAlignment w:val="auto"/>
              <w:rPr>
                <w:rFonts w:hint="eastAsia" w:eastAsia="宋体" w:cs="Times New Roman"/>
                <w:highlight w:val="none"/>
                <w:lang w:val="en-US" w:eastAsia="zh-CN"/>
              </w:rPr>
            </w:pPr>
            <w:r>
              <w:rPr>
                <w:rFonts w:hint="eastAsia" w:cs="Times New Roman"/>
                <w:highlight w:val="none"/>
                <w:lang w:val="en-US" w:eastAsia="zh-CN"/>
              </w:rPr>
              <w:t>3</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59F6A21D">
            <w:pPr>
              <w:pStyle w:val="12"/>
              <w:keepNext w:val="0"/>
              <w:keepLines w:val="0"/>
              <w:pageBreakBefore w:val="0"/>
              <w:widowControl/>
              <w:kinsoku/>
              <w:wordWrap/>
              <w:overflowPunct/>
              <w:topLinePunct w:val="0"/>
              <w:autoSpaceDE w:val="0"/>
              <w:autoSpaceDN/>
              <w:bidi w:val="0"/>
              <w:adjustRightInd/>
              <w:snapToGrid/>
              <w:spacing w:line="360" w:lineRule="exact"/>
              <w:jc w:val="left"/>
              <w:textAlignment w:val="auto"/>
              <w:rPr>
                <w:rFonts w:cs="Times New Roman"/>
                <w:highlight w:val="none"/>
                <w:lang w:val="en-US"/>
              </w:rPr>
            </w:pPr>
            <w:r>
              <w:rPr>
                <w:rFonts w:hint="eastAsia" w:cs="Times New Roman"/>
                <w:highlight w:val="none"/>
                <w:lang w:val="en-US" w:eastAsia="zh-CN"/>
              </w:rPr>
              <w:t>服务</w:t>
            </w:r>
            <w:r>
              <w:rPr>
                <w:rFonts w:cs="Times New Roman"/>
                <w:highlight w:val="none"/>
              </w:rPr>
              <w:t>地点</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17A01234">
            <w:pPr>
              <w:pStyle w:val="12"/>
              <w:keepNext w:val="0"/>
              <w:keepLines w:val="0"/>
              <w:pageBreakBefore w:val="0"/>
              <w:widowControl/>
              <w:kinsoku/>
              <w:wordWrap/>
              <w:overflowPunct/>
              <w:topLinePunct w:val="0"/>
              <w:autoSpaceDE w:val="0"/>
              <w:autoSpaceDN/>
              <w:bidi w:val="0"/>
              <w:adjustRightInd/>
              <w:snapToGrid/>
              <w:spacing w:line="360" w:lineRule="exact"/>
              <w:textAlignment w:val="auto"/>
              <w:rPr>
                <w:rFonts w:ascii="宋体" w:hAnsi="宋体" w:eastAsia="宋体" w:cs="宋体"/>
                <w:highlight w:val="none"/>
                <w:lang w:val="en-US"/>
              </w:rPr>
            </w:pPr>
            <w:r>
              <w:rPr>
                <w:rFonts w:hint="eastAsia" w:ascii="宋体" w:hAnsi="宋体" w:eastAsia="宋体" w:cs="宋体"/>
                <w:highlight w:val="none"/>
                <w:lang w:val="en-US" w:eastAsia="zh-CN"/>
              </w:rPr>
              <w:t>招标人指定地点</w:t>
            </w:r>
          </w:p>
        </w:tc>
      </w:tr>
      <w:tr w14:paraId="5CB615F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328"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0271B87B">
            <w:pPr>
              <w:pStyle w:val="12"/>
              <w:keepNext w:val="0"/>
              <w:keepLines w:val="0"/>
              <w:pageBreakBefore w:val="0"/>
              <w:widowControl/>
              <w:kinsoku/>
              <w:wordWrap/>
              <w:overflowPunct/>
              <w:topLinePunct w:val="0"/>
              <w:autoSpaceDE w:val="0"/>
              <w:autoSpaceDN/>
              <w:bidi w:val="0"/>
              <w:adjustRightInd/>
              <w:snapToGrid/>
              <w:spacing w:line="360" w:lineRule="exact"/>
              <w:jc w:val="center"/>
              <w:textAlignment w:val="auto"/>
              <w:rPr>
                <w:rFonts w:hint="eastAsia" w:eastAsia="宋体" w:cs="Times New Roman"/>
                <w:highlight w:val="none"/>
                <w:lang w:val="en-US" w:eastAsia="zh-CN"/>
              </w:rPr>
            </w:pPr>
            <w:r>
              <w:rPr>
                <w:rFonts w:hint="eastAsia" w:cs="Times New Roman"/>
                <w:highlight w:val="none"/>
                <w:lang w:val="en-US" w:eastAsia="zh-CN"/>
              </w:rPr>
              <w:t>4</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6BECE40A">
            <w:pPr>
              <w:pStyle w:val="12"/>
              <w:keepNext w:val="0"/>
              <w:keepLines w:val="0"/>
              <w:pageBreakBefore w:val="0"/>
              <w:widowControl/>
              <w:kinsoku/>
              <w:wordWrap/>
              <w:overflowPunct/>
              <w:topLinePunct w:val="0"/>
              <w:autoSpaceDE w:val="0"/>
              <w:autoSpaceDN/>
              <w:bidi w:val="0"/>
              <w:adjustRightInd/>
              <w:snapToGrid/>
              <w:spacing w:line="360" w:lineRule="exact"/>
              <w:jc w:val="left"/>
              <w:textAlignment w:val="auto"/>
              <w:rPr>
                <w:rFonts w:cs="Times New Roman"/>
                <w:highlight w:val="none"/>
                <w:lang w:val="en-US"/>
              </w:rPr>
            </w:pPr>
            <w:r>
              <w:rPr>
                <w:rFonts w:cs="Times New Roman"/>
                <w:highlight w:val="none"/>
              </w:rPr>
              <w:t>招标人联系人及电话</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767C34BD">
            <w:pPr>
              <w:pStyle w:val="12"/>
              <w:keepNext w:val="0"/>
              <w:keepLines w:val="0"/>
              <w:pageBreakBefore w:val="0"/>
              <w:widowControl/>
              <w:kinsoku/>
              <w:wordWrap/>
              <w:overflowPunct/>
              <w:topLinePunct w:val="0"/>
              <w:autoSpaceDE w:val="0"/>
              <w:autoSpaceDN/>
              <w:bidi w:val="0"/>
              <w:adjustRightInd/>
              <w:snapToGrid/>
              <w:spacing w:line="360" w:lineRule="exact"/>
              <w:textAlignment w:val="auto"/>
              <w:rPr>
                <w:rFonts w:ascii="宋体" w:hAnsi="宋体" w:eastAsia="宋体" w:cs="宋体"/>
                <w:highlight w:val="none"/>
                <w:lang w:val="en-US"/>
              </w:rPr>
            </w:pPr>
            <w:r>
              <w:rPr>
                <w:rFonts w:hint="eastAsia" w:cs="宋体"/>
                <w:highlight w:val="none"/>
                <w:lang w:eastAsia="zh-CN"/>
              </w:rPr>
              <w:t>杭祥婷</w:t>
            </w:r>
            <w:r>
              <w:rPr>
                <w:rFonts w:cs="宋体"/>
                <w:highlight w:val="none"/>
              </w:rPr>
              <w:t xml:space="preserve">  </w:t>
            </w:r>
            <w:r>
              <w:rPr>
                <w:rFonts w:hint="eastAsia" w:cs="宋体"/>
                <w:highlight w:val="none"/>
                <w:lang w:eastAsia="zh-CN"/>
              </w:rPr>
              <w:t>0550-3352128</w:t>
            </w:r>
          </w:p>
        </w:tc>
      </w:tr>
      <w:tr w14:paraId="791CDD86">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363"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06197600">
            <w:pPr>
              <w:pStyle w:val="12"/>
              <w:keepNext w:val="0"/>
              <w:keepLines w:val="0"/>
              <w:pageBreakBefore w:val="0"/>
              <w:widowControl/>
              <w:kinsoku/>
              <w:wordWrap/>
              <w:overflowPunct/>
              <w:topLinePunct w:val="0"/>
              <w:autoSpaceDE w:val="0"/>
              <w:autoSpaceDN/>
              <w:bidi w:val="0"/>
              <w:adjustRightInd/>
              <w:snapToGrid/>
              <w:spacing w:line="360" w:lineRule="exact"/>
              <w:jc w:val="center"/>
              <w:textAlignment w:val="auto"/>
              <w:rPr>
                <w:rFonts w:hint="eastAsia" w:eastAsia="宋体" w:cs="Times New Roman"/>
                <w:highlight w:val="none"/>
                <w:lang w:val="en-US" w:eastAsia="zh-CN"/>
              </w:rPr>
            </w:pPr>
            <w:r>
              <w:rPr>
                <w:rFonts w:hint="eastAsia" w:cs="Times New Roman"/>
                <w:highlight w:val="none"/>
                <w:lang w:val="en-US" w:eastAsia="zh-CN"/>
              </w:rPr>
              <w:t>5</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15E77F7C">
            <w:pPr>
              <w:pStyle w:val="12"/>
              <w:keepNext w:val="0"/>
              <w:keepLines w:val="0"/>
              <w:pageBreakBefore w:val="0"/>
              <w:widowControl/>
              <w:kinsoku/>
              <w:wordWrap/>
              <w:overflowPunct/>
              <w:topLinePunct w:val="0"/>
              <w:autoSpaceDE w:val="0"/>
              <w:autoSpaceDN/>
              <w:bidi w:val="0"/>
              <w:adjustRightInd/>
              <w:snapToGrid/>
              <w:spacing w:line="360" w:lineRule="exact"/>
              <w:jc w:val="left"/>
              <w:textAlignment w:val="auto"/>
              <w:rPr>
                <w:rFonts w:cs="Times New Roman"/>
                <w:highlight w:val="none"/>
                <w:lang w:val="en-US"/>
              </w:rPr>
            </w:pPr>
            <w:r>
              <w:rPr>
                <w:rFonts w:cs="Times New Roman"/>
                <w:highlight w:val="none"/>
              </w:rPr>
              <w:t>采购代理机构联系人及电话</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054E9951">
            <w:pPr>
              <w:pStyle w:val="12"/>
              <w:keepNext w:val="0"/>
              <w:keepLines w:val="0"/>
              <w:pageBreakBefore w:val="0"/>
              <w:widowControl/>
              <w:kinsoku/>
              <w:wordWrap/>
              <w:overflowPunct/>
              <w:topLinePunct w:val="0"/>
              <w:autoSpaceDE w:val="0"/>
              <w:autoSpaceDN/>
              <w:bidi w:val="0"/>
              <w:adjustRightInd/>
              <w:snapToGrid/>
              <w:spacing w:line="360" w:lineRule="exact"/>
              <w:textAlignment w:val="auto"/>
              <w:rPr>
                <w:rFonts w:ascii="宋体" w:hAnsi="宋体" w:eastAsia="宋体" w:cs="宋体"/>
                <w:highlight w:val="none"/>
                <w:lang w:val="en-US"/>
              </w:rPr>
            </w:pPr>
            <w:r>
              <w:rPr>
                <w:rFonts w:ascii="宋体" w:hAnsi="宋体" w:eastAsia="宋体" w:cs="宋体"/>
                <w:highlight w:val="none"/>
                <w:lang w:val="en-US"/>
              </w:rPr>
              <w:t xml:space="preserve">周蓓蕾 </w:t>
            </w:r>
            <w:r>
              <w:rPr>
                <w:rFonts w:hint="eastAsia" w:ascii="宋体" w:hAnsi="宋体" w:eastAsia="宋体" w:cs="宋体"/>
                <w:highlight w:val="none"/>
                <w:lang w:val="en-US" w:eastAsia="zh-CN"/>
              </w:rPr>
              <w:t xml:space="preserve"> </w:t>
            </w:r>
            <w:r>
              <w:rPr>
                <w:rFonts w:ascii="宋体" w:hAnsi="宋体" w:eastAsia="宋体" w:cs="宋体"/>
                <w:highlight w:val="none"/>
                <w:lang w:val="en-US"/>
              </w:rPr>
              <w:t>0550-3519519  18005505728</w:t>
            </w:r>
          </w:p>
        </w:tc>
      </w:tr>
      <w:tr w14:paraId="6E7AB5D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57"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62BB5FD0">
            <w:pPr>
              <w:pStyle w:val="12"/>
              <w:keepNext w:val="0"/>
              <w:keepLines w:val="0"/>
              <w:pageBreakBefore w:val="0"/>
              <w:widowControl/>
              <w:kinsoku/>
              <w:wordWrap/>
              <w:overflowPunct/>
              <w:topLinePunct w:val="0"/>
              <w:autoSpaceDE w:val="0"/>
              <w:autoSpaceDN/>
              <w:bidi w:val="0"/>
              <w:adjustRightInd/>
              <w:snapToGrid/>
              <w:spacing w:line="360" w:lineRule="exact"/>
              <w:jc w:val="center"/>
              <w:textAlignment w:val="auto"/>
              <w:rPr>
                <w:rFonts w:hint="eastAsia" w:eastAsia="宋体" w:cs="Times New Roman"/>
                <w:highlight w:val="none"/>
                <w:lang w:val="en-US" w:eastAsia="zh-CN"/>
              </w:rPr>
            </w:pPr>
            <w:r>
              <w:rPr>
                <w:rFonts w:hint="eastAsia" w:cs="Times New Roman"/>
                <w:highlight w:val="none"/>
                <w:lang w:val="en-US" w:eastAsia="zh-CN"/>
              </w:rPr>
              <w:t>6</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41FF2EB7">
            <w:pPr>
              <w:pStyle w:val="12"/>
              <w:keepNext w:val="0"/>
              <w:keepLines w:val="0"/>
              <w:pageBreakBefore w:val="0"/>
              <w:widowControl/>
              <w:kinsoku/>
              <w:wordWrap/>
              <w:overflowPunct/>
              <w:topLinePunct w:val="0"/>
              <w:autoSpaceDE w:val="0"/>
              <w:autoSpaceDN/>
              <w:bidi w:val="0"/>
              <w:adjustRightInd/>
              <w:snapToGrid/>
              <w:spacing w:line="360" w:lineRule="exact"/>
              <w:jc w:val="left"/>
              <w:textAlignment w:val="auto"/>
              <w:rPr>
                <w:rFonts w:cs="Times New Roman"/>
                <w:highlight w:val="none"/>
                <w:lang w:val="en-US"/>
              </w:rPr>
            </w:pPr>
            <w:r>
              <w:rPr>
                <w:rFonts w:cs="Times New Roman"/>
                <w:highlight w:val="none"/>
              </w:rPr>
              <w:t>资金来源</w:t>
            </w:r>
            <w:r>
              <w:rPr>
                <w:rFonts w:cs="Times New Roman"/>
                <w:highlight w:val="none"/>
                <w:lang w:val="en-US"/>
              </w:rPr>
              <w:t xml:space="preserve">                                                                                                                                                                 </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083FE940">
            <w:pPr>
              <w:pStyle w:val="12"/>
              <w:keepNext w:val="0"/>
              <w:keepLines w:val="0"/>
              <w:pageBreakBefore w:val="0"/>
              <w:widowControl/>
              <w:kinsoku/>
              <w:wordWrap/>
              <w:overflowPunct/>
              <w:topLinePunct w:val="0"/>
              <w:autoSpaceDE w:val="0"/>
              <w:autoSpaceDN/>
              <w:bidi w:val="0"/>
              <w:adjustRightInd/>
              <w:snapToGrid/>
              <w:spacing w:line="360" w:lineRule="exact"/>
              <w:textAlignment w:val="auto"/>
              <w:rPr>
                <w:rFonts w:cs="Times New Roman"/>
                <w:highlight w:val="none"/>
                <w:lang w:val="en-US"/>
              </w:rPr>
            </w:pPr>
            <w:r>
              <w:rPr>
                <w:rFonts w:cs="Times New Roman"/>
                <w:highlight w:val="none"/>
              </w:rPr>
              <w:t>自筹资金</w:t>
            </w:r>
          </w:p>
        </w:tc>
      </w:tr>
      <w:tr w14:paraId="716C477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282"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75A485B6">
            <w:pPr>
              <w:pStyle w:val="12"/>
              <w:keepNext w:val="0"/>
              <w:keepLines w:val="0"/>
              <w:pageBreakBefore w:val="0"/>
              <w:widowControl/>
              <w:kinsoku/>
              <w:wordWrap/>
              <w:overflowPunct/>
              <w:topLinePunct w:val="0"/>
              <w:autoSpaceDE w:val="0"/>
              <w:autoSpaceDN/>
              <w:bidi w:val="0"/>
              <w:adjustRightInd/>
              <w:snapToGrid/>
              <w:spacing w:line="360" w:lineRule="exact"/>
              <w:jc w:val="center"/>
              <w:textAlignment w:val="auto"/>
              <w:rPr>
                <w:rFonts w:hint="eastAsia" w:eastAsia="宋体" w:cs="Times New Roman"/>
                <w:highlight w:val="none"/>
                <w:lang w:val="en-US" w:eastAsia="zh-CN"/>
              </w:rPr>
            </w:pPr>
            <w:r>
              <w:rPr>
                <w:rFonts w:hint="eastAsia" w:cs="Times New Roman"/>
                <w:highlight w:val="none"/>
                <w:lang w:val="en-US" w:eastAsia="zh-CN"/>
              </w:rPr>
              <w:t>7</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0BF63E41">
            <w:pPr>
              <w:pStyle w:val="12"/>
              <w:keepNext w:val="0"/>
              <w:keepLines w:val="0"/>
              <w:pageBreakBefore w:val="0"/>
              <w:widowControl/>
              <w:kinsoku/>
              <w:wordWrap/>
              <w:overflowPunct/>
              <w:topLinePunct w:val="0"/>
              <w:autoSpaceDE w:val="0"/>
              <w:autoSpaceDN/>
              <w:bidi w:val="0"/>
              <w:adjustRightInd/>
              <w:snapToGrid/>
              <w:spacing w:line="360" w:lineRule="exact"/>
              <w:jc w:val="left"/>
              <w:textAlignment w:val="auto"/>
              <w:rPr>
                <w:rFonts w:cs="Times New Roman"/>
                <w:highlight w:val="none"/>
                <w:lang w:val="en-US"/>
              </w:rPr>
            </w:pPr>
            <w:r>
              <w:rPr>
                <w:rFonts w:cs="Times New Roman"/>
                <w:highlight w:val="none"/>
              </w:rPr>
              <w:t>项目预算</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65E56433">
            <w:pPr>
              <w:pStyle w:val="12"/>
              <w:keepNext w:val="0"/>
              <w:keepLines w:val="0"/>
              <w:pageBreakBefore w:val="0"/>
              <w:widowControl/>
              <w:kinsoku/>
              <w:wordWrap/>
              <w:overflowPunct/>
              <w:topLinePunct w:val="0"/>
              <w:autoSpaceDE w:val="0"/>
              <w:autoSpaceDN/>
              <w:bidi w:val="0"/>
              <w:adjustRightInd/>
              <w:snapToGrid/>
              <w:spacing w:line="360" w:lineRule="exact"/>
              <w:ind w:left="0" w:leftChars="0" w:right="0" w:rightChars="0"/>
              <w:textAlignment w:val="auto"/>
              <w:rPr>
                <w:rFonts w:hint="eastAsia" w:cs="Times New Roman"/>
                <w:highlight w:val="none"/>
                <w:lang w:val="en-US" w:eastAsia="zh-CN"/>
              </w:rPr>
            </w:pPr>
            <w:r>
              <w:rPr>
                <w:rFonts w:hint="eastAsia" w:cs="宋体"/>
                <w:bCs/>
                <w:color w:val="000000"/>
                <w:szCs w:val="21"/>
                <w:highlight w:val="none"/>
                <w:lang w:val="en-US" w:eastAsia="zh-CN"/>
              </w:rPr>
              <w:t>210000</w:t>
            </w:r>
            <w:r>
              <w:rPr>
                <w:rFonts w:hint="eastAsia" w:ascii="宋体" w:hAnsi="宋体" w:eastAsia="宋体" w:cs="宋体"/>
                <w:bCs/>
                <w:color w:val="000000"/>
                <w:szCs w:val="21"/>
                <w:highlight w:val="none"/>
                <w:lang w:val="en-US" w:eastAsia="zh-CN"/>
              </w:rPr>
              <w:t>元</w:t>
            </w:r>
          </w:p>
        </w:tc>
      </w:tr>
      <w:tr w14:paraId="6464C110">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82"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45F079C1">
            <w:pPr>
              <w:pStyle w:val="12"/>
              <w:keepNext w:val="0"/>
              <w:keepLines w:val="0"/>
              <w:pageBreakBefore w:val="0"/>
              <w:widowControl/>
              <w:kinsoku/>
              <w:wordWrap/>
              <w:overflowPunct/>
              <w:topLinePunct w:val="0"/>
              <w:autoSpaceDE w:val="0"/>
              <w:autoSpaceDN/>
              <w:bidi w:val="0"/>
              <w:adjustRightInd/>
              <w:snapToGrid/>
              <w:spacing w:line="360" w:lineRule="exact"/>
              <w:jc w:val="center"/>
              <w:textAlignment w:val="auto"/>
              <w:rPr>
                <w:rFonts w:hint="eastAsia" w:eastAsia="宋体" w:cs="Times New Roman"/>
                <w:highlight w:val="none"/>
                <w:lang w:val="en-US" w:eastAsia="zh-CN"/>
              </w:rPr>
            </w:pPr>
            <w:r>
              <w:rPr>
                <w:rFonts w:hint="eastAsia" w:cs="Times New Roman"/>
                <w:highlight w:val="none"/>
                <w:lang w:val="en-US" w:eastAsia="zh-CN"/>
              </w:rPr>
              <w:t>8</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4EFDDA1E">
            <w:pPr>
              <w:pStyle w:val="12"/>
              <w:keepNext w:val="0"/>
              <w:keepLines w:val="0"/>
              <w:pageBreakBefore w:val="0"/>
              <w:widowControl/>
              <w:kinsoku/>
              <w:wordWrap/>
              <w:overflowPunct/>
              <w:topLinePunct w:val="0"/>
              <w:autoSpaceDE w:val="0"/>
              <w:autoSpaceDN/>
              <w:bidi w:val="0"/>
              <w:adjustRightInd/>
              <w:snapToGrid/>
              <w:spacing w:line="360" w:lineRule="exact"/>
              <w:jc w:val="left"/>
              <w:textAlignment w:val="auto"/>
              <w:rPr>
                <w:rFonts w:hint="default" w:eastAsia="宋体" w:cs="Times New Roman"/>
                <w:highlight w:val="none"/>
                <w:lang w:val="en-US" w:eastAsia="zh-CN"/>
              </w:rPr>
            </w:pPr>
            <w:r>
              <w:rPr>
                <w:rFonts w:cs="Times New Roman"/>
                <w:highlight w:val="none"/>
              </w:rPr>
              <w:t>最高限价</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13967EF3">
            <w:pPr>
              <w:pStyle w:val="12"/>
              <w:keepNext w:val="0"/>
              <w:keepLines w:val="0"/>
              <w:pageBreakBefore w:val="0"/>
              <w:widowControl/>
              <w:kinsoku/>
              <w:wordWrap/>
              <w:overflowPunct/>
              <w:topLinePunct w:val="0"/>
              <w:autoSpaceDE w:val="0"/>
              <w:autoSpaceDN/>
              <w:bidi w:val="0"/>
              <w:adjustRightInd/>
              <w:snapToGrid/>
              <w:spacing w:line="360" w:lineRule="exact"/>
              <w:ind w:left="0" w:leftChars="0" w:right="0" w:rightChars="0"/>
              <w:textAlignment w:val="auto"/>
              <w:rPr>
                <w:rFonts w:hint="default" w:ascii="宋体" w:hAnsi="宋体" w:eastAsia="宋体" w:cs="宋体"/>
                <w:bCs/>
                <w:color w:val="000000"/>
                <w:szCs w:val="21"/>
                <w:highlight w:val="none"/>
                <w:lang w:val="en-US" w:eastAsia="zh-CN"/>
              </w:rPr>
            </w:pPr>
            <w:r>
              <w:rPr>
                <w:rFonts w:hint="eastAsia" w:ascii="宋体" w:hAnsi="宋体" w:eastAsia="宋体" w:cs="宋体"/>
                <w:bCs/>
                <w:color w:val="000000"/>
                <w:szCs w:val="21"/>
                <w:highlight w:val="none"/>
                <w:lang w:val="en-US" w:eastAsia="zh-CN"/>
              </w:rPr>
              <w:t>本项目最高限价为（人民币）</w:t>
            </w:r>
            <w:r>
              <w:rPr>
                <w:rFonts w:hint="eastAsia" w:cs="宋体"/>
                <w:bCs/>
                <w:color w:val="000000"/>
                <w:szCs w:val="21"/>
                <w:highlight w:val="none"/>
                <w:lang w:val="en-US" w:eastAsia="zh-CN"/>
              </w:rPr>
              <w:t>210000</w:t>
            </w:r>
            <w:r>
              <w:rPr>
                <w:rFonts w:hint="eastAsia" w:ascii="宋体" w:hAnsi="宋体" w:eastAsia="宋体" w:cs="宋体"/>
                <w:bCs/>
                <w:color w:val="000000"/>
                <w:szCs w:val="21"/>
                <w:highlight w:val="none"/>
                <w:lang w:val="en-US" w:eastAsia="zh-CN"/>
              </w:rPr>
              <w:t>元，投标</w:t>
            </w:r>
            <w:r>
              <w:rPr>
                <w:rFonts w:hint="eastAsia" w:cs="宋体"/>
                <w:bCs/>
                <w:color w:val="000000"/>
                <w:szCs w:val="21"/>
                <w:highlight w:val="none"/>
                <w:lang w:val="en-US" w:eastAsia="zh-CN"/>
              </w:rPr>
              <w:t>报价</w:t>
            </w:r>
            <w:r>
              <w:rPr>
                <w:rFonts w:hint="eastAsia" w:ascii="宋体" w:hAnsi="宋体" w:eastAsia="宋体" w:cs="宋体"/>
                <w:bCs/>
                <w:color w:val="000000"/>
                <w:szCs w:val="21"/>
                <w:highlight w:val="none"/>
                <w:lang w:val="en-US" w:eastAsia="zh-CN"/>
              </w:rPr>
              <w:t>不得超过最高限价，否则按无效投标处理。</w:t>
            </w:r>
          </w:p>
        </w:tc>
      </w:tr>
      <w:tr w14:paraId="0F67360B">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32"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28DEF2B2">
            <w:pPr>
              <w:pStyle w:val="12"/>
              <w:keepNext w:val="0"/>
              <w:keepLines w:val="0"/>
              <w:pageBreakBefore w:val="0"/>
              <w:widowControl/>
              <w:kinsoku/>
              <w:wordWrap/>
              <w:overflowPunct/>
              <w:topLinePunct w:val="0"/>
              <w:autoSpaceDE w:val="0"/>
              <w:autoSpaceDN/>
              <w:bidi w:val="0"/>
              <w:adjustRightInd/>
              <w:snapToGrid/>
              <w:spacing w:line="360" w:lineRule="exact"/>
              <w:jc w:val="center"/>
              <w:textAlignment w:val="auto"/>
              <w:rPr>
                <w:rFonts w:hint="eastAsia" w:eastAsia="宋体" w:cs="Times New Roman"/>
                <w:highlight w:val="none"/>
                <w:lang w:val="en-US" w:eastAsia="zh-CN"/>
              </w:rPr>
            </w:pPr>
            <w:r>
              <w:rPr>
                <w:rFonts w:hint="eastAsia" w:cs="Times New Roman"/>
                <w:highlight w:val="none"/>
                <w:lang w:val="en-US" w:eastAsia="zh-CN"/>
              </w:rPr>
              <w:t>9</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5A4A560A">
            <w:pPr>
              <w:pStyle w:val="12"/>
              <w:keepNext w:val="0"/>
              <w:keepLines w:val="0"/>
              <w:pageBreakBefore w:val="0"/>
              <w:widowControl/>
              <w:kinsoku/>
              <w:wordWrap/>
              <w:overflowPunct/>
              <w:topLinePunct w:val="0"/>
              <w:autoSpaceDE w:val="0"/>
              <w:autoSpaceDN/>
              <w:bidi w:val="0"/>
              <w:adjustRightInd/>
              <w:snapToGrid/>
              <w:spacing w:line="360" w:lineRule="exact"/>
              <w:jc w:val="left"/>
              <w:textAlignment w:val="auto"/>
              <w:rPr>
                <w:rFonts w:cs="Times New Roman"/>
                <w:highlight w:val="none"/>
                <w:lang w:val="en-US"/>
              </w:rPr>
            </w:pPr>
            <w:r>
              <w:rPr>
                <w:rFonts w:cs="Times New Roman"/>
                <w:highlight w:val="none"/>
              </w:rPr>
              <w:t>采购内容</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0FBAE9AA">
            <w:pPr>
              <w:pStyle w:val="12"/>
              <w:keepNext w:val="0"/>
              <w:keepLines w:val="0"/>
              <w:pageBreakBefore w:val="0"/>
              <w:widowControl/>
              <w:kinsoku/>
              <w:wordWrap/>
              <w:overflowPunct/>
              <w:topLinePunct w:val="0"/>
              <w:autoSpaceDE w:val="0"/>
              <w:autoSpaceDN/>
              <w:bidi w:val="0"/>
              <w:adjustRightInd/>
              <w:snapToGrid/>
              <w:spacing w:line="360" w:lineRule="exact"/>
              <w:textAlignment w:val="auto"/>
              <w:rPr>
                <w:rFonts w:cs="Times New Roman"/>
                <w:highlight w:val="none"/>
                <w:lang w:val="en-US"/>
              </w:rPr>
            </w:pPr>
            <w:r>
              <w:rPr>
                <w:rFonts w:hint="eastAsia" w:cs="Times New Roman"/>
                <w:highlight w:val="none"/>
                <w:lang w:val="en-US" w:eastAsia="zh-CN"/>
              </w:rPr>
              <w:t>详见</w:t>
            </w:r>
            <w:r>
              <w:rPr>
                <w:rFonts w:hint="eastAsia" w:hAnsi="宋体" w:cs="宋体"/>
                <w:bCs/>
                <w:color w:val="000000"/>
                <w:szCs w:val="21"/>
                <w:highlight w:val="none"/>
              </w:rPr>
              <w:t>《</w:t>
            </w:r>
            <w:r>
              <w:rPr>
                <w:rFonts w:hint="eastAsia" w:cs="宋体"/>
                <w:bCs/>
                <w:color w:val="000000"/>
                <w:szCs w:val="21"/>
                <w:highlight w:val="none"/>
                <w:lang w:val="en-US" w:eastAsia="zh-CN"/>
              </w:rPr>
              <w:t>用户需求书</w:t>
            </w:r>
            <w:r>
              <w:rPr>
                <w:rFonts w:hint="eastAsia" w:hAnsi="宋体" w:cs="宋体"/>
                <w:bCs/>
                <w:color w:val="000000"/>
                <w:szCs w:val="21"/>
                <w:highlight w:val="none"/>
              </w:rPr>
              <w:t>》</w:t>
            </w:r>
          </w:p>
        </w:tc>
      </w:tr>
      <w:tr w14:paraId="7E44F0B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332"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2A088830">
            <w:pPr>
              <w:pStyle w:val="12"/>
              <w:keepNext w:val="0"/>
              <w:keepLines w:val="0"/>
              <w:pageBreakBefore w:val="0"/>
              <w:widowControl/>
              <w:kinsoku/>
              <w:wordWrap/>
              <w:overflowPunct/>
              <w:topLinePunct w:val="0"/>
              <w:autoSpaceDE w:val="0"/>
              <w:autoSpaceDN/>
              <w:bidi w:val="0"/>
              <w:adjustRightInd/>
              <w:snapToGrid/>
              <w:spacing w:line="360" w:lineRule="exact"/>
              <w:jc w:val="center"/>
              <w:textAlignment w:val="auto"/>
              <w:rPr>
                <w:rFonts w:hint="default" w:eastAsia="宋体" w:cs="Times New Roman"/>
                <w:highlight w:val="none"/>
                <w:lang w:val="en-US" w:eastAsia="zh-CN"/>
              </w:rPr>
            </w:pPr>
            <w:r>
              <w:rPr>
                <w:rFonts w:hint="eastAsia" w:cs="Times New Roman"/>
                <w:highlight w:val="none"/>
                <w:lang w:val="en-US" w:eastAsia="zh-CN"/>
              </w:rPr>
              <w:t>10</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4F9D3088">
            <w:pPr>
              <w:pStyle w:val="12"/>
              <w:keepNext w:val="0"/>
              <w:keepLines w:val="0"/>
              <w:pageBreakBefore w:val="0"/>
              <w:widowControl/>
              <w:kinsoku/>
              <w:wordWrap/>
              <w:overflowPunct/>
              <w:topLinePunct w:val="0"/>
              <w:autoSpaceDE w:val="0"/>
              <w:autoSpaceDN/>
              <w:bidi w:val="0"/>
              <w:adjustRightInd/>
              <w:snapToGrid/>
              <w:spacing w:line="360" w:lineRule="exact"/>
              <w:jc w:val="left"/>
              <w:textAlignment w:val="auto"/>
              <w:rPr>
                <w:rFonts w:cs="Times New Roman"/>
                <w:highlight w:val="none"/>
                <w:lang w:val="en-US"/>
              </w:rPr>
            </w:pPr>
            <w:r>
              <w:rPr>
                <w:rFonts w:cs="Times New Roman"/>
                <w:highlight w:val="none"/>
              </w:rPr>
              <w:t>标包划分</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7B5B3198">
            <w:pPr>
              <w:pStyle w:val="12"/>
              <w:keepNext w:val="0"/>
              <w:keepLines w:val="0"/>
              <w:pageBreakBefore w:val="0"/>
              <w:widowControl/>
              <w:kinsoku/>
              <w:wordWrap/>
              <w:overflowPunct/>
              <w:topLinePunct w:val="0"/>
              <w:autoSpaceDE w:val="0"/>
              <w:autoSpaceDN/>
              <w:bidi w:val="0"/>
              <w:adjustRightInd/>
              <w:snapToGrid/>
              <w:spacing w:line="360" w:lineRule="exact"/>
              <w:textAlignment w:val="auto"/>
              <w:rPr>
                <w:rFonts w:hint="eastAsia" w:eastAsia="宋体" w:cs="宋体"/>
                <w:highlight w:val="none"/>
                <w:lang w:val="en-US" w:eastAsia="zh-CN"/>
              </w:rPr>
            </w:pPr>
            <w:r>
              <w:rPr>
                <w:rFonts w:cs="Times New Roman"/>
                <w:highlight w:val="none"/>
              </w:rPr>
              <w:t>本项目划分为</w:t>
            </w:r>
            <w:r>
              <w:rPr>
                <w:rFonts w:cs="Times New Roman"/>
                <w:highlight w:val="none"/>
                <w:u w:val="single"/>
                <w:lang w:val="en-US"/>
              </w:rPr>
              <w:t xml:space="preserve"> 1 </w:t>
            </w:r>
            <w:r>
              <w:rPr>
                <w:rFonts w:cs="Times New Roman"/>
                <w:highlight w:val="none"/>
              </w:rPr>
              <w:t>个标</w:t>
            </w:r>
            <w:r>
              <w:rPr>
                <w:rFonts w:hint="eastAsia" w:cs="Times New Roman"/>
                <w:highlight w:val="none"/>
                <w:lang w:val="en-US" w:eastAsia="zh-CN"/>
              </w:rPr>
              <w:t>段</w:t>
            </w:r>
          </w:p>
        </w:tc>
      </w:tr>
      <w:tr w14:paraId="67AC847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300"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295259FB">
            <w:pPr>
              <w:pStyle w:val="12"/>
              <w:keepNext w:val="0"/>
              <w:keepLines w:val="0"/>
              <w:pageBreakBefore w:val="0"/>
              <w:widowControl/>
              <w:kinsoku/>
              <w:wordWrap/>
              <w:overflowPunct/>
              <w:topLinePunct w:val="0"/>
              <w:autoSpaceDE w:val="0"/>
              <w:autoSpaceDN/>
              <w:bidi w:val="0"/>
              <w:adjustRightInd/>
              <w:snapToGrid/>
              <w:spacing w:line="360" w:lineRule="exact"/>
              <w:jc w:val="center"/>
              <w:textAlignment w:val="auto"/>
              <w:rPr>
                <w:rFonts w:hint="default" w:eastAsia="宋体" w:cs="Times New Roman"/>
                <w:highlight w:val="none"/>
                <w:lang w:val="en-US" w:eastAsia="zh-CN"/>
              </w:rPr>
            </w:pPr>
            <w:r>
              <w:rPr>
                <w:rFonts w:hint="eastAsia" w:cs="Times New Roman"/>
                <w:highlight w:val="none"/>
                <w:lang w:val="en-US" w:eastAsia="zh-CN"/>
              </w:rPr>
              <w:t>11</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68446215">
            <w:pPr>
              <w:pStyle w:val="12"/>
              <w:keepNext w:val="0"/>
              <w:keepLines w:val="0"/>
              <w:pageBreakBefore w:val="0"/>
              <w:widowControl/>
              <w:kinsoku/>
              <w:wordWrap/>
              <w:overflowPunct/>
              <w:topLinePunct w:val="0"/>
              <w:autoSpaceDE w:val="0"/>
              <w:autoSpaceDN/>
              <w:bidi w:val="0"/>
              <w:adjustRightInd/>
              <w:snapToGrid/>
              <w:spacing w:line="360" w:lineRule="exact"/>
              <w:jc w:val="left"/>
              <w:textAlignment w:val="auto"/>
              <w:rPr>
                <w:rFonts w:cs="Times New Roman"/>
                <w:highlight w:val="none"/>
                <w:lang w:val="en-US"/>
              </w:rPr>
            </w:pPr>
            <w:r>
              <w:rPr>
                <w:rFonts w:cs="Times New Roman"/>
                <w:highlight w:val="none"/>
              </w:rPr>
              <w:t>招标方式</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1AD349D9">
            <w:pPr>
              <w:pStyle w:val="12"/>
              <w:keepNext w:val="0"/>
              <w:keepLines w:val="0"/>
              <w:pageBreakBefore w:val="0"/>
              <w:widowControl/>
              <w:kinsoku/>
              <w:wordWrap/>
              <w:overflowPunct/>
              <w:topLinePunct w:val="0"/>
              <w:autoSpaceDE w:val="0"/>
              <w:autoSpaceDN/>
              <w:bidi w:val="0"/>
              <w:adjustRightInd/>
              <w:snapToGrid/>
              <w:spacing w:line="360" w:lineRule="exact"/>
              <w:textAlignment w:val="auto"/>
              <w:rPr>
                <w:rFonts w:cs="Times New Roman"/>
                <w:highlight w:val="none"/>
                <w:lang w:val="en-US"/>
              </w:rPr>
            </w:pPr>
            <w:r>
              <w:rPr>
                <w:rFonts w:cs="宋体"/>
                <w:highlight w:val="none"/>
              </w:rPr>
              <w:t>公开</w:t>
            </w:r>
            <w:r>
              <w:rPr>
                <w:rFonts w:cs="Times New Roman"/>
                <w:highlight w:val="none"/>
              </w:rPr>
              <w:t>招标</w:t>
            </w:r>
          </w:p>
        </w:tc>
      </w:tr>
      <w:tr w14:paraId="04981AD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503"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3BECEEC8">
            <w:pPr>
              <w:pStyle w:val="12"/>
              <w:keepNext w:val="0"/>
              <w:keepLines w:val="0"/>
              <w:pageBreakBefore w:val="0"/>
              <w:widowControl/>
              <w:kinsoku/>
              <w:wordWrap/>
              <w:overflowPunct/>
              <w:topLinePunct w:val="0"/>
              <w:autoSpaceDE w:val="0"/>
              <w:autoSpaceDN/>
              <w:bidi w:val="0"/>
              <w:adjustRightInd/>
              <w:snapToGrid/>
              <w:spacing w:line="360" w:lineRule="exact"/>
              <w:jc w:val="center"/>
              <w:textAlignment w:val="auto"/>
              <w:rPr>
                <w:rFonts w:hint="default" w:eastAsia="宋体" w:cs="Times New Roman"/>
                <w:highlight w:val="none"/>
                <w:lang w:val="en-US" w:eastAsia="zh-CN"/>
              </w:rPr>
            </w:pPr>
            <w:r>
              <w:rPr>
                <w:rFonts w:hint="eastAsia" w:cs="Times New Roman"/>
                <w:highlight w:val="none"/>
                <w:lang w:val="en-US" w:eastAsia="zh-CN"/>
              </w:rPr>
              <w:t>12</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43365897">
            <w:pPr>
              <w:pStyle w:val="12"/>
              <w:keepNext w:val="0"/>
              <w:keepLines w:val="0"/>
              <w:pageBreakBefore w:val="0"/>
              <w:widowControl/>
              <w:kinsoku/>
              <w:wordWrap/>
              <w:overflowPunct/>
              <w:topLinePunct w:val="0"/>
              <w:autoSpaceDE w:val="0"/>
              <w:autoSpaceDN/>
              <w:bidi w:val="0"/>
              <w:adjustRightInd/>
              <w:snapToGrid/>
              <w:spacing w:line="360" w:lineRule="exact"/>
              <w:jc w:val="left"/>
              <w:textAlignment w:val="auto"/>
              <w:rPr>
                <w:rFonts w:cs="Times New Roman"/>
                <w:highlight w:val="none"/>
                <w:lang w:val="en-US"/>
              </w:rPr>
            </w:pPr>
            <w:r>
              <w:rPr>
                <w:rFonts w:cs="Times New Roman"/>
                <w:highlight w:val="none"/>
              </w:rPr>
              <w:t>投标人资格条件及其他要求</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1C70862F">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right="0"/>
              <w:jc w:val="both"/>
              <w:textAlignment w:val="auto"/>
              <w:rPr>
                <w:rFonts w:hint="default" w:ascii="ˎ̥" w:hAnsi="ˎ̥" w:eastAsia="ˎ̥" w:cs="ˎ̥"/>
                <w:kern w:val="2"/>
                <w:highlight w:val="none"/>
                <w:lang w:val="en-US"/>
              </w:rPr>
            </w:pPr>
            <w:r>
              <w:rPr>
                <w:rFonts w:hint="eastAsia" w:ascii="宋体" w:hAnsi="宋体" w:eastAsia="宋体" w:cs="宋体"/>
                <w:color w:val="000000"/>
                <w:kern w:val="2"/>
                <w:sz w:val="21"/>
                <w:szCs w:val="21"/>
                <w:highlight w:val="none"/>
                <w:u w:color="000000"/>
                <w:lang w:val="en-US" w:eastAsia="zh-CN" w:bidi="ar"/>
              </w:rPr>
              <w:t>详见第一章</w:t>
            </w:r>
            <w:r>
              <w:rPr>
                <w:rFonts w:hint="eastAsia" w:ascii="ˎ̥" w:hAnsi="ˎ̥" w:eastAsia="宋体" w:cs="宋体"/>
                <w:color w:val="000000"/>
                <w:kern w:val="2"/>
                <w:sz w:val="21"/>
                <w:szCs w:val="21"/>
                <w:highlight w:val="none"/>
                <w:u w:color="000000"/>
                <w:lang w:val="en-US" w:eastAsia="zh-CN" w:bidi="ar"/>
              </w:rPr>
              <w:t>“招标公告”</w:t>
            </w:r>
          </w:p>
        </w:tc>
      </w:tr>
      <w:tr w14:paraId="255E2AE6">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26"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117E22B2">
            <w:pPr>
              <w:pStyle w:val="12"/>
              <w:keepNext w:val="0"/>
              <w:keepLines w:val="0"/>
              <w:pageBreakBefore w:val="0"/>
              <w:widowControl/>
              <w:kinsoku/>
              <w:wordWrap/>
              <w:overflowPunct/>
              <w:topLinePunct w:val="0"/>
              <w:autoSpaceDE w:val="0"/>
              <w:autoSpaceDN/>
              <w:bidi w:val="0"/>
              <w:adjustRightInd/>
              <w:snapToGrid/>
              <w:spacing w:line="360" w:lineRule="exact"/>
              <w:jc w:val="center"/>
              <w:textAlignment w:val="auto"/>
              <w:rPr>
                <w:rFonts w:hint="default" w:eastAsia="宋体" w:cs="Times New Roman"/>
                <w:highlight w:val="none"/>
                <w:lang w:val="en-US" w:eastAsia="zh-CN"/>
              </w:rPr>
            </w:pPr>
            <w:r>
              <w:rPr>
                <w:rFonts w:hint="eastAsia" w:cs="Times New Roman"/>
                <w:highlight w:val="none"/>
                <w:lang w:val="en-US" w:eastAsia="zh-CN"/>
              </w:rPr>
              <w:t>13</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5D6EF9EC">
            <w:pPr>
              <w:pStyle w:val="12"/>
              <w:keepNext w:val="0"/>
              <w:keepLines w:val="0"/>
              <w:pageBreakBefore w:val="0"/>
              <w:widowControl/>
              <w:kinsoku/>
              <w:wordWrap/>
              <w:overflowPunct/>
              <w:topLinePunct w:val="0"/>
              <w:autoSpaceDE w:val="0"/>
              <w:autoSpaceDN/>
              <w:bidi w:val="0"/>
              <w:adjustRightInd/>
              <w:snapToGrid/>
              <w:spacing w:line="360" w:lineRule="exact"/>
              <w:jc w:val="left"/>
              <w:textAlignment w:val="auto"/>
              <w:rPr>
                <w:rFonts w:cs="Times New Roman"/>
                <w:highlight w:val="none"/>
                <w:lang w:val="en-US"/>
              </w:rPr>
            </w:pPr>
            <w:r>
              <w:rPr>
                <w:rFonts w:cs="Times New Roman"/>
                <w:highlight w:val="none"/>
              </w:rPr>
              <w:t>踏勘现场</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354C97A6">
            <w:pPr>
              <w:pStyle w:val="12"/>
              <w:keepNext w:val="0"/>
              <w:keepLines w:val="0"/>
              <w:pageBreakBefore w:val="0"/>
              <w:widowControl/>
              <w:kinsoku/>
              <w:wordWrap/>
              <w:overflowPunct/>
              <w:topLinePunct w:val="0"/>
              <w:autoSpaceDE w:val="0"/>
              <w:autoSpaceDN/>
              <w:bidi w:val="0"/>
              <w:adjustRightInd/>
              <w:snapToGrid/>
              <w:spacing w:line="360" w:lineRule="exact"/>
              <w:textAlignment w:val="auto"/>
              <w:rPr>
                <w:rFonts w:cs="Times New Roman"/>
                <w:highlight w:val="none"/>
                <w:lang w:val="en-US"/>
              </w:rPr>
            </w:pPr>
            <w:r>
              <w:rPr>
                <w:rFonts w:cs="Times New Roman"/>
                <w:highlight w:val="none"/>
              </w:rPr>
              <w:t>不组织</w:t>
            </w:r>
            <w:r>
              <w:rPr>
                <w:rFonts w:cs="Times New Roman"/>
                <w:highlight w:val="none"/>
                <w:lang w:val="en-US"/>
              </w:rPr>
              <w:t>,</w:t>
            </w:r>
            <w:r>
              <w:rPr>
                <w:rFonts w:cs="Times New Roman"/>
                <w:highlight w:val="none"/>
              </w:rPr>
              <w:t>投标人自行踏勘现场</w:t>
            </w:r>
          </w:p>
        </w:tc>
      </w:tr>
      <w:tr w14:paraId="5085B2C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26"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2359F430">
            <w:pPr>
              <w:pStyle w:val="12"/>
              <w:keepNext w:val="0"/>
              <w:keepLines w:val="0"/>
              <w:pageBreakBefore w:val="0"/>
              <w:widowControl/>
              <w:kinsoku/>
              <w:wordWrap/>
              <w:overflowPunct/>
              <w:topLinePunct w:val="0"/>
              <w:autoSpaceDE w:val="0"/>
              <w:autoSpaceDN/>
              <w:bidi w:val="0"/>
              <w:adjustRightInd/>
              <w:snapToGrid/>
              <w:spacing w:line="360" w:lineRule="exact"/>
              <w:jc w:val="center"/>
              <w:textAlignment w:val="auto"/>
              <w:rPr>
                <w:rFonts w:hint="default" w:eastAsia="宋体" w:cs="Times New Roman"/>
                <w:highlight w:val="none"/>
                <w:lang w:val="en-US" w:eastAsia="zh-CN"/>
              </w:rPr>
            </w:pPr>
            <w:r>
              <w:rPr>
                <w:rFonts w:hint="eastAsia" w:cs="Times New Roman"/>
                <w:highlight w:val="none"/>
                <w:lang w:val="en-US" w:eastAsia="zh-CN"/>
              </w:rPr>
              <w:t>14</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7F0AEAC7">
            <w:pPr>
              <w:pStyle w:val="12"/>
              <w:keepNext w:val="0"/>
              <w:keepLines w:val="0"/>
              <w:pageBreakBefore w:val="0"/>
              <w:widowControl/>
              <w:kinsoku/>
              <w:wordWrap/>
              <w:overflowPunct/>
              <w:topLinePunct w:val="0"/>
              <w:autoSpaceDE w:val="0"/>
              <w:autoSpaceDN/>
              <w:bidi w:val="0"/>
              <w:adjustRightInd/>
              <w:snapToGrid/>
              <w:spacing w:line="360" w:lineRule="exact"/>
              <w:jc w:val="left"/>
              <w:textAlignment w:val="auto"/>
              <w:rPr>
                <w:rFonts w:cs="Times New Roman"/>
                <w:highlight w:val="none"/>
                <w:lang w:val="en-US"/>
              </w:rPr>
            </w:pPr>
            <w:r>
              <w:rPr>
                <w:rFonts w:cs="Times New Roman"/>
                <w:highlight w:val="none"/>
              </w:rPr>
              <w:t>投标预备会</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2604DB4D">
            <w:pPr>
              <w:pStyle w:val="12"/>
              <w:keepNext w:val="0"/>
              <w:keepLines w:val="0"/>
              <w:pageBreakBefore w:val="0"/>
              <w:widowControl/>
              <w:kinsoku/>
              <w:wordWrap/>
              <w:overflowPunct/>
              <w:topLinePunct w:val="0"/>
              <w:autoSpaceDE w:val="0"/>
              <w:autoSpaceDN/>
              <w:bidi w:val="0"/>
              <w:adjustRightInd/>
              <w:snapToGrid/>
              <w:spacing w:line="360" w:lineRule="exact"/>
              <w:textAlignment w:val="auto"/>
              <w:rPr>
                <w:rFonts w:cs="Times New Roman"/>
                <w:highlight w:val="none"/>
                <w:lang w:val="en-US"/>
              </w:rPr>
            </w:pPr>
            <w:r>
              <w:rPr>
                <w:rFonts w:cs="Times New Roman"/>
                <w:highlight w:val="none"/>
              </w:rPr>
              <w:t>不召开</w:t>
            </w:r>
          </w:p>
        </w:tc>
      </w:tr>
      <w:tr w14:paraId="0383EFD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26"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49D59B50">
            <w:pPr>
              <w:pStyle w:val="12"/>
              <w:keepNext w:val="0"/>
              <w:keepLines w:val="0"/>
              <w:pageBreakBefore w:val="0"/>
              <w:widowControl/>
              <w:kinsoku/>
              <w:wordWrap/>
              <w:overflowPunct/>
              <w:topLinePunct w:val="0"/>
              <w:autoSpaceDE w:val="0"/>
              <w:autoSpaceDN/>
              <w:bidi w:val="0"/>
              <w:adjustRightInd/>
              <w:snapToGrid/>
              <w:spacing w:line="360" w:lineRule="exact"/>
              <w:jc w:val="center"/>
              <w:textAlignment w:val="auto"/>
              <w:rPr>
                <w:rFonts w:hint="default" w:eastAsia="宋体" w:cs="Times New Roman"/>
                <w:highlight w:val="none"/>
                <w:lang w:val="en-US" w:eastAsia="zh-CN"/>
              </w:rPr>
            </w:pPr>
            <w:r>
              <w:rPr>
                <w:rFonts w:hint="eastAsia" w:cs="Times New Roman"/>
                <w:highlight w:val="none"/>
                <w:lang w:val="en-US" w:eastAsia="zh-CN"/>
              </w:rPr>
              <w:t>15</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07180622">
            <w:pPr>
              <w:pStyle w:val="12"/>
              <w:keepNext w:val="0"/>
              <w:keepLines w:val="0"/>
              <w:pageBreakBefore w:val="0"/>
              <w:widowControl/>
              <w:kinsoku/>
              <w:wordWrap/>
              <w:overflowPunct/>
              <w:topLinePunct w:val="0"/>
              <w:autoSpaceDE w:val="0"/>
              <w:autoSpaceDN/>
              <w:bidi w:val="0"/>
              <w:adjustRightInd/>
              <w:snapToGrid/>
              <w:spacing w:line="360" w:lineRule="exact"/>
              <w:jc w:val="left"/>
              <w:textAlignment w:val="auto"/>
              <w:rPr>
                <w:rFonts w:cs="Times New Roman"/>
                <w:highlight w:val="none"/>
                <w:lang w:val="en-US"/>
              </w:rPr>
            </w:pPr>
            <w:r>
              <w:rPr>
                <w:rFonts w:cs="Times New Roman"/>
                <w:highlight w:val="none"/>
              </w:rPr>
              <w:t>投标人提出</w:t>
            </w:r>
            <w:r>
              <w:rPr>
                <w:rFonts w:cs="Times New Roman"/>
                <w:highlight w:val="none"/>
                <w:u w:val="single"/>
              </w:rPr>
              <w:t>疑问</w:t>
            </w:r>
            <w:r>
              <w:rPr>
                <w:rFonts w:cs="Times New Roman"/>
                <w:highlight w:val="none"/>
              </w:rPr>
              <w:t>的截止时间及方式</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0D1E9F18">
            <w:pPr>
              <w:pStyle w:val="12"/>
              <w:keepNext w:val="0"/>
              <w:keepLines w:val="0"/>
              <w:pageBreakBefore w:val="0"/>
              <w:kinsoku/>
              <w:wordWrap w:val="0"/>
              <w:overflowPunct/>
              <w:topLinePunct w:val="0"/>
              <w:autoSpaceDN/>
              <w:bidi w:val="0"/>
              <w:adjustRightInd/>
              <w:snapToGrid/>
              <w:spacing w:line="360" w:lineRule="exact"/>
              <w:ind w:left="0" w:leftChars="0" w:right="0" w:rightChars="0"/>
              <w:textAlignment w:val="auto"/>
              <w:rPr>
                <w:rFonts w:cs="Times New Roman"/>
                <w:b w:val="0"/>
                <w:bCs w:val="0"/>
                <w:highlight w:val="none"/>
                <w:lang w:val="en-US"/>
              </w:rPr>
            </w:pPr>
            <w:r>
              <w:rPr>
                <w:rFonts w:hint="eastAsia" w:ascii="宋体" w:hAnsi="宋体" w:cs="宋体"/>
                <w:kern w:val="0"/>
                <w:szCs w:val="21"/>
                <w:highlight w:val="none"/>
              </w:rPr>
              <w:t>如投标人对招标文件有疑问，</w:t>
            </w:r>
            <w:r>
              <w:rPr>
                <w:rFonts w:hint="eastAsia" w:ascii="宋体" w:hAnsi="宋体" w:eastAsia="宋体" w:cs="宋体"/>
                <w:kern w:val="0"/>
                <w:szCs w:val="21"/>
                <w:highlight w:val="none"/>
              </w:rPr>
              <w:t>请于202</w:t>
            </w:r>
            <w:r>
              <w:rPr>
                <w:rFonts w:hint="eastAsia" w:cs="宋体"/>
                <w:kern w:val="0"/>
                <w:szCs w:val="21"/>
                <w:highlight w:val="none"/>
                <w:lang w:val="en-US" w:eastAsia="zh-CN"/>
              </w:rPr>
              <w:t>6</w:t>
            </w:r>
            <w:r>
              <w:rPr>
                <w:rFonts w:hint="eastAsia" w:ascii="宋体" w:hAnsi="宋体" w:eastAsia="宋体" w:cs="宋体"/>
                <w:kern w:val="0"/>
                <w:szCs w:val="21"/>
                <w:highlight w:val="none"/>
              </w:rPr>
              <w:t>年</w:t>
            </w:r>
            <w:r>
              <w:rPr>
                <w:rFonts w:hint="eastAsia" w:cs="宋体"/>
                <w:kern w:val="0"/>
                <w:szCs w:val="21"/>
                <w:highlight w:val="none"/>
                <w:lang w:val="en-US" w:eastAsia="zh-CN"/>
              </w:rPr>
              <w:t>6</w:t>
            </w:r>
            <w:r>
              <w:rPr>
                <w:rFonts w:hint="eastAsia" w:ascii="宋体" w:hAnsi="宋体" w:eastAsia="宋体" w:cs="宋体"/>
                <w:kern w:val="0"/>
                <w:szCs w:val="21"/>
                <w:highlight w:val="none"/>
              </w:rPr>
              <w:t>月</w:t>
            </w:r>
            <w:r>
              <w:rPr>
                <w:rFonts w:hint="eastAsia" w:cs="宋体"/>
                <w:kern w:val="0"/>
                <w:szCs w:val="21"/>
                <w:highlight w:val="none"/>
                <w:lang w:val="en-US" w:eastAsia="zh-CN"/>
              </w:rPr>
              <w:t>18</w:t>
            </w:r>
            <w:r>
              <w:rPr>
                <w:rFonts w:hint="eastAsia" w:ascii="宋体" w:hAnsi="宋体" w:eastAsia="宋体" w:cs="宋体"/>
                <w:kern w:val="0"/>
                <w:szCs w:val="21"/>
                <w:highlight w:val="none"/>
              </w:rPr>
              <w:t>日17时前</w:t>
            </w:r>
            <w:r>
              <w:rPr>
                <w:rFonts w:hint="eastAsia" w:ascii="宋体" w:hAnsi="宋体" w:eastAsia="宋体" w:cs="宋体"/>
                <w:color w:val="auto"/>
                <w:szCs w:val="21"/>
                <w:highlight w:val="none"/>
                <w:lang w:val="en-US" w:eastAsia="zh-CN"/>
              </w:rPr>
              <w:t>登录新点电子交易平台【滁州专区】线上提出</w:t>
            </w:r>
            <w:r>
              <w:rPr>
                <w:rFonts w:ascii="宋体" w:hAnsi="宋体" w:eastAsia="宋体" w:cs="宋体"/>
                <w:color w:val="auto"/>
                <w:highlight w:val="none"/>
              </w:rPr>
              <w:t>。</w:t>
            </w:r>
          </w:p>
        </w:tc>
      </w:tr>
      <w:tr w14:paraId="6787C8C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26"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4EAD0869">
            <w:pPr>
              <w:pStyle w:val="12"/>
              <w:keepNext w:val="0"/>
              <w:keepLines w:val="0"/>
              <w:pageBreakBefore w:val="0"/>
              <w:widowControl/>
              <w:kinsoku/>
              <w:wordWrap/>
              <w:overflowPunct/>
              <w:topLinePunct w:val="0"/>
              <w:autoSpaceDE w:val="0"/>
              <w:autoSpaceDN/>
              <w:bidi w:val="0"/>
              <w:adjustRightInd/>
              <w:snapToGrid/>
              <w:spacing w:line="360" w:lineRule="exact"/>
              <w:jc w:val="center"/>
              <w:textAlignment w:val="auto"/>
              <w:rPr>
                <w:rFonts w:hint="default" w:eastAsia="宋体" w:cs="Times New Roman"/>
                <w:highlight w:val="none"/>
                <w:lang w:val="en-US" w:eastAsia="zh-CN"/>
              </w:rPr>
            </w:pPr>
            <w:r>
              <w:rPr>
                <w:rFonts w:hint="eastAsia" w:cs="Times New Roman"/>
                <w:highlight w:val="none"/>
                <w:lang w:val="en-US" w:eastAsia="zh-CN"/>
              </w:rPr>
              <w:t>16</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11C8C0CA">
            <w:pPr>
              <w:pStyle w:val="12"/>
              <w:keepNext w:val="0"/>
              <w:keepLines w:val="0"/>
              <w:pageBreakBefore w:val="0"/>
              <w:widowControl/>
              <w:kinsoku/>
              <w:wordWrap/>
              <w:overflowPunct/>
              <w:topLinePunct w:val="0"/>
              <w:autoSpaceDE w:val="0"/>
              <w:autoSpaceDN/>
              <w:bidi w:val="0"/>
              <w:adjustRightInd/>
              <w:snapToGrid/>
              <w:spacing w:line="360" w:lineRule="exact"/>
              <w:jc w:val="left"/>
              <w:textAlignment w:val="auto"/>
              <w:rPr>
                <w:rFonts w:cs="Times New Roman"/>
                <w:highlight w:val="none"/>
                <w:lang w:val="en-US"/>
              </w:rPr>
            </w:pPr>
            <w:r>
              <w:rPr>
                <w:rFonts w:cs="Times New Roman"/>
                <w:highlight w:val="none"/>
              </w:rPr>
              <w:t>招标人澄清的时间及方式</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6EF0E50F">
            <w:pPr>
              <w:keepNext w:val="0"/>
              <w:keepLines w:val="0"/>
              <w:pageBreakBefore w:val="0"/>
              <w:suppressLineNumbers w:val="0"/>
              <w:kinsoku/>
              <w:wordWrap w:val="0"/>
              <w:overflowPunct/>
              <w:topLinePunct w:val="0"/>
              <w:autoSpaceDN/>
              <w:bidi w:val="0"/>
              <w:adjustRightInd/>
              <w:snapToGrid/>
              <w:spacing w:before="0" w:beforeAutospacing="0" w:after="0" w:afterAutospacing="0" w:line="360" w:lineRule="exact"/>
              <w:ind w:left="0" w:leftChars="0" w:right="0" w:rightChars="0"/>
              <w:textAlignment w:val="auto"/>
              <w:rPr>
                <w:rFonts w:hint="eastAsia" w:ascii="宋体" w:hAnsi="宋体" w:eastAsia="宋体" w:cs="宋体"/>
                <w:b w:val="0"/>
                <w:bCs w:val="0"/>
                <w:kern w:val="2"/>
                <w:highlight w:val="none"/>
                <w:lang w:val="en-US"/>
              </w:rPr>
            </w:pPr>
            <w:r>
              <w:rPr>
                <w:rFonts w:hint="eastAsia" w:ascii="宋体" w:hAnsi="宋体" w:eastAsia="宋体" w:cs="宋体"/>
                <w:b w:val="0"/>
                <w:bCs w:val="0"/>
                <w:color w:val="000000"/>
                <w:kern w:val="2"/>
                <w:sz w:val="21"/>
                <w:szCs w:val="21"/>
                <w:highlight w:val="none"/>
                <w:u w:color="000000"/>
                <w:lang w:val="en-US" w:eastAsia="zh-CN" w:bidi="ar"/>
              </w:rPr>
              <w:t>招标人将在202</w:t>
            </w:r>
            <w:r>
              <w:rPr>
                <w:rFonts w:hint="eastAsia" w:ascii="宋体" w:hAnsi="宋体" w:cs="宋体"/>
                <w:b w:val="0"/>
                <w:bCs w:val="0"/>
                <w:color w:val="000000"/>
                <w:kern w:val="2"/>
                <w:sz w:val="21"/>
                <w:szCs w:val="21"/>
                <w:highlight w:val="none"/>
                <w:u w:color="000000"/>
                <w:lang w:val="en-US" w:eastAsia="zh-CN" w:bidi="ar"/>
              </w:rPr>
              <w:t>6</w:t>
            </w:r>
            <w:r>
              <w:rPr>
                <w:rFonts w:hint="eastAsia" w:ascii="宋体" w:hAnsi="宋体" w:eastAsia="宋体" w:cs="宋体"/>
                <w:b w:val="0"/>
                <w:bCs w:val="0"/>
                <w:color w:val="000000"/>
                <w:kern w:val="2"/>
                <w:sz w:val="21"/>
                <w:szCs w:val="21"/>
                <w:highlight w:val="none"/>
                <w:u w:color="000000"/>
                <w:lang w:val="en-US" w:eastAsia="zh-CN" w:bidi="ar"/>
              </w:rPr>
              <w:t>年</w:t>
            </w:r>
            <w:r>
              <w:rPr>
                <w:rFonts w:hint="eastAsia" w:ascii="宋体" w:hAnsi="宋体" w:cs="宋体"/>
                <w:b w:val="0"/>
                <w:bCs w:val="0"/>
                <w:color w:val="000000"/>
                <w:kern w:val="2"/>
                <w:sz w:val="21"/>
                <w:szCs w:val="21"/>
                <w:highlight w:val="none"/>
                <w:u w:color="000000"/>
                <w:lang w:val="en-US" w:eastAsia="zh-CN" w:bidi="ar"/>
              </w:rPr>
              <w:t>6</w:t>
            </w:r>
            <w:r>
              <w:rPr>
                <w:rFonts w:hint="eastAsia" w:ascii="宋体" w:hAnsi="宋体" w:eastAsia="宋体" w:cs="宋体"/>
                <w:b w:val="0"/>
                <w:bCs w:val="0"/>
                <w:color w:val="000000"/>
                <w:kern w:val="2"/>
                <w:sz w:val="21"/>
                <w:szCs w:val="21"/>
                <w:highlight w:val="none"/>
                <w:u w:color="000000"/>
                <w:lang w:val="en-US" w:eastAsia="zh-CN" w:bidi="ar"/>
              </w:rPr>
              <w:t>月</w:t>
            </w:r>
            <w:r>
              <w:rPr>
                <w:rFonts w:hint="eastAsia" w:ascii="宋体" w:hAnsi="宋体" w:cs="宋体"/>
                <w:b w:val="0"/>
                <w:bCs w:val="0"/>
                <w:color w:val="000000"/>
                <w:kern w:val="2"/>
                <w:sz w:val="21"/>
                <w:szCs w:val="21"/>
                <w:highlight w:val="none"/>
                <w:u w:color="000000"/>
                <w:lang w:val="en-US" w:eastAsia="zh-CN" w:bidi="ar"/>
              </w:rPr>
              <w:t>22</w:t>
            </w:r>
            <w:r>
              <w:rPr>
                <w:rFonts w:hint="eastAsia" w:ascii="宋体" w:hAnsi="宋体" w:eastAsia="宋体" w:cs="宋体"/>
                <w:b w:val="0"/>
                <w:bCs w:val="0"/>
                <w:color w:val="000000"/>
                <w:kern w:val="2"/>
                <w:sz w:val="21"/>
                <w:szCs w:val="21"/>
                <w:highlight w:val="none"/>
                <w:u w:color="000000"/>
                <w:lang w:val="en-US" w:eastAsia="zh-CN" w:bidi="ar"/>
              </w:rPr>
              <w:t>日17时后以澄清公告形式在滁州市滁宁城际铁路开发建设有限公司网站http://www.czctgs.cn；中国采购与招标网http://chinabidding.com.cn；中国招投标网http://www.infobidding.com；e车网http://www.ecrrc.com；滁州市城投工程咨询管理有限公司网站</w:t>
            </w:r>
            <w:r>
              <w:rPr>
                <w:rFonts w:hint="eastAsia" w:ascii="宋体" w:hAnsi="宋体" w:cs="宋体"/>
                <w:b w:val="0"/>
                <w:bCs w:val="0"/>
                <w:color w:val="000000"/>
                <w:kern w:val="2"/>
                <w:sz w:val="21"/>
                <w:szCs w:val="21"/>
                <w:highlight w:val="none"/>
                <w:u w:color="000000"/>
                <w:lang w:val="en-US" w:eastAsia="zh-CN" w:bidi="ar"/>
              </w:rPr>
              <w:t>https://www.czctgczx.com/</w:t>
            </w:r>
            <w:r>
              <w:rPr>
                <w:rFonts w:hint="eastAsia" w:ascii="宋体" w:hAnsi="宋体" w:eastAsia="宋体" w:cs="宋体"/>
                <w:b w:val="0"/>
                <w:bCs w:val="0"/>
                <w:color w:val="000000"/>
                <w:kern w:val="2"/>
                <w:sz w:val="21"/>
                <w:szCs w:val="21"/>
                <w:highlight w:val="none"/>
                <w:u w:color="000000"/>
                <w:lang w:val="en-US" w:eastAsia="zh-CN" w:bidi="ar"/>
              </w:rPr>
              <w:t>发布，但不指明澄清问题的来源。如果澄清内容影响投标文件编制的，将相应延长投标截止时间。</w:t>
            </w:r>
          </w:p>
        </w:tc>
      </w:tr>
      <w:tr w14:paraId="3557891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327"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1E9B4C15">
            <w:pPr>
              <w:pStyle w:val="12"/>
              <w:keepNext w:val="0"/>
              <w:keepLines w:val="0"/>
              <w:pageBreakBefore w:val="0"/>
              <w:widowControl/>
              <w:kinsoku/>
              <w:wordWrap/>
              <w:overflowPunct/>
              <w:topLinePunct w:val="0"/>
              <w:autoSpaceDE w:val="0"/>
              <w:autoSpaceDN/>
              <w:bidi w:val="0"/>
              <w:adjustRightInd/>
              <w:snapToGrid/>
              <w:spacing w:line="360" w:lineRule="exact"/>
              <w:jc w:val="center"/>
              <w:textAlignment w:val="auto"/>
              <w:rPr>
                <w:rFonts w:hint="default" w:eastAsia="宋体" w:cs="Times New Roman"/>
                <w:highlight w:val="none"/>
                <w:lang w:val="en-US" w:eastAsia="zh-CN"/>
              </w:rPr>
            </w:pPr>
            <w:r>
              <w:rPr>
                <w:rFonts w:hint="eastAsia" w:cs="Times New Roman"/>
                <w:highlight w:val="none"/>
                <w:lang w:val="en-US" w:eastAsia="zh-CN"/>
              </w:rPr>
              <w:t>17</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4144A6E3">
            <w:pPr>
              <w:pStyle w:val="12"/>
              <w:keepNext w:val="0"/>
              <w:keepLines w:val="0"/>
              <w:pageBreakBefore w:val="0"/>
              <w:widowControl/>
              <w:kinsoku/>
              <w:wordWrap/>
              <w:overflowPunct/>
              <w:topLinePunct w:val="0"/>
              <w:autoSpaceDE w:val="0"/>
              <w:autoSpaceDN/>
              <w:bidi w:val="0"/>
              <w:adjustRightInd/>
              <w:snapToGrid/>
              <w:spacing w:line="360" w:lineRule="exact"/>
              <w:jc w:val="left"/>
              <w:textAlignment w:val="auto"/>
              <w:rPr>
                <w:rFonts w:cs="Times New Roman"/>
                <w:highlight w:val="none"/>
                <w:lang w:val="en-US"/>
              </w:rPr>
            </w:pPr>
            <w:r>
              <w:rPr>
                <w:rFonts w:cs="Times New Roman"/>
                <w:highlight w:val="none"/>
              </w:rPr>
              <w:t>联合体投标</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3F870BC0">
            <w:pPr>
              <w:pStyle w:val="12"/>
              <w:keepNext w:val="0"/>
              <w:keepLines w:val="0"/>
              <w:pageBreakBefore w:val="0"/>
              <w:widowControl/>
              <w:kinsoku/>
              <w:wordWrap/>
              <w:overflowPunct/>
              <w:topLinePunct w:val="0"/>
              <w:autoSpaceDE w:val="0"/>
              <w:autoSpaceDN/>
              <w:bidi w:val="0"/>
              <w:adjustRightInd/>
              <w:snapToGrid/>
              <w:spacing w:line="360" w:lineRule="exact"/>
              <w:textAlignment w:val="auto"/>
              <w:rPr>
                <w:rFonts w:cs="Times New Roman"/>
                <w:highlight w:val="none"/>
                <w:lang w:val="en-US"/>
              </w:rPr>
            </w:pPr>
            <w:r>
              <w:rPr>
                <w:rFonts w:cs="Times New Roman"/>
                <w:highlight w:val="none"/>
              </w:rPr>
              <w:t>本次招标</w:t>
            </w:r>
            <w:r>
              <w:rPr>
                <w:rFonts w:cs="Times New Roman"/>
                <w:highlight w:val="none"/>
                <w:u w:val="single"/>
              </w:rPr>
              <w:t>不接受</w:t>
            </w:r>
            <w:r>
              <w:rPr>
                <w:rFonts w:cs="Times New Roman"/>
                <w:highlight w:val="none"/>
              </w:rPr>
              <w:t>联合体投标</w:t>
            </w:r>
          </w:p>
        </w:tc>
      </w:tr>
      <w:tr w14:paraId="664E9E5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327"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332DBFDC">
            <w:pPr>
              <w:keepNext w:val="0"/>
              <w:keepLines w:val="0"/>
              <w:pageBreakBefore w:val="0"/>
              <w:widowControl w:val="0"/>
              <w:suppressLineNumbers w:val="0"/>
              <w:kinsoku/>
              <w:wordWrap w:val="0"/>
              <w:overflowPunct/>
              <w:topLinePunct w:val="0"/>
              <w:autoSpaceDE w:val="0"/>
              <w:autoSpaceDN/>
              <w:bidi w:val="0"/>
              <w:adjustRightInd/>
              <w:snapToGrid/>
              <w:spacing w:before="0" w:beforeAutospacing="0" w:after="0" w:afterAutospacing="0" w:line="360" w:lineRule="exact"/>
              <w:ind w:left="0" w:leftChars="0" w:right="0" w:rightChars="0"/>
              <w:jc w:val="center"/>
              <w:textAlignment w:val="auto"/>
              <w:rPr>
                <w:rFonts w:hint="eastAsia" w:cs="Times New Roman"/>
                <w:highlight w:val="none"/>
                <w:lang w:val="en-US" w:eastAsia="zh-CN"/>
              </w:rPr>
            </w:pPr>
            <w:r>
              <w:rPr>
                <w:rFonts w:hint="eastAsia" w:ascii="宋体" w:hAnsi="宋体" w:eastAsia="宋体" w:cs="宋体"/>
                <w:kern w:val="2"/>
                <w:highlight w:val="none"/>
                <w:lang w:val="en-US" w:eastAsia="zh-CN"/>
              </w:rPr>
              <w:t>18</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2C46DF3D">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exact"/>
              <w:ind w:left="0" w:leftChars="0" w:right="0" w:rightChars="0"/>
              <w:jc w:val="left"/>
              <w:textAlignment w:val="auto"/>
              <w:rPr>
                <w:rFonts w:hint="default" w:cs="Times New Roman"/>
                <w:highlight w:val="none"/>
              </w:rPr>
            </w:pPr>
            <w:r>
              <w:rPr>
                <w:rFonts w:hint="eastAsia" w:ascii="宋体" w:hAnsi="宋体" w:eastAsia="宋体" w:cs="宋体"/>
                <w:color w:val="auto"/>
                <w:sz w:val="21"/>
                <w:szCs w:val="21"/>
                <w:highlight w:val="none"/>
              </w:rPr>
              <w:t>发布公告的媒介</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66016F1E">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滁州市滁宁城际铁路开发建设有限公司网站http://www.czctgs.cn；</w:t>
            </w:r>
          </w:p>
          <w:p w14:paraId="5243A68B">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中国采购与招标网http://chinabidding.com.cn；</w:t>
            </w:r>
          </w:p>
          <w:p w14:paraId="1A6329BD">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中国招投标网http://www.infobidding.com；</w:t>
            </w:r>
          </w:p>
          <w:p w14:paraId="7BD27C50">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e车网</w:t>
            </w:r>
            <w:r>
              <w:rPr>
                <w:rFonts w:hint="eastAsia" w:ascii="Times New Roman" w:hAnsi="Times New Roman" w:eastAsia="宋体" w:cs="Times New Roman"/>
                <w:lang w:val="en-US" w:eastAsia="zh-CN"/>
              </w:rPr>
              <w:fldChar w:fldCharType="begin"/>
            </w:r>
            <w:r>
              <w:rPr>
                <w:rFonts w:hint="eastAsia" w:ascii="Times New Roman" w:hAnsi="Times New Roman" w:eastAsia="宋体" w:cs="Times New Roman"/>
                <w:lang w:val="en-US" w:eastAsia="zh-CN"/>
              </w:rPr>
              <w:instrText xml:space="preserve"> HYPERLINK "http://www.ecrrc.com" </w:instrText>
            </w:r>
            <w:r>
              <w:rPr>
                <w:rFonts w:hint="eastAsia" w:ascii="Times New Roman" w:hAnsi="Times New Roman" w:eastAsia="宋体" w:cs="Times New Roman"/>
                <w:lang w:val="en-US" w:eastAsia="zh-CN"/>
              </w:rPr>
              <w:fldChar w:fldCharType="separate"/>
            </w:r>
            <w:r>
              <w:rPr>
                <w:rStyle w:val="32"/>
                <w:rFonts w:hint="eastAsia" w:ascii="Times New Roman" w:hAnsi="Times New Roman" w:eastAsia="宋体" w:cs="Times New Roman"/>
                <w:lang w:val="en-US" w:eastAsia="zh-CN"/>
              </w:rPr>
              <w:t>http://www.ecrrc.com</w:t>
            </w:r>
            <w:r>
              <w:rPr>
                <w:rFonts w:hint="eastAsia" w:ascii="Times New Roman" w:hAnsi="Times New Roman" w:eastAsia="宋体" w:cs="Times New Roman"/>
                <w:lang w:val="en-US" w:eastAsia="zh-CN"/>
              </w:rPr>
              <w:fldChar w:fldCharType="end"/>
            </w:r>
          </w:p>
          <w:p w14:paraId="49D5ED2C">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中国招标公共服务平台http://www.cebpubservice.com；</w:t>
            </w:r>
          </w:p>
          <w:p w14:paraId="745A9A39">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安徽省招标投标信息网www.ahtba.org.cn；</w:t>
            </w:r>
          </w:p>
          <w:p w14:paraId="50F43822">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exact"/>
              <w:ind w:left="0" w:leftChars="0" w:right="0" w:rightChars="0"/>
              <w:jc w:val="left"/>
              <w:textAlignment w:val="auto"/>
              <w:rPr>
                <w:rFonts w:hint="default" w:cs="Times New Roman"/>
                <w:highlight w:val="none"/>
              </w:rPr>
            </w:pPr>
            <w:r>
              <w:rPr>
                <w:rFonts w:hint="eastAsia" w:ascii="Times New Roman" w:hAnsi="Times New Roman" w:eastAsia="宋体" w:cs="Times New Roman"/>
                <w:lang w:val="en-US" w:eastAsia="zh-CN"/>
              </w:rPr>
              <w:t>滁州市城投工程咨询管理有限公司https://www.czctgczx.com/</w:t>
            </w:r>
          </w:p>
        </w:tc>
      </w:tr>
      <w:tr w14:paraId="21D70DD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658"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37FA227A">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right="0"/>
              <w:jc w:val="center"/>
              <w:textAlignment w:val="auto"/>
              <w:rPr>
                <w:rFonts w:hint="default" w:ascii="宋体" w:hAnsi="宋体" w:eastAsia="宋体" w:cs="宋体"/>
                <w:kern w:val="2"/>
                <w:highlight w:val="none"/>
                <w:lang w:val="en-US" w:eastAsia="zh-CN"/>
              </w:rPr>
            </w:pPr>
            <w:r>
              <w:rPr>
                <w:rFonts w:hint="eastAsia" w:ascii="宋体" w:hAnsi="宋体" w:eastAsia="宋体" w:cs="宋体"/>
                <w:kern w:val="2"/>
                <w:highlight w:val="none"/>
                <w:lang w:val="en-US" w:eastAsia="zh-CN"/>
              </w:rPr>
              <w:t>19</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517A40B7">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right="0"/>
              <w:jc w:val="left"/>
              <w:textAlignment w:val="auto"/>
              <w:rPr>
                <w:rFonts w:hint="default" w:ascii="宋体" w:hAnsi="宋体" w:eastAsia="宋体" w:cs="宋体"/>
                <w:kern w:val="2"/>
                <w:highlight w:val="none"/>
                <w:lang w:val="en-US"/>
              </w:rPr>
            </w:pPr>
            <w:r>
              <w:rPr>
                <w:rFonts w:hint="eastAsia" w:ascii="宋体" w:hAnsi="宋体" w:eastAsia="宋体" w:cs="宋体"/>
                <w:color w:val="000000"/>
                <w:kern w:val="2"/>
                <w:sz w:val="21"/>
                <w:szCs w:val="21"/>
                <w:highlight w:val="none"/>
                <w:u w:color="000000"/>
                <w:lang w:val="en-US" w:eastAsia="zh-CN" w:bidi="ar"/>
              </w:rPr>
              <w:t>代理服务费</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0CD67341">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right="0"/>
              <w:jc w:val="left"/>
              <w:textAlignment w:val="auto"/>
              <w:rPr>
                <w:rFonts w:hint="eastAsia" w:ascii="宋体" w:hAnsi="宋体" w:eastAsia="宋体" w:cs="宋体"/>
                <w:kern w:val="2"/>
                <w:highlight w:val="none"/>
                <w:lang w:val="en-US"/>
              </w:rPr>
            </w:pPr>
            <w:r>
              <w:rPr>
                <w:rFonts w:hint="eastAsia" w:ascii="宋体" w:hAnsi="宋体" w:eastAsia="宋体" w:cs="宋体"/>
                <w:color w:val="000000"/>
                <w:kern w:val="2"/>
                <w:sz w:val="21"/>
                <w:szCs w:val="21"/>
                <w:highlight w:val="none"/>
                <w:u w:color="000000"/>
                <w:lang w:val="en-US" w:eastAsia="zh-CN" w:bidi="ar"/>
              </w:rPr>
              <w:t>代理服务费金额：3000元。</w:t>
            </w:r>
          </w:p>
          <w:p w14:paraId="060EAA57">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right="0"/>
              <w:jc w:val="left"/>
              <w:textAlignment w:val="auto"/>
              <w:rPr>
                <w:rFonts w:hint="eastAsia" w:ascii="宋体" w:hAnsi="宋体" w:eastAsia="宋体" w:cs="宋体"/>
                <w:kern w:val="2"/>
                <w:highlight w:val="none"/>
                <w:lang w:val="en-US"/>
              </w:rPr>
            </w:pPr>
            <w:r>
              <w:rPr>
                <w:rFonts w:hint="eastAsia" w:ascii="宋体" w:hAnsi="宋体" w:eastAsia="宋体" w:cs="宋体"/>
                <w:color w:val="000000"/>
                <w:kern w:val="2"/>
                <w:sz w:val="21"/>
                <w:szCs w:val="21"/>
                <w:highlight w:val="none"/>
                <w:u w:color="000000"/>
                <w:lang w:val="en-US" w:eastAsia="zh-CN" w:bidi="ar"/>
              </w:rPr>
              <w:t>代理服务费支付主体：中标单位，中标单位在获取中标通知书时一次性支付给代理机构。</w:t>
            </w:r>
          </w:p>
        </w:tc>
      </w:tr>
      <w:tr w14:paraId="5B817C1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90"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49CD096B">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right="0"/>
              <w:jc w:val="center"/>
              <w:textAlignment w:val="auto"/>
              <w:rPr>
                <w:rFonts w:hint="default" w:ascii="宋体" w:hAnsi="宋体" w:eastAsia="宋体" w:cs="宋体"/>
                <w:kern w:val="2"/>
                <w:highlight w:val="none"/>
                <w:lang w:val="en-US" w:eastAsia="zh-CN"/>
              </w:rPr>
            </w:pPr>
            <w:r>
              <w:rPr>
                <w:rFonts w:hint="eastAsia" w:ascii="宋体" w:hAnsi="宋体" w:eastAsia="宋体" w:cs="宋体"/>
                <w:kern w:val="2"/>
                <w:highlight w:val="none"/>
                <w:lang w:val="en-US" w:eastAsia="zh-CN"/>
              </w:rPr>
              <w:t>20</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7E732FB9">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right="-27" w:rightChars="-13"/>
              <w:jc w:val="left"/>
              <w:textAlignment w:val="auto"/>
              <w:rPr>
                <w:rFonts w:hint="eastAsia" w:ascii="宋体" w:hAnsi="宋体" w:eastAsia="宋体" w:cs="宋体"/>
                <w:kern w:val="2"/>
                <w:highlight w:val="none"/>
                <w:lang w:val="en-US"/>
              </w:rPr>
            </w:pPr>
            <w:r>
              <w:rPr>
                <w:rFonts w:hint="eastAsia" w:ascii="宋体" w:hAnsi="宋体" w:eastAsia="宋体" w:cs="宋体"/>
                <w:color w:val="000000"/>
                <w:kern w:val="2"/>
                <w:sz w:val="21"/>
                <w:szCs w:val="21"/>
                <w:highlight w:val="none"/>
                <w:u w:color="000000"/>
                <w:lang w:val="en-US" w:eastAsia="zh-CN" w:bidi="ar"/>
              </w:rPr>
              <w:t>投标人要求澄清招标文件的截止时间及方式</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74B50F9B">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right="0"/>
              <w:jc w:val="both"/>
              <w:textAlignment w:val="auto"/>
              <w:rPr>
                <w:rFonts w:hint="eastAsia" w:ascii="宋体" w:hAnsi="宋体" w:eastAsia="宋体" w:cs="宋体"/>
                <w:kern w:val="2"/>
                <w:highlight w:val="none"/>
                <w:lang w:val="en-US"/>
              </w:rPr>
            </w:pPr>
            <w:r>
              <w:rPr>
                <w:rFonts w:hint="eastAsia" w:ascii="宋体" w:hAnsi="宋体" w:eastAsia="宋体" w:cs="宋体"/>
                <w:color w:val="000000"/>
                <w:kern w:val="2"/>
                <w:sz w:val="21"/>
                <w:szCs w:val="21"/>
                <w:highlight w:val="none"/>
                <w:u w:color="000000"/>
                <w:lang w:val="en-US" w:eastAsia="zh-CN" w:bidi="ar"/>
              </w:rPr>
              <w:t>同表15条</w:t>
            </w:r>
          </w:p>
        </w:tc>
      </w:tr>
      <w:tr w14:paraId="1A80466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26"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361D74DE">
            <w:pPr>
              <w:pStyle w:val="12"/>
              <w:keepNext w:val="0"/>
              <w:keepLines w:val="0"/>
              <w:pageBreakBefore w:val="0"/>
              <w:widowControl/>
              <w:kinsoku/>
              <w:wordWrap/>
              <w:overflowPunct/>
              <w:topLinePunct w:val="0"/>
              <w:autoSpaceDE w:val="0"/>
              <w:autoSpaceDN/>
              <w:bidi w:val="0"/>
              <w:adjustRightInd/>
              <w:snapToGrid/>
              <w:spacing w:line="360" w:lineRule="exact"/>
              <w:jc w:val="center"/>
              <w:textAlignment w:val="auto"/>
              <w:rPr>
                <w:rFonts w:hint="default" w:eastAsia="宋体" w:cs="Times New Roman"/>
                <w:highlight w:val="none"/>
                <w:lang w:val="en-US" w:eastAsia="zh-CN"/>
              </w:rPr>
            </w:pPr>
            <w:r>
              <w:rPr>
                <w:rFonts w:hint="eastAsia" w:cs="Times New Roman"/>
                <w:highlight w:val="none"/>
                <w:lang w:val="en-US" w:eastAsia="zh-CN"/>
              </w:rPr>
              <w:t>21</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7CE07513">
            <w:pPr>
              <w:pStyle w:val="12"/>
              <w:keepNext w:val="0"/>
              <w:keepLines w:val="0"/>
              <w:pageBreakBefore w:val="0"/>
              <w:widowControl/>
              <w:kinsoku/>
              <w:wordWrap/>
              <w:overflowPunct/>
              <w:topLinePunct w:val="0"/>
              <w:autoSpaceDE w:val="0"/>
              <w:autoSpaceDN/>
              <w:bidi w:val="0"/>
              <w:adjustRightInd/>
              <w:snapToGrid/>
              <w:spacing w:line="360" w:lineRule="exact"/>
              <w:jc w:val="left"/>
              <w:textAlignment w:val="auto"/>
              <w:rPr>
                <w:rFonts w:cs="Times New Roman"/>
                <w:highlight w:val="none"/>
                <w:lang w:val="en-US"/>
              </w:rPr>
            </w:pPr>
            <w:r>
              <w:rPr>
                <w:rFonts w:cs="Times New Roman"/>
                <w:highlight w:val="none"/>
              </w:rPr>
              <w:t>投标有效期</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7665A573">
            <w:pPr>
              <w:pStyle w:val="12"/>
              <w:keepNext w:val="0"/>
              <w:keepLines w:val="0"/>
              <w:pageBreakBefore w:val="0"/>
              <w:widowControl/>
              <w:kinsoku/>
              <w:wordWrap/>
              <w:overflowPunct/>
              <w:topLinePunct w:val="0"/>
              <w:autoSpaceDE w:val="0"/>
              <w:autoSpaceDN/>
              <w:bidi w:val="0"/>
              <w:adjustRightInd/>
              <w:snapToGrid/>
              <w:spacing w:line="360" w:lineRule="exact"/>
              <w:textAlignment w:val="auto"/>
              <w:rPr>
                <w:rFonts w:cs="Times New Roman"/>
                <w:highlight w:val="none"/>
                <w:lang w:val="en-US"/>
              </w:rPr>
            </w:pPr>
            <w:r>
              <w:rPr>
                <w:rFonts w:cs="Times New Roman"/>
                <w:highlight w:val="none"/>
              </w:rPr>
              <w:t>投标有效期为</w:t>
            </w:r>
            <w:r>
              <w:rPr>
                <w:rFonts w:cs="Times New Roman"/>
                <w:highlight w:val="none"/>
                <w:u w:val="single"/>
                <w:lang w:val="en-US"/>
              </w:rPr>
              <w:t xml:space="preserve"> </w:t>
            </w:r>
            <w:r>
              <w:rPr>
                <w:rFonts w:hint="eastAsia" w:cs="Times New Roman"/>
                <w:highlight w:val="none"/>
                <w:u w:val="single"/>
                <w:lang w:val="en-US" w:eastAsia="zh-CN"/>
              </w:rPr>
              <w:t>3</w:t>
            </w:r>
            <w:r>
              <w:rPr>
                <w:rFonts w:cs="Times New Roman"/>
                <w:highlight w:val="none"/>
                <w:u w:val="single"/>
                <w:lang w:val="en-US"/>
              </w:rPr>
              <w:t xml:space="preserve">0 </w:t>
            </w:r>
            <w:r>
              <w:rPr>
                <w:rFonts w:cs="Times New Roman"/>
                <w:highlight w:val="none"/>
              </w:rPr>
              <w:t>日历天（从投标截止之日算起）。在此期限内，凡符合本招标文件要求的投标文件均保持有效。</w:t>
            </w:r>
          </w:p>
        </w:tc>
      </w:tr>
      <w:tr w14:paraId="071414C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trHeight w:val="394"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7B8A386E">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right="0"/>
              <w:jc w:val="center"/>
              <w:textAlignment w:val="auto"/>
              <w:rPr>
                <w:rFonts w:hint="default" w:ascii="宋体" w:hAnsi="宋体" w:eastAsia="宋体" w:cs="宋体"/>
                <w:kern w:val="2"/>
                <w:highlight w:val="none"/>
                <w:lang w:val="en-US" w:eastAsia="zh-CN"/>
              </w:rPr>
            </w:pPr>
            <w:r>
              <w:rPr>
                <w:rFonts w:hint="eastAsia" w:ascii="宋体" w:hAnsi="宋体" w:eastAsia="宋体" w:cs="宋体"/>
                <w:kern w:val="2"/>
                <w:highlight w:val="none"/>
                <w:lang w:val="en-US" w:eastAsia="zh-CN"/>
              </w:rPr>
              <w:t>22</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23066C7F">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right="0"/>
              <w:jc w:val="left"/>
              <w:textAlignment w:val="auto"/>
              <w:rPr>
                <w:rFonts w:hint="default"/>
                <w:kern w:val="2"/>
                <w:highlight w:val="none"/>
                <w:lang w:val="en-US"/>
              </w:rPr>
            </w:pPr>
            <w:r>
              <w:rPr>
                <w:rFonts w:hint="eastAsia" w:ascii="宋体" w:hAnsi="宋体" w:eastAsia="宋体" w:cs="宋体"/>
                <w:color w:val="000000"/>
                <w:kern w:val="2"/>
                <w:sz w:val="21"/>
                <w:szCs w:val="21"/>
                <w:highlight w:val="none"/>
                <w:u w:color="000000"/>
                <w:lang w:val="en-US" w:eastAsia="zh-CN" w:bidi="ar"/>
              </w:rPr>
              <w:t>投标保证金</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top"/>
          </w:tcPr>
          <w:p w14:paraId="67B9A795">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right="0"/>
              <w:jc w:val="left"/>
              <w:textAlignment w:val="auto"/>
              <w:rPr>
                <w:rFonts w:hint="default"/>
                <w:kern w:val="2"/>
                <w:highlight w:val="none"/>
                <w:lang w:val="en-US"/>
              </w:rPr>
            </w:pPr>
            <w:r>
              <w:rPr>
                <w:rFonts w:hint="eastAsia" w:ascii="宋体" w:hAnsi="宋体" w:eastAsia="宋体" w:cs="宋体"/>
                <w:color w:val="000000"/>
                <w:szCs w:val="21"/>
                <w:highlight w:val="none"/>
                <w:u w:color="000000"/>
                <w:lang w:val="en-US" w:eastAsia="zh-CN" w:bidi="ar"/>
              </w:rPr>
              <w:t>详见招标公告</w:t>
            </w:r>
          </w:p>
        </w:tc>
      </w:tr>
      <w:tr w14:paraId="3DF22AA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218"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326AF0C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宋体" w:cs="宋体" w:eastAsiaTheme="minorEastAsia"/>
                <w:color w:val="auto"/>
                <w:sz w:val="21"/>
                <w:szCs w:val="21"/>
                <w:highlight w:val="none"/>
                <w:lang w:val="en-US" w:eastAsia="zh-CN"/>
              </w:rPr>
            </w:pPr>
            <w:r>
              <w:rPr>
                <w:rFonts w:hint="eastAsia" w:ascii="宋体" w:cs="宋体"/>
                <w:color w:val="auto"/>
                <w:sz w:val="21"/>
                <w:szCs w:val="21"/>
                <w:highlight w:val="none"/>
                <w:lang w:val="en-US" w:eastAsia="zh-CN"/>
              </w:rPr>
              <w:t>23</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0E94C99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宋体" w:eastAsiaTheme="minorEastAsia"/>
                <w:color w:val="auto"/>
                <w:sz w:val="21"/>
                <w:szCs w:val="21"/>
                <w:highlight w:val="none"/>
                <w:lang w:eastAsia="zh-CN"/>
              </w:rPr>
            </w:pPr>
            <w:r>
              <w:rPr>
                <w:rFonts w:hint="eastAsia" w:ascii="宋体" w:hAnsi="宋体" w:cs="宋体"/>
                <w:szCs w:val="21"/>
                <w:highlight w:val="none"/>
              </w:rPr>
              <w:t>投标文件</w:t>
            </w:r>
            <w:r>
              <w:rPr>
                <w:rFonts w:hint="eastAsia" w:ascii="宋体" w:hAnsi="宋体" w:cs="宋体"/>
                <w:szCs w:val="21"/>
                <w:highlight w:val="none"/>
                <w:lang w:val="en-US" w:eastAsia="zh-CN"/>
              </w:rPr>
              <w:t>份数</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1762AE54">
            <w:pPr>
              <w:pStyle w:val="2"/>
              <w:keepNext w:val="0"/>
              <w:keepLines w:val="0"/>
              <w:pageBreakBefore w:val="0"/>
              <w:widowControl/>
              <w:kinsoku/>
              <w:wordWrap w:val="0"/>
              <w:overflowPunct/>
              <w:topLinePunct w:val="0"/>
              <w:autoSpaceDE/>
              <w:autoSpaceDN/>
              <w:bidi w:val="0"/>
              <w:adjustRightInd/>
              <w:snapToGrid/>
              <w:spacing w:line="360" w:lineRule="exact"/>
              <w:ind w:left="0" w:leftChars="0" w:firstLine="0" w:firstLineChars="0"/>
              <w:textAlignment w:val="auto"/>
              <w:rPr>
                <w:rFonts w:hint="eastAsia" w:ascii="Times New Roman" w:hAnsi="Times New Roman" w:eastAsia="宋体" w:cs="Times New Roman"/>
                <w:highlight w:val="none"/>
                <w:lang w:val="en-US" w:eastAsia="zh-CN"/>
              </w:rPr>
            </w:pPr>
            <w:r>
              <w:rPr>
                <w:rFonts w:hint="eastAsia" w:cs="Times New Roman"/>
                <w:highlight w:val="none"/>
                <w:lang w:val="en-US" w:eastAsia="zh-CN"/>
              </w:rPr>
              <w:t>本项目仅接受投标人在投标截止时间前登录新点电子交易平台【滁州专区】（https://www.etrading.cn/BREpointSSO/login/oauth2login?regioncode=DQ_ChuZhou）交易系统递交的加密电子投标文件</w:t>
            </w:r>
            <w:r>
              <w:rPr>
                <w:rFonts w:hint="eastAsia" w:ascii="Times New Roman" w:hAnsi="Times New Roman" w:eastAsia="宋体" w:cs="Times New Roman"/>
                <w:highlight w:val="none"/>
                <w:lang w:val="en-US" w:eastAsia="zh-CN"/>
              </w:rPr>
              <w:t>。</w:t>
            </w:r>
          </w:p>
          <w:p w14:paraId="51B6CCF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cs="宋体"/>
                <w:color w:val="auto"/>
                <w:szCs w:val="21"/>
                <w:highlight w:val="none"/>
              </w:rPr>
            </w:pPr>
            <w:r>
              <w:rPr>
                <w:rFonts w:hint="eastAsia" w:ascii="宋体" w:hAnsi="宋体" w:eastAsia="宋体" w:cs="宋体"/>
                <w:b/>
                <w:bCs/>
                <w:i w:val="0"/>
                <w:iCs w:val="0"/>
                <w:color w:val="auto"/>
                <w:kern w:val="0"/>
                <w:sz w:val="21"/>
                <w:szCs w:val="21"/>
                <w:highlight w:val="none"/>
                <w:u w:val="single"/>
              </w:rPr>
              <w:t>（投标人中标后须递交与网上电子投标文件完全一致的纸质版投标文件，并按要求加盖单位章；</w:t>
            </w:r>
            <w:r>
              <w:rPr>
                <w:rFonts w:hint="eastAsia" w:ascii="宋体" w:hAnsi="宋体" w:cs="宋体"/>
                <w:b/>
                <w:bCs/>
                <w:i w:val="0"/>
                <w:iCs w:val="0"/>
                <w:color w:val="auto"/>
                <w:kern w:val="0"/>
                <w:sz w:val="21"/>
                <w:szCs w:val="21"/>
                <w:highlight w:val="none"/>
                <w:u w:val="single"/>
              </w:rPr>
              <w:t>份数：正本1份，副本</w:t>
            </w:r>
            <w:r>
              <w:rPr>
                <w:rFonts w:hint="eastAsia" w:ascii="宋体" w:hAnsi="宋体" w:cs="宋体"/>
                <w:b/>
                <w:bCs/>
                <w:i w:val="0"/>
                <w:iCs w:val="0"/>
                <w:color w:val="auto"/>
                <w:kern w:val="0"/>
                <w:sz w:val="21"/>
                <w:szCs w:val="21"/>
                <w:highlight w:val="none"/>
                <w:u w:val="single"/>
                <w:lang w:val="en-US" w:eastAsia="zh-CN"/>
              </w:rPr>
              <w:t>2</w:t>
            </w:r>
            <w:r>
              <w:rPr>
                <w:rFonts w:hint="eastAsia" w:ascii="宋体" w:hAnsi="宋体" w:cs="宋体"/>
                <w:b/>
                <w:bCs/>
                <w:i w:val="0"/>
                <w:iCs w:val="0"/>
                <w:color w:val="auto"/>
                <w:kern w:val="0"/>
                <w:sz w:val="21"/>
                <w:szCs w:val="21"/>
                <w:highlight w:val="none"/>
                <w:u w:val="single"/>
              </w:rPr>
              <w:t>份；中标单位领取中标通知书时，一并递交给代理机构）</w:t>
            </w:r>
          </w:p>
        </w:tc>
      </w:tr>
      <w:tr w14:paraId="546468F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26"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6A9C9EC4">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right="0"/>
              <w:jc w:val="center"/>
              <w:textAlignment w:val="auto"/>
              <w:rPr>
                <w:rFonts w:hint="default" w:ascii="宋体" w:hAnsi="宋体" w:eastAsia="宋体" w:cs="宋体"/>
                <w:kern w:val="2"/>
                <w:highlight w:val="none"/>
                <w:lang w:val="en-US" w:eastAsia="zh-CN"/>
              </w:rPr>
            </w:pPr>
            <w:r>
              <w:rPr>
                <w:rFonts w:hint="eastAsia" w:ascii="宋体" w:hAnsi="宋体" w:eastAsia="宋体" w:cs="宋体"/>
                <w:kern w:val="2"/>
                <w:highlight w:val="none"/>
                <w:lang w:val="en-US" w:eastAsia="zh-CN"/>
              </w:rPr>
              <w:t>24</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35EC6D3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宋体" w:hAnsi="宋体" w:eastAsia="宋体" w:cs="宋体"/>
                <w:kern w:val="2"/>
                <w:highlight w:val="none"/>
                <w:lang w:val="en-US"/>
              </w:rPr>
            </w:pPr>
            <w:r>
              <w:rPr>
                <w:rFonts w:hint="eastAsia" w:ascii="宋体"/>
                <w:color w:val="auto"/>
                <w:sz w:val="21"/>
                <w:szCs w:val="21"/>
                <w:highlight w:val="none"/>
              </w:rPr>
              <w:t>投标文件提交截止时间</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60B6EEAE">
            <w:pPr>
              <w:keepNext w:val="0"/>
              <w:keepLines w:val="0"/>
              <w:pageBreakBefore w:val="0"/>
              <w:suppressLineNumbers w:val="0"/>
              <w:kinsoku/>
              <w:wordWrap w:val="0"/>
              <w:overflowPunct/>
              <w:topLinePunct w:val="0"/>
              <w:autoSpaceDN/>
              <w:bidi w:val="0"/>
              <w:adjustRightInd/>
              <w:snapToGrid/>
              <w:spacing w:before="0" w:beforeAutospacing="0" w:after="0" w:afterAutospacing="0" w:line="360" w:lineRule="exact"/>
              <w:ind w:left="0" w:right="0"/>
              <w:textAlignment w:val="auto"/>
              <w:rPr>
                <w:rFonts w:hint="eastAsia" w:ascii="宋体" w:hAnsi="宋体" w:eastAsia="宋体" w:cs="宋体"/>
                <w:kern w:val="2"/>
                <w:highlight w:val="none"/>
                <w:lang w:val="en-US"/>
              </w:rPr>
            </w:pPr>
            <w:r>
              <w:rPr>
                <w:rFonts w:hint="eastAsia" w:ascii="宋体" w:hAnsi="宋体" w:eastAsia="宋体" w:cs="宋体"/>
                <w:szCs w:val="21"/>
                <w:highlight w:val="none"/>
              </w:rPr>
              <w:t>在202</w:t>
            </w:r>
            <w:r>
              <w:rPr>
                <w:rFonts w:hint="eastAsia" w:ascii="宋体" w:hAnsi="宋体" w:eastAsia="宋体" w:cs="宋体"/>
                <w:szCs w:val="21"/>
                <w:highlight w:val="none"/>
                <w:lang w:val="en-US" w:eastAsia="zh-CN"/>
              </w:rPr>
              <w:t>6</w:t>
            </w:r>
            <w:r>
              <w:rPr>
                <w:rFonts w:hint="eastAsia" w:ascii="宋体" w:hAnsi="宋体" w:eastAsia="宋体" w:cs="宋体"/>
                <w:szCs w:val="21"/>
                <w:highlight w:val="none"/>
              </w:rPr>
              <w:t>年</w:t>
            </w:r>
            <w:r>
              <w:rPr>
                <w:rFonts w:hint="eastAsia" w:ascii="宋体" w:hAnsi="宋体" w:eastAsia="宋体" w:cs="宋体"/>
                <w:szCs w:val="21"/>
                <w:highlight w:val="none"/>
                <w:lang w:val="en-US" w:eastAsia="zh-CN"/>
              </w:rPr>
              <w:t>6</w:t>
            </w:r>
            <w:r>
              <w:rPr>
                <w:rFonts w:hint="eastAsia" w:ascii="宋体" w:hAnsi="宋体" w:eastAsia="宋体" w:cs="宋体"/>
                <w:szCs w:val="21"/>
                <w:highlight w:val="none"/>
              </w:rPr>
              <w:t>月</w:t>
            </w:r>
            <w:r>
              <w:rPr>
                <w:rFonts w:hint="eastAsia" w:ascii="宋体" w:hAnsi="宋体" w:eastAsia="宋体" w:cs="宋体"/>
                <w:szCs w:val="21"/>
                <w:highlight w:val="none"/>
                <w:lang w:val="en-US" w:eastAsia="zh-CN"/>
              </w:rPr>
              <w:t>29</w:t>
            </w:r>
            <w:r>
              <w:rPr>
                <w:rFonts w:hint="eastAsia" w:ascii="宋体" w:hAnsi="宋体" w:eastAsia="宋体" w:cs="宋体"/>
                <w:szCs w:val="21"/>
                <w:highlight w:val="none"/>
              </w:rPr>
              <w:t>日</w:t>
            </w:r>
            <w:r>
              <w:rPr>
                <w:rFonts w:hint="eastAsia" w:ascii="宋体" w:hAnsi="宋体" w:eastAsia="宋体" w:cs="宋体"/>
                <w:szCs w:val="21"/>
                <w:highlight w:val="none"/>
                <w:lang w:val="en-US" w:eastAsia="zh-CN"/>
              </w:rPr>
              <w:t>9</w:t>
            </w:r>
            <w:r>
              <w:rPr>
                <w:rFonts w:hint="eastAsia" w:ascii="宋体" w:hAnsi="宋体" w:eastAsia="宋体" w:cs="宋体"/>
                <w:szCs w:val="21"/>
                <w:highlight w:val="none"/>
              </w:rPr>
              <w:t>时00分（北京时间）</w:t>
            </w:r>
          </w:p>
        </w:tc>
      </w:tr>
      <w:tr w14:paraId="3A27DD1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04"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4130074F">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leftChars="0" w:right="0" w:rightChars="0"/>
              <w:jc w:val="center"/>
              <w:textAlignment w:val="auto"/>
              <w:rPr>
                <w:rFonts w:hint="default" w:eastAsia="宋体" w:cs="Times New Roman"/>
                <w:highlight w:val="none"/>
                <w:lang w:val="en-US" w:eastAsia="zh-CN"/>
              </w:rPr>
            </w:pPr>
            <w:r>
              <w:rPr>
                <w:rFonts w:hint="eastAsia" w:ascii="宋体" w:hAnsi="宋体" w:eastAsia="宋体" w:cs="宋体"/>
                <w:kern w:val="2"/>
                <w:highlight w:val="none"/>
                <w:lang w:val="en-US" w:eastAsia="zh-CN"/>
              </w:rPr>
              <w:t>25</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060162BD">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leftChars="0" w:right="0" w:rightChars="0"/>
              <w:jc w:val="left"/>
              <w:textAlignment w:val="auto"/>
              <w:rPr>
                <w:rFonts w:hint="default" w:cs="Times New Roman"/>
                <w:highlight w:val="none"/>
                <w:lang w:val="en-US"/>
              </w:rPr>
            </w:pPr>
            <w:r>
              <w:rPr>
                <w:rFonts w:hint="eastAsia" w:ascii="宋体" w:hAnsi="宋体" w:eastAsia="宋体" w:cs="宋体"/>
                <w:color w:val="000000"/>
                <w:kern w:val="2"/>
                <w:sz w:val="21"/>
                <w:szCs w:val="21"/>
                <w:highlight w:val="none"/>
                <w:u w:color="000000"/>
                <w:lang w:val="en-US" w:eastAsia="zh-CN" w:bidi="ar"/>
              </w:rPr>
              <w:t>是否退还投标文件</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08B890D2">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leftChars="0" w:right="0" w:rightChars="0"/>
              <w:jc w:val="both"/>
              <w:textAlignment w:val="auto"/>
              <w:rPr>
                <w:rFonts w:hint="eastAsia" w:ascii="宋体" w:hAnsi="宋体" w:eastAsia="宋体" w:cs="宋体"/>
                <w:kern w:val="2"/>
                <w:highlight w:val="none"/>
                <w:lang w:val="en-US"/>
              </w:rPr>
            </w:pPr>
            <w:r>
              <w:rPr>
                <w:rFonts w:hint="eastAsia" w:ascii="宋体" w:hAnsi="宋体" w:eastAsia="宋体" w:cs="宋体"/>
                <w:color w:val="000000"/>
                <w:kern w:val="2"/>
                <w:sz w:val="21"/>
                <w:szCs w:val="21"/>
                <w:highlight w:val="none"/>
                <w:u w:color="000000"/>
                <w:lang w:val="en-US" w:eastAsia="zh-CN" w:bidi="ar"/>
              </w:rPr>
              <w:t>否</w:t>
            </w:r>
          </w:p>
        </w:tc>
      </w:tr>
      <w:tr w14:paraId="28D82A2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394"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499B867D">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leftChars="0" w:right="0" w:rightChars="0"/>
              <w:jc w:val="center"/>
              <w:textAlignment w:val="auto"/>
              <w:rPr>
                <w:rFonts w:hint="default" w:eastAsia="宋体" w:cs="Times New Roman"/>
                <w:highlight w:val="none"/>
                <w:lang w:val="en-US" w:eastAsia="zh-CN"/>
              </w:rPr>
            </w:pPr>
            <w:r>
              <w:rPr>
                <w:rFonts w:hint="eastAsia" w:ascii="宋体" w:hAnsi="宋体" w:eastAsia="宋体" w:cs="宋体"/>
                <w:kern w:val="2"/>
                <w:highlight w:val="none"/>
                <w:lang w:val="en-US" w:eastAsia="zh-CN"/>
              </w:rPr>
              <w:t>26</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7A20F826">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leftChars="0" w:right="0" w:rightChars="0"/>
              <w:jc w:val="left"/>
              <w:textAlignment w:val="auto"/>
              <w:rPr>
                <w:rFonts w:hint="default" w:cs="Times New Roman"/>
                <w:highlight w:val="none"/>
                <w:lang w:val="en-US"/>
              </w:rPr>
            </w:pPr>
            <w:r>
              <w:rPr>
                <w:rFonts w:hint="eastAsia" w:ascii="宋体" w:hAnsi="宋体" w:eastAsia="宋体" w:cs="宋体"/>
                <w:color w:val="000000"/>
                <w:kern w:val="2"/>
                <w:sz w:val="21"/>
                <w:szCs w:val="21"/>
                <w:highlight w:val="none"/>
                <w:u w:color="000000"/>
                <w:lang w:val="en-US" w:eastAsia="zh-CN" w:bidi="ar"/>
              </w:rPr>
              <w:t>开标时间及地点</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2972E455">
            <w:pPr>
              <w:keepNext w:val="0"/>
              <w:keepLines w:val="0"/>
              <w:pageBreakBefore w:val="0"/>
              <w:widowControl w:val="0"/>
              <w:suppressLineNumbers w:val="0"/>
              <w:kinsoku/>
              <w:wordWrap w:val="0"/>
              <w:overflowPunct/>
              <w:topLinePunct w:val="0"/>
              <w:autoSpaceDE w:val="0"/>
              <w:autoSpaceDN/>
              <w:bidi w:val="0"/>
              <w:adjustRightInd/>
              <w:snapToGrid/>
              <w:spacing w:before="0" w:beforeAutospacing="0" w:after="0" w:afterAutospacing="0" w:line="360" w:lineRule="exact"/>
              <w:ind w:left="0" w:leftChars="0" w:right="0" w:rightChars="0"/>
              <w:jc w:val="both"/>
              <w:textAlignment w:val="auto"/>
              <w:rPr>
                <w:rFonts w:hint="eastAsia" w:ascii="宋体" w:hAnsi="宋体" w:eastAsia="宋体" w:cs="宋体"/>
                <w:color w:val="000000"/>
                <w:kern w:val="2"/>
                <w:sz w:val="21"/>
                <w:szCs w:val="21"/>
                <w:highlight w:val="none"/>
                <w:u w:color="000000"/>
                <w:lang w:val="en-US" w:eastAsia="zh-CN" w:bidi="ar"/>
              </w:rPr>
            </w:pPr>
            <w:r>
              <w:rPr>
                <w:rFonts w:hint="eastAsia" w:ascii="宋体" w:hAnsi="宋体" w:eastAsia="宋体" w:cs="宋体"/>
                <w:color w:val="000000"/>
                <w:kern w:val="2"/>
                <w:sz w:val="21"/>
                <w:szCs w:val="21"/>
                <w:highlight w:val="none"/>
                <w:u w:color="000000"/>
                <w:lang w:val="en-US" w:eastAsia="zh-CN" w:bidi="ar"/>
              </w:rPr>
              <w:t>开标时间：</w:t>
            </w:r>
            <w:r>
              <w:rPr>
                <w:rFonts w:hint="eastAsia" w:ascii="宋体" w:hAnsi="宋体" w:eastAsia="宋体" w:cs="宋体"/>
                <w:szCs w:val="21"/>
                <w:highlight w:val="none"/>
              </w:rPr>
              <w:t>202</w:t>
            </w:r>
            <w:r>
              <w:rPr>
                <w:rFonts w:hint="eastAsia" w:ascii="宋体" w:hAnsi="宋体" w:eastAsia="宋体" w:cs="宋体"/>
                <w:szCs w:val="21"/>
                <w:highlight w:val="none"/>
                <w:lang w:val="en-US" w:eastAsia="zh-CN"/>
              </w:rPr>
              <w:t>6</w:t>
            </w:r>
            <w:r>
              <w:rPr>
                <w:rFonts w:hint="eastAsia" w:ascii="宋体" w:hAnsi="宋体" w:eastAsia="宋体" w:cs="宋体"/>
                <w:szCs w:val="21"/>
                <w:highlight w:val="none"/>
              </w:rPr>
              <w:t>年</w:t>
            </w:r>
            <w:r>
              <w:rPr>
                <w:rFonts w:hint="eastAsia" w:ascii="宋体" w:hAnsi="宋体" w:eastAsia="宋体" w:cs="宋体"/>
                <w:szCs w:val="21"/>
                <w:highlight w:val="none"/>
                <w:lang w:val="en-US" w:eastAsia="zh-CN"/>
              </w:rPr>
              <w:t>6</w:t>
            </w:r>
            <w:r>
              <w:rPr>
                <w:rFonts w:hint="eastAsia" w:ascii="宋体" w:hAnsi="宋体" w:eastAsia="宋体" w:cs="宋体"/>
                <w:szCs w:val="21"/>
                <w:highlight w:val="none"/>
              </w:rPr>
              <w:t>月</w:t>
            </w:r>
            <w:r>
              <w:rPr>
                <w:rFonts w:hint="eastAsia" w:ascii="宋体" w:hAnsi="宋体" w:eastAsia="宋体" w:cs="宋体"/>
                <w:szCs w:val="21"/>
                <w:highlight w:val="none"/>
                <w:lang w:val="en-US" w:eastAsia="zh-CN"/>
              </w:rPr>
              <w:t>29</w:t>
            </w:r>
            <w:r>
              <w:rPr>
                <w:rFonts w:hint="eastAsia" w:ascii="宋体" w:hAnsi="宋体" w:eastAsia="宋体" w:cs="宋体"/>
                <w:szCs w:val="21"/>
                <w:highlight w:val="none"/>
              </w:rPr>
              <w:t>日</w:t>
            </w:r>
            <w:r>
              <w:rPr>
                <w:rFonts w:hint="eastAsia" w:ascii="宋体" w:hAnsi="宋体" w:eastAsia="宋体" w:cs="宋体"/>
                <w:szCs w:val="21"/>
                <w:highlight w:val="none"/>
                <w:lang w:val="en-US" w:eastAsia="zh-CN"/>
              </w:rPr>
              <w:t>9</w:t>
            </w:r>
            <w:r>
              <w:rPr>
                <w:rFonts w:hint="eastAsia" w:ascii="宋体" w:hAnsi="宋体" w:eastAsia="宋体" w:cs="宋体"/>
                <w:szCs w:val="21"/>
                <w:highlight w:val="none"/>
              </w:rPr>
              <w:t>时00分</w:t>
            </w:r>
            <w:r>
              <w:rPr>
                <w:rFonts w:hint="eastAsia" w:ascii="宋体" w:hAnsi="宋体" w:eastAsia="宋体" w:cs="宋体"/>
                <w:color w:val="000000"/>
                <w:kern w:val="2"/>
                <w:sz w:val="21"/>
                <w:szCs w:val="21"/>
                <w:highlight w:val="none"/>
                <w:u w:color="000000"/>
                <w:lang w:val="en-US" w:eastAsia="zh-CN" w:bidi="ar"/>
              </w:rPr>
              <w:t>（北京时间）</w:t>
            </w:r>
          </w:p>
          <w:p w14:paraId="7D5F050E">
            <w:pPr>
              <w:keepNext w:val="0"/>
              <w:keepLines w:val="0"/>
              <w:pageBreakBefore w:val="0"/>
              <w:widowControl w:val="0"/>
              <w:suppressLineNumbers w:val="0"/>
              <w:kinsoku/>
              <w:wordWrap w:val="0"/>
              <w:overflowPunct/>
              <w:topLinePunct w:val="0"/>
              <w:autoSpaceDE w:val="0"/>
              <w:autoSpaceDN/>
              <w:bidi w:val="0"/>
              <w:adjustRightInd/>
              <w:snapToGrid/>
              <w:spacing w:before="0" w:beforeAutospacing="0" w:after="0" w:afterAutospacing="0" w:line="360" w:lineRule="exact"/>
              <w:ind w:left="0" w:leftChars="0" w:right="0" w:rightChars="0"/>
              <w:jc w:val="both"/>
              <w:textAlignment w:val="auto"/>
              <w:rPr>
                <w:rFonts w:hint="eastAsia" w:ascii="Times New Roman" w:hAnsi="Times New Roman" w:eastAsia="宋体" w:cs="Times New Roman"/>
                <w:highlight w:val="none"/>
                <w:lang w:val="en-US" w:eastAsia="zh-CN"/>
              </w:rPr>
            </w:pPr>
            <w:r>
              <w:rPr>
                <w:rFonts w:hint="eastAsia" w:ascii="宋体" w:hAnsi="宋体" w:eastAsia="宋体" w:cs="宋体"/>
                <w:color w:val="auto"/>
                <w:szCs w:val="21"/>
                <w:highlight w:val="none"/>
                <w:lang w:val="en-US" w:eastAsia="zh-CN"/>
              </w:rPr>
              <w:t>方式：</w:t>
            </w:r>
            <w:r>
              <w:rPr>
                <w:rFonts w:hint="eastAsia" w:ascii="Times New Roman" w:hAnsi="Times New Roman" w:eastAsia="宋体" w:cs="Times New Roman"/>
                <w:highlight w:val="none"/>
                <w:lang w:val="en-US" w:eastAsia="zh-CN"/>
              </w:rPr>
              <w:t>采用不见面开标，投标人登录滁州市城投工程咨询有限公司不见面开标系统参与网上开标（网址：</w:t>
            </w:r>
            <w:r>
              <w:rPr>
                <w:rFonts w:hint="eastAsia" w:ascii="Times New Roman" w:hAnsi="Times New Roman" w:eastAsia="宋体" w:cs="Times New Roman"/>
                <w:highlight w:val="none"/>
                <w:lang w:val="en-US" w:eastAsia="zh-CN"/>
              </w:rPr>
              <w:fldChar w:fldCharType="begin"/>
            </w:r>
            <w:r>
              <w:rPr>
                <w:rFonts w:hint="eastAsia" w:ascii="Times New Roman" w:hAnsi="Times New Roman" w:eastAsia="宋体" w:cs="Times New Roman"/>
                <w:highlight w:val="none"/>
                <w:lang w:val="en-US" w:eastAsia="zh-CN"/>
              </w:rPr>
              <w:instrText xml:space="preserve"> HYPERLINK "http://js.etrading.cn/EpointBidOpening/bidopeninghallaction/hall/login）。" </w:instrText>
            </w:r>
            <w:r>
              <w:rPr>
                <w:rFonts w:hint="eastAsia" w:ascii="Times New Roman" w:hAnsi="Times New Roman" w:eastAsia="宋体" w:cs="Times New Roman"/>
                <w:highlight w:val="none"/>
                <w:lang w:val="en-US" w:eastAsia="zh-CN"/>
              </w:rPr>
              <w:fldChar w:fldCharType="separate"/>
            </w:r>
            <w:r>
              <w:rPr>
                <w:rStyle w:val="32"/>
                <w:rFonts w:hint="eastAsia" w:ascii="Times New Roman" w:hAnsi="Times New Roman" w:eastAsia="宋体" w:cs="Times New Roman"/>
                <w:highlight w:val="none"/>
                <w:lang w:val="en-US" w:eastAsia="zh-CN"/>
              </w:rPr>
              <w:t>http://js.etrading.cn/EpointBidOpening/bidopeninghallaction/hall/login）。</w:t>
            </w:r>
            <w:r>
              <w:rPr>
                <w:rFonts w:hint="eastAsia" w:ascii="Times New Roman" w:hAnsi="Times New Roman" w:eastAsia="宋体" w:cs="Times New Roman"/>
                <w:highlight w:val="none"/>
                <w:lang w:val="en-US" w:eastAsia="zh-CN"/>
              </w:rPr>
              <w:fldChar w:fldCharType="end"/>
            </w:r>
          </w:p>
          <w:p w14:paraId="00B46350">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leftChars="0" w:right="0" w:rightChars="0"/>
              <w:jc w:val="both"/>
              <w:textAlignment w:val="auto"/>
              <w:rPr>
                <w:rFonts w:hint="default" w:cs="Times New Roman"/>
                <w:highlight w:val="none"/>
                <w:lang w:val="en-US"/>
              </w:rPr>
            </w:pPr>
            <w:r>
              <w:rPr>
                <w:rFonts w:hint="eastAsia" w:ascii="宋体" w:hAnsi="宋体" w:eastAsia="宋体" w:cs="宋体"/>
                <w:color w:val="auto"/>
                <w:szCs w:val="21"/>
                <w:highlight w:val="none"/>
                <w:lang w:val="en-US" w:eastAsia="zh-CN"/>
              </w:rPr>
              <w:t>解密时间：投标人须</w:t>
            </w:r>
            <w:r>
              <w:rPr>
                <w:rFonts w:hint="eastAsia" w:ascii="宋体" w:hAnsi="宋体" w:eastAsia="宋体" w:cs="宋体"/>
                <w:color w:val="auto"/>
                <w:szCs w:val="21"/>
                <w:highlight w:val="none"/>
              </w:rPr>
              <w:t>在</w:t>
            </w:r>
            <w:r>
              <w:rPr>
                <w:rFonts w:hint="eastAsia" w:ascii="宋体" w:hAnsi="宋体" w:eastAsia="宋体" w:cs="宋体"/>
                <w:color w:val="auto"/>
                <w:szCs w:val="21"/>
                <w:highlight w:val="none"/>
                <w:u w:val="single"/>
              </w:rPr>
              <w:t xml:space="preserve"> 202</w:t>
            </w:r>
            <w:r>
              <w:rPr>
                <w:rFonts w:hint="eastAsia" w:ascii="宋体" w:hAnsi="宋体" w:eastAsia="宋体" w:cs="宋体"/>
                <w:color w:val="auto"/>
                <w:szCs w:val="21"/>
                <w:highlight w:val="none"/>
                <w:u w:val="single"/>
                <w:lang w:val="en-US" w:eastAsia="zh-CN"/>
              </w:rPr>
              <w:t>6</w:t>
            </w:r>
            <w:r>
              <w:rPr>
                <w:rFonts w:hint="eastAsia" w:ascii="宋体" w:hAnsi="宋体" w:eastAsia="宋体" w:cs="宋体"/>
                <w:color w:val="auto"/>
                <w:szCs w:val="21"/>
                <w:highlight w:val="none"/>
                <w:u w:val="single"/>
              </w:rPr>
              <w:t>年</w:t>
            </w:r>
            <w:r>
              <w:rPr>
                <w:rFonts w:hint="eastAsia" w:ascii="宋体" w:hAnsi="宋体" w:eastAsia="宋体" w:cs="宋体"/>
                <w:color w:val="auto"/>
                <w:szCs w:val="21"/>
                <w:highlight w:val="none"/>
                <w:u w:val="single"/>
                <w:lang w:val="en-US" w:eastAsia="zh-CN"/>
              </w:rPr>
              <w:t>6</w:t>
            </w:r>
            <w:r>
              <w:rPr>
                <w:rFonts w:hint="eastAsia" w:ascii="宋体" w:hAnsi="宋体" w:eastAsia="宋体" w:cs="宋体"/>
                <w:color w:val="auto"/>
                <w:szCs w:val="21"/>
                <w:highlight w:val="none"/>
                <w:u w:val="single"/>
              </w:rPr>
              <w:t>月</w:t>
            </w:r>
            <w:r>
              <w:rPr>
                <w:rFonts w:hint="eastAsia" w:ascii="宋体" w:hAnsi="宋体" w:eastAsia="宋体" w:cs="宋体"/>
                <w:color w:val="auto"/>
                <w:szCs w:val="21"/>
                <w:highlight w:val="none"/>
                <w:u w:val="single"/>
                <w:lang w:val="en-US" w:eastAsia="zh-CN"/>
              </w:rPr>
              <w:t>29</w:t>
            </w:r>
            <w:r>
              <w:rPr>
                <w:rFonts w:hint="eastAsia" w:ascii="宋体" w:hAnsi="宋体" w:eastAsia="宋体" w:cs="宋体"/>
                <w:color w:val="auto"/>
                <w:szCs w:val="21"/>
                <w:highlight w:val="none"/>
                <w:u w:val="single"/>
              </w:rPr>
              <w:t>日</w:t>
            </w:r>
            <w:r>
              <w:rPr>
                <w:rFonts w:hint="eastAsia" w:ascii="宋体" w:hAnsi="宋体" w:eastAsia="宋体" w:cs="宋体"/>
                <w:color w:val="auto"/>
                <w:szCs w:val="21"/>
                <w:highlight w:val="none"/>
                <w:u w:val="single"/>
                <w:lang w:val="en-US" w:eastAsia="zh-CN"/>
              </w:rPr>
              <w:t>9</w:t>
            </w:r>
            <w:r>
              <w:rPr>
                <w:rFonts w:hint="eastAsia" w:ascii="宋体" w:hAnsi="宋体" w:eastAsia="宋体" w:cs="宋体"/>
                <w:color w:val="auto"/>
                <w:szCs w:val="21"/>
                <w:highlight w:val="none"/>
                <w:u w:val="single"/>
                <w:lang w:eastAsia="zh-CN"/>
              </w:rPr>
              <w:t>时</w:t>
            </w:r>
            <w:r>
              <w:rPr>
                <w:rFonts w:hint="eastAsia" w:ascii="宋体" w:hAnsi="宋体" w:eastAsia="宋体" w:cs="宋体"/>
                <w:color w:val="auto"/>
                <w:szCs w:val="21"/>
                <w:highlight w:val="none"/>
                <w:u w:val="single"/>
                <w:lang w:val="en-US" w:eastAsia="zh-CN"/>
              </w:rPr>
              <w:t>00</w:t>
            </w:r>
            <w:r>
              <w:rPr>
                <w:rFonts w:hint="eastAsia" w:ascii="宋体" w:hAnsi="宋体" w:eastAsia="宋体" w:cs="宋体"/>
                <w:color w:val="auto"/>
                <w:szCs w:val="21"/>
                <w:highlight w:val="none"/>
                <w:u w:val="single"/>
                <w:lang w:eastAsia="zh-CN"/>
              </w:rPr>
              <w:t>分</w:t>
            </w:r>
            <w:r>
              <w:rPr>
                <w:rFonts w:hint="eastAsia" w:ascii="宋体" w:hAnsi="宋体" w:eastAsia="宋体" w:cs="宋体"/>
                <w:color w:val="auto"/>
                <w:szCs w:val="21"/>
                <w:highlight w:val="none"/>
                <w:u w:val="single"/>
                <w:lang w:val="en-US" w:eastAsia="zh-CN"/>
              </w:rPr>
              <w:t>至2026年6月29日9</w:t>
            </w:r>
            <w:r>
              <w:rPr>
                <w:rFonts w:hint="eastAsia" w:ascii="宋体" w:hAnsi="宋体" w:eastAsia="宋体" w:cs="宋体"/>
                <w:color w:val="auto"/>
                <w:szCs w:val="21"/>
                <w:highlight w:val="none"/>
                <w:u w:val="single"/>
              </w:rPr>
              <w:t>时</w:t>
            </w:r>
            <w:r>
              <w:rPr>
                <w:rFonts w:hint="eastAsia" w:ascii="宋体" w:hAnsi="宋体" w:eastAsia="宋体" w:cs="宋体"/>
                <w:color w:val="auto"/>
                <w:szCs w:val="21"/>
                <w:highlight w:val="none"/>
                <w:u w:val="single"/>
                <w:lang w:val="en-US" w:eastAsia="zh-CN"/>
              </w:rPr>
              <w:t>3</w:t>
            </w:r>
            <w:r>
              <w:rPr>
                <w:rFonts w:hint="eastAsia" w:ascii="宋体" w:hAnsi="宋体" w:eastAsia="宋体" w:cs="宋体"/>
                <w:color w:val="auto"/>
                <w:szCs w:val="21"/>
                <w:highlight w:val="none"/>
                <w:u w:val="single"/>
              </w:rPr>
              <w:t>0分</w:t>
            </w:r>
            <w:r>
              <w:rPr>
                <w:rFonts w:hint="eastAsia" w:ascii="宋体" w:hAnsi="宋体" w:eastAsia="宋体" w:cs="宋体"/>
                <w:color w:val="auto"/>
                <w:szCs w:val="21"/>
                <w:highlight w:val="none"/>
                <w:u w:val="single"/>
                <w:lang w:val="en-US" w:eastAsia="zh-CN"/>
              </w:rPr>
              <w:t>解密；未在规定时间内完成解密的，退回其投标文件；如有因系统因系统原因造成的故障，代理机构可申请延迟解密时间。</w:t>
            </w:r>
          </w:p>
        </w:tc>
      </w:tr>
      <w:tr w14:paraId="28BDBFE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394"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4CC69339">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leftChars="0" w:right="0" w:rightChars="0"/>
              <w:jc w:val="center"/>
              <w:textAlignment w:val="auto"/>
              <w:rPr>
                <w:rFonts w:hint="default" w:eastAsia="宋体" w:cs="Times New Roman"/>
                <w:highlight w:val="none"/>
                <w:lang w:val="en-US" w:eastAsia="zh-CN"/>
              </w:rPr>
            </w:pPr>
            <w:r>
              <w:rPr>
                <w:rFonts w:hint="eastAsia" w:ascii="宋体" w:hAnsi="宋体" w:eastAsia="宋体" w:cs="宋体"/>
                <w:kern w:val="2"/>
                <w:highlight w:val="none"/>
                <w:lang w:val="en-US" w:eastAsia="zh-CN"/>
              </w:rPr>
              <w:t>27</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67DB65D9">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leftChars="0" w:right="0" w:rightChars="0"/>
              <w:jc w:val="left"/>
              <w:textAlignment w:val="auto"/>
              <w:rPr>
                <w:rFonts w:hint="default" w:cs="Times New Roman"/>
                <w:highlight w:val="none"/>
                <w:lang w:val="en-US"/>
              </w:rPr>
            </w:pPr>
            <w:r>
              <w:rPr>
                <w:rFonts w:hint="eastAsia" w:ascii="宋体" w:hAnsi="宋体" w:eastAsia="宋体" w:cs="宋体"/>
                <w:color w:val="000000"/>
                <w:kern w:val="2"/>
                <w:sz w:val="21"/>
                <w:szCs w:val="21"/>
                <w:highlight w:val="none"/>
                <w:u w:color="000000"/>
                <w:lang w:val="en-US" w:eastAsia="zh-CN" w:bidi="ar"/>
              </w:rPr>
              <w:t>开标程序</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4860AA2A">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leftChars="0" w:right="0" w:rightChars="0"/>
              <w:jc w:val="both"/>
              <w:textAlignment w:val="auto"/>
              <w:rPr>
                <w:rFonts w:hint="default" w:cs="Times New Roman"/>
                <w:spacing w:val="-4"/>
                <w:highlight w:val="none"/>
                <w:lang w:val="en-US"/>
              </w:rPr>
            </w:pPr>
            <w:r>
              <w:rPr>
                <w:rFonts w:hint="eastAsia" w:ascii="宋体" w:hAnsi="宋体" w:eastAsia="宋体" w:cs="宋体"/>
                <w:b w:val="0"/>
                <w:bCs w:val="0"/>
                <w:color w:val="auto"/>
                <w:sz w:val="21"/>
                <w:szCs w:val="21"/>
                <w:highlight w:val="none"/>
                <w:lang w:val="en-US" w:eastAsia="zh-CN"/>
              </w:rPr>
              <w:t>由代理机构开启电子投标文件，报评标委员会评审。</w:t>
            </w:r>
          </w:p>
        </w:tc>
      </w:tr>
      <w:tr w14:paraId="77959CD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06"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28835A0C">
            <w:pPr>
              <w:pStyle w:val="12"/>
              <w:keepNext w:val="0"/>
              <w:keepLines w:val="0"/>
              <w:pageBreakBefore w:val="0"/>
              <w:widowControl/>
              <w:kinsoku/>
              <w:wordWrap/>
              <w:overflowPunct/>
              <w:topLinePunct w:val="0"/>
              <w:autoSpaceDE w:val="0"/>
              <w:autoSpaceDN/>
              <w:bidi w:val="0"/>
              <w:adjustRightInd/>
              <w:snapToGrid/>
              <w:spacing w:line="360" w:lineRule="exact"/>
              <w:ind w:left="0" w:leftChars="0" w:right="0" w:rightChars="0"/>
              <w:jc w:val="center"/>
              <w:textAlignment w:val="auto"/>
              <w:rPr>
                <w:rFonts w:hint="default" w:ascii="宋体" w:hAnsi="宋体" w:eastAsia="宋体" w:cs="宋体"/>
                <w:kern w:val="2"/>
                <w:highlight w:val="none"/>
                <w:lang w:val="en-US" w:eastAsia="zh-CN"/>
              </w:rPr>
            </w:pPr>
            <w:r>
              <w:rPr>
                <w:rFonts w:hint="eastAsia" w:cs="Times New Roman"/>
                <w:highlight w:val="none"/>
                <w:lang w:val="en-US" w:eastAsia="zh-CN"/>
              </w:rPr>
              <w:t>28</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71DBB284">
            <w:pPr>
              <w:pStyle w:val="12"/>
              <w:keepNext w:val="0"/>
              <w:keepLines w:val="0"/>
              <w:pageBreakBefore w:val="0"/>
              <w:widowControl/>
              <w:kinsoku/>
              <w:wordWrap/>
              <w:overflowPunct/>
              <w:topLinePunct w:val="0"/>
              <w:autoSpaceDE w:val="0"/>
              <w:autoSpaceDN/>
              <w:bidi w:val="0"/>
              <w:adjustRightInd/>
              <w:snapToGrid/>
              <w:spacing w:line="360" w:lineRule="exact"/>
              <w:ind w:left="0" w:leftChars="0" w:right="0" w:rightChars="0"/>
              <w:jc w:val="left"/>
              <w:textAlignment w:val="auto"/>
              <w:rPr>
                <w:rFonts w:hint="eastAsia" w:ascii="宋体" w:hAnsi="宋体" w:eastAsia="宋体" w:cs="宋体"/>
                <w:kern w:val="2"/>
                <w:highlight w:val="none"/>
                <w:lang w:val="en-US"/>
              </w:rPr>
            </w:pPr>
            <w:r>
              <w:rPr>
                <w:rFonts w:cs="Times New Roman"/>
                <w:highlight w:val="none"/>
              </w:rPr>
              <w:t>评标委员会的组建</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43E6EE8B">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leftChars="0" w:right="0" w:rightChars="0"/>
              <w:jc w:val="left"/>
              <w:textAlignment w:val="auto"/>
              <w:rPr>
                <w:rFonts w:hint="eastAsia" w:ascii="宋体" w:hAnsi="宋体" w:eastAsia="宋体" w:cs="宋体"/>
                <w:kern w:val="2"/>
                <w:highlight w:val="none"/>
                <w:lang w:val="en-US"/>
              </w:rPr>
            </w:pPr>
            <w:r>
              <w:rPr>
                <w:rFonts w:hint="eastAsia" w:ascii="宋体" w:hAnsi="宋体" w:eastAsia="宋体" w:cs="宋体"/>
                <w:color w:val="000000"/>
                <w:kern w:val="2"/>
                <w:sz w:val="21"/>
                <w:szCs w:val="21"/>
                <w:highlight w:val="none"/>
                <w:u w:color="000000"/>
                <w:lang w:val="en-US" w:eastAsia="zh-CN" w:bidi="ar"/>
              </w:rPr>
              <w:t>评标委员会由招标人依法组建。</w:t>
            </w:r>
          </w:p>
        </w:tc>
      </w:tr>
      <w:tr w14:paraId="0E5E44E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494"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2351AD1B">
            <w:pPr>
              <w:pStyle w:val="12"/>
              <w:keepNext w:val="0"/>
              <w:keepLines w:val="0"/>
              <w:pageBreakBefore w:val="0"/>
              <w:widowControl/>
              <w:kinsoku/>
              <w:wordWrap/>
              <w:overflowPunct/>
              <w:topLinePunct w:val="0"/>
              <w:autoSpaceDE w:val="0"/>
              <w:autoSpaceDN/>
              <w:bidi w:val="0"/>
              <w:adjustRightInd/>
              <w:snapToGrid/>
              <w:spacing w:line="360" w:lineRule="exact"/>
              <w:ind w:left="0" w:leftChars="0" w:right="0" w:rightChars="0"/>
              <w:jc w:val="center"/>
              <w:textAlignment w:val="auto"/>
              <w:rPr>
                <w:rFonts w:hint="default" w:ascii="宋体" w:hAnsi="宋体" w:eastAsia="宋体" w:cs="宋体"/>
                <w:kern w:val="2"/>
                <w:highlight w:val="none"/>
                <w:lang w:val="en-US" w:eastAsia="zh-CN"/>
              </w:rPr>
            </w:pPr>
            <w:r>
              <w:rPr>
                <w:rFonts w:hint="eastAsia" w:cs="Times New Roman"/>
                <w:highlight w:val="none"/>
                <w:lang w:val="en-US" w:eastAsia="zh-CN"/>
              </w:rPr>
              <w:t>29</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6428281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kern w:val="2"/>
                <w:highlight w:val="none"/>
                <w:lang w:val="en-US"/>
              </w:rPr>
            </w:pPr>
            <w:r>
              <w:rPr>
                <w:rFonts w:hint="eastAsia" w:ascii="宋体" w:hAnsi="宋体" w:eastAsia="宋体" w:cs="宋体"/>
                <w:b w:val="0"/>
                <w:bCs w:val="0"/>
                <w:color w:val="auto"/>
                <w:sz w:val="21"/>
                <w:szCs w:val="21"/>
                <w:highlight w:val="none"/>
              </w:rPr>
              <w:t>评标委员会确定中标候选人的人数</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742500F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kern w:val="2"/>
                <w:highlight w:val="none"/>
                <w:lang w:val="en-US"/>
              </w:rPr>
            </w:pPr>
            <w:r>
              <w:rPr>
                <w:rFonts w:hint="default" w:cs="宋体"/>
                <w:highlight w:val="none"/>
              </w:rPr>
              <w:t>3名，并标明排序。</w:t>
            </w:r>
          </w:p>
        </w:tc>
      </w:tr>
      <w:tr w14:paraId="006AA68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494"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30BF5206">
            <w:pPr>
              <w:pStyle w:val="12"/>
              <w:keepNext w:val="0"/>
              <w:keepLines w:val="0"/>
              <w:pageBreakBefore w:val="0"/>
              <w:widowControl/>
              <w:kinsoku/>
              <w:wordWrap/>
              <w:overflowPunct/>
              <w:topLinePunct w:val="0"/>
              <w:autoSpaceDE w:val="0"/>
              <w:autoSpaceDN/>
              <w:bidi w:val="0"/>
              <w:adjustRightInd/>
              <w:snapToGrid/>
              <w:spacing w:line="360" w:lineRule="exact"/>
              <w:ind w:left="0" w:leftChars="0" w:right="0" w:rightChars="0"/>
              <w:jc w:val="center"/>
              <w:textAlignment w:val="auto"/>
              <w:rPr>
                <w:rFonts w:hint="default" w:ascii="宋体" w:hAnsi="宋体" w:eastAsia="宋体" w:cs="宋体"/>
                <w:kern w:val="2"/>
                <w:highlight w:val="none"/>
                <w:lang w:val="en-US" w:eastAsia="zh-CN"/>
              </w:rPr>
            </w:pPr>
            <w:r>
              <w:rPr>
                <w:rFonts w:hint="eastAsia" w:cs="Times New Roman"/>
                <w:highlight w:val="none"/>
                <w:lang w:val="en-US" w:eastAsia="zh-CN"/>
              </w:rPr>
              <w:t>30</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27A02EBD">
            <w:pPr>
              <w:pStyle w:val="12"/>
              <w:keepNext w:val="0"/>
              <w:keepLines w:val="0"/>
              <w:pageBreakBefore w:val="0"/>
              <w:widowControl/>
              <w:kinsoku/>
              <w:wordWrap/>
              <w:overflowPunct/>
              <w:topLinePunct w:val="0"/>
              <w:autoSpaceDE w:val="0"/>
              <w:autoSpaceDN/>
              <w:bidi w:val="0"/>
              <w:adjustRightInd/>
              <w:snapToGrid/>
              <w:spacing w:line="360" w:lineRule="exact"/>
              <w:ind w:left="0" w:leftChars="0" w:right="0" w:rightChars="0"/>
              <w:jc w:val="left"/>
              <w:textAlignment w:val="auto"/>
              <w:rPr>
                <w:rFonts w:hint="eastAsia" w:ascii="宋体" w:hAnsi="宋体" w:cs="宋体"/>
                <w:szCs w:val="21"/>
                <w:highlight w:val="none"/>
              </w:rPr>
            </w:pPr>
            <w:r>
              <w:rPr>
                <w:rFonts w:cs="Times New Roman"/>
                <w:highlight w:val="none"/>
              </w:rPr>
              <w:t>中标结果公告媒介</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top"/>
          </w:tcPr>
          <w:p w14:paraId="35CE1E0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公示媒介：同招标公告发布媒介</w:t>
            </w:r>
          </w:p>
          <w:p w14:paraId="7F5DF6CA">
            <w:pPr>
              <w:pStyle w:val="12"/>
              <w:keepNext w:val="0"/>
              <w:keepLines w:val="0"/>
              <w:pageBreakBefore w:val="0"/>
              <w:widowControl/>
              <w:kinsoku/>
              <w:wordWrap/>
              <w:overflowPunct/>
              <w:topLinePunct w:val="0"/>
              <w:autoSpaceDE w:val="0"/>
              <w:autoSpaceDN/>
              <w:bidi w:val="0"/>
              <w:adjustRightInd/>
              <w:snapToGrid/>
              <w:spacing w:line="360" w:lineRule="exact"/>
              <w:ind w:left="0" w:leftChars="0" w:right="0" w:rightChars="0"/>
              <w:textAlignment w:val="auto"/>
              <w:rPr>
                <w:rFonts w:hint="eastAsia" w:ascii="宋体" w:hAnsi="宋体" w:cs="宋体"/>
                <w:szCs w:val="21"/>
                <w:highlight w:val="none"/>
              </w:rPr>
            </w:pPr>
            <w:r>
              <w:rPr>
                <w:rFonts w:hint="eastAsia" w:ascii="宋体" w:hAnsi="宋体" w:eastAsia="宋体" w:cs="宋体"/>
                <w:b w:val="0"/>
                <w:bCs w:val="0"/>
                <w:color w:val="auto"/>
                <w:sz w:val="21"/>
                <w:szCs w:val="21"/>
                <w:highlight w:val="none"/>
              </w:rPr>
              <w:t>公示期限：公示发布次日起3日（如公示第三日为休息日或节假日，则顺延至休息日或节假日后第一个工作日）</w:t>
            </w:r>
          </w:p>
        </w:tc>
      </w:tr>
      <w:tr w14:paraId="649CC9F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494"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21C05108">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leftChars="0" w:right="0" w:rightChars="0"/>
              <w:jc w:val="center"/>
              <w:textAlignment w:val="auto"/>
              <w:rPr>
                <w:rFonts w:hint="default" w:ascii="宋体" w:hAnsi="宋体" w:eastAsia="宋体" w:cs="宋体"/>
                <w:kern w:val="2"/>
                <w:highlight w:val="none"/>
                <w:lang w:val="en-US" w:eastAsia="zh-CN"/>
              </w:rPr>
            </w:pPr>
            <w:r>
              <w:rPr>
                <w:rFonts w:hint="eastAsia" w:ascii="宋体" w:hAnsi="宋体" w:eastAsia="宋体" w:cs="宋体"/>
                <w:kern w:val="2"/>
                <w:highlight w:val="none"/>
                <w:lang w:val="en-US" w:eastAsia="zh-CN"/>
              </w:rPr>
              <w:t>31</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495F7A1C">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leftChars="0" w:right="0" w:rightChars="0"/>
              <w:jc w:val="left"/>
              <w:textAlignment w:val="auto"/>
              <w:rPr>
                <w:rFonts w:hint="eastAsia" w:ascii="宋体" w:hAnsi="宋体" w:cs="宋体"/>
                <w:szCs w:val="21"/>
                <w:highlight w:val="none"/>
              </w:rPr>
            </w:pPr>
            <w:r>
              <w:rPr>
                <w:rFonts w:hint="eastAsia" w:ascii="宋体" w:hAnsi="宋体" w:eastAsia="宋体" w:cs="宋体"/>
                <w:color w:val="000000"/>
                <w:kern w:val="2"/>
                <w:sz w:val="21"/>
                <w:szCs w:val="21"/>
                <w:highlight w:val="none"/>
                <w:u w:color="000000"/>
                <w:lang w:val="en-US" w:eastAsia="zh-CN" w:bidi="ar"/>
              </w:rPr>
              <w:t>中标通知书</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6A6034B1">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leftChars="0" w:right="0" w:rightChars="0"/>
              <w:jc w:val="both"/>
              <w:textAlignment w:val="auto"/>
              <w:rPr>
                <w:rFonts w:hint="eastAsia" w:ascii="宋体" w:hAnsi="宋体" w:cs="宋体"/>
                <w:szCs w:val="21"/>
                <w:highlight w:val="none"/>
              </w:rPr>
            </w:pPr>
            <w:r>
              <w:rPr>
                <w:rFonts w:hint="eastAsia" w:ascii="宋体" w:hAnsi="宋体" w:eastAsia="宋体" w:cs="宋体"/>
                <w:color w:val="000000"/>
                <w:kern w:val="2"/>
                <w:sz w:val="21"/>
                <w:szCs w:val="21"/>
                <w:highlight w:val="none"/>
                <w:u w:color="000000"/>
                <w:lang w:val="en-US" w:eastAsia="zh-CN" w:bidi="ar"/>
              </w:rPr>
              <w:t>中标通知书须加盖招标人、招标代理公司公章后方可发出。</w:t>
            </w:r>
          </w:p>
        </w:tc>
      </w:tr>
      <w:tr w14:paraId="392224A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494"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736537DE">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leftChars="0" w:right="0" w:rightChars="0"/>
              <w:jc w:val="center"/>
              <w:textAlignment w:val="auto"/>
              <w:rPr>
                <w:rFonts w:hint="eastAsia" w:ascii="宋体" w:hAnsi="宋体" w:eastAsia="宋体" w:cs="宋体"/>
                <w:kern w:val="2"/>
                <w:highlight w:val="none"/>
                <w:lang w:val="en-US" w:eastAsia="zh-CN"/>
              </w:rPr>
            </w:pPr>
            <w:r>
              <w:rPr>
                <w:rFonts w:hint="eastAsia" w:ascii="宋体" w:hAnsi="宋体" w:eastAsia="宋体" w:cs="宋体"/>
                <w:kern w:val="2"/>
                <w:highlight w:val="none"/>
                <w:lang w:val="en-US" w:eastAsia="zh-CN"/>
              </w:rPr>
              <w:t>32</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55FF0A63">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leftChars="0" w:right="0" w:rightChars="0"/>
              <w:jc w:val="left"/>
              <w:textAlignment w:val="auto"/>
              <w:rPr>
                <w:rFonts w:hint="eastAsia" w:ascii="宋体" w:hAnsi="宋体" w:eastAsia="宋体" w:cs="宋体"/>
                <w:color w:val="000000"/>
                <w:kern w:val="2"/>
                <w:sz w:val="21"/>
                <w:szCs w:val="21"/>
                <w:highlight w:val="none"/>
                <w:u w:color="000000"/>
                <w:lang w:val="en-US" w:eastAsia="zh-CN" w:bidi="ar"/>
              </w:rPr>
            </w:pPr>
            <w:r>
              <w:rPr>
                <w:rFonts w:hint="eastAsia" w:ascii="宋体" w:hAnsi="宋体" w:eastAsia="宋体" w:cs="宋体"/>
                <w:color w:val="000000"/>
                <w:kern w:val="2"/>
                <w:sz w:val="21"/>
                <w:szCs w:val="21"/>
                <w:highlight w:val="none"/>
                <w:u w:color="000000"/>
                <w:lang w:val="en-US" w:eastAsia="zh-CN" w:bidi="ar"/>
              </w:rPr>
              <w:t>履约担保</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73847AFB">
            <w:pPr>
              <w:keepNext w:val="0"/>
              <w:keepLines w:val="0"/>
              <w:pageBreakBefore w:val="0"/>
              <w:widowControl w:val="0"/>
              <w:suppressLineNumbers w:val="0"/>
              <w:tabs>
                <w:tab w:val="left" w:pos="5034"/>
              </w:tabs>
              <w:kinsoku/>
              <w:wordWrap/>
              <w:overflowPunct/>
              <w:topLinePunct w:val="0"/>
              <w:autoSpaceDE/>
              <w:autoSpaceDN/>
              <w:bidi w:val="0"/>
              <w:adjustRightInd/>
              <w:snapToGrid/>
              <w:spacing w:before="0" w:beforeAutospacing="0" w:after="0" w:afterAutospacing="0" w:line="360" w:lineRule="exact"/>
              <w:ind w:left="0" w:right="0"/>
              <w:textAlignment w:val="auto"/>
              <w:rPr>
                <w:rFonts w:hint="default" w:ascii="Times New Roman" w:hAnsi="Times New Roman" w:eastAsia="宋体" w:cs="Times New Roman"/>
                <w:highlight w:val="none"/>
              </w:rPr>
            </w:pPr>
            <w:r>
              <w:rPr>
                <w:rFonts w:hint="eastAsia" w:ascii="Times New Roman" w:hAnsi="Times New Roman" w:eastAsia="宋体" w:cs="Times New Roman"/>
                <w:highlight w:val="none"/>
              </w:rPr>
              <w:t xml:space="preserve">是否收取履约担保：☑收取，□不收取 </w:t>
            </w:r>
          </w:p>
          <w:p w14:paraId="40EF0276">
            <w:pPr>
              <w:keepNext w:val="0"/>
              <w:keepLines w:val="0"/>
              <w:pageBreakBefore w:val="0"/>
              <w:widowControl w:val="0"/>
              <w:suppressLineNumbers w:val="0"/>
              <w:tabs>
                <w:tab w:val="left" w:pos="5034"/>
              </w:tabs>
              <w:kinsoku/>
              <w:wordWrap/>
              <w:overflowPunct/>
              <w:topLinePunct w:val="0"/>
              <w:autoSpaceDE/>
              <w:autoSpaceDN/>
              <w:bidi w:val="0"/>
              <w:adjustRightInd/>
              <w:snapToGrid/>
              <w:spacing w:before="0" w:beforeAutospacing="0" w:after="0" w:afterAutospacing="0" w:line="360" w:lineRule="exact"/>
              <w:ind w:left="0" w:right="0"/>
              <w:textAlignment w:val="auto"/>
              <w:rPr>
                <w:rFonts w:hint="default" w:ascii="Times New Roman" w:hAnsi="Times New Roman" w:eastAsia="宋体" w:cs="Times New Roman"/>
                <w:highlight w:val="none"/>
              </w:rPr>
            </w:pPr>
            <w:r>
              <w:rPr>
                <w:rFonts w:hint="eastAsia" w:ascii="Times New Roman" w:hAnsi="Times New Roman" w:eastAsia="宋体" w:cs="Times New Roman"/>
                <w:highlight w:val="none"/>
              </w:rPr>
              <w:t>形式：☑银行转账 ☑银行保函（见索即付无条件保函）☑担保保函☑商业保险 ☑第三方担保（无条件担保）</w:t>
            </w:r>
          </w:p>
          <w:p w14:paraId="1B441802">
            <w:pPr>
              <w:keepNext w:val="0"/>
              <w:keepLines w:val="0"/>
              <w:pageBreakBefore w:val="0"/>
              <w:widowControl w:val="0"/>
              <w:suppressLineNumbers w:val="0"/>
              <w:tabs>
                <w:tab w:val="left" w:pos="5034"/>
              </w:tabs>
              <w:kinsoku/>
              <w:wordWrap/>
              <w:overflowPunct/>
              <w:topLinePunct w:val="0"/>
              <w:autoSpaceDE/>
              <w:autoSpaceDN/>
              <w:bidi w:val="0"/>
              <w:adjustRightInd/>
              <w:snapToGrid/>
              <w:spacing w:before="0" w:beforeAutospacing="0" w:after="0" w:afterAutospacing="0" w:line="360" w:lineRule="exact"/>
              <w:ind w:left="0" w:right="0"/>
              <w:textAlignment w:val="auto"/>
              <w:rPr>
                <w:rFonts w:hint="default" w:ascii="Times New Roman" w:hAnsi="Times New Roman" w:eastAsia="宋体" w:cs="Times New Roman"/>
                <w:highlight w:val="none"/>
              </w:rPr>
            </w:pPr>
            <w:r>
              <w:rPr>
                <w:rFonts w:hint="eastAsia" w:ascii="Times New Roman" w:hAnsi="Times New Roman" w:eastAsia="宋体" w:cs="Times New Roman"/>
                <w:highlight w:val="none"/>
              </w:rPr>
              <w:t>金额：中标合同金额×5%，取整到千位；</w:t>
            </w:r>
          </w:p>
          <w:p w14:paraId="33704CD7">
            <w:pPr>
              <w:keepNext w:val="0"/>
              <w:keepLines w:val="0"/>
              <w:pageBreakBefore w:val="0"/>
              <w:widowControl w:val="0"/>
              <w:suppressLineNumbers w:val="0"/>
              <w:tabs>
                <w:tab w:val="left" w:pos="5034"/>
              </w:tabs>
              <w:kinsoku/>
              <w:wordWrap/>
              <w:overflowPunct/>
              <w:topLinePunct w:val="0"/>
              <w:autoSpaceDE/>
              <w:autoSpaceDN/>
              <w:bidi w:val="0"/>
              <w:adjustRightInd/>
              <w:snapToGrid/>
              <w:spacing w:before="0" w:beforeAutospacing="0" w:after="0" w:afterAutospacing="0" w:line="360" w:lineRule="exact"/>
              <w:ind w:left="0" w:right="0"/>
              <w:textAlignment w:val="auto"/>
              <w:rPr>
                <w:rFonts w:hint="default" w:ascii="Times New Roman" w:hAnsi="Times New Roman" w:eastAsia="宋体" w:cs="Times New Roman"/>
                <w:highlight w:val="none"/>
              </w:rPr>
            </w:pPr>
            <w:r>
              <w:rPr>
                <w:rFonts w:hint="eastAsia" w:ascii="Times New Roman" w:hAnsi="Times New Roman" w:eastAsia="宋体" w:cs="Times New Roman"/>
                <w:highlight w:val="none"/>
              </w:rPr>
              <w:t xml:space="preserve">收款单位：另行通知        </w:t>
            </w:r>
          </w:p>
          <w:p w14:paraId="12F45ECA">
            <w:pPr>
              <w:keepNext w:val="0"/>
              <w:keepLines w:val="0"/>
              <w:pageBreakBefore w:val="0"/>
              <w:widowControl w:val="0"/>
              <w:suppressLineNumbers w:val="0"/>
              <w:tabs>
                <w:tab w:val="left" w:pos="5034"/>
              </w:tabs>
              <w:kinsoku/>
              <w:wordWrap/>
              <w:overflowPunct/>
              <w:topLinePunct w:val="0"/>
              <w:autoSpaceDE/>
              <w:autoSpaceDN/>
              <w:bidi w:val="0"/>
              <w:adjustRightInd/>
              <w:snapToGrid/>
              <w:spacing w:before="0" w:beforeAutospacing="0" w:after="0" w:afterAutospacing="0" w:line="360" w:lineRule="exact"/>
              <w:ind w:left="0" w:right="0"/>
              <w:textAlignment w:val="auto"/>
              <w:rPr>
                <w:rFonts w:hint="default" w:ascii="Times New Roman" w:hAnsi="Times New Roman" w:eastAsia="宋体" w:cs="Times New Roman"/>
                <w:highlight w:val="none"/>
              </w:rPr>
            </w:pPr>
            <w:r>
              <w:rPr>
                <w:rFonts w:hint="eastAsia" w:ascii="Times New Roman" w:hAnsi="Times New Roman" w:eastAsia="宋体" w:cs="Times New Roman"/>
                <w:highlight w:val="none"/>
              </w:rPr>
              <w:t xml:space="preserve">开户银行：另行通知 </w:t>
            </w:r>
          </w:p>
          <w:p w14:paraId="0680766D">
            <w:pPr>
              <w:keepNext w:val="0"/>
              <w:keepLines w:val="0"/>
              <w:pageBreakBefore w:val="0"/>
              <w:widowControl w:val="0"/>
              <w:suppressLineNumbers w:val="0"/>
              <w:tabs>
                <w:tab w:val="left" w:pos="5034"/>
              </w:tabs>
              <w:kinsoku/>
              <w:wordWrap/>
              <w:overflowPunct/>
              <w:topLinePunct w:val="0"/>
              <w:autoSpaceDE/>
              <w:autoSpaceDN/>
              <w:bidi w:val="0"/>
              <w:adjustRightInd/>
              <w:snapToGrid/>
              <w:spacing w:before="0" w:beforeAutospacing="0" w:after="0" w:afterAutospacing="0" w:line="360" w:lineRule="exact"/>
              <w:ind w:left="0" w:right="0"/>
              <w:textAlignment w:val="auto"/>
              <w:rPr>
                <w:rFonts w:hint="default" w:ascii="Times New Roman" w:hAnsi="Times New Roman" w:eastAsia="宋体" w:cs="Times New Roman"/>
                <w:highlight w:val="none"/>
              </w:rPr>
            </w:pPr>
            <w:r>
              <w:rPr>
                <w:rFonts w:hint="eastAsia" w:ascii="Times New Roman" w:hAnsi="Times New Roman" w:eastAsia="宋体" w:cs="Times New Roman"/>
                <w:highlight w:val="none"/>
              </w:rPr>
              <w:t>银行帐号：另行通知</w:t>
            </w:r>
          </w:p>
          <w:p w14:paraId="00D957C6">
            <w:pPr>
              <w:keepNext w:val="0"/>
              <w:keepLines w:val="0"/>
              <w:pageBreakBefore w:val="0"/>
              <w:widowControl w:val="0"/>
              <w:suppressLineNumbers w:val="0"/>
              <w:tabs>
                <w:tab w:val="left" w:pos="5034"/>
              </w:tabs>
              <w:kinsoku/>
              <w:wordWrap/>
              <w:overflowPunct/>
              <w:topLinePunct w:val="0"/>
              <w:autoSpaceDE/>
              <w:autoSpaceDN/>
              <w:bidi w:val="0"/>
              <w:adjustRightInd/>
              <w:snapToGrid/>
              <w:spacing w:before="0" w:beforeAutospacing="0" w:after="0" w:afterAutospacing="0" w:line="360" w:lineRule="exact"/>
              <w:ind w:left="0" w:right="0"/>
              <w:textAlignment w:val="auto"/>
              <w:rPr>
                <w:rFonts w:hint="default" w:ascii="Times New Roman" w:hAnsi="Times New Roman" w:eastAsia="宋体" w:cs="Times New Roman"/>
                <w:highlight w:val="none"/>
              </w:rPr>
            </w:pPr>
            <w:r>
              <w:rPr>
                <w:rFonts w:hint="eastAsia" w:ascii="Times New Roman" w:hAnsi="Times New Roman" w:eastAsia="宋体" w:cs="Times New Roman"/>
                <w:highlight w:val="none"/>
              </w:rPr>
              <w:t>缴纳时限：中标人须在中标通知书发出后30</w:t>
            </w:r>
            <w:r>
              <w:rPr>
                <w:rFonts w:hint="eastAsia" w:ascii="Times New Roman" w:hAnsi="Times New Roman" w:eastAsia="宋体" w:cs="Times New Roman"/>
                <w:highlight w:val="none"/>
                <w:lang w:val="en-US" w:eastAsia="zh-CN"/>
              </w:rPr>
              <w:t>日</w:t>
            </w:r>
            <w:r>
              <w:rPr>
                <w:rFonts w:hint="eastAsia" w:ascii="Times New Roman" w:hAnsi="Times New Roman" w:eastAsia="宋体" w:cs="Times New Roman"/>
                <w:highlight w:val="none"/>
              </w:rPr>
              <w:t>内完成履约保证金缴纳及合同签订。否则，取消中标资格，投标保证金不予退还。(注：投标保证金不能转为履约保证金。)</w:t>
            </w:r>
          </w:p>
          <w:p w14:paraId="34EE6162">
            <w:pPr>
              <w:keepNext w:val="0"/>
              <w:keepLines w:val="0"/>
              <w:pageBreakBefore w:val="0"/>
              <w:widowControl w:val="0"/>
              <w:suppressLineNumbers w:val="0"/>
              <w:tabs>
                <w:tab w:val="left" w:pos="5034"/>
              </w:tabs>
              <w:kinsoku/>
              <w:wordWrap/>
              <w:overflowPunct/>
              <w:topLinePunct w:val="0"/>
              <w:autoSpaceDE/>
              <w:autoSpaceDN/>
              <w:bidi w:val="0"/>
              <w:adjustRightInd/>
              <w:snapToGrid/>
              <w:spacing w:before="0" w:beforeAutospacing="0" w:after="0" w:afterAutospacing="0" w:line="360" w:lineRule="exact"/>
              <w:ind w:left="0" w:right="0"/>
              <w:textAlignment w:val="auto"/>
              <w:rPr>
                <w:rFonts w:hint="default" w:ascii="Times New Roman" w:hAnsi="Times New Roman" w:eastAsia="宋体" w:cs="Times New Roman"/>
                <w:highlight w:val="none"/>
              </w:rPr>
            </w:pPr>
            <w:r>
              <w:rPr>
                <w:rFonts w:hint="eastAsia" w:ascii="Times New Roman" w:hAnsi="Times New Roman" w:eastAsia="宋体" w:cs="Times New Roman"/>
                <w:highlight w:val="none"/>
              </w:rPr>
              <w:t>如未按期交齐履约保证金或未按期签订合同的，视同放弃中标资格，招标人将扣除投标保证金。履约保证金按要求缴纳的，自合同签订并备案后起5个工作日内退还中标人的投标保证金。</w:t>
            </w:r>
          </w:p>
          <w:p w14:paraId="703A90C0">
            <w:pPr>
              <w:keepNext w:val="0"/>
              <w:keepLines w:val="0"/>
              <w:pageBreakBefore w:val="0"/>
              <w:widowControl w:val="0"/>
              <w:suppressLineNumbers w:val="0"/>
              <w:tabs>
                <w:tab w:val="left" w:pos="5034"/>
              </w:tabs>
              <w:kinsoku/>
              <w:wordWrap/>
              <w:overflowPunct/>
              <w:topLinePunct w:val="0"/>
              <w:autoSpaceDE/>
              <w:autoSpaceDN/>
              <w:bidi w:val="0"/>
              <w:adjustRightInd/>
              <w:snapToGrid/>
              <w:spacing w:before="0" w:beforeAutospacing="0" w:after="0" w:afterAutospacing="0" w:line="360" w:lineRule="exact"/>
              <w:ind w:left="0" w:right="0"/>
              <w:textAlignment w:val="auto"/>
              <w:rPr>
                <w:rFonts w:hint="default" w:ascii="Times New Roman" w:hAnsi="Times New Roman" w:eastAsia="宋体" w:cs="Times New Roman"/>
                <w:highlight w:val="none"/>
              </w:rPr>
            </w:pPr>
            <w:r>
              <w:rPr>
                <w:rFonts w:hint="eastAsia" w:ascii="Times New Roman" w:hAnsi="Times New Roman" w:eastAsia="宋体" w:cs="Times New Roman"/>
                <w:highlight w:val="none"/>
              </w:rPr>
              <w:t>退还时限：</w:t>
            </w:r>
            <w:r>
              <w:rPr>
                <w:rFonts w:hint="eastAsia" w:ascii="宋体" w:hAnsi="宋体" w:eastAsia="宋体" w:cs="宋体"/>
                <w:color w:val="000000"/>
                <w:kern w:val="0"/>
                <w:sz w:val="21"/>
                <w:szCs w:val="21"/>
                <w:highlight w:val="none"/>
                <w:lang w:val="en-US" w:eastAsia="zh-CN" w:bidi="ar"/>
              </w:rPr>
              <w:t>中标人在本合同约定的服务期限届满并经招标人验收合格后</w:t>
            </w:r>
            <w:r>
              <w:rPr>
                <w:rFonts w:hint="eastAsia" w:ascii="宋体" w:hAnsi="宋体" w:cs="宋体"/>
                <w:color w:val="000000"/>
                <w:kern w:val="0"/>
                <w:sz w:val="21"/>
                <w:szCs w:val="21"/>
                <w:highlight w:val="none"/>
                <w:lang w:val="en-US" w:eastAsia="zh-CN" w:bidi="ar"/>
              </w:rPr>
              <w:t>30日内</w:t>
            </w:r>
            <w:r>
              <w:rPr>
                <w:rFonts w:hint="eastAsia" w:ascii="宋体" w:hAnsi="宋体" w:eastAsia="宋体" w:cs="宋体"/>
                <w:color w:val="000000"/>
                <w:kern w:val="0"/>
                <w:sz w:val="21"/>
                <w:szCs w:val="21"/>
                <w:highlight w:val="none"/>
                <w:lang w:val="en-US" w:eastAsia="zh-CN" w:bidi="ar"/>
              </w:rPr>
              <w:t>办理履约保证金（或履约保函）退还手续。</w:t>
            </w:r>
          </w:p>
          <w:p w14:paraId="325D25BF">
            <w:pPr>
              <w:keepNext w:val="0"/>
              <w:keepLines w:val="0"/>
              <w:pageBreakBefore w:val="0"/>
              <w:widowControl w:val="0"/>
              <w:suppressLineNumbers w:val="0"/>
              <w:tabs>
                <w:tab w:val="left" w:pos="5034"/>
              </w:tabs>
              <w:kinsoku/>
              <w:wordWrap/>
              <w:overflowPunct/>
              <w:topLinePunct w:val="0"/>
              <w:autoSpaceDE/>
              <w:autoSpaceDN/>
              <w:bidi w:val="0"/>
              <w:adjustRightInd/>
              <w:snapToGrid/>
              <w:spacing w:before="0" w:beforeAutospacing="0" w:after="0" w:afterAutospacing="0" w:line="360" w:lineRule="exact"/>
              <w:ind w:left="0" w:right="0"/>
              <w:textAlignment w:val="auto"/>
              <w:rPr>
                <w:rFonts w:hint="default" w:ascii="Times New Roman" w:hAnsi="Times New Roman" w:eastAsia="宋体" w:cs="Times New Roman"/>
                <w:highlight w:val="none"/>
              </w:rPr>
            </w:pPr>
            <w:r>
              <w:rPr>
                <w:rFonts w:hint="eastAsia" w:ascii="Times New Roman" w:hAnsi="Times New Roman" w:eastAsia="宋体" w:cs="Times New Roman"/>
                <w:highlight w:val="none"/>
              </w:rPr>
              <w:t>采用银行保函的具体要求：①保函形式须为见索即付型（无条件保函）；②须从中标人基本账户办理，或者从基本账户在滁州具有分支机构的银行出具；③须有保函编号；④须加盖银行公章而非银行业务专用章；⑤须按照银行格式规范填写。</w:t>
            </w:r>
          </w:p>
          <w:p w14:paraId="66145823">
            <w:pPr>
              <w:keepNext w:val="0"/>
              <w:keepLines w:val="0"/>
              <w:pageBreakBefore w:val="0"/>
              <w:widowControl w:val="0"/>
              <w:suppressLineNumbers w:val="0"/>
              <w:tabs>
                <w:tab w:val="left" w:pos="5034"/>
              </w:tabs>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eastAsia" w:ascii="宋体" w:hAnsi="宋体" w:eastAsia="宋体" w:cs="宋体"/>
                <w:color w:val="000000"/>
                <w:kern w:val="2"/>
                <w:sz w:val="21"/>
                <w:szCs w:val="21"/>
                <w:highlight w:val="none"/>
                <w:u w:color="000000"/>
                <w:lang w:val="en-US" w:eastAsia="zh-CN" w:bidi="ar"/>
              </w:rPr>
            </w:pPr>
            <w:r>
              <w:rPr>
                <w:rFonts w:hint="eastAsia" w:ascii="Times New Roman" w:hAnsi="Times New Roman" w:eastAsia="宋体" w:cs="Times New Roman"/>
                <w:highlight w:val="none"/>
              </w:rPr>
              <w:t>采用担保保函、商业保险、第三方担保具体要求：须在本地的（滁州市）保险（或担保）公司或在本地（滁州市）的分支机构的保险公司（或担保公司）开具。保函或保险格式须经招标人认可。</w:t>
            </w:r>
          </w:p>
        </w:tc>
      </w:tr>
      <w:tr w14:paraId="1D74C74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760" w:hRule="atLeast"/>
        </w:trPr>
        <w:tc>
          <w:tcPr>
            <w:tcW w:w="3481" w:type="dxa"/>
            <w:gridSpan w:val="2"/>
            <w:tcBorders>
              <w:top w:val="single" w:color="auto" w:sz="8" w:space="0"/>
              <w:left w:val="single" w:color="auto" w:sz="12" w:space="0"/>
              <w:bottom w:val="single" w:color="auto" w:sz="8" w:space="0"/>
              <w:right w:val="single" w:color="auto" w:sz="8" w:space="0"/>
            </w:tcBorders>
            <w:shd w:val="clear" w:color="auto" w:fill="auto"/>
            <w:vAlign w:val="center"/>
          </w:tcPr>
          <w:p w14:paraId="5222B088">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right="0"/>
              <w:jc w:val="both"/>
              <w:textAlignment w:val="auto"/>
              <w:rPr>
                <w:rFonts w:hint="eastAsia" w:ascii="宋体" w:hAnsi="宋体" w:eastAsia="宋体" w:cs="宋体"/>
                <w:kern w:val="2"/>
                <w:highlight w:val="none"/>
                <w:lang w:val="en-US"/>
              </w:rPr>
            </w:pPr>
            <w:r>
              <w:rPr>
                <w:rFonts w:hint="eastAsia" w:ascii="宋体" w:hAnsi="宋体" w:eastAsia="宋体" w:cs="宋体"/>
                <w:color w:val="000000"/>
                <w:kern w:val="2"/>
                <w:sz w:val="21"/>
                <w:szCs w:val="21"/>
                <w:highlight w:val="none"/>
                <w:u w:color="000000"/>
                <w:lang w:val="en-US" w:eastAsia="zh-CN" w:bidi="ar"/>
              </w:rPr>
              <w:t>付款方式</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3E545E8C">
            <w:pPr>
              <w:keepNext w:val="0"/>
              <w:keepLines w:val="0"/>
              <w:pageBreakBefore w:val="0"/>
              <w:widowControl w:val="0"/>
              <w:suppressLineNumbers w:val="0"/>
              <w:tabs>
                <w:tab w:val="left" w:pos="5034"/>
              </w:tabs>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default" w:ascii="宋体" w:hAnsi="宋体" w:eastAsia="宋体" w:cs="宋体"/>
                <w:kern w:val="2"/>
                <w:highlight w:val="none"/>
                <w:lang w:val="en-US"/>
              </w:rPr>
            </w:pPr>
            <w:r>
              <w:rPr>
                <w:rFonts w:hint="eastAsia" w:ascii="宋体" w:hAnsi="宋体" w:eastAsia="宋体" w:cs="宋体"/>
                <w:color w:val="000000"/>
                <w:kern w:val="0"/>
                <w:sz w:val="21"/>
                <w:szCs w:val="21"/>
                <w:highlight w:val="none"/>
                <w:lang w:val="en-US" w:eastAsia="zh-CN" w:bidi="ar"/>
              </w:rPr>
              <w:t>招标人</w:t>
            </w:r>
            <w:r>
              <w:rPr>
                <w:rFonts w:hint="eastAsia" w:ascii="宋体" w:hAnsi="宋体" w:eastAsia="宋体" w:cs="宋体"/>
                <w:color w:val="000000"/>
                <w:kern w:val="0"/>
                <w:sz w:val="21"/>
                <w:szCs w:val="21"/>
                <w:highlight w:val="none"/>
                <w:lang w:val="en-US" w:eastAsia="zh-Hans" w:bidi="ar"/>
              </w:rPr>
              <w:t>根据</w:t>
            </w:r>
            <w:r>
              <w:rPr>
                <w:rFonts w:hint="eastAsia" w:ascii="宋体" w:hAnsi="宋体" w:eastAsia="宋体" w:cs="宋体"/>
                <w:color w:val="000000"/>
                <w:kern w:val="0"/>
                <w:sz w:val="21"/>
                <w:szCs w:val="21"/>
                <w:highlight w:val="none"/>
                <w:lang w:val="en-US" w:eastAsia="zh-CN" w:bidi="ar"/>
              </w:rPr>
              <w:t>中标人</w:t>
            </w:r>
            <w:r>
              <w:rPr>
                <w:rFonts w:hint="eastAsia" w:ascii="宋体" w:hAnsi="宋体" w:eastAsia="宋体" w:cs="宋体"/>
                <w:color w:val="000000"/>
                <w:kern w:val="0"/>
                <w:sz w:val="21"/>
                <w:szCs w:val="21"/>
                <w:highlight w:val="none"/>
                <w:lang w:val="en-US" w:eastAsia="zh-Hans" w:bidi="ar"/>
              </w:rPr>
              <w:t>提供服务的质量、数量和结算标准按季度向</w:t>
            </w:r>
            <w:r>
              <w:rPr>
                <w:rFonts w:hint="eastAsia" w:ascii="宋体" w:hAnsi="宋体" w:eastAsia="宋体" w:cs="宋体"/>
                <w:color w:val="000000"/>
                <w:kern w:val="0"/>
                <w:sz w:val="21"/>
                <w:szCs w:val="21"/>
                <w:highlight w:val="none"/>
                <w:lang w:val="en-US" w:eastAsia="zh-CN" w:bidi="ar"/>
              </w:rPr>
              <w:t>中标人</w:t>
            </w:r>
            <w:r>
              <w:rPr>
                <w:rFonts w:hint="eastAsia" w:ascii="宋体" w:hAnsi="宋体" w:eastAsia="宋体" w:cs="宋体"/>
                <w:color w:val="000000"/>
                <w:kern w:val="0"/>
                <w:sz w:val="21"/>
                <w:szCs w:val="21"/>
                <w:highlight w:val="none"/>
                <w:lang w:val="en-US" w:eastAsia="zh-Hans" w:bidi="ar"/>
              </w:rPr>
              <w:t>付款</w:t>
            </w:r>
            <w:r>
              <w:rPr>
                <w:rFonts w:hint="eastAsia" w:ascii="宋体" w:hAnsi="宋体" w:eastAsia="宋体" w:cs="宋体"/>
                <w:color w:val="000000"/>
                <w:kern w:val="0"/>
                <w:sz w:val="21"/>
                <w:szCs w:val="21"/>
                <w:highlight w:val="none"/>
                <w:lang w:val="en-US" w:eastAsia="zh-CN" w:bidi="ar"/>
              </w:rPr>
              <w:t>。每季度末，中标人提交付款申请及工作量清单，招标人审核后并按合同约定扣除索赔款项、违约金等，于【30】</w:t>
            </w:r>
            <w:r>
              <w:rPr>
                <w:rFonts w:hint="eastAsia" w:ascii="宋体" w:hAnsi="宋体" w:cs="宋体"/>
                <w:color w:val="000000"/>
                <w:kern w:val="0"/>
                <w:sz w:val="21"/>
                <w:szCs w:val="21"/>
                <w:highlight w:val="none"/>
                <w:lang w:val="en-US" w:eastAsia="zh-CN" w:bidi="ar"/>
              </w:rPr>
              <w:t>个工作日</w:t>
            </w:r>
            <w:r>
              <w:rPr>
                <w:rFonts w:hint="eastAsia" w:ascii="宋体" w:hAnsi="宋体" w:eastAsia="宋体" w:cs="宋体"/>
                <w:color w:val="000000"/>
                <w:kern w:val="0"/>
                <w:sz w:val="21"/>
                <w:szCs w:val="21"/>
                <w:highlight w:val="none"/>
                <w:lang w:val="en-US" w:eastAsia="zh-CN" w:bidi="ar"/>
              </w:rPr>
              <w:t>内向中标人支付上一季度的结算款。</w:t>
            </w:r>
          </w:p>
        </w:tc>
      </w:tr>
      <w:tr w14:paraId="26C05CC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10" w:hRule="atLeast"/>
        </w:trPr>
        <w:tc>
          <w:tcPr>
            <w:tcW w:w="3481" w:type="dxa"/>
            <w:gridSpan w:val="2"/>
            <w:tcBorders>
              <w:top w:val="single" w:color="auto" w:sz="8" w:space="0"/>
              <w:left w:val="single" w:color="auto" w:sz="12" w:space="0"/>
              <w:bottom w:val="single" w:color="auto" w:sz="8" w:space="0"/>
              <w:right w:val="single" w:color="auto" w:sz="8" w:space="0"/>
            </w:tcBorders>
            <w:shd w:val="clear" w:color="auto" w:fill="auto"/>
            <w:vAlign w:val="center"/>
          </w:tcPr>
          <w:p w14:paraId="490A325D">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right="0"/>
              <w:jc w:val="both"/>
              <w:textAlignment w:val="auto"/>
              <w:rPr>
                <w:rFonts w:hint="eastAsia" w:ascii="宋体" w:hAnsi="宋体" w:eastAsia="宋体" w:cs="宋体"/>
                <w:kern w:val="2"/>
                <w:highlight w:val="none"/>
                <w:lang w:val="en-US"/>
              </w:rPr>
            </w:pPr>
            <w:r>
              <w:rPr>
                <w:rFonts w:hint="eastAsia" w:ascii="宋体" w:hAnsi="宋体" w:eastAsia="宋体" w:cs="宋体"/>
                <w:color w:val="000000"/>
                <w:kern w:val="2"/>
                <w:sz w:val="21"/>
                <w:szCs w:val="21"/>
                <w:highlight w:val="none"/>
                <w:u w:color="000000"/>
                <w:lang w:val="en-US" w:eastAsia="zh-CN" w:bidi="ar"/>
              </w:rPr>
              <w:t>招标文件获取方式和时间</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top"/>
          </w:tcPr>
          <w:p w14:paraId="667026BA">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right="0"/>
              <w:jc w:val="both"/>
              <w:textAlignment w:val="auto"/>
              <w:rPr>
                <w:rFonts w:hint="default" w:ascii="宋体" w:hAnsi="宋体" w:eastAsia="宋体" w:cs="宋体"/>
                <w:kern w:val="2"/>
                <w:highlight w:val="none"/>
                <w:lang w:val="en-US"/>
              </w:rPr>
            </w:pPr>
            <w:r>
              <w:rPr>
                <w:rFonts w:hint="eastAsia" w:ascii="宋体" w:hAnsi="宋体" w:eastAsia="宋体" w:cs="宋体"/>
                <w:color w:val="000000"/>
                <w:kern w:val="2"/>
                <w:sz w:val="21"/>
                <w:szCs w:val="21"/>
                <w:highlight w:val="none"/>
                <w:u w:color="000000"/>
                <w:lang w:val="en-US" w:eastAsia="zh-CN" w:bidi="ar"/>
              </w:rPr>
              <w:t>详见招标公告内容</w:t>
            </w:r>
          </w:p>
        </w:tc>
      </w:tr>
      <w:tr w14:paraId="5D5F623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310" w:hRule="atLeast"/>
        </w:trPr>
        <w:tc>
          <w:tcPr>
            <w:tcW w:w="3481" w:type="dxa"/>
            <w:gridSpan w:val="2"/>
            <w:tcBorders>
              <w:top w:val="single" w:color="auto" w:sz="8" w:space="0"/>
              <w:left w:val="single" w:color="auto" w:sz="12" w:space="0"/>
              <w:bottom w:val="single" w:color="auto" w:sz="8" w:space="0"/>
              <w:right w:val="single" w:color="auto" w:sz="8" w:space="0"/>
            </w:tcBorders>
            <w:shd w:val="clear" w:color="auto" w:fill="auto"/>
            <w:vAlign w:val="center"/>
          </w:tcPr>
          <w:p w14:paraId="549E345F">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exact"/>
              <w:ind w:left="0" w:leftChars="0" w:right="0" w:rightChars="0"/>
              <w:jc w:val="left"/>
              <w:textAlignment w:val="auto"/>
              <w:rPr>
                <w:rFonts w:hint="eastAsia" w:ascii="宋体" w:hAnsi="宋体" w:eastAsia="宋体" w:cs="宋体"/>
                <w:color w:val="000000"/>
                <w:kern w:val="2"/>
                <w:sz w:val="21"/>
                <w:szCs w:val="21"/>
                <w:highlight w:val="none"/>
                <w:u w:color="000000"/>
                <w:lang w:val="en-US" w:eastAsia="zh-CN" w:bidi="ar"/>
              </w:rPr>
            </w:pPr>
            <w:r>
              <w:rPr>
                <w:rFonts w:hint="eastAsia" w:ascii="宋体" w:hAnsi="Times New Roman" w:eastAsia="宋体" w:cs="Times New Roman"/>
                <w:color w:val="auto"/>
                <w:sz w:val="21"/>
                <w:szCs w:val="21"/>
                <w:highlight w:val="none"/>
              </w:rPr>
              <w:t>解释权</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355FA0E5">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宋体" w:hAnsi="Times New Roman" w:eastAsia="宋体" w:cs="Times New Roman"/>
                <w:color w:val="auto"/>
                <w:sz w:val="21"/>
                <w:szCs w:val="21"/>
                <w:highlight w:val="none"/>
              </w:rPr>
            </w:pPr>
            <w:r>
              <w:rPr>
                <w:rFonts w:hint="eastAsia" w:ascii="宋体" w:hAnsi="Times New Roman" w:eastAsia="宋体" w:cs="Times New Roman"/>
                <w:color w:val="auto"/>
                <w:sz w:val="21"/>
                <w:szCs w:val="21"/>
                <w:highlight w:val="none"/>
              </w:rPr>
              <w:t>1、构成本招标文件的各个组成文件应互为解释，互为说明；</w:t>
            </w:r>
          </w:p>
          <w:p w14:paraId="4A671916">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宋体" w:hAnsi="Times New Roman" w:eastAsia="宋体" w:cs="Times New Roman"/>
                <w:color w:val="auto"/>
                <w:sz w:val="21"/>
                <w:szCs w:val="21"/>
                <w:highlight w:val="none"/>
              </w:rPr>
            </w:pPr>
            <w:r>
              <w:rPr>
                <w:rFonts w:hint="eastAsia" w:ascii="宋体" w:hAnsi="Times New Roman" w:eastAsia="宋体" w:cs="Times New Roman"/>
                <w:color w:val="auto"/>
                <w:sz w:val="21"/>
                <w:szCs w:val="21"/>
                <w:highlight w:val="none"/>
              </w:rPr>
              <w:t>2、同一组成文件中就同一事项的规定或约定不一致的，以编排顺序在后者为准；</w:t>
            </w:r>
          </w:p>
          <w:p w14:paraId="3C35B78D">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宋体" w:hAnsi="Times New Roman" w:eastAsia="宋体" w:cs="Times New Roman"/>
                <w:color w:val="auto"/>
                <w:sz w:val="21"/>
                <w:szCs w:val="21"/>
                <w:highlight w:val="none"/>
              </w:rPr>
            </w:pPr>
            <w:r>
              <w:rPr>
                <w:rFonts w:hint="eastAsia" w:ascii="宋体" w:hAnsi="Times New Roman" w:eastAsia="宋体" w:cs="Times New Roman"/>
                <w:color w:val="auto"/>
                <w:sz w:val="21"/>
                <w:szCs w:val="21"/>
                <w:highlight w:val="none"/>
              </w:rPr>
              <w:t>3、如有不明确或不一致，构成合同文件组成内容的，以合同文件约定内容为准，且以专用合同条款约定的合同文件优先顺序解释；</w:t>
            </w:r>
          </w:p>
          <w:p w14:paraId="6FF6BAAC">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exact"/>
              <w:ind w:left="0" w:leftChars="0" w:right="0" w:rightChars="0"/>
              <w:jc w:val="left"/>
              <w:textAlignment w:val="auto"/>
              <w:rPr>
                <w:rFonts w:hint="eastAsia" w:ascii="宋体" w:hAnsi="宋体" w:eastAsia="宋体" w:cs="宋体"/>
                <w:color w:val="000000"/>
                <w:kern w:val="2"/>
                <w:sz w:val="21"/>
                <w:szCs w:val="21"/>
                <w:highlight w:val="none"/>
                <w:u w:color="000000"/>
                <w:lang w:val="en-US" w:eastAsia="zh-CN" w:bidi="ar"/>
              </w:rPr>
            </w:pPr>
            <w:r>
              <w:rPr>
                <w:rFonts w:hint="eastAsia" w:ascii="宋体" w:hAnsi="Times New Roman" w:eastAsia="宋体" w:cs="Times New Roman"/>
                <w:color w:val="auto"/>
                <w:sz w:val="21"/>
                <w:szCs w:val="21"/>
                <w:highlight w:val="none"/>
                <w:lang w:val="en-US" w:eastAsia="zh-CN"/>
              </w:rPr>
              <w:t>4</w:t>
            </w:r>
            <w:r>
              <w:rPr>
                <w:rFonts w:hint="eastAsia" w:ascii="宋体" w:hAnsi="Times New Roman" w:eastAsia="宋体" w:cs="Times New Roman"/>
                <w:color w:val="auto"/>
                <w:sz w:val="21"/>
                <w:szCs w:val="21"/>
                <w:highlight w:val="none"/>
              </w:rPr>
              <w:t>、按本款前述规定仍不能形成结论的，由招标人负责解释。</w:t>
            </w:r>
          </w:p>
        </w:tc>
      </w:tr>
      <w:tr w14:paraId="5D8C938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310" w:hRule="atLeast"/>
        </w:trPr>
        <w:tc>
          <w:tcPr>
            <w:tcW w:w="3481" w:type="dxa"/>
            <w:gridSpan w:val="2"/>
            <w:tcBorders>
              <w:top w:val="single" w:color="auto" w:sz="8" w:space="0"/>
              <w:left w:val="single" w:color="auto" w:sz="12" w:space="0"/>
              <w:bottom w:val="single" w:color="auto" w:sz="8" w:space="0"/>
              <w:right w:val="single" w:color="auto" w:sz="8" w:space="0"/>
            </w:tcBorders>
            <w:shd w:val="clear" w:color="auto" w:fill="auto"/>
            <w:vAlign w:val="center"/>
          </w:tcPr>
          <w:p w14:paraId="5B5AB2D1">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exact"/>
              <w:ind w:left="0" w:leftChars="0" w:right="0" w:rightChars="0"/>
              <w:jc w:val="left"/>
              <w:textAlignment w:val="auto"/>
              <w:rPr>
                <w:rFonts w:hint="eastAsia" w:ascii="宋体" w:hAnsi="Times New Roman" w:eastAsia="宋体" w:cs="Times New Roman"/>
                <w:color w:val="auto"/>
                <w:sz w:val="21"/>
                <w:szCs w:val="21"/>
                <w:highlight w:val="none"/>
              </w:rPr>
            </w:pPr>
            <w:r>
              <w:rPr>
                <w:rFonts w:hint="eastAsia" w:ascii="宋体" w:hAnsi="Times New Roman" w:eastAsia="宋体" w:cs="Times New Roman"/>
                <w:color w:val="auto"/>
                <w:sz w:val="21"/>
                <w:szCs w:val="21"/>
                <w:highlight w:val="none"/>
              </w:rPr>
              <w:t>同义词语</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3B15998D">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exact"/>
              <w:ind w:left="0" w:leftChars="0" w:right="0" w:rightChars="0"/>
              <w:jc w:val="left"/>
              <w:textAlignment w:val="auto"/>
              <w:rPr>
                <w:rFonts w:hint="eastAsia" w:ascii="宋体" w:hAnsi="Times New Roman" w:eastAsia="宋体" w:cs="Times New Roman"/>
                <w:color w:val="auto"/>
                <w:sz w:val="21"/>
                <w:szCs w:val="21"/>
                <w:highlight w:val="none"/>
              </w:rPr>
            </w:pPr>
            <w:r>
              <w:rPr>
                <w:rFonts w:hint="eastAsia" w:ascii="宋体" w:hAnsi="Times New Roman" w:eastAsia="宋体" w:cs="Times New Roman"/>
                <w:color w:val="auto"/>
                <w:sz w:val="21"/>
                <w:szCs w:val="21"/>
                <w:highlight w:val="none"/>
              </w:rPr>
              <w:t>构成招标文件组成部分的“通用合同条款”、“专用合同条款”、“技术标准和要求”等章节中 “发包人”和“承包人”，等同于招标投标阶段的“招标人”和“投标人/中标人”。</w:t>
            </w:r>
          </w:p>
        </w:tc>
      </w:tr>
      <w:tr w14:paraId="50743B9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310" w:hRule="atLeast"/>
        </w:trPr>
        <w:tc>
          <w:tcPr>
            <w:tcW w:w="3481" w:type="dxa"/>
            <w:gridSpan w:val="2"/>
            <w:tcBorders>
              <w:top w:val="single" w:color="auto" w:sz="8" w:space="0"/>
              <w:left w:val="single" w:color="auto" w:sz="12" w:space="0"/>
              <w:bottom w:val="single" w:color="auto" w:sz="8" w:space="0"/>
              <w:right w:val="single" w:color="auto" w:sz="8" w:space="0"/>
            </w:tcBorders>
            <w:shd w:val="clear" w:color="auto" w:fill="auto"/>
            <w:vAlign w:val="center"/>
          </w:tcPr>
          <w:p w14:paraId="2486B650">
            <w:pPr>
              <w:keepNext w:val="0"/>
              <w:keepLines w:val="0"/>
              <w:pageBreakBefore w:val="0"/>
              <w:suppressLineNumbers w:val="0"/>
              <w:kinsoku/>
              <w:overflowPunct/>
              <w:topLinePunct w:val="0"/>
              <w:autoSpaceDE w:val="0"/>
              <w:autoSpaceDN/>
              <w:bidi w:val="0"/>
              <w:adjustRightInd/>
              <w:snapToGrid/>
              <w:spacing w:before="0" w:beforeAutospacing="0" w:after="0" w:afterAutospacing="0" w:line="360" w:lineRule="exact"/>
              <w:ind w:left="0" w:leftChars="0" w:right="0" w:rightChars="0"/>
              <w:jc w:val="left"/>
              <w:textAlignment w:val="auto"/>
              <w:rPr>
                <w:rFonts w:hint="eastAsia" w:ascii="宋体" w:hAnsi="Times New Roman" w:eastAsia="宋体" w:cs="Times New Roman"/>
                <w:color w:val="auto"/>
                <w:sz w:val="21"/>
                <w:szCs w:val="21"/>
                <w:highlight w:val="none"/>
              </w:rPr>
            </w:pPr>
            <w:r>
              <w:rPr>
                <w:rFonts w:hint="eastAsia" w:ascii="宋体" w:hAnsi="宋体" w:eastAsia="宋体" w:cs="宋体"/>
                <w:color w:val="000000"/>
                <w:szCs w:val="21"/>
                <w:highlight w:val="none"/>
                <w:u w:color="000000"/>
                <w:lang w:bidi="ar"/>
              </w:rPr>
              <w:t>备注</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6DCE6068">
            <w:pPr>
              <w:keepNext w:val="0"/>
              <w:keepLines w:val="0"/>
              <w:pageBreakBefore w:val="0"/>
              <w:suppressLineNumbers w:val="0"/>
              <w:kinsoku/>
              <w:overflowPunct/>
              <w:topLinePunct w:val="0"/>
              <w:autoSpaceDN/>
              <w:bidi w:val="0"/>
              <w:adjustRightInd/>
              <w:snapToGrid/>
              <w:spacing w:before="0" w:beforeAutospacing="0" w:after="0" w:afterAutospacing="0" w:line="360" w:lineRule="exact"/>
              <w:ind w:left="0" w:right="0"/>
              <w:jc w:val="left"/>
              <w:textAlignment w:val="auto"/>
              <w:rPr>
                <w:rFonts w:hint="default" w:ascii="宋体" w:hAnsi="Times New Roman" w:eastAsia="宋体" w:cs="Times New Roman"/>
                <w:szCs w:val="21"/>
                <w:highlight w:val="none"/>
              </w:rPr>
            </w:pPr>
            <w:r>
              <w:rPr>
                <w:rFonts w:hint="eastAsia" w:ascii="宋体" w:hAnsi="Times New Roman" w:eastAsia="宋体" w:cs="Times New Roman"/>
                <w:szCs w:val="21"/>
                <w:highlight w:val="none"/>
              </w:rPr>
              <w:t>1、评标委员会只依靠投标人递交的投标文件及其按照招标文件要求提供的所有证明材料进行评审，而不依靠任何外来的证明材料。</w:t>
            </w:r>
          </w:p>
          <w:p w14:paraId="79A82E17">
            <w:pPr>
              <w:keepNext w:val="0"/>
              <w:keepLines w:val="0"/>
              <w:pageBreakBefore w:val="0"/>
              <w:suppressLineNumbers w:val="0"/>
              <w:kinsoku/>
              <w:overflowPunct/>
              <w:topLinePunct w:val="0"/>
              <w:autoSpaceDN/>
              <w:bidi w:val="0"/>
              <w:adjustRightInd/>
              <w:snapToGrid/>
              <w:spacing w:before="0" w:beforeAutospacing="0" w:after="0" w:afterAutospacing="0" w:line="360" w:lineRule="exact"/>
              <w:ind w:left="0" w:right="0"/>
              <w:jc w:val="left"/>
              <w:textAlignment w:val="auto"/>
              <w:rPr>
                <w:rFonts w:hint="default" w:ascii="宋体" w:hAnsi="Times New Roman" w:eastAsia="宋体" w:cs="Times New Roman"/>
                <w:szCs w:val="21"/>
                <w:highlight w:val="none"/>
              </w:rPr>
            </w:pPr>
            <w:r>
              <w:rPr>
                <w:rFonts w:hint="eastAsia" w:ascii="宋体" w:hAnsi="Times New Roman" w:eastAsia="宋体" w:cs="Times New Roman"/>
                <w:szCs w:val="21"/>
                <w:highlight w:val="none"/>
              </w:rPr>
              <w:t>2、招标人对本项目执行过程中的所有争议拥有最终的裁决权，投标人应无条件地服从招标人的裁决，不得以任何理由提出增加本项目合同费用和延误本项目工期。</w:t>
            </w:r>
          </w:p>
          <w:p w14:paraId="37C73B4C">
            <w:pPr>
              <w:keepNext w:val="0"/>
              <w:keepLines w:val="0"/>
              <w:pageBreakBefore w:val="0"/>
              <w:suppressLineNumbers w:val="0"/>
              <w:kinsoku/>
              <w:overflowPunct/>
              <w:topLinePunct w:val="0"/>
              <w:autoSpaceDN/>
              <w:bidi w:val="0"/>
              <w:adjustRightInd/>
              <w:snapToGrid/>
              <w:spacing w:before="0" w:beforeAutospacing="0" w:after="0" w:afterAutospacing="0" w:line="360" w:lineRule="exact"/>
              <w:ind w:left="0" w:leftChars="0" w:right="0" w:rightChars="0"/>
              <w:jc w:val="left"/>
              <w:textAlignment w:val="auto"/>
              <w:rPr>
                <w:rFonts w:hint="eastAsia" w:ascii="宋体" w:hAnsi="Times New Roman" w:eastAsia="宋体" w:cs="Times New Roman"/>
                <w:color w:val="auto"/>
                <w:sz w:val="21"/>
                <w:szCs w:val="21"/>
                <w:highlight w:val="none"/>
              </w:rPr>
            </w:pPr>
            <w:r>
              <w:rPr>
                <w:rFonts w:hint="eastAsia" w:ascii="宋体" w:hAnsi="Times New Roman" w:eastAsia="宋体" w:cs="Times New Roman"/>
                <w:szCs w:val="21"/>
                <w:highlight w:val="none"/>
              </w:rPr>
              <w:t>3、本项目严禁非法转包，一经发现，招标人依法处理。</w:t>
            </w:r>
          </w:p>
        </w:tc>
      </w:tr>
      <w:tr w14:paraId="04634B1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310" w:hRule="atLeast"/>
        </w:trPr>
        <w:tc>
          <w:tcPr>
            <w:tcW w:w="3481" w:type="dxa"/>
            <w:gridSpan w:val="2"/>
            <w:tcBorders>
              <w:top w:val="single" w:color="auto" w:sz="8" w:space="0"/>
              <w:left w:val="single" w:color="auto" w:sz="12" w:space="0"/>
              <w:bottom w:val="single" w:color="auto" w:sz="8" w:space="0"/>
              <w:right w:val="single" w:color="auto" w:sz="8" w:space="0"/>
            </w:tcBorders>
            <w:shd w:val="clear" w:color="auto" w:fill="auto"/>
            <w:vAlign w:val="center"/>
          </w:tcPr>
          <w:p w14:paraId="751A7903">
            <w:pPr>
              <w:keepNext w:val="0"/>
              <w:keepLines w:val="0"/>
              <w:pageBreakBefore w:val="0"/>
              <w:suppressLineNumbers w:val="0"/>
              <w:kinsoku/>
              <w:wordWrap w:val="0"/>
              <w:overflowPunct/>
              <w:topLinePunct w:val="0"/>
              <w:autoSpaceDE/>
              <w:autoSpaceDN/>
              <w:bidi w:val="0"/>
              <w:adjustRightInd/>
              <w:snapToGrid/>
              <w:spacing w:before="0" w:beforeAutospacing="0" w:after="0" w:afterAutospacing="0" w:line="360" w:lineRule="exact"/>
              <w:ind w:left="0" w:leftChars="0" w:right="0" w:rightChars="0"/>
              <w:jc w:val="left"/>
              <w:textAlignment w:val="auto"/>
              <w:rPr>
                <w:rFonts w:hint="eastAsia" w:ascii="宋体" w:hAnsi="Times New Roman" w:eastAsia="宋体" w:cs="Times New Roman"/>
                <w:color w:val="auto"/>
                <w:sz w:val="21"/>
                <w:szCs w:val="21"/>
                <w:highlight w:val="none"/>
              </w:rPr>
            </w:pPr>
            <w:r>
              <w:rPr>
                <w:rFonts w:hint="eastAsia" w:ascii="宋体" w:hAnsi="宋体" w:cs="宋体"/>
                <w:sz w:val="21"/>
                <w:szCs w:val="21"/>
                <w:lang w:val="en-US" w:eastAsia="zh-CN"/>
              </w:rPr>
              <w:t>重要说明</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53B17537">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20" w:lineRule="exact"/>
              <w:ind w:left="0" w:leftChars="0" w:right="0" w:rightChars="0"/>
              <w:jc w:val="left"/>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1.请于公告发布之日起从滁州市城投工程咨询管理有限公司网站（https://www.czctgczx.com/），点击项目招标公告下方【我要投标】，登录新点电子交易平台后在【滁州专区】（https://www.etrading.cn/BREpointSSO/login/oauth2login?regioncode=DQ_ChuZhou）下载本项目招标文件。投标人自行承担因未按要求获取招标文件导致无法上传电子投标文件的风险。</w:t>
            </w:r>
          </w:p>
          <w:p w14:paraId="2E661513">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20" w:lineRule="exact"/>
              <w:ind w:left="0" w:leftChars="0" w:right="0" w:rightChars="0"/>
              <w:jc w:val="left"/>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2.投标人须登录新点电子交易平台【滁州专区】查询、获取招标文件。首次登录办理入库手续，办理入库不收取任何费用。新点电子招投标统一认证平台使用相关问题（如系统登录、信息登记、录入及提交、数字证书关联等）请拨打服务电话：0512-58151515（工作日）。 </w:t>
            </w:r>
          </w:p>
          <w:p w14:paraId="7641EF1C">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20" w:lineRule="exact"/>
              <w:ind w:left="0" w:leftChars="0" w:right="0" w:rightChars="0"/>
              <w:jc w:val="left"/>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3.投标人登录新点电子交易平台【滁州专区】获取招标文件及其它资料（含澄清和补充说明等）。如在招标文件获取过程中遇到系统问题，请拨打技术支持服务热线0512-58151515或者网站首页在线客服。</w:t>
            </w:r>
          </w:p>
          <w:p w14:paraId="47DF65DF">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20" w:lineRule="exact"/>
              <w:ind w:left="0" w:leftChars="0" w:right="0" w:rightChars="0"/>
              <w:jc w:val="left"/>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4.本项目采用不见面开标，投标人登录滁州市城投工程咨询有限公司不见面开标系统参与网上开标（网址：http://js.etrading.cn/EpointBidOpening/bidopeninghallaction/hall/login）。</w:t>
            </w:r>
          </w:p>
          <w:p w14:paraId="030ED2F8">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20" w:lineRule="exact"/>
              <w:ind w:left="0" w:leftChars="0" w:right="0" w:rightChars="0"/>
              <w:jc w:val="left"/>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5.投标人应在投标截止时间之前，登录新点电子交易平台【滁州专区】上传投标文件。投标人逾期上传投标文件的，电子系统不予受理。</w:t>
            </w:r>
          </w:p>
          <w:p w14:paraId="6118BFCF">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20" w:lineRule="exact"/>
              <w:ind w:left="0" w:leftChars="0" w:right="0" w:rightChars="0"/>
              <w:jc w:val="left"/>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6.投标人的联系人电话(手机)、电子邮箱等通讯方式在开标过程中必须保持畅通，否则因上述原因造成的后果，责任自负。</w:t>
            </w:r>
          </w:p>
          <w:p w14:paraId="4E972326">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20" w:lineRule="exact"/>
              <w:ind w:left="0" w:leftChars="0" w:right="0" w:rightChars="0"/>
              <w:jc w:val="left"/>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7.本项目采用电子招投标方式，请投标人在“新点电子交易平台”常用下载专区下载“新点电子交易平台专用投标文件制作软件”，仔细阅读招标文件要求和相关操作手册，以免影响投标文件编制，因投标人未及时关注相关信息对投标造成的不利后果由其自行承担。投标软件制作工具下载：https://download.bqpoint.com/download/downloaddetail.html?SourceFrom=Ztb&amp;ZtbSoftXiaQuCode=0128&amp;ZtbSoftType=tballinclusive。</w:t>
            </w:r>
          </w:p>
          <w:p w14:paraId="5FF91EFF">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20" w:lineRule="exact"/>
              <w:ind w:left="0" w:leftChars="0" w:right="0" w:rightChars="0"/>
              <w:jc w:val="left"/>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8.本项目开评标实行全流程电子化，在线完成开评标活动。开标时投标人无需到达开标现场，不接受现场解密，实行远程解密和在线询标。各投标人认真学习《新点电子交易平台投标人操作手册》，务必掌握远程解密方法和在线回复询标方法。</w:t>
            </w:r>
          </w:p>
        </w:tc>
      </w:tr>
    </w:tbl>
    <w:p w14:paraId="752F1EAD">
      <w:pPr>
        <w:rPr>
          <w:rFonts w:hint="eastAsia" w:ascii="宋体" w:hAnsi="宋体" w:eastAsia="宋体" w:cs="宋体"/>
          <w:b/>
          <w:bCs w:val="0"/>
          <w:color w:val="000000"/>
          <w:kern w:val="0"/>
          <w:sz w:val="28"/>
          <w:szCs w:val="28"/>
          <w:highlight w:val="none"/>
          <w:u w:color="000000"/>
          <w:lang w:val="en-US" w:eastAsia="zh-CN" w:bidi="ar"/>
        </w:rPr>
      </w:pPr>
      <w:bookmarkStart w:id="19" w:name="_Toc122"/>
      <w:bookmarkEnd w:id="19"/>
      <w:r>
        <w:rPr>
          <w:rFonts w:hint="eastAsia" w:ascii="宋体" w:hAnsi="宋体" w:eastAsia="宋体" w:cs="宋体"/>
          <w:b/>
          <w:bCs w:val="0"/>
          <w:color w:val="000000"/>
          <w:kern w:val="0"/>
          <w:sz w:val="28"/>
          <w:szCs w:val="28"/>
          <w:highlight w:val="none"/>
          <w:u w:color="000000"/>
          <w:lang w:val="en-US" w:eastAsia="zh-CN" w:bidi="ar"/>
        </w:rPr>
        <w:br w:type="page"/>
      </w:r>
    </w:p>
    <w:p w14:paraId="2A89731C">
      <w:pPr>
        <w:keepNext w:val="0"/>
        <w:keepLines w:val="0"/>
        <w:widowControl w:val="0"/>
        <w:suppressLineNumbers w:val="0"/>
        <w:snapToGrid w:val="0"/>
        <w:spacing w:before="156" w:beforeLines="50" w:beforeAutospacing="0" w:after="156" w:afterLines="50" w:afterAutospacing="0" w:line="440" w:lineRule="exact"/>
        <w:ind w:left="0" w:right="0"/>
        <w:jc w:val="center"/>
        <w:outlineLvl w:val="1"/>
        <w:rPr>
          <w:rFonts w:hint="eastAsia" w:ascii="宋体" w:hAnsi="宋体" w:eastAsia="宋体" w:cs="宋体"/>
          <w:b/>
          <w:bCs w:val="0"/>
          <w:sz w:val="28"/>
          <w:szCs w:val="28"/>
          <w:highlight w:val="none"/>
          <w:lang w:val="en-US"/>
        </w:rPr>
      </w:pPr>
      <w:r>
        <w:rPr>
          <w:rFonts w:hint="eastAsia" w:ascii="宋体" w:hAnsi="宋体" w:eastAsia="宋体" w:cs="宋体"/>
          <w:b/>
          <w:bCs w:val="0"/>
          <w:color w:val="000000"/>
          <w:kern w:val="0"/>
          <w:sz w:val="28"/>
          <w:szCs w:val="28"/>
          <w:highlight w:val="none"/>
          <w:u w:color="000000"/>
          <w:lang w:val="en-US" w:eastAsia="zh-CN" w:bidi="ar"/>
        </w:rPr>
        <w:t>二、投标人须知</w:t>
      </w:r>
    </w:p>
    <w:p w14:paraId="7C9F9181">
      <w:pPr>
        <w:keepNext w:val="0"/>
        <w:keepLines w:val="0"/>
        <w:widowControl w:val="0"/>
        <w:suppressLineNumbers w:val="0"/>
        <w:snapToGrid w:val="0"/>
        <w:spacing w:before="156" w:beforeLines="50" w:beforeAutospacing="0" w:after="156" w:afterLines="50" w:afterAutospacing="0" w:line="440" w:lineRule="exact"/>
        <w:ind w:left="0" w:right="0"/>
        <w:jc w:val="center"/>
        <w:outlineLvl w:val="2"/>
        <w:rPr>
          <w:rFonts w:hint="eastAsia" w:ascii="宋体" w:hAnsi="宋体" w:eastAsia="宋体" w:cs="宋体"/>
          <w:b/>
          <w:bCs w:val="0"/>
          <w:sz w:val="28"/>
          <w:szCs w:val="28"/>
          <w:highlight w:val="none"/>
          <w:lang w:val="en-US"/>
        </w:rPr>
      </w:pPr>
      <w:bookmarkStart w:id="20" w:name="_Toc26859"/>
      <w:bookmarkEnd w:id="20"/>
      <w:bookmarkStart w:id="21" w:name="_Toc14421_WPSOffice_Level3"/>
      <w:r>
        <w:rPr>
          <w:rFonts w:hint="eastAsia" w:ascii="宋体" w:hAnsi="宋体" w:eastAsia="宋体" w:cs="宋体"/>
          <w:b/>
          <w:bCs w:val="0"/>
          <w:color w:val="000000"/>
          <w:kern w:val="0"/>
          <w:sz w:val="28"/>
          <w:szCs w:val="28"/>
          <w:highlight w:val="none"/>
          <w:u w:color="000000"/>
          <w:lang w:val="en-US" w:eastAsia="zh-CN" w:bidi="ar"/>
        </w:rPr>
        <w:t>（一）总  则</w:t>
      </w:r>
      <w:bookmarkEnd w:id="21"/>
    </w:p>
    <w:p w14:paraId="22269709">
      <w:pPr>
        <w:keepNext w:val="0"/>
        <w:keepLines w:val="0"/>
        <w:widowControl/>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b/>
          <w:bCs w:val="0"/>
          <w:highlight w:val="none"/>
          <w:lang w:val="en-US"/>
        </w:rPr>
      </w:pPr>
      <w:r>
        <w:rPr>
          <w:rFonts w:hint="eastAsia" w:ascii="宋体" w:hAnsi="宋体" w:eastAsia="宋体" w:cs="宋体"/>
          <w:b/>
          <w:bCs w:val="0"/>
          <w:color w:val="000000"/>
          <w:kern w:val="0"/>
          <w:sz w:val="21"/>
          <w:szCs w:val="21"/>
          <w:highlight w:val="none"/>
          <w:u w:color="000000"/>
          <w:lang w:val="en-US" w:eastAsia="zh-CN" w:bidi="ar"/>
        </w:rPr>
        <w:t>1.项目概况</w:t>
      </w:r>
    </w:p>
    <w:p w14:paraId="2D3FD683">
      <w:pPr>
        <w:keepNext w:val="0"/>
        <w:keepLines w:val="0"/>
        <w:widowControl/>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highlight w:val="none"/>
          <w:u w:val="single"/>
          <w:lang w:val="en-US"/>
        </w:rPr>
      </w:pPr>
      <w:r>
        <w:rPr>
          <w:rFonts w:hint="eastAsia" w:ascii="宋体" w:hAnsi="宋体" w:eastAsia="宋体" w:cs="宋体"/>
          <w:color w:val="000000"/>
          <w:kern w:val="0"/>
          <w:sz w:val="21"/>
          <w:szCs w:val="21"/>
          <w:highlight w:val="none"/>
          <w:u w:color="000000"/>
          <w:lang w:val="en-US" w:eastAsia="zh-CN" w:bidi="ar"/>
        </w:rPr>
        <w:t>1.1本次招标项目名称：见投标人须知前附表。</w:t>
      </w:r>
    </w:p>
    <w:p w14:paraId="4715ABAE">
      <w:pPr>
        <w:keepNext w:val="0"/>
        <w:keepLines w:val="0"/>
        <w:widowControl/>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highlight w:val="none"/>
          <w:u w:val="single"/>
          <w:lang w:val="en-US"/>
        </w:rPr>
      </w:pPr>
      <w:r>
        <w:rPr>
          <w:rFonts w:hint="eastAsia" w:ascii="宋体" w:hAnsi="宋体" w:eastAsia="宋体" w:cs="宋体"/>
          <w:color w:val="000000"/>
          <w:kern w:val="0"/>
          <w:sz w:val="21"/>
          <w:szCs w:val="21"/>
          <w:highlight w:val="none"/>
          <w:u w:color="000000"/>
          <w:lang w:val="en-US" w:eastAsia="zh-CN" w:bidi="ar"/>
        </w:rPr>
        <w:t xml:space="preserve">             招标人：见投标人须知前附表。</w:t>
      </w:r>
    </w:p>
    <w:p w14:paraId="597037CA">
      <w:pPr>
        <w:keepNext w:val="0"/>
        <w:keepLines w:val="0"/>
        <w:widowControl/>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highlight w:val="none"/>
          <w:u w:val="single"/>
          <w:lang w:val="en-US"/>
        </w:rPr>
      </w:pPr>
      <w:r>
        <w:rPr>
          <w:rFonts w:hint="eastAsia" w:ascii="宋体" w:hAnsi="宋体" w:eastAsia="宋体" w:cs="宋体"/>
          <w:color w:val="000000"/>
          <w:kern w:val="0"/>
          <w:sz w:val="21"/>
          <w:szCs w:val="21"/>
          <w:highlight w:val="none"/>
          <w:u w:color="000000"/>
          <w:lang w:val="en-US" w:eastAsia="zh-CN" w:bidi="ar"/>
        </w:rPr>
        <w:t xml:space="preserve">             服务期：见投标人须知前附表。</w:t>
      </w:r>
    </w:p>
    <w:p w14:paraId="024037B6">
      <w:pPr>
        <w:keepNext w:val="0"/>
        <w:keepLines w:val="0"/>
        <w:widowControl/>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highlight w:val="none"/>
          <w:u w:val="single"/>
          <w:lang w:val="en-US"/>
        </w:rPr>
      </w:pPr>
      <w:r>
        <w:rPr>
          <w:rFonts w:hint="eastAsia" w:ascii="宋体" w:hAnsi="宋体" w:eastAsia="宋体" w:cs="宋体"/>
          <w:color w:val="000000"/>
          <w:kern w:val="0"/>
          <w:sz w:val="21"/>
          <w:szCs w:val="21"/>
          <w:highlight w:val="none"/>
          <w:u w:color="000000"/>
          <w:lang w:val="en-US" w:eastAsia="zh-CN" w:bidi="ar"/>
        </w:rPr>
        <w:t xml:space="preserve">             服务地点：见投标人须知前附表。</w:t>
      </w:r>
    </w:p>
    <w:p w14:paraId="3D000195">
      <w:pPr>
        <w:keepNext w:val="0"/>
        <w:keepLines w:val="0"/>
        <w:widowControl/>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highlight w:val="none"/>
          <w:u w:val="single"/>
          <w:lang w:val="en-US"/>
        </w:rPr>
      </w:pPr>
      <w:r>
        <w:rPr>
          <w:rFonts w:hint="eastAsia" w:ascii="宋体" w:hAnsi="宋体" w:eastAsia="宋体" w:cs="宋体"/>
          <w:color w:val="000000"/>
          <w:kern w:val="0"/>
          <w:sz w:val="21"/>
          <w:szCs w:val="21"/>
          <w:highlight w:val="none"/>
          <w:u w:color="000000"/>
          <w:lang w:val="en-US" w:eastAsia="zh-CN" w:bidi="ar"/>
        </w:rPr>
        <w:t>1.2招标人及联系人: 见投标人须知前附表。</w:t>
      </w:r>
    </w:p>
    <w:p w14:paraId="0C845300">
      <w:pPr>
        <w:keepNext w:val="0"/>
        <w:keepLines w:val="0"/>
        <w:widowControl/>
        <w:suppressLineNumbers w:val="0"/>
        <w:snapToGrid w:val="0"/>
        <w:spacing w:before="0" w:beforeAutospacing="0" w:after="0" w:afterAutospacing="0" w:line="440" w:lineRule="exact"/>
        <w:ind w:left="0" w:right="0" w:firstLine="525" w:firstLineChars="250"/>
        <w:jc w:val="both"/>
        <w:rPr>
          <w:rFonts w:hint="eastAsia" w:ascii="宋体" w:hAnsi="宋体" w:eastAsia="宋体" w:cs="宋体"/>
          <w:highlight w:val="none"/>
          <w:u w:val="single"/>
          <w:lang w:val="en-US"/>
        </w:rPr>
      </w:pPr>
      <w:r>
        <w:rPr>
          <w:rFonts w:hint="eastAsia" w:ascii="宋体" w:hAnsi="宋体" w:eastAsia="宋体" w:cs="宋体"/>
          <w:color w:val="000000"/>
          <w:kern w:val="0"/>
          <w:sz w:val="21"/>
          <w:szCs w:val="21"/>
          <w:highlight w:val="none"/>
          <w:u w:color="000000"/>
          <w:lang w:val="en-US" w:eastAsia="zh-CN" w:bidi="ar"/>
        </w:rPr>
        <w:t xml:space="preserve">  代理机构及联系人: 见投标人须知前附表。</w:t>
      </w:r>
    </w:p>
    <w:p w14:paraId="0FCC3411">
      <w:pPr>
        <w:keepNext w:val="0"/>
        <w:keepLines w:val="0"/>
        <w:widowControl/>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1.3资金来源：见投标人须知前附表。</w:t>
      </w:r>
    </w:p>
    <w:p w14:paraId="36C41440">
      <w:pPr>
        <w:keepNext w:val="0"/>
        <w:keepLines w:val="0"/>
        <w:widowControl/>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1.4本项目预算：见投标人须知前附表。</w:t>
      </w:r>
    </w:p>
    <w:p w14:paraId="5477E106">
      <w:pPr>
        <w:keepNext w:val="0"/>
        <w:keepLines w:val="0"/>
        <w:widowControl/>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1.5本项目最高限价：见投标人须知前附表。</w:t>
      </w:r>
    </w:p>
    <w:p w14:paraId="114D7C42">
      <w:pPr>
        <w:keepNext w:val="0"/>
        <w:keepLines w:val="0"/>
        <w:widowControl/>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b/>
          <w:bCs w:val="0"/>
          <w:color w:val="000000"/>
          <w:kern w:val="0"/>
          <w:sz w:val="21"/>
          <w:szCs w:val="21"/>
          <w:highlight w:val="none"/>
          <w:u w:color="000000"/>
          <w:lang w:val="en-US" w:eastAsia="zh-CN" w:bidi="ar"/>
        </w:rPr>
      </w:pPr>
      <w:r>
        <w:rPr>
          <w:rFonts w:hint="eastAsia" w:ascii="宋体" w:hAnsi="宋体" w:eastAsia="宋体" w:cs="宋体"/>
          <w:b/>
          <w:bCs w:val="0"/>
          <w:color w:val="000000"/>
          <w:kern w:val="0"/>
          <w:sz w:val="21"/>
          <w:szCs w:val="21"/>
          <w:highlight w:val="none"/>
          <w:u w:color="000000"/>
          <w:lang w:val="en-US" w:eastAsia="zh-CN" w:bidi="ar"/>
        </w:rPr>
        <w:t>2.招标范围</w:t>
      </w:r>
    </w:p>
    <w:p w14:paraId="7E7A306D">
      <w:pPr>
        <w:keepNext w:val="0"/>
        <w:keepLines w:val="0"/>
        <w:widowControl/>
        <w:suppressLineNumbers w:val="0"/>
        <w:snapToGrid w:val="0"/>
        <w:spacing w:before="0" w:beforeAutospacing="0" w:after="0" w:afterAutospacing="0" w:line="400" w:lineRule="exact"/>
        <w:ind w:left="0" w:right="0" w:firstLine="420" w:firstLineChars="200"/>
        <w:jc w:val="both"/>
        <w:rPr>
          <w:rFonts w:hint="eastAsia" w:ascii="宋体" w:hAnsi="宋体" w:eastAsia="宋体" w:cs="宋体"/>
          <w:highlight w:val="none"/>
          <w:u w:val="single"/>
          <w:lang w:val="en-US"/>
        </w:rPr>
      </w:pPr>
      <w:r>
        <w:rPr>
          <w:rFonts w:hint="eastAsia" w:ascii="宋体" w:hAnsi="宋体" w:eastAsia="宋体" w:cs="宋体"/>
          <w:color w:val="000000"/>
          <w:kern w:val="0"/>
          <w:sz w:val="21"/>
          <w:szCs w:val="21"/>
          <w:highlight w:val="none"/>
          <w:u w:color="000000"/>
          <w:lang w:val="en-US" w:eastAsia="zh-CN" w:bidi="ar"/>
        </w:rPr>
        <w:t>2.1 采购内容：见投标人须知前附表。</w:t>
      </w:r>
    </w:p>
    <w:p w14:paraId="48306A2F">
      <w:pPr>
        <w:keepNext w:val="0"/>
        <w:keepLines w:val="0"/>
        <w:widowControl/>
        <w:suppressLineNumbers w:val="0"/>
        <w:snapToGrid w:val="0"/>
        <w:spacing w:before="0" w:beforeAutospacing="0" w:after="0" w:afterAutospacing="0" w:line="400" w:lineRule="exact"/>
        <w:ind w:left="0" w:right="0" w:firstLine="420" w:firstLineChars="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2.2技术要求：详见</w:t>
      </w:r>
      <w:r>
        <w:rPr>
          <w:rFonts w:hint="eastAsia" w:cs="Times New Roman"/>
          <w:highlight w:val="none"/>
          <w:lang w:val="en-US" w:eastAsia="zh-CN"/>
        </w:rPr>
        <w:t>《</w:t>
      </w:r>
      <w:r>
        <w:rPr>
          <w:rFonts w:hint="eastAsia" w:hAnsi="宋体" w:cs="宋体"/>
          <w:bCs/>
          <w:color w:val="000000"/>
          <w:szCs w:val="21"/>
          <w:highlight w:val="none"/>
          <w:lang w:eastAsia="zh-CN"/>
        </w:rPr>
        <w:t>用户需求书</w:t>
      </w:r>
      <w:r>
        <w:rPr>
          <w:rFonts w:hint="eastAsia" w:cs="Times New Roman"/>
          <w:highlight w:val="none"/>
          <w:lang w:val="en-US" w:eastAsia="zh-CN"/>
        </w:rPr>
        <w:t>》</w:t>
      </w:r>
      <w:r>
        <w:rPr>
          <w:rFonts w:hint="eastAsia" w:ascii="宋体" w:hAnsi="宋体" w:eastAsia="宋体" w:cs="宋体"/>
          <w:color w:val="000000"/>
          <w:kern w:val="0"/>
          <w:sz w:val="21"/>
          <w:szCs w:val="21"/>
          <w:highlight w:val="none"/>
          <w:u w:color="000000"/>
          <w:lang w:val="en-US" w:eastAsia="zh-CN" w:bidi="ar"/>
        </w:rPr>
        <w:t>。</w:t>
      </w:r>
    </w:p>
    <w:p w14:paraId="08BCA2DC">
      <w:pPr>
        <w:keepNext w:val="0"/>
        <w:keepLines w:val="0"/>
        <w:widowControl/>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b/>
          <w:bCs w:val="0"/>
          <w:color w:val="000000"/>
          <w:kern w:val="0"/>
          <w:sz w:val="21"/>
          <w:szCs w:val="21"/>
          <w:highlight w:val="none"/>
          <w:u w:color="000000"/>
          <w:lang w:val="en-US" w:eastAsia="zh-CN" w:bidi="ar"/>
        </w:rPr>
      </w:pPr>
      <w:r>
        <w:rPr>
          <w:rFonts w:hint="eastAsia" w:ascii="宋体" w:hAnsi="宋体" w:eastAsia="宋体" w:cs="宋体"/>
          <w:b/>
          <w:bCs w:val="0"/>
          <w:color w:val="000000"/>
          <w:kern w:val="0"/>
          <w:sz w:val="21"/>
          <w:szCs w:val="21"/>
          <w:highlight w:val="none"/>
          <w:u w:color="000000"/>
          <w:lang w:val="en-US" w:eastAsia="zh-CN" w:bidi="ar"/>
        </w:rPr>
        <w:t>3.标包划分</w:t>
      </w:r>
    </w:p>
    <w:p w14:paraId="174B7028">
      <w:pPr>
        <w:keepNext w:val="0"/>
        <w:keepLines w:val="0"/>
        <w:widowControl/>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3.1本项目划分：见投标人须知前附表。</w:t>
      </w:r>
    </w:p>
    <w:p w14:paraId="6919B4C1">
      <w:pPr>
        <w:keepNext w:val="0"/>
        <w:keepLines w:val="0"/>
        <w:widowControl/>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b/>
          <w:bCs w:val="0"/>
          <w:color w:val="000000"/>
          <w:kern w:val="0"/>
          <w:sz w:val="21"/>
          <w:szCs w:val="21"/>
          <w:highlight w:val="none"/>
          <w:u w:color="000000"/>
          <w:lang w:val="en-US" w:eastAsia="zh-CN" w:bidi="ar"/>
        </w:rPr>
      </w:pPr>
      <w:r>
        <w:rPr>
          <w:rFonts w:hint="eastAsia" w:ascii="宋体" w:hAnsi="宋体" w:eastAsia="宋体" w:cs="宋体"/>
          <w:b/>
          <w:bCs w:val="0"/>
          <w:color w:val="000000"/>
          <w:kern w:val="0"/>
          <w:sz w:val="21"/>
          <w:szCs w:val="21"/>
          <w:highlight w:val="none"/>
          <w:u w:color="000000"/>
          <w:lang w:val="en-US" w:eastAsia="zh-CN" w:bidi="ar"/>
        </w:rPr>
        <w:t>4.招标方式</w:t>
      </w:r>
    </w:p>
    <w:p w14:paraId="3B57CFB1">
      <w:pPr>
        <w:keepNext w:val="0"/>
        <w:keepLines w:val="0"/>
        <w:widowControl/>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4.1本项目招标方式：见投标人须知前附表。</w:t>
      </w:r>
    </w:p>
    <w:p w14:paraId="73D4B867">
      <w:pPr>
        <w:keepNext w:val="0"/>
        <w:keepLines w:val="0"/>
        <w:widowControl/>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b/>
          <w:bCs w:val="0"/>
          <w:highlight w:val="none"/>
          <w:lang w:val="en-US"/>
        </w:rPr>
      </w:pPr>
      <w:r>
        <w:rPr>
          <w:rFonts w:hint="eastAsia" w:ascii="宋体" w:hAnsi="宋体" w:eastAsia="宋体" w:cs="宋体"/>
          <w:b/>
          <w:bCs w:val="0"/>
          <w:color w:val="000000"/>
          <w:kern w:val="0"/>
          <w:sz w:val="21"/>
          <w:szCs w:val="21"/>
          <w:highlight w:val="none"/>
          <w:u w:color="000000"/>
          <w:lang w:val="en-US" w:eastAsia="zh-CN" w:bidi="ar"/>
        </w:rPr>
        <w:t>5.计价方式</w:t>
      </w:r>
    </w:p>
    <w:p w14:paraId="73390CB9">
      <w:pPr>
        <w:snapToGrid w:val="0"/>
        <w:spacing w:line="440" w:lineRule="exact"/>
        <w:ind w:firstLine="420" w:firstLineChars="200"/>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5.1本次招标项目合同采用</w:t>
      </w:r>
      <w:r>
        <w:rPr>
          <w:rFonts w:hint="eastAsia" w:ascii="宋体" w:hAnsi="宋体" w:eastAsia="宋体" w:cs="宋体"/>
          <w:color w:val="000000"/>
          <w:kern w:val="0"/>
          <w:sz w:val="21"/>
          <w:szCs w:val="21"/>
          <w:highlight w:val="none"/>
          <w:u w:val="single" w:color="000000"/>
          <w:lang w:val="en-US" w:eastAsia="zh-CN" w:bidi="ar"/>
        </w:rPr>
        <w:t xml:space="preserve">   固定单价。  </w:t>
      </w:r>
    </w:p>
    <w:p w14:paraId="5ADB9D89">
      <w:pPr>
        <w:keepNext w:val="0"/>
        <w:keepLines w:val="0"/>
        <w:widowControl/>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b/>
          <w:bCs w:val="0"/>
          <w:color w:val="000000"/>
          <w:kern w:val="0"/>
          <w:sz w:val="21"/>
          <w:szCs w:val="21"/>
          <w:highlight w:val="none"/>
          <w:u w:color="000000"/>
          <w:lang w:val="en-US" w:eastAsia="zh-CN" w:bidi="ar"/>
        </w:rPr>
      </w:pPr>
      <w:r>
        <w:rPr>
          <w:rFonts w:hint="eastAsia" w:ascii="宋体" w:hAnsi="宋体" w:eastAsia="宋体" w:cs="宋体"/>
          <w:b/>
          <w:bCs w:val="0"/>
          <w:color w:val="000000"/>
          <w:kern w:val="0"/>
          <w:sz w:val="21"/>
          <w:szCs w:val="21"/>
          <w:highlight w:val="none"/>
          <w:u w:color="000000"/>
          <w:lang w:val="en-US" w:eastAsia="zh-CN" w:bidi="ar"/>
        </w:rPr>
        <w:t>6.评标办法</w:t>
      </w:r>
    </w:p>
    <w:p w14:paraId="24166E9B">
      <w:pPr>
        <w:keepNext w:val="0"/>
        <w:keepLines w:val="0"/>
        <w:widowControl/>
        <w:suppressLineNumbers w:val="0"/>
        <w:snapToGrid w:val="0"/>
        <w:spacing w:before="0" w:beforeAutospacing="0" w:after="0" w:afterAutospacing="0" w:line="400" w:lineRule="exact"/>
        <w:ind w:left="0" w:right="0" w:firstLine="420" w:firstLineChars="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6.1本次招标评标采用</w:t>
      </w:r>
      <w:r>
        <w:rPr>
          <w:rFonts w:hint="eastAsia" w:ascii="宋体" w:hAnsi="宋体" w:eastAsia="宋体" w:cs="宋体"/>
          <w:color w:val="000000"/>
          <w:kern w:val="0"/>
          <w:sz w:val="21"/>
          <w:szCs w:val="21"/>
          <w:highlight w:val="none"/>
          <w:u w:val="single" w:color="000000"/>
          <w:lang w:val="en-US" w:eastAsia="zh-CN" w:bidi="ar"/>
        </w:rPr>
        <w:t xml:space="preserve">  </w:t>
      </w:r>
      <w:r>
        <w:rPr>
          <w:rFonts w:hint="eastAsia" w:ascii="宋体"/>
          <w:szCs w:val="21"/>
          <w:highlight w:val="none"/>
          <w:u w:val="single"/>
          <w:lang w:eastAsia="zh-CN"/>
        </w:rPr>
        <w:t>最低评标价法</w:t>
      </w:r>
      <w:r>
        <w:rPr>
          <w:rFonts w:hint="eastAsia" w:ascii="宋体" w:hAnsi="宋体" w:eastAsia="宋体" w:cs="宋体"/>
          <w:color w:val="000000"/>
          <w:kern w:val="0"/>
          <w:sz w:val="21"/>
          <w:szCs w:val="21"/>
          <w:highlight w:val="none"/>
          <w:u w:val="single" w:color="000000"/>
          <w:lang w:val="en-US" w:eastAsia="zh-CN" w:bidi="ar"/>
        </w:rPr>
        <w:t xml:space="preserve"> 。</w:t>
      </w:r>
      <w:r>
        <w:rPr>
          <w:rFonts w:hint="eastAsia" w:ascii="宋体" w:hAnsi="宋体" w:eastAsia="宋体" w:cs="宋体"/>
          <w:color w:val="000000"/>
          <w:kern w:val="0"/>
          <w:sz w:val="21"/>
          <w:szCs w:val="21"/>
          <w:highlight w:val="none"/>
          <w:u w:color="000000"/>
          <w:lang w:val="en-US" w:eastAsia="zh-CN" w:bidi="ar"/>
        </w:rPr>
        <w:t>（详见第三章评标办法）</w:t>
      </w:r>
    </w:p>
    <w:p w14:paraId="544969D3">
      <w:pPr>
        <w:keepNext w:val="0"/>
        <w:keepLines w:val="0"/>
        <w:widowControl/>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b/>
          <w:bCs w:val="0"/>
          <w:color w:val="000000"/>
          <w:kern w:val="0"/>
          <w:sz w:val="21"/>
          <w:szCs w:val="21"/>
          <w:highlight w:val="none"/>
          <w:u w:color="000000"/>
          <w:lang w:val="en-US" w:eastAsia="zh-CN" w:bidi="ar"/>
        </w:rPr>
      </w:pPr>
      <w:r>
        <w:rPr>
          <w:rFonts w:hint="eastAsia" w:ascii="宋体" w:hAnsi="宋体" w:eastAsia="宋体" w:cs="宋体"/>
          <w:b/>
          <w:bCs w:val="0"/>
          <w:color w:val="000000"/>
          <w:kern w:val="0"/>
          <w:sz w:val="21"/>
          <w:szCs w:val="21"/>
          <w:highlight w:val="none"/>
          <w:u w:color="000000"/>
          <w:lang w:val="en-US" w:eastAsia="zh-CN" w:bidi="ar"/>
        </w:rPr>
        <w:t>7.投标人资格</w:t>
      </w:r>
    </w:p>
    <w:p w14:paraId="5A6E453E">
      <w:pPr>
        <w:keepNext w:val="0"/>
        <w:keepLines w:val="0"/>
        <w:widowControl/>
        <w:suppressLineNumbers w:val="0"/>
        <w:snapToGrid w:val="0"/>
        <w:spacing w:before="0" w:beforeAutospacing="0" w:after="0" w:afterAutospacing="0" w:line="400" w:lineRule="exact"/>
        <w:ind w:left="0" w:right="0" w:firstLine="420" w:firstLineChars="200"/>
        <w:jc w:val="both"/>
        <w:rPr>
          <w:rFonts w:hint="eastAsia" w:ascii="宋体" w:hAnsi="宋体" w:eastAsia="宋体" w:cs="宋体"/>
          <w:color w:val="000000"/>
          <w:kern w:val="0"/>
          <w:sz w:val="21"/>
          <w:szCs w:val="21"/>
          <w:highlight w:val="none"/>
          <w:u w:color="000000"/>
          <w:lang w:val="en-US" w:eastAsia="zh-CN" w:bidi="ar"/>
        </w:rPr>
      </w:pPr>
      <w:r>
        <w:rPr>
          <w:rFonts w:hint="eastAsia" w:ascii="宋体" w:hAnsi="宋体" w:eastAsia="宋体" w:cs="宋体"/>
          <w:color w:val="000000"/>
          <w:kern w:val="0"/>
          <w:sz w:val="21"/>
          <w:szCs w:val="21"/>
          <w:highlight w:val="none"/>
          <w:u w:color="000000"/>
          <w:lang w:val="en-US" w:eastAsia="zh-CN" w:bidi="ar"/>
        </w:rPr>
        <w:t>7.1具体详见投标人须知前附表。</w:t>
      </w:r>
    </w:p>
    <w:p w14:paraId="4D08B9A6">
      <w:pPr>
        <w:keepNext w:val="0"/>
        <w:keepLines w:val="0"/>
        <w:widowControl/>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b/>
          <w:bCs w:val="0"/>
          <w:color w:val="000000"/>
          <w:kern w:val="0"/>
          <w:sz w:val="21"/>
          <w:szCs w:val="21"/>
          <w:highlight w:val="none"/>
          <w:u w:color="000000"/>
          <w:lang w:val="en-US" w:eastAsia="zh-CN" w:bidi="ar"/>
        </w:rPr>
      </w:pPr>
      <w:r>
        <w:rPr>
          <w:rFonts w:hint="eastAsia" w:ascii="宋体" w:hAnsi="宋体" w:eastAsia="宋体" w:cs="宋体"/>
          <w:b/>
          <w:bCs w:val="0"/>
          <w:color w:val="000000"/>
          <w:kern w:val="0"/>
          <w:sz w:val="21"/>
          <w:szCs w:val="21"/>
          <w:highlight w:val="none"/>
          <w:u w:color="000000"/>
          <w:lang w:val="en-US" w:eastAsia="zh-CN" w:bidi="ar"/>
        </w:rPr>
        <w:t>8. 投标费用</w:t>
      </w:r>
    </w:p>
    <w:p w14:paraId="132CF468">
      <w:pPr>
        <w:keepNext w:val="0"/>
        <w:keepLines w:val="0"/>
        <w:widowControl/>
        <w:suppressLineNumbers w:val="0"/>
        <w:snapToGrid w:val="0"/>
        <w:spacing w:before="0" w:beforeAutospacing="0" w:after="0" w:afterAutospacing="0" w:line="400" w:lineRule="exact"/>
        <w:ind w:left="0" w:right="0" w:firstLine="420" w:firstLineChars="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8.1投标人准备和参加投标活动发生的费用自理。</w:t>
      </w:r>
    </w:p>
    <w:p w14:paraId="0A5A55ED">
      <w:pPr>
        <w:keepNext w:val="0"/>
        <w:keepLines w:val="0"/>
        <w:widowControl/>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b/>
          <w:bCs w:val="0"/>
          <w:color w:val="000000"/>
          <w:kern w:val="0"/>
          <w:sz w:val="21"/>
          <w:szCs w:val="21"/>
          <w:highlight w:val="none"/>
          <w:u w:color="000000"/>
          <w:lang w:val="en-US" w:eastAsia="zh-CN" w:bidi="ar"/>
        </w:rPr>
      </w:pPr>
      <w:r>
        <w:rPr>
          <w:rFonts w:hint="default" w:ascii="宋体" w:hAnsi="宋体" w:eastAsia="宋体" w:cs="宋体"/>
          <w:b/>
          <w:bCs w:val="0"/>
          <w:color w:val="000000"/>
          <w:kern w:val="0"/>
          <w:sz w:val="21"/>
          <w:szCs w:val="21"/>
          <w:highlight w:val="none"/>
          <w:u w:color="000000"/>
          <w:lang w:val="en-US" w:eastAsia="zh-CN" w:bidi="ar"/>
        </w:rPr>
        <w:t>9.</w:t>
      </w:r>
      <w:bookmarkStart w:id="22" w:name="_Toc247513962"/>
      <w:bookmarkEnd w:id="22"/>
      <w:bookmarkStart w:id="23" w:name="_Toc152042315"/>
      <w:bookmarkEnd w:id="23"/>
      <w:bookmarkStart w:id="24" w:name="_Toc296602429"/>
      <w:bookmarkEnd w:id="24"/>
      <w:bookmarkStart w:id="25" w:name="_Toc144974507"/>
      <w:bookmarkEnd w:id="25"/>
      <w:bookmarkStart w:id="26" w:name="_Toc152045539"/>
      <w:bookmarkEnd w:id="26"/>
      <w:bookmarkStart w:id="27" w:name="_Toc247527563"/>
      <w:bookmarkEnd w:id="27"/>
      <w:bookmarkStart w:id="28" w:name="_Toc247592876"/>
      <w:r>
        <w:rPr>
          <w:rFonts w:hint="eastAsia" w:ascii="宋体" w:hAnsi="宋体" w:eastAsia="宋体" w:cs="宋体"/>
          <w:b/>
          <w:bCs w:val="0"/>
          <w:color w:val="000000"/>
          <w:kern w:val="0"/>
          <w:sz w:val="21"/>
          <w:szCs w:val="21"/>
          <w:highlight w:val="none"/>
          <w:u w:color="000000"/>
          <w:lang w:val="en-US" w:eastAsia="zh-CN" w:bidi="ar"/>
        </w:rPr>
        <w:t xml:space="preserve"> 踏勘现场</w:t>
      </w:r>
      <w:bookmarkEnd w:id="28"/>
    </w:p>
    <w:p w14:paraId="13D32A3F">
      <w:pPr>
        <w:keepNext w:val="0"/>
        <w:keepLines w:val="0"/>
        <w:widowControl/>
        <w:suppressLineNumbers w:val="0"/>
        <w:spacing w:before="0" w:beforeAutospacing="0" w:after="0" w:afterAutospacing="0" w:line="440" w:lineRule="exact"/>
        <w:ind w:left="0" w:right="0" w:firstLine="409" w:firstLineChars="195"/>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 xml:space="preserve">9.1 投标人须知前附表规定组织踏勘现场的，招标人按投标人须知前附表规定的时间、地点组织投标人踏勘项目现场。 </w:t>
      </w:r>
    </w:p>
    <w:p w14:paraId="6BDA6D26">
      <w:pPr>
        <w:keepNext w:val="0"/>
        <w:keepLines w:val="0"/>
        <w:widowControl/>
        <w:suppressLineNumbers w:val="0"/>
        <w:spacing w:before="0" w:beforeAutospacing="0" w:after="0" w:afterAutospacing="0" w:line="440" w:lineRule="exact"/>
        <w:ind w:left="0" w:right="0" w:firstLine="409" w:firstLineChars="195"/>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9.2 投标人踏勘现场发生的费用自理。</w:t>
      </w:r>
    </w:p>
    <w:p w14:paraId="5277131B">
      <w:pPr>
        <w:keepNext w:val="0"/>
        <w:keepLines w:val="0"/>
        <w:widowControl/>
        <w:suppressLineNumbers w:val="0"/>
        <w:spacing w:before="0" w:beforeAutospacing="0" w:after="0" w:afterAutospacing="0" w:line="440" w:lineRule="exact"/>
        <w:ind w:left="0" w:right="0" w:firstLine="409" w:firstLineChars="195"/>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9.3 除招标人的原因外，投标人自行负责在踏勘现场中所发生的人员伤亡和财产损失。</w:t>
      </w:r>
    </w:p>
    <w:p w14:paraId="64216E5F">
      <w:pPr>
        <w:keepNext w:val="0"/>
        <w:keepLines w:val="0"/>
        <w:widowControl/>
        <w:suppressLineNumbers w:val="0"/>
        <w:spacing w:before="0" w:beforeAutospacing="0" w:after="0" w:afterAutospacing="0" w:line="440" w:lineRule="exact"/>
        <w:ind w:left="0" w:right="0" w:firstLine="409" w:firstLineChars="195"/>
        <w:jc w:val="both"/>
        <w:rPr>
          <w:rFonts w:hint="eastAsia" w:ascii="宋体" w:hAnsi="宋体" w:eastAsia="宋体" w:cs="宋体"/>
          <w:color w:val="000000"/>
          <w:kern w:val="0"/>
          <w:sz w:val="21"/>
          <w:szCs w:val="21"/>
          <w:highlight w:val="none"/>
          <w:u w:color="000000"/>
          <w:lang w:val="en-US" w:eastAsia="zh-CN" w:bidi="ar"/>
        </w:rPr>
      </w:pPr>
      <w:r>
        <w:rPr>
          <w:rFonts w:hint="eastAsia" w:ascii="宋体" w:hAnsi="宋体" w:eastAsia="宋体" w:cs="宋体"/>
          <w:color w:val="000000"/>
          <w:kern w:val="0"/>
          <w:sz w:val="21"/>
          <w:szCs w:val="21"/>
          <w:highlight w:val="none"/>
          <w:u w:color="000000"/>
          <w:lang w:val="en-US" w:eastAsia="zh-CN" w:bidi="ar"/>
        </w:rPr>
        <w:t>9.4 招标人在踏勘现场中介绍的场地和相关的周边环境情况，供投标人在编制投标文件时参考，招标人不对投标人据此作出的判断和决策负责。</w:t>
      </w:r>
    </w:p>
    <w:p w14:paraId="0B4B7380">
      <w:pPr>
        <w:spacing w:line="440" w:lineRule="exact"/>
        <w:ind w:firstLine="409" w:firstLineChars="195"/>
        <w:rPr>
          <w:rFonts w:hint="eastAsia"/>
          <w:highlight w:val="none"/>
          <w:lang w:val="en-US"/>
        </w:rPr>
      </w:pPr>
      <w:r>
        <w:rPr>
          <w:rFonts w:hint="eastAsia" w:ascii="宋体" w:hAnsi="Times New Roman" w:eastAsia="宋体" w:cs="Times New Roman"/>
          <w:color w:val="auto"/>
          <w:szCs w:val="21"/>
          <w:highlight w:val="none"/>
          <w:lang w:val="en-US" w:eastAsia="zh-CN"/>
        </w:rPr>
        <w:t>9.5</w:t>
      </w:r>
      <w:r>
        <w:rPr>
          <w:rFonts w:hint="eastAsia" w:ascii="宋体" w:hAnsi="Times New Roman" w:eastAsia="宋体" w:cs="Times New Roman"/>
          <w:color w:val="auto"/>
          <w:szCs w:val="21"/>
          <w:highlight w:val="none"/>
        </w:rPr>
        <w:t>无论投标人是否到施工现场实地踏勘，中标后签订合同时和履约过程中，投标人不得以不完全了解现场情况或现场情况与招标文件描述不一致等为由，提出任何形式的增加工程造价或索赔的要求。</w:t>
      </w:r>
    </w:p>
    <w:p w14:paraId="3BB0D836">
      <w:pPr>
        <w:keepNext w:val="0"/>
        <w:keepLines w:val="0"/>
        <w:widowControl/>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b/>
          <w:bCs w:val="0"/>
          <w:color w:val="000000"/>
          <w:kern w:val="0"/>
          <w:sz w:val="21"/>
          <w:szCs w:val="21"/>
          <w:highlight w:val="none"/>
          <w:u w:color="000000"/>
          <w:lang w:val="en-US" w:eastAsia="zh-CN" w:bidi="ar"/>
        </w:rPr>
      </w:pPr>
      <w:r>
        <w:rPr>
          <w:rFonts w:hint="default" w:ascii="宋体" w:hAnsi="宋体" w:eastAsia="宋体" w:cs="宋体"/>
          <w:b/>
          <w:bCs w:val="0"/>
          <w:color w:val="000000"/>
          <w:kern w:val="0"/>
          <w:sz w:val="21"/>
          <w:szCs w:val="21"/>
          <w:highlight w:val="none"/>
          <w:u w:color="000000"/>
          <w:lang w:val="en-US" w:eastAsia="zh-CN" w:bidi="ar"/>
        </w:rPr>
        <w:t xml:space="preserve">10. </w:t>
      </w:r>
      <w:r>
        <w:rPr>
          <w:rFonts w:hint="eastAsia" w:ascii="宋体" w:hAnsi="宋体" w:eastAsia="宋体" w:cs="宋体"/>
          <w:b/>
          <w:bCs w:val="0"/>
          <w:color w:val="000000"/>
          <w:kern w:val="0"/>
          <w:sz w:val="21"/>
          <w:szCs w:val="21"/>
          <w:highlight w:val="none"/>
          <w:u w:color="000000"/>
          <w:lang w:val="en-US" w:eastAsia="zh-CN" w:bidi="ar"/>
        </w:rPr>
        <w:t>投标预备会（本项目不采用）</w:t>
      </w:r>
    </w:p>
    <w:p w14:paraId="46D3C1EE">
      <w:pPr>
        <w:spacing w:line="440" w:lineRule="exact"/>
        <w:ind w:firstLine="409" w:firstLineChars="195"/>
        <w:rPr>
          <w:rFonts w:hint="eastAsia" w:ascii="宋体"/>
          <w:color w:val="000000"/>
          <w:szCs w:val="21"/>
          <w:highlight w:val="none"/>
        </w:rPr>
      </w:pPr>
      <w:r>
        <w:rPr>
          <w:rFonts w:hint="eastAsia" w:ascii="宋体"/>
          <w:color w:val="000000"/>
          <w:szCs w:val="21"/>
          <w:highlight w:val="none"/>
        </w:rPr>
        <w:t>10.1投标人须知前附表规定召开投标预备会的，</w:t>
      </w:r>
      <w:r>
        <w:rPr>
          <w:rFonts w:hint="eastAsia" w:ascii="宋体"/>
          <w:color w:val="000000"/>
          <w:szCs w:val="21"/>
          <w:highlight w:val="none"/>
          <w:lang w:val="en-US" w:eastAsia="zh-CN"/>
        </w:rPr>
        <w:t>招标人</w:t>
      </w:r>
      <w:r>
        <w:rPr>
          <w:rFonts w:hint="eastAsia" w:ascii="宋体"/>
          <w:color w:val="000000"/>
          <w:szCs w:val="21"/>
          <w:highlight w:val="none"/>
        </w:rPr>
        <w:t>按投标人须知前附表规定的时间和地点召开投标预备会，澄清投标人提出的问题。</w:t>
      </w:r>
    </w:p>
    <w:p w14:paraId="0B2BE754">
      <w:pPr>
        <w:keepNext w:val="0"/>
        <w:keepLines w:val="0"/>
        <w:widowControl/>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b/>
          <w:bCs w:val="0"/>
          <w:color w:val="000000"/>
          <w:kern w:val="0"/>
          <w:sz w:val="21"/>
          <w:szCs w:val="21"/>
          <w:highlight w:val="none"/>
          <w:u w:color="000000"/>
          <w:lang w:val="en-US" w:eastAsia="zh-CN" w:bidi="ar"/>
        </w:rPr>
      </w:pPr>
      <w:r>
        <w:rPr>
          <w:rFonts w:hint="eastAsia" w:ascii="宋体" w:hAnsi="宋体" w:eastAsia="宋体" w:cs="宋体"/>
          <w:b/>
          <w:bCs w:val="0"/>
          <w:color w:val="000000"/>
          <w:kern w:val="0"/>
          <w:sz w:val="21"/>
          <w:szCs w:val="21"/>
          <w:highlight w:val="none"/>
          <w:u w:color="000000"/>
          <w:lang w:val="en-US" w:eastAsia="zh-CN" w:bidi="ar"/>
        </w:rPr>
        <w:t>11.联合投标</w:t>
      </w:r>
    </w:p>
    <w:p w14:paraId="4AB67FDB">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bCs/>
          <w:highlight w:val="none"/>
          <w:lang w:val="en-US"/>
        </w:rPr>
      </w:pPr>
      <w:r>
        <w:rPr>
          <w:rFonts w:hint="eastAsia" w:ascii="宋体" w:hAnsi="宋体" w:eastAsia="宋体" w:cs="宋体"/>
          <w:bCs/>
          <w:color w:val="000000"/>
          <w:kern w:val="0"/>
          <w:sz w:val="21"/>
          <w:szCs w:val="21"/>
          <w:highlight w:val="none"/>
          <w:u w:color="000000"/>
          <w:lang w:val="en-US" w:eastAsia="zh-CN" w:bidi="ar"/>
        </w:rPr>
        <w:t xml:space="preserve">11.1 </w:t>
      </w:r>
      <w:r>
        <w:rPr>
          <w:rFonts w:hint="eastAsia" w:ascii="宋体" w:hAnsi="宋体" w:eastAsia="宋体" w:cs="宋体"/>
          <w:color w:val="000000"/>
          <w:kern w:val="0"/>
          <w:sz w:val="21"/>
          <w:szCs w:val="21"/>
          <w:highlight w:val="none"/>
          <w:u w:color="000000"/>
          <w:lang w:val="en-US" w:eastAsia="zh-CN" w:bidi="ar"/>
        </w:rPr>
        <w:t>本次招标</w:t>
      </w:r>
      <w:r>
        <w:rPr>
          <w:rFonts w:hint="eastAsia" w:ascii="宋体" w:hAnsi="宋体" w:eastAsia="宋体" w:cs="宋体"/>
          <w:color w:val="000000"/>
          <w:kern w:val="0"/>
          <w:sz w:val="21"/>
          <w:szCs w:val="21"/>
          <w:highlight w:val="none"/>
          <w:u w:val="single" w:color="000000"/>
          <w:lang w:val="en-US" w:eastAsia="zh-CN" w:bidi="ar"/>
        </w:rPr>
        <w:t>不接受</w:t>
      </w:r>
      <w:r>
        <w:rPr>
          <w:rFonts w:hint="eastAsia" w:ascii="宋体" w:hAnsi="宋体" w:eastAsia="宋体" w:cs="宋体"/>
          <w:color w:val="000000"/>
          <w:kern w:val="0"/>
          <w:sz w:val="21"/>
          <w:szCs w:val="21"/>
          <w:highlight w:val="none"/>
          <w:u w:color="000000"/>
          <w:lang w:val="en-US" w:eastAsia="zh-CN" w:bidi="ar"/>
        </w:rPr>
        <w:t>联合体投标。</w:t>
      </w:r>
    </w:p>
    <w:p w14:paraId="4D1CCF4F">
      <w:pPr>
        <w:keepNext w:val="0"/>
        <w:keepLines w:val="0"/>
        <w:widowControl/>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b/>
          <w:bCs w:val="0"/>
          <w:color w:val="000000"/>
          <w:kern w:val="0"/>
          <w:sz w:val="21"/>
          <w:szCs w:val="21"/>
          <w:highlight w:val="none"/>
          <w:u w:color="000000"/>
          <w:lang w:val="en-US" w:eastAsia="zh-CN" w:bidi="ar"/>
        </w:rPr>
      </w:pPr>
      <w:r>
        <w:rPr>
          <w:rFonts w:hint="eastAsia" w:ascii="宋体" w:hAnsi="宋体" w:eastAsia="宋体" w:cs="宋体"/>
          <w:b/>
          <w:bCs w:val="0"/>
          <w:color w:val="000000"/>
          <w:kern w:val="0"/>
          <w:sz w:val="21"/>
          <w:szCs w:val="21"/>
          <w:highlight w:val="none"/>
          <w:u w:color="000000"/>
          <w:lang w:val="en-US" w:eastAsia="zh-CN" w:bidi="ar"/>
        </w:rPr>
        <w:t>12.招标代理费</w:t>
      </w:r>
    </w:p>
    <w:p w14:paraId="68B3AB07">
      <w:pPr>
        <w:keepNext w:val="0"/>
        <w:keepLines w:val="0"/>
        <w:widowControl/>
        <w:suppressLineNumbers w:val="0"/>
        <w:snapToGrid w:val="0"/>
        <w:spacing w:before="0" w:beforeAutospacing="0" w:after="0" w:afterAutospacing="0" w:line="400" w:lineRule="exact"/>
        <w:ind w:left="0" w:right="0" w:firstLine="420" w:firstLineChars="200"/>
        <w:jc w:val="both"/>
        <w:rPr>
          <w:rFonts w:hint="eastAsia" w:ascii="宋体" w:hAnsi="宋体" w:eastAsia="宋体" w:cs="宋体"/>
          <w:highlight w:val="none"/>
          <w:lang w:val="en-US"/>
        </w:rPr>
      </w:pPr>
      <w:r>
        <w:rPr>
          <w:rFonts w:hint="eastAsia" w:ascii="宋体" w:hAnsi="宋体" w:eastAsia="宋体" w:cs="宋体"/>
          <w:bCs/>
          <w:color w:val="000000"/>
          <w:kern w:val="0"/>
          <w:sz w:val="21"/>
          <w:szCs w:val="21"/>
          <w:highlight w:val="none"/>
          <w:u w:color="000000"/>
          <w:lang w:val="en-US" w:eastAsia="zh-CN" w:bidi="ar"/>
        </w:rPr>
        <w:t xml:space="preserve">12.1 </w:t>
      </w:r>
      <w:r>
        <w:rPr>
          <w:rFonts w:hint="eastAsia" w:ascii="宋体" w:hAnsi="宋体" w:eastAsia="宋体" w:cs="宋体"/>
          <w:color w:val="000000"/>
          <w:kern w:val="0"/>
          <w:sz w:val="21"/>
          <w:szCs w:val="21"/>
          <w:highlight w:val="none"/>
          <w:u w:color="000000"/>
          <w:lang w:val="en-US" w:eastAsia="zh-CN" w:bidi="ar"/>
        </w:rPr>
        <w:t>本项目的招标代理费详见投标人须知前附表。</w:t>
      </w:r>
    </w:p>
    <w:p w14:paraId="4AE268F7">
      <w:pPr>
        <w:keepNext w:val="0"/>
        <w:keepLines w:val="0"/>
        <w:widowControl/>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b/>
          <w:bCs w:val="0"/>
          <w:color w:val="000000"/>
          <w:kern w:val="0"/>
          <w:sz w:val="21"/>
          <w:szCs w:val="21"/>
          <w:highlight w:val="none"/>
          <w:u w:color="000000"/>
          <w:lang w:val="en-US" w:eastAsia="zh-CN" w:bidi="ar"/>
        </w:rPr>
      </w:pPr>
      <w:r>
        <w:rPr>
          <w:rFonts w:hint="eastAsia" w:ascii="宋体" w:hAnsi="宋体" w:eastAsia="宋体" w:cs="宋体"/>
          <w:b/>
          <w:bCs w:val="0"/>
          <w:color w:val="000000"/>
          <w:kern w:val="0"/>
          <w:sz w:val="21"/>
          <w:szCs w:val="21"/>
          <w:highlight w:val="none"/>
          <w:u w:color="000000"/>
          <w:lang w:val="en-US" w:eastAsia="zh-CN" w:bidi="ar"/>
        </w:rPr>
        <w:t>13.投标人应注意的事项</w:t>
      </w:r>
    </w:p>
    <w:p w14:paraId="1931A90E">
      <w:pPr>
        <w:spacing w:line="360" w:lineRule="auto"/>
        <w:ind w:firstLine="420" w:firstLineChars="200"/>
        <w:rPr>
          <w:rFonts w:hint="eastAsia" w:ascii="宋体"/>
          <w:szCs w:val="21"/>
          <w:highlight w:val="none"/>
        </w:rPr>
      </w:pPr>
      <w:bookmarkStart w:id="29" w:name="_Toc10668_WPSOffice_Level3"/>
      <w:bookmarkEnd w:id="29"/>
      <w:bookmarkStart w:id="30" w:name="_Toc24655"/>
      <w:bookmarkEnd w:id="30"/>
      <w:r>
        <w:rPr>
          <w:rFonts w:hint="eastAsia" w:ascii="宋体"/>
          <w:szCs w:val="21"/>
          <w:highlight w:val="none"/>
        </w:rPr>
        <w:t>13.1投标人一旦按规定参加投标，即被认为接受了本招标文件中的所有条件和规定。投标人必须严格按招标文件的要求编制投标文件，以便评委审核。否则，由此产生的一切后果由投标人承担。</w:t>
      </w:r>
    </w:p>
    <w:p w14:paraId="6F5014BD">
      <w:pPr>
        <w:spacing w:line="360" w:lineRule="auto"/>
        <w:ind w:firstLine="420" w:firstLineChars="200"/>
        <w:rPr>
          <w:rFonts w:hint="eastAsia" w:ascii="宋体"/>
          <w:szCs w:val="21"/>
          <w:highlight w:val="none"/>
        </w:rPr>
      </w:pPr>
      <w:r>
        <w:rPr>
          <w:rFonts w:hint="eastAsia" w:ascii="宋体"/>
          <w:szCs w:val="21"/>
          <w:highlight w:val="none"/>
        </w:rPr>
        <w:t>13.2投标人对采购内容中规定的技术参数、规格、数量和要求等必须满足招标文件的相关要求。</w:t>
      </w:r>
    </w:p>
    <w:p w14:paraId="2C719A33">
      <w:pPr>
        <w:spacing w:line="440" w:lineRule="exact"/>
        <w:ind w:firstLine="420" w:firstLineChars="200"/>
        <w:rPr>
          <w:rFonts w:hint="eastAsia" w:ascii="宋体"/>
          <w:szCs w:val="21"/>
          <w:highlight w:val="none"/>
        </w:rPr>
      </w:pPr>
      <w:r>
        <w:rPr>
          <w:rFonts w:hint="eastAsia" w:ascii="宋体"/>
          <w:szCs w:val="21"/>
          <w:highlight w:val="none"/>
        </w:rPr>
        <w:t>13.</w:t>
      </w:r>
      <w:r>
        <w:rPr>
          <w:rFonts w:hint="eastAsia" w:ascii="宋体"/>
          <w:szCs w:val="21"/>
          <w:highlight w:val="none"/>
          <w:lang w:val="en-US" w:eastAsia="zh-CN"/>
        </w:rPr>
        <w:t>3</w:t>
      </w:r>
      <w:r>
        <w:rPr>
          <w:rFonts w:hint="eastAsia" w:ascii="宋体"/>
          <w:szCs w:val="21"/>
          <w:highlight w:val="none"/>
        </w:rPr>
        <w:t xml:space="preserve"> </w:t>
      </w:r>
      <w:r>
        <w:rPr>
          <w:rFonts w:ascii="宋体"/>
          <w:bCs/>
          <w:szCs w:val="21"/>
          <w:highlight w:val="none"/>
        </w:rPr>
        <w:t>单位负责人为同一人或者存在直接控股、管理关系的不同</w:t>
      </w:r>
      <w:r>
        <w:rPr>
          <w:rFonts w:hint="eastAsia" w:ascii="宋体"/>
          <w:bCs/>
          <w:szCs w:val="21"/>
          <w:highlight w:val="none"/>
          <w:lang w:eastAsia="zh-CN"/>
        </w:rPr>
        <w:t>投标人</w:t>
      </w:r>
      <w:r>
        <w:rPr>
          <w:rFonts w:ascii="宋体"/>
          <w:bCs/>
          <w:szCs w:val="21"/>
          <w:highlight w:val="none"/>
        </w:rPr>
        <w:t>，不得参加同一合同项下的采购活动。</w:t>
      </w:r>
    </w:p>
    <w:p w14:paraId="3DBA4077">
      <w:pPr>
        <w:spacing w:line="400" w:lineRule="exact"/>
        <w:ind w:firstLine="417" w:firstLineChars="199"/>
        <w:jc w:val="left"/>
        <w:rPr>
          <w:rFonts w:hint="eastAsia" w:ascii="宋体"/>
          <w:szCs w:val="21"/>
          <w:highlight w:val="none"/>
        </w:rPr>
      </w:pPr>
      <w:r>
        <w:rPr>
          <w:rFonts w:hint="eastAsia" w:ascii="宋体"/>
          <w:szCs w:val="21"/>
          <w:highlight w:val="none"/>
        </w:rPr>
        <w:t>13.</w:t>
      </w:r>
      <w:r>
        <w:rPr>
          <w:rFonts w:hint="eastAsia" w:ascii="宋体"/>
          <w:szCs w:val="21"/>
          <w:highlight w:val="none"/>
          <w:lang w:val="en-US" w:eastAsia="zh-CN"/>
        </w:rPr>
        <w:t>4</w:t>
      </w:r>
      <w:r>
        <w:rPr>
          <w:rFonts w:hint="eastAsia" w:ascii="宋体"/>
          <w:szCs w:val="21"/>
          <w:highlight w:val="none"/>
        </w:rPr>
        <w:t>投标人被视为充分熟悉本招标项目所在地的与履行合同有关的各种情况，包括但不限于：</w:t>
      </w:r>
    </w:p>
    <w:p w14:paraId="690EDEA8">
      <w:pPr>
        <w:spacing w:line="400" w:lineRule="exact"/>
        <w:ind w:firstLine="315" w:firstLineChars="150"/>
        <w:rPr>
          <w:rFonts w:hint="eastAsia" w:ascii="宋体"/>
          <w:szCs w:val="21"/>
          <w:highlight w:val="none"/>
        </w:rPr>
      </w:pPr>
      <w:r>
        <w:rPr>
          <w:rFonts w:hint="eastAsia" w:ascii="宋体"/>
          <w:szCs w:val="21"/>
          <w:highlight w:val="none"/>
        </w:rPr>
        <w:t>（1）国家对本次投标货物和服务的生产、安装调试、验收、维修等有关法律、法规及行业管理标准；</w:t>
      </w:r>
    </w:p>
    <w:p w14:paraId="7230508F">
      <w:pPr>
        <w:spacing w:line="400" w:lineRule="exact"/>
        <w:ind w:firstLine="315" w:firstLineChars="150"/>
        <w:rPr>
          <w:rFonts w:hint="eastAsia" w:ascii="宋体"/>
          <w:szCs w:val="21"/>
          <w:highlight w:val="none"/>
        </w:rPr>
      </w:pPr>
      <w:r>
        <w:rPr>
          <w:rFonts w:hint="eastAsia" w:ascii="宋体"/>
          <w:szCs w:val="21"/>
          <w:highlight w:val="none"/>
        </w:rPr>
        <w:t>（2）安徽省及滁州市等有关管理部门的相关规定；</w:t>
      </w:r>
    </w:p>
    <w:p w14:paraId="1B13F2DC">
      <w:pPr>
        <w:spacing w:line="400" w:lineRule="exact"/>
        <w:ind w:firstLine="315" w:firstLineChars="150"/>
        <w:rPr>
          <w:rFonts w:hint="eastAsia" w:ascii="宋体"/>
          <w:szCs w:val="21"/>
          <w:highlight w:val="none"/>
        </w:rPr>
      </w:pPr>
      <w:r>
        <w:rPr>
          <w:rFonts w:hint="eastAsia" w:ascii="宋体"/>
          <w:szCs w:val="21"/>
          <w:highlight w:val="none"/>
        </w:rPr>
        <w:t>（3）招标人的相关场地情况、基础建设、电力供应情况及相关设计标准。</w:t>
      </w:r>
    </w:p>
    <w:p w14:paraId="65B13A67">
      <w:pPr>
        <w:spacing w:line="400" w:lineRule="exact"/>
        <w:ind w:firstLine="315" w:firstLineChars="150"/>
        <w:rPr>
          <w:rFonts w:ascii="宋体"/>
          <w:szCs w:val="21"/>
          <w:highlight w:val="none"/>
        </w:rPr>
      </w:pPr>
      <w:r>
        <w:rPr>
          <w:rFonts w:hint="eastAsia" w:ascii="宋体"/>
          <w:szCs w:val="21"/>
          <w:highlight w:val="none"/>
        </w:rPr>
        <w:t>本招标文件不再对上述情况进行描述。</w:t>
      </w:r>
    </w:p>
    <w:p w14:paraId="0DB23E13">
      <w:pPr>
        <w:keepNext w:val="0"/>
        <w:keepLines w:val="0"/>
        <w:widowControl/>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b/>
          <w:bCs w:val="0"/>
          <w:color w:val="000000"/>
          <w:kern w:val="0"/>
          <w:sz w:val="21"/>
          <w:szCs w:val="21"/>
          <w:highlight w:val="none"/>
          <w:u w:color="000000"/>
          <w:lang w:val="en-US" w:eastAsia="zh-CN" w:bidi="ar"/>
        </w:rPr>
      </w:pPr>
      <w:r>
        <w:rPr>
          <w:rFonts w:hint="eastAsia" w:ascii="宋体" w:hAnsi="宋体" w:eastAsia="宋体" w:cs="宋体"/>
          <w:b/>
          <w:bCs w:val="0"/>
          <w:color w:val="000000"/>
          <w:kern w:val="0"/>
          <w:sz w:val="21"/>
          <w:szCs w:val="21"/>
          <w:highlight w:val="none"/>
          <w:u w:color="000000"/>
          <w:lang w:val="en-US" w:eastAsia="zh-CN" w:bidi="ar"/>
        </w:rPr>
        <w:t>14.保密</w:t>
      </w:r>
    </w:p>
    <w:p w14:paraId="2DF2508B">
      <w:pPr>
        <w:spacing w:line="400" w:lineRule="exact"/>
        <w:ind w:firstLine="315" w:firstLineChars="150"/>
        <w:rPr>
          <w:rFonts w:hint="eastAsia" w:ascii="宋体"/>
          <w:szCs w:val="21"/>
          <w:highlight w:val="none"/>
        </w:rPr>
      </w:pPr>
      <w:r>
        <w:rPr>
          <w:rFonts w:hint="eastAsia" w:ascii="宋体"/>
          <w:szCs w:val="21"/>
          <w:highlight w:val="none"/>
        </w:rPr>
        <w:t xml:space="preserve">参与招标投标活动的各方应对招标文件和投标文件中的商业和技术等秘密保密，违者应对由此造成的后果承担法律责任。 </w:t>
      </w:r>
    </w:p>
    <w:p w14:paraId="3C13CEDD">
      <w:pPr>
        <w:keepNext w:val="0"/>
        <w:keepLines w:val="0"/>
        <w:widowControl w:val="0"/>
        <w:suppressLineNumbers w:val="0"/>
        <w:snapToGrid w:val="0"/>
        <w:spacing w:before="156" w:beforeLines="50" w:beforeAutospacing="0" w:after="156" w:afterLines="50" w:afterAutospacing="0" w:line="440" w:lineRule="exact"/>
        <w:ind w:left="0" w:right="0"/>
        <w:jc w:val="center"/>
        <w:outlineLvl w:val="2"/>
        <w:rPr>
          <w:rFonts w:hint="eastAsia" w:ascii="宋体" w:hAnsi="宋体" w:eastAsia="宋体" w:cs="宋体"/>
          <w:b/>
          <w:bCs w:val="0"/>
          <w:sz w:val="24"/>
          <w:szCs w:val="24"/>
          <w:highlight w:val="none"/>
          <w:lang w:val="en-US"/>
        </w:rPr>
      </w:pPr>
      <w:r>
        <w:rPr>
          <w:rFonts w:hint="eastAsia" w:ascii="宋体" w:hAnsi="宋体" w:eastAsia="宋体" w:cs="宋体"/>
          <w:b/>
          <w:bCs w:val="0"/>
          <w:color w:val="000000"/>
          <w:kern w:val="0"/>
          <w:sz w:val="24"/>
          <w:szCs w:val="24"/>
          <w:highlight w:val="none"/>
          <w:u w:color="000000"/>
          <w:lang w:val="en-US" w:eastAsia="zh-CN" w:bidi="ar"/>
        </w:rPr>
        <w:t>（二）招标文件</w:t>
      </w:r>
    </w:p>
    <w:p w14:paraId="37FDD62C">
      <w:pPr>
        <w:keepNext w:val="0"/>
        <w:keepLines w:val="0"/>
        <w:widowControl/>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b/>
          <w:bCs w:val="0"/>
          <w:color w:val="000000"/>
          <w:kern w:val="0"/>
          <w:sz w:val="21"/>
          <w:szCs w:val="21"/>
          <w:highlight w:val="none"/>
          <w:u w:color="000000"/>
          <w:lang w:val="en-US" w:eastAsia="zh-CN" w:bidi="ar"/>
        </w:rPr>
      </w:pPr>
      <w:r>
        <w:rPr>
          <w:rFonts w:hint="eastAsia" w:ascii="宋体" w:hAnsi="宋体" w:eastAsia="宋体" w:cs="宋体"/>
          <w:b/>
          <w:bCs w:val="0"/>
          <w:color w:val="000000"/>
          <w:kern w:val="0"/>
          <w:sz w:val="21"/>
          <w:szCs w:val="21"/>
          <w:highlight w:val="none"/>
          <w:u w:color="000000"/>
          <w:lang w:val="en-US" w:eastAsia="zh-CN" w:bidi="ar"/>
        </w:rPr>
        <w:t>15.招标文件的编制依据</w:t>
      </w:r>
    </w:p>
    <w:p w14:paraId="6A0B8EFC">
      <w:pPr>
        <w:keepNext w:val="0"/>
        <w:keepLines w:val="0"/>
        <w:widowControl/>
        <w:suppressLineNumbers w:val="0"/>
        <w:snapToGrid w:val="0"/>
        <w:spacing w:before="0" w:beforeAutospacing="0" w:after="0" w:afterAutospacing="0" w:line="400" w:lineRule="exact"/>
        <w:ind w:left="0" w:right="0" w:firstLine="420" w:firstLineChars="200"/>
        <w:jc w:val="both"/>
        <w:rPr>
          <w:rFonts w:hint="eastAsia" w:ascii="黑体" w:hAnsi="宋体" w:eastAsia="黑体" w:cs="宋体"/>
          <w:b/>
          <w:bCs w:val="0"/>
          <w:highlight w:val="none"/>
          <w:lang w:val="en-US"/>
        </w:rPr>
      </w:pPr>
      <w:r>
        <w:rPr>
          <w:rFonts w:hint="eastAsia" w:ascii="宋体" w:hAnsi="宋体" w:eastAsia="宋体" w:cs="宋体"/>
          <w:color w:val="000000"/>
          <w:kern w:val="0"/>
          <w:sz w:val="21"/>
          <w:szCs w:val="21"/>
          <w:highlight w:val="none"/>
          <w:u w:color="000000"/>
          <w:lang w:val="en-US" w:eastAsia="zh-CN" w:bidi="ar"/>
        </w:rPr>
        <w:t>根据《中华人民共和国招标投标法》、《中华人民共和国招标投标法实施条例》和《中华人民共和国民法典》</w:t>
      </w:r>
      <w:r>
        <w:rPr>
          <w:rFonts w:hint="eastAsia" w:ascii="宋体" w:hAnsi="宋体" w:eastAsia="宋体" w:cs="宋体"/>
          <w:color w:val="000000"/>
          <w:spacing w:val="-2"/>
          <w:kern w:val="0"/>
          <w:sz w:val="21"/>
          <w:szCs w:val="21"/>
          <w:highlight w:val="none"/>
          <w:u w:color="000000"/>
          <w:lang w:val="en-US" w:eastAsia="zh-CN" w:bidi="ar"/>
        </w:rPr>
        <w:t>等相关法律法规和规章及部、省、市级规范性文件的规定，编制本招标文件。</w:t>
      </w:r>
    </w:p>
    <w:p w14:paraId="759F945B">
      <w:pPr>
        <w:keepNext w:val="0"/>
        <w:keepLines w:val="0"/>
        <w:widowControl/>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b/>
          <w:bCs w:val="0"/>
          <w:color w:val="000000"/>
          <w:kern w:val="0"/>
          <w:sz w:val="21"/>
          <w:szCs w:val="21"/>
          <w:highlight w:val="none"/>
          <w:u w:color="000000"/>
          <w:lang w:val="en-US" w:eastAsia="zh-CN" w:bidi="ar"/>
        </w:rPr>
      </w:pPr>
      <w:r>
        <w:rPr>
          <w:rFonts w:hint="eastAsia" w:ascii="宋体" w:hAnsi="宋体" w:eastAsia="宋体" w:cs="宋体"/>
          <w:b/>
          <w:bCs w:val="0"/>
          <w:color w:val="000000"/>
          <w:kern w:val="0"/>
          <w:sz w:val="21"/>
          <w:szCs w:val="21"/>
          <w:highlight w:val="none"/>
          <w:u w:color="000000"/>
          <w:lang w:val="en-US" w:eastAsia="zh-CN" w:bidi="ar"/>
        </w:rPr>
        <w:t>16.招标文件的组成</w:t>
      </w:r>
    </w:p>
    <w:p w14:paraId="7B136DEB">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16.1 招标文件包括内容：</w:t>
      </w:r>
    </w:p>
    <w:p w14:paraId="4599D6CD">
      <w:pPr>
        <w:keepNext w:val="0"/>
        <w:keepLines w:val="0"/>
        <w:widowControl/>
        <w:suppressLineNumbers w:val="0"/>
        <w:autoSpaceDE w:val="0"/>
        <w:autoSpaceDN/>
        <w:spacing w:before="0" w:beforeAutospacing="0" w:after="0" w:afterAutospacing="0" w:line="400" w:lineRule="exact"/>
        <w:ind w:left="0" w:right="0" w:firstLine="420" w:firstLineChars="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第一章  招标公告</w:t>
      </w:r>
    </w:p>
    <w:p w14:paraId="71179304">
      <w:pPr>
        <w:keepNext w:val="0"/>
        <w:keepLines w:val="0"/>
        <w:widowControl/>
        <w:suppressLineNumbers w:val="0"/>
        <w:autoSpaceDE w:val="0"/>
        <w:autoSpaceDN/>
        <w:spacing w:before="0" w:beforeAutospacing="0" w:after="0" w:afterAutospacing="0" w:line="400" w:lineRule="exact"/>
        <w:ind w:left="0" w:right="0" w:firstLine="420" w:firstLineChars="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第二章  投标须知</w:t>
      </w:r>
    </w:p>
    <w:p w14:paraId="7A61EC0A">
      <w:pPr>
        <w:keepNext w:val="0"/>
        <w:keepLines w:val="0"/>
        <w:widowControl/>
        <w:suppressLineNumbers w:val="0"/>
        <w:autoSpaceDE w:val="0"/>
        <w:autoSpaceDN/>
        <w:spacing w:before="0" w:beforeAutospacing="0" w:after="0" w:afterAutospacing="0" w:line="400" w:lineRule="exact"/>
        <w:ind w:left="0" w:right="0" w:firstLine="420" w:firstLineChars="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第三章  评标办法</w:t>
      </w:r>
    </w:p>
    <w:p w14:paraId="74AD0D44">
      <w:pPr>
        <w:keepNext w:val="0"/>
        <w:keepLines w:val="0"/>
        <w:widowControl/>
        <w:suppressLineNumbers w:val="0"/>
        <w:autoSpaceDE w:val="0"/>
        <w:autoSpaceDN/>
        <w:spacing w:before="0" w:beforeAutospacing="0" w:after="0" w:afterAutospacing="0" w:line="400" w:lineRule="exact"/>
        <w:ind w:left="0" w:right="0" w:firstLine="420" w:firstLineChars="200"/>
        <w:jc w:val="both"/>
        <w:rPr>
          <w:rFonts w:hint="eastAsia" w:ascii="宋体" w:hAnsi="宋体" w:eastAsia="宋体" w:cs="宋体"/>
          <w:color w:val="000000"/>
          <w:kern w:val="0"/>
          <w:sz w:val="21"/>
          <w:szCs w:val="21"/>
          <w:highlight w:val="none"/>
          <w:u w:color="000000"/>
          <w:lang w:val="en-US" w:eastAsia="zh-CN" w:bidi="ar"/>
        </w:rPr>
      </w:pPr>
      <w:r>
        <w:rPr>
          <w:rFonts w:hint="eastAsia" w:ascii="宋体" w:hAnsi="宋体" w:eastAsia="宋体" w:cs="宋体"/>
          <w:color w:val="000000"/>
          <w:kern w:val="0"/>
          <w:sz w:val="21"/>
          <w:szCs w:val="21"/>
          <w:highlight w:val="none"/>
          <w:u w:color="000000"/>
          <w:lang w:val="en-US" w:eastAsia="zh-CN" w:bidi="ar"/>
        </w:rPr>
        <w:t xml:space="preserve">第四章  </w:t>
      </w:r>
      <w:r>
        <w:rPr>
          <w:rFonts w:hint="eastAsia" w:ascii="宋体" w:eastAsia="宋体" w:cs="宋体"/>
          <w:color w:val="auto"/>
          <w:szCs w:val="21"/>
          <w:highlight w:val="none"/>
          <w:lang w:eastAsia="zh-CN"/>
        </w:rPr>
        <w:t>用户需求书</w:t>
      </w:r>
    </w:p>
    <w:p w14:paraId="2A3B4D1F">
      <w:pPr>
        <w:keepNext w:val="0"/>
        <w:keepLines w:val="0"/>
        <w:widowControl/>
        <w:suppressLineNumbers w:val="0"/>
        <w:autoSpaceDE w:val="0"/>
        <w:autoSpaceDN/>
        <w:spacing w:before="0" w:beforeAutospacing="0" w:after="0" w:afterAutospacing="0" w:line="400" w:lineRule="exact"/>
        <w:ind w:left="0" w:right="0" w:firstLine="420" w:firstLineChars="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第五章  合同条款及格式</w:t>
      </w:r>
    </w:p>
    <w:p w14:paraId="07C2A00C">
      <w:pPr>
        <w:keepNext w:val="0"/>
        <w:keepLines w:val="0"/>
        <w:widowControl/>
        <w:suppressLineNumbers w:val="0"/>
        <w:autoSpaceDE w:val="0"/>
        <w:autoSpaceDN/>
        <w:spacing w:before="0" w:beforeAutospacing="0" w:after="0" w:afterAutospacing="0" w:line="400" w:lineRule="exact"/>
        <w:ind w:left="0" w:right="0" w:firstLine="420" w:firstLineChars="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第六章  投标文件格式文本</w:t>
      </w:r>
    </w:p>
    <w:p w14:paraId="35A416A9">
      <w:pPr>
        <w:keepNext w:val="0"/>
        <w:keepLines w:val="0"/>
        <w:widowControl/>
        <w:suppressLineNumbers w:val="0"/>
        <w:autoSpaceDE w:val="0"/>
        <w:autoSpaceDN/>
        <w:spacing w:before="0" w:beforeAutospacing="0" w:after="0" w:afterAutospacing="0" w:line="400" w:lineRule="exact"/>
        <w:ind w:left="0" w:right="0" w:firstLine="420" w:firstLineChars="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第七章  招标人、招标代理机构对本文件的确认</w:t>
      </w:r>
    </w:p>
    <w:p w14:paraId="1936AAEC">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16.2 除16.1内容外，招标答疑亦为招标文件的组成部分，对招标人和投标人起约束作用。</w:t>
      </w:r>
    </w:p>
    <w:p w14:paraId="57A96451">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Times New Roman" w:eastAsia="宋体" w:cs="Times New Roman"/>
          <w:szCs w:val="21"/>
          <w:highlight w:val="none"/>
          <w:lang w:eastAsia="zh-CN"/>
        </w:rPr>
      </w:pPr>
      <w:r>
        <w:rPr>
          <w:rFonts w:hint="eastAsia" w:ascii="宋体" w:hAnsi="Times New Roman" w:eastAsia="宋体" w:cs="Times New Roman"/>
          <w:szCs w:val="21"/>
          <w:highlight w:val="none"/>
        </w:rPr>
        <w:t>16.3投标人应仔细阅读和检查招标文件的全部内容。如发现缺页或附件不全，应及时向招标人提出，以便补齐</w:t>
      </w:r>
      <w:r>
        <w:rPr>
          <w:rFonts w:hint="eastAsia" w:ascii="宋体" w:hAnsi="Times New Roman" w:eastAsia="宋体" w:cs="Times New Roman"/>
          <w:szCs w:val="21"/>
          <w:highlight w:val="none"/>
          <w:lang w:eastAsia="zh-CN"/>
        </w:rPr>
        <w:t>。</w:t>
      </w:r>
    </w:p>
    <w:p w14:paraId="1CCA465E">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color w:val="auto"/>
          <w:szCs w:val="21"/>
          <w:highlight w:val="none"/>
        </w:rPr>
      </w:pPr>
      <w:r>
        <w:rPr>
          <w:rFonts w:hint="eastAsia" w:ascii="宋体" w:hAnsi="Times New Roman" w:eastAsia="宋体" w:cs="Times New Roman"/>
          <w:szCs w:val="21"/>
          <w:highlight w:val="none"/>
        </w:rPr>
        <w:t>16.4 当招标文件、招标文件的澄清或修改等在同一内容的表述上不一致时，以最后发出的文件为准。</w:t>
      </w:r>
    </w:p>
    <w:p w14:paraId="174C14B9">
      <w:pPr>
        <w:keepNext w:val="0"/>
        <w:keepLines w:val="0"/>
        <w:widowControl/>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b/>
          <w:bCs w:val="0"/>
          <w:color w:val="000000"/>
          <w:kern w:val="0"/>
          <w:sz w:val="21"/>
          <w:szCs w:val="21"/>
          <w:highlight w:val="none"/>
          <w:u w:color="000000"/>
          <w:lang w:val="en-US" w:eastAsia="zh-CN" w:bidi="ar"/>
        </w:rPr>
      </w:pPr>
      <w:r>
        <w:rPr>
          <w:rFonts w:hint="eastAsia" w:ascii="宋体" w:hAnsi="宋体" w:eastAsia="宋体" w:cs="宋体"/>
          <w:b/>
          <w:bCs w:val="0"/>
          <w:color w:val="000000"/>
          <w:kern w:val="0"/>
          <w:sz w:val="21"/>
          <w:szCs w:val="21"/>
          <w:highlight w:val="none"/>
          <w:u w:color="000000"/>
          <w:lang w:val="en-US" w:eastAsia="zh-CN" w:bidi="ar"/>
        </w:rPr>
        <w:t>17.招标文件的澄清</w:t>
      </w:r>
    </w:p>
    <w:p w14:paraId="47165EFB">
      <w:pPr>
        <w:spacing w:line="440" w:lineRule="exact"/>
        <w:ind w:firstLine="420" w:firstLineChars="200"/>
        <w:jc w:val="left"/>
        <w:rPr>
          <w:rFonts w:ascii="宋体" w:hAnsi="宋体" w:cs="宋体"/>
          <w:szCs w:val="21"/>
          <w:highlight w:val="none"/>
        </w:rPr>
      </w:pPr>
      <w:r>
        <w:rPr>
          <w:rFonts w:hint="eastAsia" w:ascii="宋体" w:hAnsi="宋体" w:cs="宋体"/>
          <w:szCs w:val="21"/>
          <w:highlight w:val="none"/>
          <w:lang w:val="en-US" w:eastAsia="zh-CN"/>
        </w:rPr>
        <w:t>17</w:t>
      </w:r>
      <w:r>
        <w:rPr>
          <w:rFonts w:hint="eastAsia" w:ascii="宋体" w:hAnsi="宋体" w:cs="宋体"/>
          <w:szCs w:val="21"/>
          <w:highlight w:val="none"/>
        </w:rPr>
        <w:t>.1 投标人应仔细阅读和检查招标文件的全部内容。如有疑问，应在投标人须知前附表规定的时间前</w:t>
      </w:r>
      <w:r>
        <w:rPr>
          <w:rFonts w:hint="eastAsia" w:ascii="宋体" w:hAnsi="宋体" w:eastAsia="宋体" w:cs="宋体"/>
          <w:color w:val="auto"/>
          <w:szCs w:val="21"/>
          <w:highlight w:val="none"/>
          <w:lang w:val="en-US" w:eastAsia="zh-CN"/>
        </w:rPr>
        <w:t>登录新点电子交易平台【滁州专区】线上提出，</w:t>
      </w:r>
      <w:r>
        <w:rPr>
          <w:rFonts w:hint="eastAsia" w:ascii="宋体" w:hAnsi="宋体" w:cs="宋体"/>
          <w:szCs w:val="21"/>
          <w:highlight w:val="none"/>
        </w:rPr>
        <w:t>要求招标人对招标文件予以澄清。</w:t>
      </w:r>
    </w:p>
    <w:p w14:paraId="387EA73C">
      <w:pPr>
        <w:keepNext w:val="0"/>
        <w:keepLines w:val="0"/>
        <w:pageBreakBefore w:val="0"/>
        <w:widowControl w:val="0"/>
        <w:kinsoku/>
        <w:wordWrap w:val="0"/>
        <w:overflowPunct/>
        <w:topLinePunct w:val="0"/>
        <w:autoSpaceDE/>
        <w:autoSpaceDN/>
        <w:bidi w:val="0"/>
        <w:adjustRightInd/>
        <w:snapToGrid/>
        <w:spacing w:line="440" w:lineRule="exact"/>
        <w:ind w:firstLine="420" w:firstLineChars="200"/>
        <w:jc w:val="left"/>
        <w:textAlignment w:val="auto"/>
        <w:rPr>
          <w:rFonts w:ascii="宋体" w:hAnsi="宋体" w:cs="宋体"/>
          <w:szCs w:val="21"/>
          <w:highlight w:val="none"/>
        </w:rPr>
      </w:pPr>
      <w:r>
        <w:rPr>
          <w:rFonts w:hint="eastAsia" w:ascii="宋体" w:hAnsi="宋体" w:cs="宋体"/>
          <w:szCs w:val="21"/>
          <w:highlight w:val="none"/>
          <w:lang w:val="en-US" w:eastAsia="zh-CN"/>
        </w:rPr>
        <w:t>17</w:t>
      </w:r>
      <w:r>
        <w:rPr>
          <w:rFonts w:hint="eastAsia" w:ascii="宋体" w:hAnsi="宋体" w:cs="宋体"/>
          <w:szCs w:val="21"/>
          <w:highlight w:val="none"/>
        </w:rPr>
        <w:t>.2 招标文件的澄清将在滁州市滁宁城际铁路开发建设有限公司网站http://www.czctgs.cn；中国采购与招标网http://chinabidding.com.cn；中国招投标网http://www.infobidding.com；e车网http://www.ecrrc.com</w:t>
      </w:r>
      <w:r>
        <w:rPr>
          <w:rFonts w:hint="eastAsia" w:ascii="宋体" w:hAnsi="宋体" w:cs="宋体"/>
          <w:szCs w:val="21"/>
          <w:highlight w:val="none"/>
          <w:lang w:eastAsia="zh-CN"/>
        </w:rPr>
        <w:t>；</w:t>
      </w:r>
      <w:r>
        <w:rPr>
          <w:rFonts w:hint="eastAsia" w:ascii="宋体" w:hAnsi="宋体" w:eastAsia="宋体" w:cs="宋体"/>
          <w:color w:val="auto"/>
          <w:kern w:val="0"/>
          <w:szCs w:val="21"/>
          <w:highlight w:val="none"/>
          <w:lang w:val="en-US" w:eastAsia="zh-CN"/>
        </w:rPr>
        <w:t>滁州市城投工程咨询管理有限公司网站</w:t>
      </w:r>
      <w:r>
        <w:rPr>
          <w:rFonts w:hint="eastAsia" w:ascii="宋体" w:hAnsi="宋体" w:eastAsia="宋体" w:cs="宋体"/>
          <w:color w:val="auto"/>
          <w:kern w:val="0"/>
          <w:szCs w:val="21"/>
          <w:highlight w:val="none"/>
        </w:rPr>
        <w:t>https://www.czctgczx.com</w:t>
      </w:r>
      <w:r>
        <w:rPr>
          <w:rFonts w:hint="eastAsia" w:ascii="宋体" w:hAnsi="宋体" w:cs="宋体"/>
          <w:szCs w:val="21"/>
          <w:highlight w:val="none"/>
        </w:rPr>
        <w:t xml:space="preserve">发布，但不指明澄清问题的来源。如果澄清发出的时间距投标人须知前附表规定的投标截止时间不足15天，并且澄清内容影响投标文件编制的，将相应延长投标截止时间。 </w:t>
      </w:r>
    </w:p>
    <w:p w14:paraId="272FFBD8">
      <w:pPr>
        <w:keepNext w:val="0"/>
        <w:keepLines w:val="0"/>
        <w:widowControl/>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b/>
          <w:bCs w:val="0"/>
          <w:color w:val="000000"/>
          <w:kern w:val="0"/>
          <w:sz w:val="21"/>
          <w:szCs w:val="21"/>
          <w:highlight w:val="none"/>
          <w:u w:color="000000"/>
          <w:lang w:val="en-US" w:eastAsia="zh-CN" w:bidi="ar"/>
        </w:rPr>
      </w:pPr>
      <w:r>
        <w:rPr>
          <w:rFonts w:hint="eastAsia" w:ascii="宋体" w:hAnsi="宋体" w:eastAsia="宋体" w:cs="宋体"/>
          <w:b/>
          <w:bCs w:val="0"/>
          <w:color w:val="000000"/>
          <w:kern w:val="0"/>
          <w:sz w:val="21"/>
          <w:szCs w:val="21"/>
          <w:highlight w:val="none"/>
          <w:u w:color="000000"/>
          <w:lang w:val="en-US" w:eastAsia="zh-CN" w:bidi="ar"/>
        </w:rPr>
        <w:t>18.招标文件的修改</w:t>
      </w:r>
    </w:p>
    <w:p w14:paraId="52844B25">
      <w:pPr>
        <w:spacing w:line="440" w:lineRule="exact"/>
        <w:ind w:firstLine="420" w:firstLineChars="200"/>
        <w:jc w:val="left"/>
        <w:rPr>
          <w:rFonts w:ascii="宋体" w:hAnsi="宋体" w:cs="宋体"/>
          <w:szCs w:val="21"/>
          <w:highlight w:val="none"/>
        </w:rPr>
      </w:pPr>
      <w:bookmarkStart w:id="31" w:name="_Toc1549_WPSOffice_Level3"/>
      <w:bookmarkEnd w:id="31"/>
      <w:bookmarkStart w:id="32" w:name="_Toc9710"/>
      <w:r>
        <w:rPr>
          <w:rFonts w:hint="eastAsia" w:ascii="宋体" w:hAnsi="宋体" w:eastAsia="宋体" w:cs="宋体"/>
          <w:bCs/>
          <w:color w:val="000000"/>
          <w:kern w:val="0"/>
          <w:sz w:val="21"/>
          <w:szCs w:val="21"/>
          <w:highlight w:val="none"/>
          <w:u w:color="000000"/>
          <w:lang w:val="en-US" w:eastAsia="zh-CN" w:bidi="ar"/>
        </w:rPr>
        <w:t>18.1</w:t>
      </w:r>
      <w:r>
        <w:rPr>
          <w:rFonts w:hint="eastAsia" w:ascii="宋体" w:hAnsi="宋体" w:cs="宋体"/>
          <w:szCs w:val="21"/>
          <w:highlight w:val="none"/>
        </w:rPr>
        <w:t>招标人可以修改招标文件，并以澄清的方式在滁州市滁宁城际铁路开发建设有限公司网站http://www.czctgs.cn；中国采购与招标网http://chinabidding.com.cn；中国招投标网http://www.infobidding.com；e车网http://www.ecrrc.com</w:t>
      </w:r>
      <w:r>
        <w:rPr>
          <w:rFonts w:hint="eastAsia" w:ascii="宋体" w:hAnsi="宋体" w:cs="宋体"/>
          <w:szCs w:val="21"/>
          <w:highlight w:val="none"/>
          <w:lang w:eastAsia="zh-CN"/>
        </w:rPr>
        <w:t>；</w:t>
      </w:r>
      <w:r>
        <w:rPr>
          <w:rFonts w:hint="eastAsia" w:ascii="宋体" w:hAnsi="宋体" w:eastAsia="宋体" w:cs="宋体"/>
          <w:color w:val="auto"/>
          <w:kern w:val="0"/>
          <w:szCs w:val="21"/>
          <w:highlight w:val="none"/>
          <w:lang w:val="en-US" w:eastAsia="zh-CN"/>
        </w:rPr>
        <w:t>滁州市城投工程咨询管理有限公司网站</w:t>
      </w:r>
      <w:r>
        <w:rPr>
          <w:rFonts w:hint="eastAsia" w:ascii="宋体" w:hAnsi="宋体" w:eastAsia="宋体" w:cs="宋体"/>
          <w:color w:val="auto"/>
          <w:kern w:val="0"/>
          <w:szCs w:val="21"/>
          <w:highlight w:val="none"/>
        </w:rPr>
        <w:t>https://www.czctgczx.com</w:t>
      </w:r>
      <w:r>
        <w:rPr>
          <w:rFonts w:hint="eastAsia" w:ascii="宋体" w:hAnsi="宋体" w:cs="宋体"/>
          <w:szCs w:val="21"/>
          <w:highlight w:val="none"/>
        </w:rPr>
        <w:t>发布。但如果修改内容影响投标文件编制的，将相应延长投标截止时间。</w:t>
      </w:r>
    </w:p>
    <w:p w14:paraId="2B61BE07">
      <w:pPr>
        <w:keepNext w:val="0"/>
        <w:keepLines w:val="0"/>
        <w:widowControl/>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b/>
          <w:bCs w:val="0"/>
          <w:color w:val="000000"/>
          <w:kern w:val="0"/>
          <w:sz w:val="21"/>
          <w:szCs w:val="21"/>
          <w:highlight w:val="none"/>
          <w:u w:color="000000"/>
          <w:lang w:val="en-US" w:eastAsia="zh-CN" w:bidi="ar"/>
        </w:rPr>
      </w:pPr>
      <w:r>
        <w:rPr>
          <w:rFonts w:hint="eastAsia" w:ascii="宋体" w:hAnsi="宋体" w:eastAsia="宋体" w:cs="宋体"/>
          <w:b/>
          <w:bCs w:val="0"/>
          <w:color w:val="000000"/>
          <w:kern w:val="0"/>
          <w:sz w:val="21"/>
          <w:szCs w:val="21"/>
          <w:highlight w:val="none"/>
          <w:u w:color="000000"/>
          <w:lang w:val="en-US" w:eastAsia="zh-CN" w:bidi="ar"/>
        </w:rPr>
        <w:t>19.样品</w:t>
      </w:r>
      <w:bookmarkEnd w:id="32"/>
    </w:p>
    <w:p w14:paraId="0E75917D">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bCs/>
          <w:color w:val="000000"/>
          <w:kern w:val="0"/>
          <w:sz w:val="21"/>
          <w:szCs w:val="21"/>
          <w:highlight w:val="none"/>
          <w:u w:color="000000"/>
          <w:lang w:val="en-US" w:eastAsia="zh-CN" w:bidi="ar"/>
        </w:rPr>
      </w:pPr>
      <w:r>
        <w:rPr>
          <w:rFonts w:hint="eastAsia" w:ascii="宋体" w:hAnsi="宋体" w:eastAsia="宋体" w:cs="宋体"/>
          <w:bCs/>
          <w:color w:val="000000"/>
          <w:kern w:val="0"/>
          <w:sz w:val="21"/>
          <w:szCs w:val="21"/>
          <w:highlight w:val="none"/>
          <w:u w:color="000000"/>
          <w:lang w:val="en-US" w:eastAsia="zh-CN" w:bidi="ar"/>
        </w:rPr>
        <w:t>19.1本项目无需提供样品。</w:t>
      </w:r>
    </w:p>
    <w:p w14:paraId="7F9C1268">
      <w:pPr>
        <w:keepNext w:val="0"/>
        <w:keepLines w:val="0"/>
        <w:widowControl w:val="0"/>
        <w:suppressLineNumbers w:val="0"/>
        <w:snapToGrid w:val="0"/>
        <w:spacing w:before="156" w:beforeLines="50" w:beforeAutospacing="0" w:after="156" w:afterLines="50" w:afterAutospacing="0" w:line="440" w:lineRule="exact"/>
        <w:ind w:left="0" w:right="0"/>
        <w:jc w:val="center"/>
        <w:outlineLvl w:val="2"/>
        <w:rPr>
          <w:rFonts w:hint="eastAsia" w:ascii="宋体" w:hAnsi="宋体" w:eastAsia="宋体" w:cs="宋体"/>
          <w:b/>
          <w:bCs w:val="0"/>
          <w:sz w:val="24"/>
          <w:szCs w:val="24"/>
          <w:highlight w:val="none"/>
          <w:lang w:val="en-US"/>
        </w:rPr>
      </w:pPr>
      <w:r>
        <w:rPr>
          <w:rFonts w:hint="eastAsia" w:ascii="宋体" w:hAnsi="宋体" w:eastAsia="宋体" w:cs="宋体"/>
          <w:b/>
          <w:bCs w:val="0"/>
          <w:color w:val="000000"/>
          <w:kern w:val="0"/>
          <w:sz w:val="24"/>
          <w:szCs w:val="24"/>
          <w:highlight w:val="none"/>
          <w:u w:color="000000"/>
          <w:lang w:val="en-US" w:eastAsia="zh-CN" w:bidi="ar"/>
        </w:rPr>
        <w:t>（三）投标文件的编制</w:t>
      </w:r>
    </w:p>
    <w:p w14:paraId="6BBD18A5">
      <w:pPr>
        <w:keepNext w:val="0"/>
        <w:keepLines w:val="0"/>
        <w:widowControl/>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b/>
          <w:bCs w:val="0"/>
          <w:color w:val="000000"/>
          <w:kern w:val="0"/>
          <w:sz w:val="21"/>
          <w:szCs w:val="21"/>
          <w:highlight w:val="none"/>
          <w:u w:color="000000"/>
          <w:lang w:val="en-US" w:eastAsia="zh-CN" w:bidi="ar"/>
        </w:rPr>
      </w:pPr>
      <w:r>
        <w:rPr>
          <w:rFonts w:hint="eastAsia" w:ascii="宋体" w:hAnsi="宋体" w:eastAsia="宋体" w:cs="宋体"/>
          <w:b/>
          <w:bCs w:val="0"/>
          <w:color w:val="000000"/>
          <w:kern w:val="0"/>
          <w:sz w:val="21"/>
          <w:szCs w:val="21"/>
          <w:highlight w:val="none"/>
          <w:u w:color="000000"/>
          <w:lang w:val="en-US" w:eastAsia="zh-CN" w:bidi="ar"/>
        </w:rPr>
        <w:t>20.投标的语言及度量衡单位</w:t>
      </w:r>
    </w:p>
    <w:p w14:paraId="76BCB88B">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bCs/>
          <w:color w:val="000000"/>
          <w:kern w:val="0"/>
          <w:sz w:val="21"/>
          <w:szCs w:val="21"/>
          <w:highlight w:val="none"/>
          <w:u w:color="000000"/>
          <w:lang w:val="en-US" w:eastAsia="zh-CN" w:bidi="ar"/>
        </w:rPr>
      </w:pPr>
      <w:r>
        <w:rPr>
          <w:rFonts w:hint="eastAsia" w:ascii="宋体" w:hAnsi="宋体" w:eastAsia="宋体" w:cs="宋体"/>
          <w:bCs/>
          <w:color w:val="000000"/>
          <w:kern w:val="0"/>
          <w:sz w:val="21"/>
          <w:szCs w:val="21"/>
          <w:highlight w:val="none"/>
          <w:u w:color="000000"/>
          <w:lang w:val="en-US" w:eastAsia="zh-CN" w:bidi="ar"/>
        </w:rPr>
        <w:t>20.1投标人的投标文件、以及投标人与招标人就投标的所有往来函电，均须使用简体中文。</w:t>
      </w:r>
    </w:p>
    <w:p w14:paraId="3ADDA8FB">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bCs/>
          <w:color w:val="000000"/>
          <w:kern w:val="0"/>
          <w:sz w:val="21"/>
          <w:szCs w:val="21"/>
          <w:highlight w:val="none"/>
          <w:u w:color="000000"/>
          <w:lang w:val="en-US" w:eastAsia="zh-CN" w:bidi="ar"/>
        </w:rPr>
      </w:pPr>
      <w:r>
        <w:rPr>
          <w:rFonts w:hint="eastAsia" w:ascii="宋体" w:hAnsi="宋体" w:eastAsia="宋体" w:cs="宋体"/>
          <w:bCs/>
          <w:color w:val="000000"/>
          <w:kern w:val="0"/>
          <w:sz w:val="21"/>
          <w:szCs w:val="21"/>
          <w:highlight w:val="none"/>
          <w:u w:color="000000"/>
          <w:lang w:val="en-US" w:eastAsia="zh-CN" w:bidi="ar"/>
        </w:rPr>
        <w:t>20.2除招标文件中另有规定外，投标文件所使用的度量衡均须采用法定计量单位。</w:t>
      </w:r>
    </w:p>
    <w:p w14:paraId="24FB06C7">
      <w:pPr>
        <w:keepNext w:val="0"/>
        <w:keepLines w:val="0"/>
        <w:widowControl/>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b/>
          <w:bCs w:val="0"/>
          <w:color w:val="000000"/>
          <w:kern w:val="0"/>
          <w:sz w:val="21"/>
          <w:szCs w:val="21"/>
          <w:highlight w:val="none"/>
          <w:u w:color="000000"/>
          <w:lang w:val="en-US" w:eastAsia="zh-CN" w:bidi="ar"/>
        </w:rPr>
      </w:pPr>
      <w:r>
        <w:rPr>
          <w:rFonts w:hint="eastAsia" w:ascii="宋体" w:hAnsi="宋体" w:eastAsia="宋体" w:cs="宋体"/>
          <w:b/>
          <w:bCs w:val="0"/>
          <w:color w:val="000000"/>
          <w:kern w:val="0"/>
          <w:sz w:val="21"/>
          <w:szCs w:val="21"/>
          <w:highlight w:val="none"/>
          <w:u w:color="000000"/>
          <w:lang w:val="en-US" w:eastAsia="zh-CN" w:bidi="ar"/>
        </w:rPr>
        <w:t>21.投标文件的组成</w:t>
      </w:r>
    </w:p>
    <w:p w14:paraId="213DD7D6">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bCs/>
          <w:color w:val="000000"/>
          <w:kern w:val="0"/>
          <w:sz w:val="21"/>
          <w:szCs w:val="21"/>
          <w:highlight w:val="none"/>
          <w:u w:color="000000"/>
          <w:lang w:val="en-US" w:eastAsia="zh-CN" w:bidi="ar"/>
        </w:rPr>
      </w:pPr>
      <w:r>
        <w:rPr>
          <w:rFonts w:hint="eastAsia" w:ascii="宋体" w:hAnsi="宋体" w:eastAsia="宋体" w:cs="宋体"/>
          <w:bCs/>
          <w:color w:val="000000"/>
          <w:kern w:val="0"/>
          <w:sz w:val="21"/>
          <w:szCs w:val="21"/>
          <w:highlight w:val="none"/>
          <w:u w:color="000000"/>
          <w:lang w:val="en-US" w:eastAsia="zh-CN" w:bidi="ar"/>
        </w:rPr>
        <w:t>21.1投标文件的组成</w:t>
      </w:r>
    </w:p>
    <w:p w14:paraId="458D520D">
      <w:pPr>
        <w:spacing w:line="440" w:lineRule="exact"/>
        <w:ind w:firstLine="420" w:firstLineChars="200"/>
        <w:jc w:val="left"/>
        <w:rPr>
          <w:rFonts w:hint="default"/>
          <w:lang w:val="en-US" w:eastAsia="zh-CN"/>
        </w:rPr>
      </w:pPr>
      <w:r>
        <w:rPr>
          <w:rFonts w:hint="eastAsia" w:ascii="宋体" w:hAnsi="宋体" w:cs="宋体"/>
          <w:szCs w:val="21"/>
          <w:highlight w:val="none"/>
          <w:lang w:eastAsia="zh-CN"/>
        </w:rPr>
        <w:t>投标文件</w:t>
      </w:r>
      <w:r>
        <w:rPr>
          <w:rFonts w:hint="eastAsia" w:ascii="宋体" w:hAnsi="宋体" w:cs="宋体"/>
          <w:szCs w:val="21"/>
          <w:highlight w:val="none"/>
        </w:rPr>
        <w:t>由</w:t>
      </w:r>
      <w:r>
        <w:rPr>
          <w:rFonts w:hint="eastAsia" w:ascii="宋体" w:hAnsi="宋体" w:cs="宋体"/>
          <w:szCs w:val="21"/>
          <w:highlight w:val="none"/>
          <w:lang w:eastAsia="zh-CN"/>
        </w:rPr>
        <w:t>投标文件</w:t>
      </w:r>
      <w:r>
        <w:rPr>
          <w:rFonts w:hint="eastAsia" w:ascii="宋体" w:hAnsi="宋体" w:cs="宋体"/>
          <w:szCs w:val="21"/>
          <w:highlight w:val="none"/>
        </w:rPr>
        <w:t>一（资信证明文件）、</w:t>
      </w:r>
      <w:r>
        <w:rPr>
          <w:rFonts w:hint="eastAsia" w:ascii="宋体" w:hAnsi="宋体" w:cs="宋体"/>
          <w:szCs w:val="21"/>
          <w:highlight w:val="none"/>
          <w:lang w:eastAsia="zh-CN"/>
        </w:rPr>
        <w:t>投标文件</w:t>
      </w:r>
      <w:r>
        <w:rPr>
          <w:rFonts w:hint="eastAsia" w:ascii="宋体" w:hAnsi="宋体" w:cs="宋体"/>
          <w:szCs w:val="21"/>
          <w:highlight w:val="none"/>
        </w:rPr>
        <w:t>二（技术标）和</w:t>
      </w:r>
      <w:r>
        <w:rPr>
          <w:rFonts w:hint="eastAsia" w:ascii="宋体" w:hAnsi="宋体" w:cs="宋体"/>
          <w:szCs w:val="21"/>
          <w:highlight w:val="none"/>
          <w:lang w:eastAsia="zh-CN"/>
        </w:rPr>
        <w:t>投标文件</w:t>
      </w:r>
      <w:r>
        <w:rPr>
          <w:rFonts w:hint="eastAsia" w:ascii="宋体" w:hAnsi="宋体" w:cs="宋体"/>
          <w:szCs w:val="21"/>
          <w:highlight w:val="none"/>
        </w:rPr>
        <w:t>三（商务标）三部分组成</w:t>
      </w:r>
      <w:r>
        <w:rPr>
          <w:rFonts w:hint="eastAsia" w:ascii="宋体" w:hAnsi="宋体" w:cs="宋体"/>
          <w:szCs w:val="21"/>
          <w:highlight w:val="none"/>
          <w:lang w:eastAsia="zh-CN"/>
        </w:rPr>
        <w:t>。</w:t>
      </w:r>
      <w:r>
        <w:rPr>
          <w:rFonts w:hint="eastAsia" w:ascii="宋体" w:hAnsi="宋体" w:cs="宋体"/>
          <w:szCs w:val="21"/>
          <w:highlight w:val="none"/>
        </w:rPr>
        <w:t>具体要求详见本招标文件第</w:t>
      </w:r>
      <w:r>
        <w:rPr>
          <w:rFonts w:hint="eastAsia" w:ascii="宋体" w:hAnsi="宋体" w:cs="宋体"/>
          <w:szCs w:val="21"/>
          <w:highlight w:val="none"/>
          <w:lang w:val="en-US" w:eastAsia="zh-CN"/>
        </w:rPr>
        <w:t>七</w:t>
      </w:r>
      <w:r>
        <w:rPr>
          <w:rFonts w:hint="eastAsia" w:ascii="宋体" w:hAnsi="宋体" w:cs="宋体"/>
          <w:szCs w:val="21"/>
          <w:highlight w:val="none"/>
        </w:rPr>
        <w:t>章“投标文件格式”。</w:t>
      </w:r>
    </w:p>
    <w:p w14:paraId="737C25F3">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bCs/>
          <w:color w:val="000000"/>
          <w:kern w:val="0"/>
          <w:sz w:val="21"/>
          <w:szCs w:val="21"/>
          <w:highlight w:val="none"/>
          <w:u w:color="000000"/>
          <w:lang w:val="en-US" w:eastAsia="zh-CN" w:bidi="ar"/>
        </w:rPr>
      </w:pPr>
      <w:r>
        <w:rPr>
          <w:rFonts w:hint="eastAsia" w:ascii="宋体" w:hAnsi="宋体" w:eastAsia="宋体" w:cs="宋体"/>
          <w:bCs/>
          <w:color w:val="000000"/>
          <w:kern w:val="0"/>
          <w:sz w:val="21"/>
          <w:szCs w:val="21"/>
          <w:highlight w:val="none"/>
          <w:u w:color="000000"/>
          <w:lang w:val="en-US" w:eastAsia="zh-CN" w:bidi="ar"/>
        </w:rPr>
        <w:t>21.2投标文件的编制</w:t>
      </w:r>
    </w:p>
    <w:p w14:paraId="79914ABD">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bCs/>
          <w:color w:val="000000"/>
          <w:kern w:val="0"/>
          <w:sz w:val="21"/>
          <w:szCs w:val="21"/>
          <w:highlight w:val="none"/>
          <w:u w:color="000000"/>
          <w:lang w:val="en-US" w:eastAsia="zh-CN" w:bidi="ar"/>
        </w:rPr>
      </w:pPr>
      <w:r>
        <w:rPr>
          <w:rFonts w:hint="eastAsia" w:ascii="宋体" w:hAnsi="宋体" w:eastAsia="宋体" w:cs="宋体"/>
          <w:bCs/>
          <w:color w:val="000000"/>
          <w:kern w:val="0"/>
          <w:sz w:val="21"/>
          <w:szCs w:val="21"/>
          <w:highlight w:val="none"/>
          <w:u w:color="000000"/>
          <w:lang w:val="en-US" w:eastAsia="zh-CN" w:bidi="ar"/>
        </w:rPr>
        <w:t>投标文件应按第七章“投标文件格式”进行编写，如有必要，可以增加附页，作为投标文件的组成部分。</w:t>
      </w:r>
    </w:p>
    <w:p w14:paraId="475B325D">
      <w:pPr>
        <w:keepNext w:val="0"/>
        <w:keepLines w:val="0"/>
        <w:widowControl/>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b/>
          <w:bCs w:val="0"/>
          <w:color w:val="000000"/>
          <w:kern w:val="0"/>
          <w:sz w:val="21"/>
          <w:szCs w:val="21"/>
          <w:highlight w:val="none"/>
          <w:u w:color="000000"/>
          <w:lang w:val="en-US" w:eastAsia="zh-CN" w:bidi="ar"/>
        </w:rPr>
      </w:pPr>
      <w:r>
        <w:rPr>
          <w:rFonts w:hint="eastAsia" w:ascii="宋体" w:hAnsi="宋体" w:eastAsia="宋体" w:cs="宋体"/>
          <w:b/>
          <w:bCs w:val="0"/>
          <w:color w:val="000000"/>
          <w:kern w:val="0"/>
          <w:sz w:val="21"/>
          <w:szCs w:val="21"/>
          <w:highlight w:val="none"/>
          <w:u w:color="000000"/>
          <w:lang w:val="en-US" w:eastAsia="zh-CN" w:bidi="ar"/>
        </w:rPr>
        <w:t>22.投标报价</w:t>
      </w:r>
    </w:p>
    <w:p w14:paraId="4D90F91D">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bCs/>
          <w:color w:val="000000"/>
          <w:kern w:val="0"/>
          <w:sz w:val="21"/>
          <w:szCs w:val="21"/>
          <w:highlight w:val="none"/>
          <w:u w:color="000000"/>
          <w:lang w:val="en-US" w:eastAsia="zh-CN" w:bidi="ar"/>
        </w:rPr>
      </w:pPr>
      <w:r>
        <w:rPr>
          <w:rFonts w:hint="eastAsia" w:ascii="宋体" w:hAnsi="宋体" w:eastAsia="宋体" w:cs="宋体"/>
          <w:bCs/>
          <w:color w:val="000000"/>
          <w:kern w:val="0"/>
          <w:sz w:val="21"/>
          <w:szCs w:val="21"/>
          <w:highlight w:val="none"/>
          <w:u w:color="000000"/>
          <w:lang w:val="en-US" w:eastAsia="zh-CN" w:bidi="ar"/>
        </w:rPr>
        <w:t>22.1投标报价文件中的单价和总价全部采用人民币表示。</w:t>
      </w:r>
    </w:p>
    <w:p w14:paraId="21B32079">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bCs/>
          <w:color w:val="000000"/>
          <w:kern w:val="0"/>
          <w:sz w:val="21"/>
          <w:szCs w:val="21"/>
          <w:highlight w:val="none"/>
          <w:u w:color="000000"/>
          <w:lang w:val="en-US" w:eastAsia="zh-CN" w:bidi="ar"/>
        </w:rPr>
      </w:pPr>
      <w:r>
        <w:rPr>
          <w:rFonts w:hint="eastAsia" w:ascii="宋体" w:hAnsi="宋体" w:eastAsia="宋体" w:cs="宋体"/>
          <w:bCs/>
          <w:color w:val="000000"/>
          <w:kern w:val="0"/>
          <w:sz w:val="21"/>
          <w:szCs w:val="21"/>
          <w:highlight w:val="none"/>
          <w:u w:color="000000"/>
          <w:lang w:val="en-US" w:eastAsia="zh-CN" w:bidi="ar"/>
        </w:rPr>
        <w:t>22.2投标人只允许有一个方案、一个报价。</w:t>
      </w:r>
    </w:p>
    <w:p w14:paraId="497EEAD7">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bCs/>
          <w:color w:val="000000"/>
          <w:kern w:val="0"/>
          <w:sz w:val="21"/>
          <w:szCs w:val="21"/>
          <w:highlight w:val="none"/>
          <w:u w:color="000000"/>
          <w:lang w:val="en-US" w:eastAsia="zh-CN" w:bidi="ar"/>
        </w:rPr>
      </w:pPr>
      <w:r>
        <w:rPr>
          <w:rFonts w:hint="eastAsia" w:ascii="宋体" w:hAnsi="宋体" w:eastAsia="宋体" w:cs="宋体"/>
          <w:bCs/>
          <w:color w:val="000000"/>
          <w:kern w:val="0"/>
          <w:sz w:val="21"/>
          <w:szCs w:val="21"/>
          <w:highlight w:val="none"/>
          <w:u w:color="000000"/>
          <w:lang w:val="en-US" w:eastAsia="zh-CN" w:bidi="ar"/>
        </w:rPr>
        <w:t>22.3投标报价的综合单价包括完成本项目全部服务的一切费用：包括计量器具的检定/校准、简单调修、加急、运输、技术服务、质保期保障等发生的所有费用、利润、招标代理费、税金、政策性文件规定及合同包含的所有风险和责任等各项应有费用。投标时投标人必须保证报价的完整性，如有漏报，则视为优惠，中标后不允许追加费用。投标人应当保持单项价格的合理性，严禁出现不平衡报价的情况，项目采购结束后，招标人有权对各单项价格进行核查，对于严重超过市场价格的单价，将在正式合同中明确：对于认定为不平衡报价的单项，如果发生数量变动，将按照有利于招标人的单价进行认价。</w:t>
      </w:r>
    </w:p>
    <w:p w14:paraId="3BC79816">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bCs/>
          <w:color w:val="000000"/>
          <w:kern w:val="0"/>
          <w:sz w:val="21"/>
          <w:szCs w:val="21"/>
          <w:highlight w:val="none"/>
          <w:u w:color="000000"/>
          <w:lang w:val="en-US" w:eastAsia="zh-CN" w:bidi="ar"/>
        </w:rPr>
      </w:pPr>
      <w:r>
        <w:rPr>
          <w:rFonts w:hint="eastAsia" w:ascii="宋体" w:hAnsi="宋体" w:eastAsia="宋体" w:cs="宋体"/>
          <w:bCs/>
          <w:color w:val="000000"/>
          <w:kern w:val="0"/>
          <w:sz w:val="21"/>
          <w:szCs w:val="21"/>
          <w:highlight w:val="none"/>
          <w:u w:color="000000"/>
          <w:lang w:val="en-US" w:eastAsia="zh-CN" w:bidi="ar"/>
        </w:rPr>
        <w:t>22.4投标报价的价格是完成项目全部内容（包括后期的相关服务）的价格，其单价即为履行合同的固定单价。在合同履行期间，如遇国家的税率调整或其他政策影响税率的，税率随变化而变化，则合同价款不做调整。</w:t>
      </w:r>
    </w:p>
    <w:p w14:paraId="3BC94256">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bCs/>
          <w:color w:val="000000"/>
          <w:kern w:val="0"/>
          <w:sz w:val="21"/>
          <w:szCs w:val="21"/>
          <w:highlight w:val="none"/>
          <w:u w:color="000000"/>
          <w:lang w:val="en-US" w:eastAsia="zh-CN" w:bidi="ar"/>
        </w:rPr>
      </w:pPr>
      <w:r>
        <w:rPr>
          <w:rFonts w:hint="eastAsia" w:ascii="宋体" w:hAnsi="宋体" w:eastAsia="宋体" w:cs="宋体"/>
          <w:bCs/>
          <w:color w:val="000000"/>
          <w:kern w:val="0"/>
          <w:sz w:val="21"/>
          <w:szCs w:val="21"/>
          <w:highlight w:val="none"/>
          <w:u w:color="000000"/>
          <w:lang w:val="en-US" w:eastAsia="zh-CN" w:bidi="ar"/>
        </w:rPr>
        <w:t>22.5投标报价应由法定代表人或被授权人签署。</w:t>
      </w:r>
    </w:p>
    <w:p w14:paraId="2387930D">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bCs/>
          <w:color w:val="000000"/>
          <w:kern w:val="0"/>
          <w:sz w:val="21"/>
          <w:szCs w:val="21"/>
          <w:highlight w:val="none"/>
          <w:u w:color="000000"/>
          <w:lang w:val="en-US" w:eastAsia="zh-CN" w:bidi="ar"/>
        </w:rPr>
      </w:pPr>
      <w:r>
        <w:rPr>
          <w:rFonts w:hint="eastAsia" w:ascii="宋体" w:hAnsi="宋体" w:eastAsia="宋体" w:cs="宋体"/>
          <w:bCs/>
          <w:color w:val="000000"/>
          <w:kern w:val="0"/>
          <w:sz w:val="21"/>
          <w:szCs w:val="21"/>
          <w:highlight w:val="none"/>
          <w:u w:color="000000"/>
          <w:lang w:val="en-US" w:eastAsia="zh-CN" w:bidi="ar"/>
        </w:rPr>
        <w:t>22.6投标人的投标报价不得超过最高限价，否则将作为无效投标处理。</w:t>
      </w:r>
    </w:p>
    <w:p w14:paraId="40767D07">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bCs/>
          <w:color w:val="000000"/>
          <w:kern w:val="0"/>
          <w:sz w:val="21"/>
          <w:szCs w:val="21"/>
          <w:highlight w:val="none"/>
          <w:u w:color="000000"/>
          <w:lang w:val="en-US" w:eastAsia="zh-CN" w:bidi="ar"/>
        </w:rPr>
      </w:pPr>
      <w:r>
        <w:rPr>
          <w:rFonts w:hint="eastAsia" w:ascii="宋体" w:hAnsi="宋体" w:eastAsia="宋体" w:cs="宋体"/>
          <w:bCs/>
          <w:color w:val="000000"/>
          <w:kern w:val="0"/>
          <w:sz w:val="21"/>
          <w:szCs w:val="21"/>
          <w:highlight w:val="none"/>
          <w:u w:color="000000"/>
          <w:lang w:val="en-US" w:eastAsia="zh-CN" w:bidi="ar"/>
        </w:rPr>
        <w:t>22.7总投标价中不得包含招标文件要求以外的内容，否则，在评标时不予核减，但在授予合同时，招标人有权将这部分价格从其中标价格中扣除。</w:t>
      </w:r>
    </w:p>
    <w:p w14:paraId="5D3C3FE3">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bCs/>
          <w:color w:val="000000"/>
          <w:kern w:val="0"/>
          <w:sz w:val="21"/>
          <w:szCs w:val="21"/>
          <w:highlight w:val="none"/>
          <w:u w:color="000000"/>
          <w:lang w:val="en-US" w:eastAsia="zh-CN" w:bidi="ar"/>
        </w:rPr>
      </w:pPr>
      <w:r>
        <w:rPr>
          <w:rFonts w:hint="eastAsia" w:ascii="宋体" w:hAnsi="宋体" w:eastAsia="宋体" w:cs="宋体"/>
          <w:bCs/>
          <w:color w:val="000000"/>
          <w:kern w:val="0"/>
          <w:sz w:val="21"/>
          <w:szCs w:val="21"/>
          <w:highlight w:val="none"/>
          <w:u w:color="000000"/>
          <w:lang w:val="en-US" w:eastAsia="zh-CN" w:bidi="ar"/>
        </w:rPr>
        <w:t>22.8总投标价中不得缺漏招标文件所要求的内容，否则，评标时将有效投标中该项内容的最高价计入其评标总价，但在授予合同时，缺漏项目的报价视作已含在其他项目的报价中，这些项目将作为免费赠送而包含在合同内。</w:t>
      </w:r>
    </w:p>
    <w:p w14:paraId="737279C6">
      <w:pPr>
        <w:keepNext w:val="0"/>
        <w:keepLines w:val="0"/>
        <w:widowControl/>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b/>
          <w:bCs w:val="0"/>
          <w:color w:val="000000"/>
          <w:kern w:val="0"/>
          <w:sz w:val="21"/>
          <w:szCs w:val="21"/>
          <w:highlight w:val="none"/>
          <w:u w:color="000000"/>
          <w:lang w:val="en-US" w:eastAsia="zh-CN" w:bidi="ar"/>
        </w:rPr>
      </w:pPr>
      <w:r>
        <w:rPr>
          <w:rFonts w:hint="eastAsia" w:ascii="宋体" w:hAnsi="宋体" w:eastAsia="宋体" w:cs="宋体"/>
          <w:b/>
          <w:bCs w:val="0"/>
          <w:color w:val="000000"/>
          <w:kern w:val="0"/>
          <w:sz w:val="21"/>
          <w:szCs w:val="21"/>
          <w:highlight w:val="none"/>
          <w:u w:color="000000"/>
          <w:lang w:val="en-US" w:eastAsia="zh-CN" w:bidi="ar"/>
        </w:rPr>
        <w:t>23.投标有效期</w:t>
      </w:r>
    </w:p>
    <w:p w14:paraId="232CDDA7">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23.1 除投标人须知前附表另有规定外，投标有效期为30天。</w:t>
      </w:r>
    </w:p>
    <w:p w14:paraId="7D7FC8F1">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23.2在投标有效期内，投标人撤销或修改其投标文件的，应承担招标文件和法律规定的责任。</w:t>
      </w:r>
    </w:p>
    <w:p w14:paraId="1D77994D">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23.3</w:t>
      </w:r>
      <w:r>
        <w:rPr>
          <w:rFonts w:hint="eastAsia" w:ascii="宋体" w:hAnsi="宋体" w:eastAsia="宋体" w:cs="宋体"/>
          <w:szCs w:val="21"/>
          <w:highlight w:val="none"/>
        </w:rPr>
        <w:t>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w:t>
      </w:r>
    </w:p>
    <w:p w14:paraId="0CA6B1AC">
      <w:pPr>
        <w:keepNext w:val="0"/>
        <w:keepLines w:val="0"/>
        <w:widowControl/>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b/>
          <w:bCs w:val="0"/>
          <w:color w:val="000000"/>
          <w:kern w:val="0"/>
          <w:sz w:val="21"/>
          <w:szCs w:val="21"/>
          <w:highlight w:val="none"/>
          <w:u w:color="000000"/>
          <w:lang w:val="en-US" w:eastAsia="zh-CN" w:bidi="ar"/>
        </w:rPr>
      </w:pPr>
      <w:r>
        <w:rPr>
          <w:rFonts w:hint="eastAsia" w:ascii="宋体" w:hAnsi="宋体" w:eastAsia="宋体" w:cs="宋体"/>
          <w:b/>
          <w:bCs w:val="0"/>
          <w:color w:val="000000"/>
          <w:kern w:val="0"/>
          <w:sz w:val="21"/>
          <w:szCs w:val="21"/>
          <w:highlight w:val="none"/>
          <w:u w:color="000000"/>
          <w:lang w:val="en-US" w:eastAsia="zh-CN" w:bidi="ar"/>
        </w:rPr>
        <w:t>24.投标保证金</w:t>
      </w:r>
    </w:p>
    <w:p w14:paraId="38A78592">
      <w:pPr>
        <w:widowControl/>
        <w:spacing w:line="400" w:lineRule="exact"/>
        <w:ind w:firstLine="420" w:firstLineChars="200"/>
        <w:rPr>
          <w:rFonts w:hint="eastAsia" w:ascii="宋体" w:hAnsi="宋体" w:eastAsia="宋体" w:cs="宋体"/>
          <w:color w:val="auto"/>
          <w:kern w:val="0"/>
          <w:szCs w:val="21"/>
          <w:highlight w:val="none"/>
          <w:u w:color="000000"/>
          <w:lang w:bidi="ar"/>
        </w:rPr>
      </w:pPr>
      <w:bookmarkStart w:id="33" w:name="_Toc6570_WPSOffice_Level3"/>
      <w:bookmarkEnd w:id="33"/>
      <w:bookmarkStart w:id="34" w:name="_Toc26398"/>
      <w:r>
        <w:rPr>
          <w:rFonts w:hint="eastAsia" w:ascii="宋体" w:hAnsi="宋体" w:eastAsia="宋体" w:cs="宋体"/>
          <w:color w:val="auto"/>
          <w:kern w:val="0"/>
          <w:szCs w:val="21"/>
          <w:highlight w:val="none"/>
          <w:u w:color="000000"/>
          <w:lang w:bidi="ar"/>
        </w:rPr>
        <w:t>24.1投标人须知前附表规定递交投标保证金的，投标人在递交投标文件的同时，应按投标人须知前附表规定的金额、担保形式规定的或者事先经过招标人认可的保证金格式递交保证金，并作为其投标文件的组成部分。无论采取何种形式的投标保证金，投标保证金有效期均应与投标有效期一致。招标人如果延长了投标有效期，则投标保证金的有效期也相应延长。</w:t>
      </w:r>
    </w:p>
    <w:p w14:paraId="137A65DA">
      <w:pPr>
        <w:widowControl/>
        <w:spacing w:line="400" w:lineRule="exact"/>
        <w:ind w:firstLine="420" w:firstLineChars="200"/>
        <w:rPr>
          <w:rFonts w:hint="eastAsia" w:ascii="宋体" w:hAnsi="宋体" w:eastAsia="宋体" w:cs="宋体"/>
          <w:color w:val="auto"/>
          <w:kern w:val="0"/>
          <w:szCs w:val="21"/>
          <w:highlight w:val="none"/>
          <w:u w:color="000000"/>
          <w:lang w:bidi="ar"/>
        </w:rPr>
      </w:pPr>
      <w:r>
        <w:rPr>
          <w:rFonts w:hint="eastAsia" w:ascii="宋体" w:hAnsi="宋体" w:eastAsia="宋体" w:cs="宋体"/>
          <w:color w:val="auto"/>
          <w:kern w:val="0"/>
          <w:szCs w:val="21"/>
          <w:highlight w:val="none"/>
          <w:u w:color="000000"/>
          <w:lang w:bidi="ar"/>
        </w:rPr>
        <w:t>2</w:t>
      </w:r>
      <w:r>
        <w:rPr>
          <w:rFonts w:hint="eastAsia" w:ascii="宋体" w:hAnsi="宋体" w:eastAsia="宋体" w:cs="宋体"/>
          <w:color w:val="auto"/>
          <w:kern w:val="0"/>
          <w:szCs w:val="21"/>
          <w:highlight w:val="none"/>
          <w:u w:color="000000"/>
          <w:lang w:val="en-US" w:eastAsia="zh-CN" w:bidi="ar"/>
        </w:rPr>
        <w:t>4</w:t>
      </w:r>
      <w:r>
        <w:rPr>
          <w:rFonts w:hint="eastAsia" w:ascii="宋体" w:hAnsi="宋体" w:eastAsia="宋体" w:cs="宋体"/>
          <w:color w:val="auto"/>
          <w:kern w:val="0"/>
          <w:szCs w:val="21"/>
          <w:highlight w:val="none"/>
          <w:u w:color="000000"/>
          <w:lang w:bidi="ar"/>
        </w:rPr>
        <w:t>.2 投标人不按要求提交投标保证金的，评标委员会将否决其投标。</w:t>
      </w:r>
    </w:p>
    <w:p w14:paraId="6D94B5AB">
      <w:pPr>
        <w:widowControl/>
        <w:spacing w:line="400" w:lineRule="exact"/>
        <w:ind w:firstLine="420" w:firstLineChars="200"/>
        <w:rPr>
          <w:rFonts w:hint="eastAsia" w:ascii="宋体" w:hAnsi="宋体" w:eastAsia="宋体" w:cs="宋体"/>
          <w:color w:val="auto"/>
          <w:kern w:val="0"/>
          <w:szCs w:val="21"/>
          <w:highlight w:val="none"/>
          <w:u w:color="000000"/>
          <w:lang w:bidi="ar"/>
        </w:rPr>
      </w:pPr>
      <w:r>
        <w:rPr>
          <w:rFonts w:hint="eastAsia" w:ascii="宋体" w:hAnsi="宋体" w:eastAsia="宋体" w:cs="宋体"/>
          <w:color w:val="auto"/>
          <w:kern w:val="0"/>
          <w:szCs w:val="21"/>
          <w:highlight w:val="none"/>
          <w:u w:color="000000"/>
          <w:lang w:bidi="ar"/>
        </w:rPr>
        <w:t>2</w:t>
      </w:r>
      <w:r>
        <w:rPr>
          <w:rFonts w:hint="eastAsia" w:ascii="宋体" w:hAnsi="宋体" w:eastAsia="宋体" w:cs="宋体"/>
          <w:color w:val="auto"/>
          <w:kern w:val="0"/>
          <w:szCs w:val="21"/>
          <w:highlight w:val="none"/>
          <w:u w:color="000000"/>
          <w:lang w:val="en-US" w:eastAsia="zh-CN" w:bidi="ar"/>
        </w:rPr>
        <w:t>4</w:t>
      </w:r>
      <w:r>
        <w:rPr>
          <w:rFonts w:hint="eastAsia" w:ascii="宋体" w:hAnsi="宋体" w:eastAsia="宋体" w:cs="宋体"/>
          <w:color w:val="auto"/>
          <w:kern w:val="0"/>
          <w:szCs w:val="21"/>
          <w:highlight w:val="none"/>
          <w:u w:color="000000"/>
          <w:lang w:bidi="ar"/>
        </w:rPr>
        <w:t>.3 未中标投标人的投标保证金，中标通知书发出后5个工作日内退还保证金到达原交纳的基本账户；中标人的投标保证金，在中标人与招标人签订合同后5个工作日内退付保证金到达原交纳的基本账户。</w:t>
      </w:r>
    </w:p>
    <w:p w14:paraId="4B65640C">
      <w:pPr>
        <w:widowControl/>
        <w:spacing w:line="400" w:lineRule="exact"/>
        <w:ind w:firstLine="420" w:firstLineChars="200"/>
        <w:rPr>
          <w:rFonts w:hint="eastAsia" w:ascii="宋体" w:hAnsi="宋体" w:eastAsia="宋体" w:cs="宋体"/>
          <w:color w:val="auto"/>
          <w:kern w:val="0"/>
          <w:szCs w:val="21"/>
          <w:highlight w:val="none"/>
          <w:u w:color="000000"/>
          <w:lang w:bidi="ar"/>
        </w:rPr>
      </w:pPr>
      <w:r>
        <w:rPr>
          <w:rFonts w:hint="eastAsia" w:ascii="宋体" w:hAnsi="宋体" w:eastAsia="宋体" w:cs="宋体"/>
          <w:color w:val="auto"/>
          <w:kern w:val="0"/>
          <w:szCs w:val="21"/>
          <w:highlight w:val="none"/>
          <w:u w:color="000000"/>
          <w:lang w:bidi="ar"/>
        </w:rPr>
        <w:t>2</w:t>
      </w:r>
      <w:r>
        <w:rPr>
          <w:rFonts w:hint="eastAsia" w:ascii="宋体" w:hAnsi="宋体" w:eastAsia="宋体" w:cs="宋体"/>
          <w:color w:val="auto"/>
          <w:kern w:val="0"/>
          <w:szCs w:val="21"/>
          <w:highlight w:val="none"/>
          <w:u w:color="000000"/>
          <w:lang w:val="en-US" w:eastAsia="zh-CN" w:bidi="ar"/>
        </w:rPr>
        <w:t>4</w:t>
      </w:r>
      <w:r>
        <w:rPr>
          <w:rFonts w:hint="eastAsia" w:ascii="宋体" w:hAnsi="宋体" w:eastAsia="宋体" w:cs="宋体"/>
          <w:color w:val="auto"/>
          <w:kern w:val="0"/>
          <w:szCs w:val="21"/>
          <w:highlight w:val="none"/>
          <w:u w:color="000000"/>
          <w:lang w:bidi="ar"/>
        </w:rPr>
        <w:t>.4 有下列情形之一的，投标保证金将不予退还：</w:t>
      </w:r>
    </w:p>
    <w:p w14:paraId="0FE02D8D">
      <w:pPr>
        <w:widowControl/>
        <w:spacing w:line="400" w:lineRule="exact"/>
        <w:ind w:firstLine="420" w:firstLineChars="200"/>
        <w:rPr>
          <w:rFonts w:hint="eastAsia" w:ascii="宋体" w:hAnsi="宋体" w:eastAsia="宋体" w:cs="宋体"/>
          <w:color w:val="auto"/>
          <w:kern w:val="0"/>
          <w:szCs w:val="21"/>
          <w:highlight w:val="none"/>
          <w:u w:color="000000"/>
          <w:lang w:bidi="ar"/>
        </w:rPr>
      </w:pPr>
      <w:r>
        <w:rPr>
          <w:rFonts w:hint="eastAsia" w:ascii="宋体" w:hAnsi="宋体" w:eastAsia="宋体" w:cs="宋体"/>
          <w:color w:val="auto"/>
          <w:kern w:val="0"/>
          <w:szCs w:val="21"/>
          <w:highlight w:val="none"/>
          <w:u w:color="000000"/>
          <w:lang w:bidi="ar"/>
        </w:rPr>
        <w:t>（1）投标截止后投标人撤销投标文件的；</w:t>
      </w:r>
    </w:p>
    <w:p w14:paraId="5C6995F6">
      <w:pPr>
        <w:widowControl/>
        <w:spacing w:line="400" w:lineRule="exact"/>
        <w:ind w:firstLine="420" w:firstLineChars="200"/>
        <w:rPr>
          <w:rFonts w:ascii="宋体" w:hAnsi="宋体" w:eastAsia="宋体" w:cs="宋体"/>
          <w:color w:val="auto"/>
          <w:kern w:val="0"/>
          <w:szCs w:val="21"/>
          <w:highlight w:val="none"/>
          <w:u w:color="000000"/>
          <w:lang w:bidi="ar"/>
        </w:rPr>
      </w:pPr>
      <w:r>
        <w:rPr>
          <w:rFonts w:hint="eastAsia" w:ascii="宋体" w:hAnsi="宋体" w:eastAsia="宋体" w:cs="宋体"/>
          <w:color w:val="auto"/>
          <w:kern w:val="0"/>
          <w:szCs w:val="21"/>
          <w:highlight w:val="none"/>
          <w:u w:color="000000"/>
          <w:lang w:bidi="ar"/>
        </w:rPr>
        <w:t>（2）中标人无正当理由不与招标人订立合同，在签订合同时向招标人提出附加条件，或者不按照招标文件要求提交履约保证金的。</w:t>
      </w:r>
    </w:p>
    <w:p w14:paraId="4B9457D6">
      <w:pPr>
        <w:keepNext w:val="0"/>
        <w:keepLines w:val="0"/>
        <w:widowControl w:val="0"/>
        <w:suppressLineNumbers w:val="0"/>
        <w:snapToGrid w:val="0"/>
        <w:spacing w:before="156" w:beforeLines="50" w:beforeAutospacing="0" w:after="156" w:afterLines="50" w:afterAutospacing="0" w:line="440" w:lineRule="exact"/>
        <w:ind w:left="0" w:right="0"/>
        <w:jc w:val="center"/>
        <w:outlineLvl w:val="2"/>
        <w:rPr>
          <w:rFonts w:hint="eastAsia" w:ascii="宋体" w:hAnsi="宋体" w:eastAsia="宋体" w:cs="宋体"/>
          <w:b/>
          <w:bCs w:val="0"/>
          <w:sz w:val="24"/>
          <w:szCs w:val="24"/>
          <w:highlight w:val="none"/>
          <w:lang w:val="en-US"/>
        </w:rPr>
      </w:pPr>
      <w:r>
        <w:rPr>
          <w:rFonts w:hint="eastAsia" w:ascii="宋体" w:hAnsi="宋体" w:eastAsia="宋体" w:cs="宋体"/>
          <w:b/>
          <w:bCs w:val="0"/>
          <w:color w:val="000000"/>
          <w:kern w:val="0"/>
          <w:sz w:val="24"/>
          <w:szCs w:val="24"/>
          <w:highlight w:val="none"/>
          <w:u w:color="000000"/>
          <w:lang w:val="en-US" w:eastAsia="zh-CN" w:bidi="ar"/>
        </w:rPr>
        <w:t>（四）投标文件的递交</w:t>
      </w:r>
      <w:bookmarkEnd w:id="34"/>
    </w:p>
    <w:p w14:paraId="292CF81B">
      <w:pPr>
        <w:keepNext w:val="0"/>
        <w:keepLines w:val="0"/>
        <w:widowControl/>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b/>
          <w:bCs w:val="0"/>
          <w:color w:val="000000"/>
          <w:kern w:val="0"/>
          <w:sz w:val="21"/>
          <w:szCs w:val="21"/>
          <w:highlight w:val="none"/>
          <w:u w:color="000000"/>
          <w:lang w:val="en-US" w:eastAsia="zh-CN" w:bidi="ar"/>
        </w:rPr>
      </w:pPr>
      <w:bookmarkStart w:id="35" w:name="_Toc490"/>
      <w:bookmarkEnd w:id="35"/>
      <w:bookmarkStart w:id="36" w:name="_Toc30407_WPSOffice_Level3"/>
      <w:bookmarkEnd w:id="36"/>
      <w:r>
        <w:rPr>
          <w:rFonts w:hint="eastAsia" w:ascii="宋体" w:hAnsi="宋体" w:eastAsia="宋体" w:cs="宋体"/>
          <w:b/>
          <w:bCs w:val="0"/>
          <w:color w:val="000000"/>
          <w:kern w:val="0"/>
          <w:sz w:val="21"/>
          <w:szCs w:val="21"/>
          <w:highlight w:val="none"/>
          <w:u w:color="000000"/>
          <w:lang w:val="en-US" w:eastAsia="zh-CN" w:bidi="ar"/>
        </w:rPr>
        <w:t>25.投标文件的份数和签署</w:t>
      </w:r>
    </w:p>
    <w:p w14:paraId="438C229D">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0"/>
          <w:sz w:val="21"/>
          <w:szCs w:val="21"/>
          <w:highlight w:val="none"/>
          <w:u w:color="000000"/>
          <w:lang w:val="en-US" w:eastAsia="zh-CN" w:bidi="ar"/>
        </w:rPr>
      </w:pPr>
      <w:r>
        <w:rPr>
          <w:rFonts w:hint="eastAsia" w:ascii="宋体" w:hAnsi="宋体" w:eastAsia="宋体" w:cs="宋体"/>
          <w:color w:val="000000"/>
          <w:kern w:val="0"/>
          <w:sz w:val="21"/>
          <w:szCs w:val="21"/>
          <w:highlight w:val="none"/>
          <w:u w:color="000000"/>
          <w:lang w:val="en-US" w:eastAsia="zh-CN" w:bidi="ar"/>
        </w:rPr>
        <w:t>25.1投标文件份数：一份电子加密文件。投标人中标后须递交与网上电子投标文件完全一致的纸质版投标文件，并按要求加盖公章；份数：正本1份，副本2份；中标单位领取中标通知书时，一并递交给招标代理机构。</w:t>
      </w:r>
    </w:p>
    <w:p w14:paraId="27A1DC7C">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0"/>
          <w:sz w:val="21"/>
          <w:szCs w:val="21"/>
          <w:highlight w:val="none"/>
          <w:u w:color="000000"/>
          <w:lang w:val="en-US" w:eastAsia="zh-CN" w:bidi="ar"/>
        </w:rPr>
      </w:pPr>
      <w:r>
        <w:rPr>
          <w:rFonts w:hint="eastAsia" w:ascii="宋体" w:hAnsi="宋体" w:eastAsia="宋体" w:cs="宋体"/>
          <w:color w:val="000000"/>
          <w:kern w:val="0"/>
          <w:sz w:val="21"/>
          <w:szCs w:val="21"/>
          <w:highlight w:val="none"/>
          <w:u w:color="000000"/>
          <w:lang w:val="en-US" w:eastAsia="zh-CN" w:bidi="ar"/>
        </w:rPr>
        <w:t>25.2按格式文件要求签字或盖章，否则经评委会一致认定且经过招标人同意后, 按照无效投标处理。</w:t>
      </w:r>
    </w:p>
    <w:p w14:paraId="67FB70BD">
      <w:pPr>
        <w:keepNext w:val="0"/>
        <w:keepLines w:val="0"/>
        <w:widowControl/>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b/>
          <w:bCs w:val="0"/>
          <w:color w:val="000000"/>
          <w:kern w:val="0"/>
          <w:sz w:val="21"/>
          <w:szCs w:val="21"/>
          <w:highlight w:val="none"/>
          <w:u w:color="000000"/>
          <w:lang w:val="en-US" w:eastAsia="zh-CN" w:bidi="ar"/>
        </w:rPr>
      </w:pPr>
      <w:r>
        <w:rPr>
          <w:rFonts w:hint="eastAsia" w:ascii="宋体" w:hAnsi="宋体" w:eastAsia="宋体" w:cs="宋体"/>
          <w:b/>
          <w:bCs w:val="0"/>
          <w:color w:val="000000"/>
          <w:kern w:val="0"/>
          <w:sz w:val="21"/>
          <w:szCs w:val="21"/>
          <w:highlight w:val="none"/>
          <w:u w:color="000000"/>
          <w:lang w:val="en-US" w:eastAsia="zh-CN" w:bidi="ar"/>
        </w:rPr>
        <w:t>26.投标文件的提交</w:t>
      </w:r>
    </w:p>
    <w:p w14:paraId="7A316E15">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firstLine="420" w:firstLineChars="200"/>
        <w:jc w:val="both"/>
        <w:textAlignment w:val="auto"/>
        <w:rPr>
          <w:rFonts w:hint="eastAsia" w:ascii="宋体" w:hAnsi="宋体" w:eastAsia="宋体" w:cs="宋体"/>
          <w:color w:val="000000"/>
          <w:kern w:val="0"/>
          <w:sz w:val="21"/>
          <w:szCs w:val="21"/>
          <w:highlight w:val="none"/>
          <w:u w:color="000000"/>
          <w:lang w:val="en-US" w:eastAsia="zh-CN" w:bidi="ar"/>
        </w:rPr>
      </w:pPr>
      <w:r>
        <w:rPr>
          <w:rFonts w:hint="eastAsia" w:ascii="宋体" w:hAnsi="宋体" w:eastAsia="宋体" w:cs="宋体"/>
          <w:color w:val="000000"/>
          <w:kern w:val="0"/>
          <w:sz w:val="21"/>
          <w:szCs w:val="21"/>
          <w:highlight w:val="none"/>
          <w:u w:color="000000"/>
          <w:lang w:val="en-US" w:eastAsia="zh-CN" w:bidi="ar"/>
        </w:rPr>
        <w:t>26.1</w:t>
      </w:r>
      <w:r>
        <w:rPr>
          <w:rFonts w:hint="eastAsia" w:ascii="Times New Roman" w:hAnsi="Times New Roman" w:eastAsia="宋体" w:cs="Times New Roman"/>
          <w:highlight w:val="none"/>
          <w:lang w:val="en-US" w:eastAsia="zh-CN"/>
        </w:rPr>
        <w:t>本项目仅接受投标人在投标截止时间前登录新点电子交易平台【滁州专区】（https://www.etrading.cn/BREpointSSO/login/oauth2login?regioncode=DQ_ChuZhou）交易系统递交的加密电子投标文件。</w:t>
      </w:r>
      <w:r>
        <w:rPr>
          <w:rFonts w:hint="eastAsia" w:ascii="宋体" w:hAnsi="宋体" w:eastAsia="宋体" w:cs="宋体"/>
          <w:szCs w:val="21"/>
          <w:highlight w:val="none"/>
          <w:lang w:val="en-US" w:eastAsia="zh-CN"/>
        </w:rPr>
        <w:t>投标人逾期上传投标文件的，电子系统不予受理。</w:t>
      </w:r>
    </w:p>
    <w:p w14:paraId="29882ED8">
      <w:pPr>
        <w:keepNext w:val="0"/>
        <w:keepLines w:val="0"/>
        <w:widowControl/>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b/>
          <w:bCs w:val="0"/>
          <w:color w:val="000000"/>
          <w:kern w:val="0"/>
          <w:sz w:val="21"/>
          <w:szCs w:val="21"/>
          <w:highlight w:val="none"/>
          <w:u w:color="000000"/>
          <w:lang w:val="en-US" w:eastAsia="zh-CN" w:bidi="ar"/>
        </w:rPr>
      </w:pPr>
      <w:r>
        <w:rPr>
          <w:rFonts w:hint="eastAsia" w:ascii="宋体" w:hAnsi="宋体" w:eastAsia="宋体" w:cs="宋体"/>
          <w:b/>
          <w:bCs w:val="0"/>
          <w:color w:val="000000"/>
          <w:kern w:val="0"/>
          <w:sz w:val="21"/>
          <w:szCs w:val="21"/>
          <w:highlight w:val="none"/>
          <w:u w:color="000000"/>
          <w:lang w:val="en-US" w:eastAsia="zh-CN" w:bidi="ar"/>
        </w:rPr>
        <w:t>27.投标文件的修改与撤回</w:t>
      </w:r>
    </w:p>
    <w:p w14:paraId="06704F63">
      <w:pPr>
        <w:spacing w:line="440" w:lineRule="exact"/>
        <w:ind w:firstLine="420" w:firstLineChars="200"/>
        <w:jc w:val="left"/>
        <w:rPr>
          <w:rFonts w:hint="eastAsia" w:ascii="宋体" w:hAnsi="宋体" w:eastAsia="宋体" w:cs="宋体"/>
          <w:highlight w:val="none"/>
          <w:lang w:val="en-US" w:eastAsia="zh-CN"/>
        </w:rPr>
      </w:pPr>
      <w:r>
        <w:rPr>
          <w:rFonts w:hint="eastAsia" w:ascii="宋体" w:hAnsi="宋体" w:eastAsia="宋体" w:cs="宋体"/>
          <w:highlight w:val="none"/>
          <w:lang w:val="en-US" w:eastAsia="zh-CN"/>
        </w:rPr>
        <w:t>27.1在规定的投标截止时间前，投标人可以自行从网上招投标系统撤回已递交的投标文件，并可修改后重新上传，开标时以投标截止时间前投标人最终上传的投标文件为准。</w:t>
      </w:r>
    </w:p>
    <w:p w14:paraId="7D6AF3C3">
      <w:pPr>
        <w:keepNext w:val="0"/>
        <w:keepLines w:val="0"/>
        <w:widowControl/>
        <w:suppressLineNumbers w:val="0"/>
        <w:spacing w:before="0" w:beforeAutospacing="0" w:after="0" w:afterAutospacing="0" w:line="440" w:lineRule="exact"/>
        <w:ind w:right="0"/>
        <w:jc w:val="center"/>
        <w:rPr>
          <w:rFonts w:hint="eastAsia" w:ascii="宋体" w:hAnsi="宋体" w:eastAsia="宋体" w:cs="宋体"/>
          <w:b/>
          <w:bCs w:val="0"/>
          <w:sz w:val="24"/>
          <w:szCs w:val="24"/>
          <w:highlight w:val="none"/>
          <w:lang w:val="en-US"/>
        </w:rPr>
      </w:pPr>
      <w:r>
        <w:rPr>
          <w:rFonts w:hint="eastAsia" w:ascii="宋体" w:hAnsi="宋体" w:eastAsia="宋体" w:cs="宋体"/>
          <w:b/>
          <w:bCs w:val="0"/>
          <w:color w:val="000000"/>
          <w:kern w:val="0"/>
          <w:sz w:val="24"/>
          <w:szCs w:val="24"/>
          <w:highlight w:val="none"/>
          <w:u w:color="000000"/>
          <w:lang w:val="en-US" w:eastAsia="zh-CN" w:bidi="ar"/>
        </w:rPr>
        <w:t>（五）开标、评标和定标</w:t>
      </w:r>
    </w:p>
    <w:p w14:paraId="463F7BC4">
      <w:pPr>
        <w:keepNext w:val="0"/>
        <w:keepLines w:val="0"/>
        <w:widowControl/>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b/>
          <w:bCs w:val="0"/>
          <w:color w:val="000000"/>
          <w:kern w:val="0"/>
          <w:sz w:val="21"/>
          <w:szCs w:val="21"/>
          <w:highlight w:val="none"/>
          <w:u w:color="000000"/>
          <w:lang w:val="en-US" w:eastAsia="zh-CN" w:bidi="ar"/>
        </w:rPr>
      </w:pPr>
      <w:bookmarkStart w:id="37" w:name="_Toc28864"/>
      <w:bookmarkEnd w:id="37"/>
      <w:bookmarkStart w:id="38" w:name="_Toc8453_WPSOffice_Level3"/>
      <w:r>
        <w:rPr>
          <w:rFonts w:hint="eastAsia" w:ascii="宋体" w:hAnsi="宋体" w:eastAsia="宋体" w:cs="宋体"/>
          <w:b/>
          <w:bCs w:val="0"/>
          <w:color w:val="000000"/>
          <w:kern w:val="0"/>
          <w:sz w:val="21"/>
          <w:szCs w:val="21"/>
          <w:highlight w:val="none"/>
          <w:u w:color="000000"/>
          <w:lang w:val="en-US" w:eastAsia="zh-CN" w:bidi="ar"/>
        </w:rPr>
        <w:t>28.开标</w:t>
      </w:r>
    </w:p>
    <w:p w14:paraId="5DF0A3B8">
      <w:pPr>
        <w:keepNext w:val="0"/>
        <w:keepLines w:val="0"/>
        <w:widowControl/>
        <w:suppressLineNumbers w:val="0"/>
        <w:autoSpaceDE w:val="0"/>
        <w:autoSpaceDN/>
        <w:spacing w:before="0" w:beforeAutospacing="0" w:after="0" w:afterAutospacing="0" w:line="400" w:lineRule="exact"/>
        <w:ind w:left="0" w:right="0" w:firstLine="420" w:firstLineChars="200"/>
        <w:jc w:val="left"/>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28.1 开标的时间和地点</w:t>
      </w:r>
    </w:p>
    <w:p w14:paraId="52ECF384">
      <w:pPr>
        <w:spacing w:line="440" w:lineRule="exact"/>
        <w:ind w:firstLine="420" w:firstLineChars="200"/>
        <w:jc w:val="left"/>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28.1.1</w:t>
      </w:r>
      <w:r>
        <w:rPr>
          <w:rFonts w:hint="eastAsia" w:ascii="宋体" w:hAnsi="宋体" w:cs="宋体"/>
          <w:szCs w:val="21"/>
          <w:highlight w:val="none"/>
        </w:rPr>
        <w:t>招标人在投标人须知前附表规定的投标截止时间（开标时间）和地点公开开标。</w:t>
      </w:r>
    </w:p>
    <w:p w14:paraId="2AE4183E">
      <w:pPr>
        <w:keepNext w:val="0"/>
        <w:keepLines w:val="0"/>
        <w:widowControl/>
        <w:suppressLineNumbers w:val="0"/>
        <w:autoSpaceDE w:val="0"/>
        <w:autoSpaceDN/>
        <w:adjustRightInd w:val="0"/>
        <w:snapToGrid w:val="0"/>
        <w:spacing w:before="0" w:beforeAutospacing="0" w:after="0" w:afterAutospacing="0" w:line="440" w:lineRule="exact"/>
        <w:ind w:left="0" w:right="0" w:firstLine="420" w:firstLineChars="200"/>
        <w:jc w:val="both"/>
        <w:rPr>
          <w:rFonts w:hint="eastAsia" w:ascii="宋体" w:hAnsi="宋体" w:eastAsia="宋体" w:cs="宋体"/>
          <w:bCs/>
          <w:highlight w:val="none"/>
          <w:lang w:val="en-US"/>
        </w:rPr>
      </w:pPr>
      <w:r>
        <w:rPr>
          <w:rFonts w:hint="eastAsia" w:ascii="宋体" w:hAnsi="宋体" w:eastAsia="宋体" w:cs="宋体"/>
          <w:color w:val="000000"/>
          <w:kern w:val="0"/>
          <w:sz w:val="21"/>
          <w:szCs w:val="21"/>
          <w:highlight w:val="none"/>
          <w:u w:color="000000"/>
          <w:lang w:val="en-US" w:eastAsia="zh-CN" w:bidi="ar"/>
        </w:rPr>
        <w:t>28.2开标程序</w:t>
      </w:r>
    </w:p>
    <w:p w14:paraId="60B8AF50">
      <w:pPr>
        <w:keepNext w:val="0"/>
        <w:keepLines w:val="0"/>
        <w:widowControl/>
        <w:suppressLineNumbers w:val="0"/>
        <w:spacing w:before="0" w:beforeAutospacing="0" w:after="0" w:afterAutospacing="0" w:line="400" w:lineRule="exact"/>
        <w:ind w:left="0" w:right="-155" w:rightChars="-74" w:firstLine="420" w:firstLineChars="200"/>
        <w:jc w:val="left"/>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开标会议由</w:t>
      </w:r>
      <w:r>
        <w:rPr>
          <w:rFonts w:hint="eastAsia" w:ascii="宋体" w:hAnsi="宋体" w:eastAsia="宋体" w:cs="宋体"/>
          <w:color w:val="000000"/>
          <w:kern w:val="0"/>
          <w:sz w:val="21"/>
          <w:szCs w:val="21"/>
          <w:highlight w:val="none"/>
          <w:u w:val="single" w:color="000000"/>
          <w:lang w:val="en-US" w:eastAsia="zh-CN" w:bidi="ar"/>
        </w:rPr>
        <w:t xml:space="preserve"> 滁州市城投工程咨询管理有限公司 </w:t>
      </w:r>
      <w:r>
        <w:rPr>
          <w:rFonts w:hint="eastAsia" w:ascii="宋体" w:hAnsi="宋体" w:eastAsia="宋体" w:cs="宋体"/>
          <w:color w:val="000000"/>
          <w:kern w:val="0"/>
          <w:sz w:val="21"/>
          <w:szCs w:val="21"/>
          <w:highlight w:val="none"/>
          <w:u w:color="000000"/>
          <w:lang w:val="en-US" w:eastAsia="zh-CN" w:bidi="ar"/>
        </w:rPr>
        <w:t>主持。</w:t>
      </w:r>
    </w:p>
    <w:p w14:paraId="48F4001D">
      <w:pPr>
        <w:keepNext w:val="0"/>
        <w:keepLines w:val="0"/>
        <w:widowControl/>
        <w:suppressLineNumbers w:val="0"/>
        <w:autoSpaceDE w:val="0"/>
        <w:autoSpaceDN/>
        <w:adjustRightInd w:val="0"/>
        <w:snapToGrid w:val="0"/>
        <w:spacing w:before="0" w:beforeAutospacing="0" w:after="0" w:afterAutospacing="0" w:line="440" w:lineRule="exact"/>
        <w:ind w:left="0" w:right="0" w:firstLine="420" w:firstLineChars="200"/>
        <w:jc w:val="both"/>
        <w:rPr>
          <w:rFonts w:hint="eastAsia" w:ascii="宋体" w:hAnsi="宋体" w:eastAsia="宋体" w:cs="宋体"/>
          <w:color w:val="000000"/>
          <w:kern w:val="0"/>
          <w:sz w:val="21"/>
          <w:szCs w:val="21"/>
          <w:highlight w:val="none"/>
          <w:u w:color="000000"/>
          <w:lang w:val="en-US" w:eastAsia="zh-CN" w:bidi="ar"/>
        </w:rPr>
      </w:pPr>
      <w:r>
        <w:rPr>
          <w:rFonts w:hint="eastAsia" w:ascii="宋体" w:hAnsi="宋体" w:eastAsia="宋体" w:cs="宋体"/>
          <w:color w:val="000000"/>
          <w:kern w:val="0"/>
          <w:sz w:val="21"/>
          <w:szCs w:val="21"/>
          <w:highlight w:val="none"/>
          <w:u w:color="000000"/>
          <w:lang w:val="en-US" w:eastAsia="zh-CN" w:bidi="ar"/>
        </w:rPr>
        <w:t>（1）宣布开标纪律；</w:t>
      </w:r>
    </w:p>
    <w:p w14:paraId="08C8CDF7">
      <w:pPr>
        <w:keepNext w:val="0"/>
        <w:keepLines w:val="0"/>
        <w:widowControl/>
        <w:suppressLineNumbers w:val="0"/>
        <w:autoSpaceDE w:val="0"/>
        <w:autoSpaceDN/>
        <w:adjustRightInd w:val="0"/>
        <w:snapToGrid w:val="0"/>
        <w:spacing w:before="0" w:beforeAutospacing="0" w:after="0" w:afterAutospacing="0" w:line="440" w:lineRule="exact"/>
        <w:ind w:left="0" w:right="0" w:firstLine="420" w:firstLineChars="200"/>
        <w:jc w:val="both"/>
        <w:rPr>
          <w:rFonts w:hint="eastAsia" w:ascii="宋体" w:hAnsi="宋体" w:eastAsia="宋体" w:cs="宋体"/>
          <w:color w:val="000000"/>
          <w:kern w:val="0"/>
          <w:sz w:val="21"/>
          <w:szCs w:val="21"/>
          <w:highlight w:val="none"/>
          <w:u w:color="000000"/>
          <w:lang w:val="en-US" w:eastAsia="zh-CN" w:bidi="ar"/>
        </w:rPr>
      </w:pPr>
      <w:r>
        <w:rPr>
          <w:rFonts w:hint="eastAsia" w:ascii="宋体" w:hAnsi="宋体" w:eastAsia="宋体" w:cs="宋体"/>
          <w:color w:val="000000"/>
          <w:kern w:val="0"/>
          <w:sz w:val="21"/>
          <w:szCs w:val="21"/>
          <w:highlight w:val="none"/>
          <w:u w:color="000000"/>
          <w:lang w:val="en-US" w:eastAsia="zh-CN" w:bidi="ar"/>
        </w:rPr>
        <w:t>（2）宣布采购人、代理机构主持人等有关人员姓名；</w:t>
      </w:r>
    </w:p>
    <w:p w14:paraId="74FDE570">
      <w:pPr>
        <w:keepNext w:val="0"/>
        <w:keepLines w:val="0"/>
        <w:widowControl/>
        <w:suppressLineNumbers w:val="0"/>
        <w:autoSpaceDE w:val="0"/>
        <w:autoSpaceDN/>
        <w:adjustRightInd w:val="0"/>
        <w:snapToGrid w:val="0"/>
        <w:spacing w:before="0" w:beforeAutospacing="0" w:after="0" w:afterAutospacing="0" w:line="440" w:lineRule="exact"/>
        <w:ind w:left="0" w:right="0" w:firstLine="420" w:firstLineChars="200"/>
        <w:jc w:val="both"/>
        <w:rPr>
          <w:rFonts w:hint="eastAsia" w:ascii="宋体" w:hAnsi="宋体" w:eastAsia="宋体" w:cs="宋体"/>
          <w:color w:val="000000"/>
          <w:kern w:val="0"/>
          <w:sz w:val="21"/>
          <w:szCs w:val="21"/>
          <w:highlight w:val="none"/>
          <w:u w:color="000000"/>
          <w:lang w:val="en-US" w:eastAsia="zh-CN" w:bidi="ar"/>
        </w:rPr>
      </w:pPr>
      <w:r>
        <w:rPr>
          <w:rFonts w:hint="eastAsia" w:ascii="宋体" w:hAnsi="宋体" w:eastAsia="宋体" w:cs="宋体"/>
          <w:color w:val="000000"/>
          <w:kern w:val="0"/>
          <w:sz w:val="21"/>
          <w:szCs w:val="21"/>
          <w:highlight w:val="none"/>
          <w:u w:color="000000"/>
          <w:lang w:val="en-US" w:eastAsia="zh-CN" w:bidi="ar"/>
        </w:rPr>
        <w:t>（3）公布投标人投标报价、服务期及其他内容，并记录在案；</w:t>
      </w:r>
    </w:p>
    <w:p w14:paraId="40B3143D">
      <w:pPr>
        <w:keepNext w:val="0"/>
        <w:keepLines w:val="0"/>
        <w:widowControl/>
        <w:suppressLineNumbers w:val="0"/>
        <w:autoSpaceDE w:val="0"/>
        <w:autoSpaceDN/>
        <w:adjustRightInd w:val="0"/>
        <w:snapToGrid w:val="0"/>
        <w:spacing w:before="0" w:beforeAutospacing="0" w:after="0" w:afterAutospacing="0" w:line="440" w:lineRule="exact"/>
        <w:ind w:left="0" w:right="0" w:firstLine="420" w:firstLineChars="200"/>
        <w:jc w:val="both"/>
        <w:rPr>
          <w:rFonts w:hint="eastAsia" w:ascii="宋体" w:hAnsi="宋体" w:eastAsia="宋体" w:cs="宋体"/>
          <w:color w:val="000000"/>
          <w:kern w:val="0"/>
          <w:sz w:val="21"/>
          <w:szCs w:val="21"/>
          <w:highlight w:val="none"/>
          <w:u w:color="000000"/>
          <w:lang w:val="en-US" w:eastAsia="zh-CN" w:bidi="ar"/>
        </w:rPr>
      </w:pPr>
      <w:r>
        <w:rPr>
          <w:rFonts w:hint="eastAsia" w:ascii="宋体" w:hAnsi="宋体" w:eastAsia="宋体" w:cs="宋体"/>
          <w:color w:val="000000"/>
          <w:kern w:val="0"/>
          <w:sz w:val="21"/>
          <w:szCs w:val="21"/>
          <w:highlight w:val="none"/>
          <w:u w:color="000000"/>
          <w:lang w:val="en-US" w:eastAsia="zh-CN" w:bidi="ar"/>
        </w:rPr>
        <w:t>（4）开标结束。</w:t>
      </w:r>
    </w:p>
    <w:p w14:paraId="3FF6657F">
      <w:pPr>
        <w:keepNext w:val="0"/>
        <w:keepLines w:val="0"/>
        <w:widowControl/>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b/>
          <w:bCs w:val="0"/>
          <w:color w:val="000000"/>
          <w:kern w:val="0"/>
          <w:sz w:val="21"/>
          <w:szCs w:val="21"/>
          <w:highlight w:val="none"/>
          <w:u w:color="000000"/>
          <w:lang w:val="en-US" w:eastAsia="zh-CN" w:bidi="ar"/>
        </w:rPr>
      </w:pPr>
      <w:r>
        <w:rPr>
          <w:rFonts w:hint="eastAsia" w:ascii="宋体" w:hAnsi="宋体" w:eastAsia="宋体" w:cs="宋体"/>
          <w:b/>
          <w:bCs w:val="0"/>
          <w:color w:val="000000"/>
          <w:kern w:val="0"/>
          <w:sz w:val="21"/>
          <w:szCs w:val="21"/>
          <w:highlight w:val="none"/>
          <w:u w:color="000000"/>
          <w:lang w:val="en-US" w:eastAsia="zh-CN" w:bidi="ar"/>
        </w:rPr>
        <w:t>29.开标异议</w:t>
      </w:r>
    </w:p>
    <w:p w14:paraId="6FD47ED3">
      <w:pPr>
        <w:keepNext w:val="0"/>
        <w:keepLines w:val="0"/>
        <w:widowControl/>
        <w:suppressLineNumbers w:val="0"/>
        <w:spacing w:before="0" w:beforeAutospacing="0" w:after="0" w:afterAutospacing="0" w:line="440" w:lineRule="exact"/>
        <w:ind w:left="0" w:right="0" w:firstLine="420" w:firstLineChars="200"/>
        <w:jc w:val="left"/>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投标人对开标有异议的，</w:t>
      </w:r>
      <w:r>
        <w:rPr>
          <w:rFonts w:hint="eastAsia" w:ascii="宋体" w:hAnsi="宋体" w:eastAsia="宋体" w:cs="宋体"/>
          <w:color w:val="000000"/>
          <w:szCs w:val="21"/>
          <w:highlight w:val="none"/>
        </w:rPr>
        <w:t>应当在开标过程中提出，招标人在开标过程中作出答复，并制作记录。</w:t>
      </w:r>
    </w:p>
    <w:p w14:paraId="62FA5088">
      <w:pPr>
        <w:keepNext w:val="0"/>
        <w:keepLines w:val="0"/>
        <w:widowControl/>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b/>
          <w:bCs w:val="0"/>
          <w:color w:val="000000"/>
          <w:kern w:val="0"/>
          <w:sz w:val="21"/>
          <w:szCs w:val="21"/>
          <w:highlight w:val="none"/>
          <w:u w:color="000000"/>
          <w:lang w:val="en-US" w:eastAsia="zh-CN" w:bidi="ar"/>
        </w:rPr>
      </w:pPr>
      <w:r>
        <w:rPr>
          <w:rFonts w:hint="eastAsia" w:ascii="宋体" w:hAnsi="宋体" w:eastAsia="宋体" w:cs="宋体"/>
          <w:b/>
          <w:bCs w:val="0"/>
          <w:color w:val="000000"/>
          <w:kern w:val="0"/>
          <w:sz w:val="21"/>
          <w:szCs w:val="21"/>
          <w:highlight w:val="none"/>
          <w:u w:color="000000"/>
          <w:lang w:val="en-US" w:eastAsia="zh-CN" w:bidi="ar"/>
        </w:rPr>
        <w:t>30.评标委员会</w:t>
      </w:r>
    </w:p>
    <w:p w14:paraId="2561D3D3">
      <w:pPr>
        <w:keepNext w:val="0"/>
        <w:keepLines w:val="0"/>
        <w:widowControl/>
        <w:suppressLineNumbers w:val="0"/>
        <w:spacing w:before="0" w:beforeAutospacing="0" w:after="0" w:afterAutospacing="0" w:line="440" w:lineRule="exact"/>
        <w:ind w:left="0" w:right="0" w:firstLine="420" w:firstLineChars="200"/>
        <w:jc w:val="left"/>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30.1评标委员会</w:t>
      </w:r>
    </w:p>
    <w:p w14:paraId="3921892E">
      <w:pPr>
        <w:keepNext w:val="0"/>
        <w:keepLines w:val="0"/>
        <w:widowControl/>
        <w:suppressLineNumbers w:val="0"/>
        <w:spacing w:before="0" w:beforeAutospacing="0" w:after="0" w:afterAutospacing="0" w:line="440" w:lineRule="exact"/>
        <w:ind w:left="0" w:right="0" w:firstLine="420" w:firstLineChars="200"/>
        <w:jc w:val="left"/>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30.1.1</w:t>
      </w:r>
      <w:r>
        <w:rPr>
          <w:rFonts w:hint="eastAsia" w:ascii="宋体" w:hAnsi="宋体" w:cs="宋体"/>
          <w:color w:val="auto"/>
          <w:szCs w:val="21"/>
          <w:highlight w:val="none"/>
        </w:rPr>
        <w:t>评标由招标人依法组建的评标委员会负责。评标委员会由招标人或其委托的招标代理机构熟悉相关业务的代表，以及有关技术、经济等方面的专家组成。</w:t>
      </w:r>
    </w:p>
    <w:p w14:paraId="01A45E70">
      <w:pPr>
        <w:keepNext w:val="0"/>
        <w:keepLines w:val="0"/>
        <w:pageBreakBefore w:val="0"/>
        <w:widowControl w:val="0"/>
        <w:kinsoku/>
        <w:overflowPunct/>
        <w:topLinePunct w:val="0"/>
        <w:autoSpaceDE/>
        <w:autoSpaceDN/>
        <w:bidi w:val="0"/>
        <w:spacing w:line="420" w:lineRule="exact"/>
        <w:ind w:firstLine="420" w:firstLineChars="200"/>
        <w:jc w:val="left"/>
        <w:textAlignment w:val="auto"/>
        <w:rPr>
          <w:rFonts w:ascii="宋体" w:cs="宋体"/>
          <w:color w:val="auto"/>
          <w:szCs w:val="21"/>
          <w:highlight w:val="none"/>
        </w:rPr>
      </w:pPr>
      <w:r>
        <w:rPr>
          <w:rFonts w:hint="eastAsia" w:ascii="宋体" w:hAnsi="宋体" w:cs="宋体"/>
          <w:color w:val="auto"/>
          <w:szCs w:val="21"/>
          <w:highlight w:val="none"/>
          <w:lang w:val="en-US" w:eastAsia="zh-CN"/>
        </w:rPr>
        <w:t>30</w:t>
      </w:r>
      <w:r>
        <w:rPr>
          <w:rFonts w:ascii="宋体" w:hAnsi="宋体" w:cs="宋体"/>
          <w:color w:val="auto"/>
          <w:szCs w:val="21"/>
          <w:highlight w:val="none"/>
        </w:rPr>
        <w:t xml:space="preserve">.2 </w:t>
      </w:r>
      <w:r>
        <w:rPr>
          <w:rFonts w:hint="eastAsia" w:ascii="宋体" w:hAnsi="宋体" w:cs="宋体"/>
          <w:color w:val="auto"/>
          <w:szCs w:val="21"/>
          <w:highlight w:val="none"/>
        </w:rPr>
        <w:t>评标委员会成员有下列情形之一的，应当回避：</w:t>
      </w:r>
    </w:p>
    <w:p w14:paraId="4C7A0971">
      <w:pPr>
        <w:keepNext w:val="0"/>
        <w:keepLines w:val="0"/>
        <w:pageBreakBefore w:val="0"/>
        <w:widowControl w:val="0"/>
        <w:kinsoku/>
        <w:overflowPunct/>
        <w:topLinePunct w:val="0"/>
        <w:autoSpaceDE/>
        <w:autoSpaceDN/>
        <w:bidi w:val="0"/>
        <w:spacing w:line="420" w:lineRule="exact"/>
        <w:ind w:firstLine="420" w:firstLineChars="200"/>
        <w:jc w:val="left"/>
        <w:textAlignment w:val="auto"/>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1</w:t>
      </w:r>
      <w:r>
        <w:rPr>
          <w:rFonts w:hint="eastAsia" w:ascii="宋体" w:hAnsi="宋体" w:cs="宋体"/>
          <w:color w:val="auto"/>
          <w:szCs w:val="21"/>
          <w:highlight w:val="none"/>
        </w:rPr>
        <w:t>）投标人或投标人主要负责人的近亲属；</w:t>
      </w:r>
    </w:p>
    <w:p w14:paraId="399F792C">
      <w:pPr>
        <w:keepNext w:val="0"/>
        <w:keepLines w:val="0"/>
        <w:pageBreakBefore w:val="0"/>
        <w:widowControl w:val="0"/>
        <w:kinsoku/>
        <w:overflowPunct/>
        <w:topLinePunct w:val="0"/>
        <w:autoSpaceDE/>
        <w:autoSpaceDN/>
        <w:bidi w:val="0"/>
        <w:spacing w:line="420" w:lineRule="exact"/>
        <w:ind w:firstLine="420" w:firstLineChars="200"/>
        <w:jc w:val="left"/>
        <w:textAlignment w:val="auto"/>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2</w:t>
      </w:r>
      <w:r>
        <w:rPr>
          <w:rFonts w:hint="eastAsia" w:ascii="宋体" w:hAnsi="宋体" w:cs="宋体"/>
          <w:color w:val="auto"/>
          <w:szCs w:val="21"/>
          <w:highlight w:val="none"/>
        </w:rPr>
        <w:t>）项目主管部门或者行政监督部门的人员；</w:t>
      </w:r>
    </w:p>
    <w:p w14:paraId="77F76D5B">
      <w:pPr>
        <w:keepNext w:val="0"/>
        <w:keepLines w:val="0"/>
        <w:pageBreakBefore w:val="0"/>
        <w:widowControl w:val="0"/>
        <w:kinsoku/>
        <w:overflowPunct/>
        <w:topLinePunct w:val="0"/>
        <w:autoSpaceDE/>
        <w:autoSpaceDN/>
        <w:bidi w:val="0"/>
        <w:spacing w:line="420" w:lineRule="exact"/>
        <w:ind w:firstLine="420" w:firstLineChars="200"/>
        <w:jc w:val="left"/>
        <w:textAlignment w:val="auto"/>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3</w:t>
      </w:r>
      <w:r>
        <w:rPr>
          <w:rFonts w:hint="eastAsia" w:ascii="宋体" w:hAnsi="宋体" w:cs="宋体"/>
          <w:color w:val="auto"/>
          <w:szCs w:val="21"/>
          <w:highlight w:val="none"/>
        </w:rPr>
        <w:t>）与投标人有经济利益关系；</w:t>
      </w:r>
    </w:p>
    <w:p w14:paraId="172052A4">
      <w:pPr>
        <w:keepNext w:val="0"/>
        <w:keepLines w:val="0"/>
        <w:pageBreakBefore w:val="0"/>
        <w:widowControl w:val="0"/>
        <w:kinsoku/>
        <w:overflowPunct/>
        <w:topLinePunct w:val="0"/>
        <w:autoSpaceDE/>
        <w:autoSpaceDN/>
        <w:bidi w:val="0"/>
        <w:spacing w:line="420" w:lineRule="exact"/>
        <w:ind w:firstLine="420" w:firstLineChars="200"/>
        <w:jc w:val="left"/>
        <w:textAlignment w:val="auto"/>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4</w:t>
      </w:r>
      <w:r>
        <w:rPr>
          <w:rFonts w:hint="eastAsia" w:ascii="宋体" w:hAnsi="宋体" w:cs="宋体"/>
          <w:color w:val="auto"/>
          <w:szCs w:val="21"/>
          <w:highlight w:val="none"/>
        </w:rPr>
        <w:t>）曾因在招标、评标以及其他与招标投标有关活动中从事违法行为而受过行政处罚或刑事处罚的；</w:t>
      </w:r>
    </w:p>
    <w:p w14:paraId="43EC8CFE">
      <w:pPr>
        <w:keepNext w:val="0"/>
        <w:keepLines w:val="0"/>
        <w:pageBreakBefore w:val="0"/>
        <w:widowControl w:val="0"/>
        <w:kinsoku/>
        <w:overflowPunct/>
        <w:topLinePunct w:val="0"/>
        <w:autoSpaceDE/>
        <w:autoSpaceDN/>
        <w:bidi w:val="0"/>
        <w:spacing w:line="420" w:lineRule="exact"/>
        <w:ind w:firstLine="420" w:firstLineChars="200"/>
        <w:jc w:val="left"/>
        <w:textAlignment w:val="auto"/>
        <w:rPr>
          <w:rFonts w:hint="eastAsia" w:ascii="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5</w:t>
      </w:r>
      <w:r>
        <w:rPr>
          <w:rFonts w:hint="eastAsia" w:ascii="宋体" w:hAnsi="宋体" w:cs="宋体"/>
          <w:color w:val="auto"/>
          <w:szCs w:val="21"/>
          <w:highlight w:val="none"/>
        </w:rPr>
        <w:t>）与投标人有其他利害关系。</w:t>
      </w:r>
    </w:p>
    <w:p w14:paraId="48B1AFBE">
      <w:pPr>
        <w:keepNext w:val="0"/>
        <w:keepLines w:val="0"/>
        <w:pageBreakBefore w:val="0"/>
        <w:widowControl w:val="0"/>
        <w:kinsoku/>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30</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评标过程中，评标委员会成员有回避事由、擅离职守或因健康等原因不能继续评标的，招标人有权更换。被更换的评标委员会成员作出的评审结论无效，由更换后的评标委员会成员重新进行评审。</w:t>
      </w:r>
    </w:p>
    <w:p w14:paraId="5120441F">
      <w:pPr>
        <w:keepNext w:val="0"/>
        <w:keepLines w:val="0"/>
        <w:widowControl/>
        <w:suppressLineNumbers w:val="0"/>
        <w:spacing w:before="0" w:beforeAutospacing="0" w:after="0" w:afterAutospacing="0" w:line="440" w:lineRule="exact"/>
        <w:ind w:left="0" w:right="0" w:firstLine="420" w:firstLineChars="200"/>
        <w:jc w:val="both"/>
        <w:rPr>
          <w:rFonts w:hint="eastAsia" w:ascii="宋体" w:hAnsi="宋体" w:eastAsia="宋体" w:cs="宋体"/>
          <w:bCs/>
          <w:highlight w:val="none"/>
          <w:lang w:val="en-US"/>
        </w:rPr>
      </w:pPr>
      <w:r>
        <w:rPr>
          <w:rFonts w:hint="eastAsia" w:ascii="宋体" w:hAnsi="宋体" w:eastAsia="宋体" w:cs="宋体"/>
          <w:bCs/>
          <w:color w:val="000000"/>
          <w:kern w:val="0"/>
          <w:sz w:val="21"/>
          <w:szCs w:val="21"/>
          <w:highlight w:val="none"/>
          <w:u w:color="000000"/>
          <w:lang w:val="en-US" w:eastAsia="zh-CN" w:bidi="ar"/>
        </w:rPr>
        <w:t>30.4</w:t>
      </w:r>
      <w:r>
        <w:rPr>
          <w:rFonts w:hint="eastAsia" w:ascii="宋体" w:hAnsi="宋体" w:eastAsia="宋体" w:cs="宋体"/>
          <w:b/>
          <w:bCs/>
          <w:color w:val="000000"/>
          <w:kern w:val="0"/>
          <w:sz w:val="21"/>
          <w:szCs w:val="21"/>
          <w:highlight w:val="none"/>
          <w:u w:color="000000"/>
          <w:lang w:val="en-US" w:eastAsia="zh-CN" w:bidi="ar"/>
        </w:rPr>
        <w:t>招标人授权评标委员会对投标人资格进行审查。</w:t>
      </w:r>
    </w:p>
    <w:p w14:paraId="08DFDCF2">
      <w:pPr>
        <w:keepNext w:val="0"/>
        <w:keepLines w:val="0"/>
        <w:widowControl/>
        <w:suppressLineNumbers w:val="0"/>
        <w:spacing w:before="0" w:beforeAutospacing="0" w:after="0" w:afterAutospacing="0" w:line="400" w:lineRule="exact"/>
        <w:ind w:left="0" w:right="0" w:firstLine="415" w:firstLineChars="198"/>
        <w:jc w:val="left"/>
        <w:rPr>
          <w:rFonts w:hint="eastAsia" w:ascii="宋体" w:hAnsi="宋体" w:eastAsia="宋体" w:cs="宋体"/>
          <w:b/>
          <w:bCs w:val="0"/>
          <w:highlight w:val="none"/>
          <w:lang w:val="en-US"/>
        </w:rPr>
      </w:pPr>
      <w:r>
        <w:rPr>
          <w:rFonts w:hint="eastAsia" w:ascii="宋体" w:hAnsi="宋体" w:eastAsia="宋体" w:cs="宋体"/>
          <w:b/>
          <w:bCs w:val="0"/>
          <w:color w:val="000000"/>
          <w:kern w:val="0"/>
          <w:sz w:val="21"/>
          <w:szCs w:val="21"/>
          <w:highlight w:val="none"/>
          <w:u w:color="000000"/>
          <w:lang w:val="en-US" w:eastAsia="zh-CN" w:bidi="ar"/>
        </w:rPr>
        <w:t>31.评标</w:t>
      </w:r>
    </w:p>
    <w:p w14:paraId="5C01E5C3">
      <w:pPr>
        <w:keepNext w:val="0"/>
        <w:keepLines w:val="0"/>
        <w:pageBreakBefore w:val="0"/>
        <w:widowControl w:val="0"/>
        <w:kinsoku/>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31</w:t>
      </w:r>
      <w:r>
        <w:rPr>
          <w:rFonts w:hint="eastAsia" w:ascii="宋体" w:hAnsi="宋体" w:eastAsia="宋体" w:cs="宋体"/>
          <w:color w:val="auto"/>
          <w:szCs w:val="21"/>
          <w:highlight w:val="none"/>
        </w:rPr>
        <w:t>.1评标委员会按照第四章“评标办法”规定的方法、评审因素、标准和程序对投标文件进行评审。第四章“评标办法”没有规定的方法、评审因素和标准，不作为评标依据。</w:t>
      </w:r>
    </w:p>
    <w:p w14:paraId="7097B9EB">
      <w:pPr>
        <w:keepNext w:val="0"/>
        <w:keepLines w:val="0"/>
        <w:pageBreakBefore w:val="0"/>
        <w:widowControl w:val="0"/>
        <w:kinsoku/>
        <w:overflowPunct/>
        <w:topLinePunct w:val="0"/>
        <w:autoSpaceDE/>
        <w:autoSpaceDN/>
        <w:bidi w:val="0"/>
        <w:spacing w:line="420" w:lineRule="exact"/>
        <w:ind w:firstLine="420" w:firstLineChars="200"/>
        <w:jc w:val="left"/>
        <w:textAlignment w:val="auto"/>
        <w:rPr>
          <w:rFonts w:hint="eastAsia" w:ascii="宋体" w:hAnsi="宋体" w:eastAsia="宋体" w:cs="宋体"/>
          <w:highlight w:val="none"/>
          <w:lang w:val="en-US"/>
        </w:rPr>
      </w:pPr>
      <w:r>
        <w:rPr>
          <w:rFonts w:hint="eastAsia" w:ascii="宋体" w:hAnsi="宋体" w:eastAsia="宋体" w:cs="宋体"/>
          <w:color w:val="auto"/>
          <w:szCs w:val="21"/>
          <w:highlight w:val="none"/>
          <w:lang w:val="en-US" w:eastAsia="zh-CN"/>
        </w:rPr>
        <w:t>31</w:t>
      </w:r>
      <w:r>
        <w:rPr>
          <w:rFonts w:hint="eastAsia" w:ascii="宋体" w:hAnsi="宋体" w:eastAsia="宋体" w:cs="宋体"/>
          <w:color w:val="auto"/>
          <w:szCs w:val="21"/>
          <w:highlight w:val="none"/>
        </w:rPr>
        <w:t>.2评标完成后，评标委员会应向招标人提交书面评标报告和中标候选人名单。评标委员会推荐中标候选人的人数见投标人须知前附表。</w:t>
      </w:r>
    </w:p>
    <w:p w14:paraId="664BCFE5">
      <w:pPr>
        <w:keepNext w:val="0"/>
        <w:keepLines w:val="0"/>
        <w:widowControl/>
        <w:suppressLineNumbers w:val="0"/>
        <w:autoSpaceDE w:val="0"/>
        <w:autoSpaceDN/>
        <w:spacing w:before="0" w:beforeAutospacing="0" w:after="0" w:afterAutospacing="0" w:line="440" w:lineRule="exact"/>
        <w:ind w:left="0" w:right="0" w:firstLine="420" w:firstLineChars="200"/>
        <w:jc w:val="left"/>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31.3评标原则：</w:t>
      </w:r>
    </w:p>
    <w:p w14:paraId="4BDFC021">
      <w:pPr>
        <w:keepNext w:val="0"/>
        <w:keepLines w:val="0"/>
        <w:widowControl/>
        <w:suppressLineNumbers w:val="0"/>
        <w:autoSpaceDE w:val="0"/>
        <w:autoSpaceDN/>
        <w:spacing w:before="0" w:beforeAutospacing="0" w:after="0" w:afterAutospacing="0" w:line="440" w:lineRule="exact"/>
        <w:ind w:left="0" w:right="0" w:firstLine="420" w:firstLineChars="200"/>
        <w:jc w:val="left"/>
        <w:rPr>
          <w:rFonts w:hint="eastAsia" w:ascii="宋体" w:hAnsi="宋体" w:eastAsia="宋体" w:cs="宋体"/>
          <w:highlight w:val="none"/>
          <w:lang w:val="en-US"/>
        </w:rPr>
      </w:pPr>
      <w:bookmarkStart w:id="39" w:name="_Toc5272_WPSOffice_Level3"/>
      <w:bookmarkEnd w:id="39"/>
      <w:r>
        <w:rPr>
          <w:rFonts w:hint="eastAsia" w:ascii="宋体" w:hAnsi="宋体" w:eastAsia="宋体" w:cs="宋体"/>
          <w:color w:val="000000"/>
          <w:kern w:val="0"/>
          <w:sz w:val="21"/>
          <w:szCs w:val="21"/>
          <w:highlight w:val="none"/>
          <w:u w:color="000000"/>
          <w:lang w:val="en-US" w:eastAsia="zh-CN" w:bidi="ar"/>
        </w:rPr>
        <w:t>31.3.1遵循公平、公正、科学和择优的原则。</w:t>
      </w:r>
    </w:p>
    <w:p w14:paraId="16C07004">
      <w:pPr>
        <w:keepNext w:val="0"/>
        <w:keepLines w:val="0"/>
        <w:widowControl/>
        <w:suppressLineNumbers w:val="0"/>
        <w:autoSpaceDE w:val="0"/>
        <w:autoSpaceDN/>
        <w:spacing w:before="0" w:beforeAutospacing="0" w:after="0" w:afterAutospacing="0" w:line="440" w:lineRule="exact"/>
        <w:ind w:left="0" w:right="0" w:firstLine="420" w:firstLineChars="200"/>
        <w:jc w:val="left"/>
        <w:rPr>
          <w:rFonts w:hint="eastAsia" w:ascii="宋体" w:hAnsi="宋体" w:eastAsia="宋体" w:cs="宋体"/>
          <w:color w:val="000000"/>
          <w:kern w:val="0"/>
          <w:sz w:val="21"/>
          <w:szCs w:val="21"/>
          <w:highlight w:val="none"/>
          <w:u w:color="000000"/>
          <w:lang w:val="en-US" w:eastAsia="zh-CN" w:bidi="ar"/>
        </w:rPr>
      </w:pPr>
      <w:r>
        <w:rPr>
          <w:rFonts w:hint="eastAsia" w:ascii="宋体" w:hAnsi="宋体" w:eastAsia="宋体" w:cs="宋体"/>
          <w:color w:val="000000"/>
          <w:kern w:val="0"/>
          <w:sz w:val="21"/>
          <w:szCs w:val="21"/>
          <w:highlight w:val="none"/>
          <w:u w:color="000000"/>
          <w:lang w:val="en-US" w:eastAsia="zh-CN" w:bidi="ar"/>
        </w:rPr>
        <w:t>31.4报价合理性的判断</w:t>
      </w:r>
    </w:p>
    <w:p w14:paraId="0D471FF1">
      <w:pPr>
        <w:keepNext w:val="0"/>
        <w:keepLines w:val="0"/>
        <w:widowControl/>
        <w:suppressLineNumbers w:val="0"/>
        <w:autoSpaceDE w:val="0"/>
        <w:autoSpaceDN/>
        <w:spacing w:before="0" w:beforeAutospacing="0" w:after="0" w:afterAutospacing="0" w:line="440" w:lineRule="exact"/>
        <w:ind w:left="0" w:right="0" w:firstLine="420" w:firstLineChars="200"/>
        <w:jc w:val="left"/>
        <w:rPr>
          <w:rFonts w:hint="eastAsia" w:ascii="宋体" w:hAnsi="宋体" w:eastAsia="宋体" w:cs="宋体"/>
          <w:color w:val="000000"/>
          <w:kern w:val="0"/>
          <w:sz w:val="21"/>
          <w:szCs w:val="21"/>
          <w:highlight w:val="none"/>
          <w:u w:color="000000"/>
          <w:lang w:val="en-US" w:eastAsia="zh-CN" w:bidi="ar"/>
        </w:rPr>
      </w:pPr>
      <w:r>
        <w:rPr>
          <w:rFonts w:hint="eastAsia" w:ascii="宋体" w:hAnsi="宋体" w:eastAsia="宋体" w:cs="宋体"/>
          <w:color w:val="000000"/>
          <w:kern w:val="0"/>
          <w:sz w:val="21"/>
          <w:szCs w:val="21"/>
          <w:highlight w:val="none"/>
          <w:u w:color="000000"/>
          <w:lang w:val="en-US" w:eastAsia="zh-CN" w:bidi="ar"/>
        </w:rPr>
        <w:t>评标委员会认为投标人的报价明显低于其他通过符合性审查投标人的报价，有可能影响产品质量或者不能诚信履约的，应当要求其在系统中合理的时间内提供说明，必要时提交相关证明材料；投标人不能证明其报价合理性的，评标委员会应当将其作为无效投标处理。</w:t>
      </w:r>
    </w:p>
    <w:p w14:paraId="7B3C7A6E">
      <w:pPr>
        <w:keepNext w:val="0"/>
        <w:keepLines w:val="0"/>
        <w:pageBreakBefore w:val="0"/>
        <w:widowControl w:val="0"/>
        <w:tabs>
          <w:tab w:val="left" w:pos="720"/>
        </w:tabs>
        <w:kinsoku/>
        <w:overflowPunct/>
        <w:topLinePunct w:val="0"/>
        <w:autoSpaceDE/>
        <w:autoSpaceDN/>
        <w:bidi w:val="0"/>
        <w:spacing w:line="420" w:lineRule="exact"/>
        <w:ind w:firstLine="420" w:firstLineChars="200"/>
        <w:jc w:val="left"/>
        <w:textAlignment w:val="auto"/>
        <w:rPr>
          <w:rFonts w:hint="eastAsia" w:ascii="宋体" w:hAnsi="Times New Roman" w:eastAsia="宋体" w:cs="Times New Roman"/>
          <w:color w:val="auto"/>
          <w:szCs w:val="21"/>
          <w:highlight w:val="none"/>
        </w:rPr>
      </w:pPr>
      <w:r>
        <w:rPr>
          <w:rFonts w:hint="eastAsia" w:ascii="宋体" w:hAnsi="Times New Roman" w:eastAsia="宋体" w:cs="Times New Roman"/>
          <w:color w:val="auto"/>
          <w:szCs w:val="21"/>
          <w:highlight w:val="none"/>
        </w:rPr>
        <w:t>3</w:t>
      </w:r>
      <w:r>
        <w:rPr>
          <w:rFonts w:hint="eastAsia" w:ascii="宋体" w:hAnsi="Times New Roman" w:eastAsia="宋体" w:cs="Times New Roman"/>
          <w:color w:val="auto"/>
          <w:szCs w:val="21"/>
          <w:highlight w:val="none"/>
          <w:lang w:val="en-US" w:eastAsia="zh-CN"/>
        </w:rPr>
        <w:t>1</w:t>
      </w:r>
      <w:r>
        <w:rPr>
          <w:rFonts w:hint="eastAsia" w:ascii="宋体" w:hAnsi="Times New Roman" w:eastAsia="宋体" w:cs="Times New Roman"/>
          <w:color w:val="auto"/>
          <w:szCs w:val="21"/>
          <w:highlight w:val="none"/>
        </w:rPr>
        <w:t>.</w:t>
      </w:r>
      <w:r>
        <w:rPr>
          <w:rFonts w:hint="eastAsia" w:ascii="宋体" w:hAnsi="Times New Roman" w:eastAsia="宋体" w:cs="Times New Roman"/>
          <w:color w:val="auto"/>
          <w:szCs w:val="21"/>
          <w:highlight w:val="none"/>
          <w:lang w:val="en-US" w:eastAsia="zh-CN"/>
        </w:rPr>
        <w:t>5</w:t>
      </w:r>
      <w:r>
        <w:rPr>
          <w:rFonts w:hint="eastAsia" w:ascii="宋体" w:hAnsi="Times New Roman" w:eastAsia="宋体" w:cs="Times New Roman"/>
          <w:color w:val="auto"/>
          <w:szCs w:val="21"/>
          <w:highlight w:val="none"/>
        </w:rPr>
        <w:t>评审意见分歧的处理办法</w:t>
      </w:r>
    </w:p>
    <w:p w14:paraId="015036EC">
      <w:pPr>
        <w:keepNext w:val="0"/>
        <w:keepLines w:val="0"/>
        <w:pageBreakBefore w:val="0"/>
        <w:widowControl w:val="0"/>
        <w:tabs>
          <w:tab w:val="left" w:pos="720"/>
        </w:tabs>
        <w:kinsoku/>
        <w:overflowPunct/>
        <w:topLinePunct w:val="0"/>
        <w:autoSpaceDE/>
        <w:autoSpaceDN/>
        <w:bidi w:val="0"/>
        <w:spacing w:line="420" w:lineRule="exact"/>
        <w:ind w:firstLine="420" w:firstLineChars="200"/>
        <w:jc w:val="left"/>
        <w:textAlignment w:val="auto"/>
        <w:rPr>
          <w:rFonts w:hint="eastAsia" w:ascii="宋体" w:hAnsi="Times New Roman" w:eastAsia="宋体" w:cs="Times New Roman"/>
          <w:color w:val="auto"/>
          <w:szCs w:val="21"/>
          <w:highlight w:val="none"/>
        </w:rPr>
      </w:pPr>
      <w:r>
        <w:rPr>
          <w:rFonts w:hint="eastAsia" w:ascii="宋体" w:hAnsi="Times New Roman" w:eastAsia="宋体" w:cs="Times New Roman"/>
          <w:color w:val="auto"/>
          <w:szCs w:val="21"/>
          <w:highlight w:val="none"/>
        </w:rPr>
        <w:t>（1）评标委员会应当对投标人提供的报告、证明材料及详细说明认真研究。对存在意见分歧的，可采用投票方式表决决定（按多数评委意见为准）；</w:t>
      </w:r>
    </w:p>
    <w:p w14:paraId="0313350A">
      <w:pPr>
        <w:keepNext w:val="0"/>
        <w:keepLines w:val="0"/>
        <w:pageBreakBefore w:val="0"/>
        <w:widowControl w:val="0"/>
        <w:tabs>
          <w:tab w:val="left" w:pos="720"/>
        </w:tabs>
        <w:kinsoku/>
        <w:overflowPunct/>
        <w:topLinePunct w:val="0"/>
        <w:autoSpaceDE/>
        <w:autoSpaceDN/>
        <w:bidi w:val="0"/>
        <w:spacing w:line="420" w:lineRule="exact"/>
        <w:ind w:firstLine="420" w:firstLineChars="200"/>
        <w:jc w:val="left"/>
        <w:textAlignment w:val="auto"/>
        <w:rPr>
          <w:rFonts w:hint="eastAsia" w:ascii="宋体" w:hAnsi="Times New Roman" w:eastAsia="宋体" w:cs="Times New Roman"/>
          <w:color w:val="auto"/>
          <w:szCs w:val="21"/>
          <w:highlight w:val="none"/>
        </w:rPr>
      </w:pPr>
      <w:r>
        <w:rPr>
          <w:rFonts w:hint="eastAsia" w:ascii="宋体" w:hAnsi="Times New Roman" w:eastAsia="宋体" w:cs="Times New Roman"/>
          <w:color w:val="auto"/>
          <w:szCs w:val="21"/>
          <w:highlight w:val="none"/>
        </w:rPr>
        <w:t>（2）招标投标当事人对评标结果提出异议或者投诉，公共资源交易监督机构认为需要重新进行评标的，评标委员会成员应当按照公共资源交易监督机构要求重新评标。</w:t>
      </w:r>
    </w:p>
    <w:p w14:paraId="1B74C057">
      <w:pPr>
        <w:keepNext w:val="0"/>
        <w:keepLines w:val="0"/>
        <w:pageBreakBefore w:val="0"/>
        <w:widowControl w:val="0"/>
        <w:tabs>
          <w:tab w:val="left" w:pos="720"/>
        </w:tabs>
        <w:kinsoku/>
        <w:overflowPunct/>
        <w:topLinePunct w:val="0"/>
        <w:autoSpaceDE/>
        <w:autoSpaceDN/>
        <w:bidi w:val="0"/>
        <w:spacing w:line="420" w:lineRule="exact"/>
        <w:ind w:firstLine="420" w:firstLineChars="200"/>
        <w:jc w:val="left"/>
        <w:textAlignment w:val="auto"/>
        <w:rPr>
          <w:rFonts w:hint="eastAsia" w:ascii="宋体" w:hAnsi="Times New Roman" w:eastAsia="宋体" w:cs="Times New Roman"/>
          <w:color w:val="auto"/>
          <w:szCs w:val="21"/>
          <w:highlight w:val="none"/>
        </w:rPr>
      </w:pPr>
      <w:r>
        <w:rPr>
          <w:rFonts w:hint="eastAsia" w:ascii="宋体" w:hAnsi="Times New Roman" w:eastAsia="宋体" w:cs="Times New Roman"/>
          <w:color w:val="auto"/>
          <w:szCs w:val="21"/>
          <w:highlight w:val="none"/>
          <w:lang w:val="en-US" w:eastAsia="zh-CN"/>
        </w:rPr>
        <w:t>31.6</w:t>
      </w:r>
      <w:r>
        <w:rPr>
          <w:rFonts w:hint="eastAsia" w:ascii="宋体" w:hAnsi="Times New Roman" w:eastAsia="宋体" w:cs="Times New Roman"/>
          <w:color w:val="auto"/>
          <w:szCs w:val="21"/>
          <w:highlight w:val="none"/>
        </w:rPr>
        <w:t>评标报告的签署</w:t>
      </w:r>
    </w:p>
    <w:p w14:paraId="766EFA48">
      <w:pPr>
        <w:keepNext w:val="0"/>
        <w:keepLines w:val="0"/>
        <w:pageBreakBefore w:val="0"/>
        <w:widowControl w:val="0"/>
        <w:tabs>
          <w:tab w:val="left" w:pos="720"/>
        </w:tabs>
        <w:kinsoku/>
        <w:overflowPunct/>
        <w:topLinePunct w:val="0"/>
        <w:autoSpaceDE/>
        <w:autoSpaceDN/>
        <w:bidi w:val="0"/>
        <w:spacing w:line="420" w:lineRule="exact"/>
        <w:ind w:firstLine="420" w:firstLineChars="200"/>
        <w:jc w:val="left"/>
        <w:textAlignment w:val="auto"/>
        <w:rPr>
          <w:rFonts w:hint="eastAsia" w:ascii="宋体" w:hAnsi="Times New Roman" w:eastAsia="宋体" w:cs="Times New Roman"/>
          <w:color w:val="auto"/>
          <w:szCs w:val="21"/>
          <w:highlight w:val="none"/>
        </w:rPr>
      </w:pPr>
      <w:r>
        <w:rPr>
          <w:rFonts w:hint="eastAsia" w:ascii="宋体" w:hAnsi="Times New Roman" w:eastAsia="宋体" w:cs="Times New Roman"/>
          <w:color w:val="auto"/>
          <w:szCs w:val="21"/>
          <w:highlight w:val="none"/>
          <w:lang w:val="en-US" w:eastAsia="zh-CN"/>
        </w:rPr>
        <w:t>31.6</w:t>
      </w:r>
      <w:r>
        <w:rPr>
          <w:rFonts w:hint="eastAsia" w:ascii="宋体" w:hAnsi="Times New Roman" w:eastAsia="宋体" w:cs="Times New Roman"/>
          <w:color w:val="auto"/>
          <w:szCs w:val="21"/>
          <w:highlight w:val="none"/>
        </w:rPr>
        <w:t>.1评标委员会应当编制书面评标报告,所有成员应签字确认。对评标结论持有异议的评标委员会成员可以书面方式阐述其不同意见和理由。评标委员会成员拒绝在评标报告上签字且不陈述其不同意见和理由的，视为同意评标结论。</w:t>
      </w:r>
    </w:p>
    <w:p w14:paraId="7AAABFF5">
      <w:pPr>
        <w:keepNext w:val="0"/>
        <w:keepLines w:val="0"/>
        <w:pageBreakBefore w:val="0"/>
        <w:widowControl w:val="0"/>
        <w:tabs>
          <w:tab w:val="left" w:pos="720"/>
        </w:tabs>
        <w:kinsoku/>
        <w:overflowPunct/>
        <w:topLinePunct w:val="0"/>
        <w:autoSpaceDE/>
        <w:autoSpaceDN/>
        <w:bidi w:val="0"/>
        <w:spacing w:line="420" w:lineRule="exact"/>
        <w:ind w:firstLine="420" w:firstLineChars="200"/>
        <w:jc w:val="left"/>
        <w:textAlignment w:val="auto"/>
        <w:rPr>
          <w:rFonts w:hint="eastAsia" w:ascii="宋体" w:hAnsi="Times New Roman" w:eastAsia="宋体" w:cs="Times New Roman"/>
          <w:color w:val="auto"/>
          <w:szCs w:val="21"/>
          <w:highlight w:val="none"/>
        </w:rPr>
      </w:pPr>
      <w:r>
        <w:rPr>
          <w:rFonts w:hint="eastAsia" w:ascii="宋体" w:hAnsi="Times New Roman" w:eastAsia="宋体" w:cs="Times New Roman"/>
          <w:color w:val="auto"/>
          <w:szCs w:val="21"/>
          <w:highlight w:val="none"/>
          <w:lang w:val="en-US" w:eastAsia="zh-CN"/>
        </w:rPr>
        <w:t>31.7</w:t>
      </w:r>
      <w:r>
        <w:rPr>
          <w:rFonts w:hint="eastAsia" w:ascii="宋体" w:hAnsi="Times New Roman" w:eastAsia="宋体" w:cs="Times New Roman"/>
          <w:color w:val="auto"/>
          <w:szCs w:val="21"/>
          <w:highlight w:val="none"/>
        </w:rPr>
        <w:t>评标过程的保密</w:t>
      </w:r>
    </w:p>
    <w:p w14:paraId="0B50C53D">
      <w:pPr>
        <w:keepNext w:val="0"/>
        <w:keepLines w:val="0"/>
        <w:pageBreakBefore w:val="0"/>
        <w:widowControl w:val="0"/>
        <w:tabs>
          <w:tab w:val="left" w:pos="720"/>
        </w:tabs>
        <w:kinsoku/>
        <w:overflowPunct/>
        <w:topLinePunct w:val="0"/>
        <w:autoSpaceDE/>
        <w:autoSpaceDN/>
        <w:bidi w:val="0"/>
        <w:spacing w:line="420" w:lineRule="exact"/>
        <w:ind w:firstLine="420" w:firstLineChars="200"/>
        <w:jc w:val="left"/>
        <w:textAlignment w:val="auto"/>
        <w:rPr>
          <w:rFonts w:hint="eastAsia" w:ascii="宋体" w:hAnsi="Times New Roman" w:eastAsia="宋体" w:cs="Times New Roman"/>
          <w:color w:val="auto"/>
          <w:szCs w:val="21"/>
          <w:highlight w:val="none"/>
        </w:rPr>
      </w:pPr>
      <w:r>
        <w:rPr>
          <w:rFonts w:hint="eastAsia" w:ascii="宋体" w:hAnsi="Times New Roman" w:eastAsia="宋体" w:cs="Times New Roman"/>
          <w:color w:val="auto"/>
          <w:szCs w:val="21"/>
          <w:highlight w:val="none"/>
          <w:lang w:val="en-US" w:eastAsia="zh-CN"/>
        </w:rPr>
        <w:t>31.7.1</w:t>
      </w:r>
      <w:r>
        <w:rPr>
          <w:rFonts w:hint="eastAsia" w:ascii="宋体" w:hAnsi="Times New Roman" w:eastAsia="宋体" w:cs="Times New Roman"/>
          <w:color w:val="auto"/>
          <w:szCs w:val="21"/>
          <w:highlight w:val="none"/>
        </w:rPr>
        <w:t>评标委员会成员和与评标活动有关的工作人员不得透露对投标文件的评审和比较、中标人的推荐情况以及与评标有关的其他情况。</w:t>
      </w:r>
    </w:p>
    <w:p w14:paraId="1A29DA8C">
      <w:pPr>
        <w:widowControl/>
        <w:spacing w:line="440" w:lineRule="exact"/>
        <w:ind w:left="415" w:leftChars="198"/>
        <w:jc w:val="left"/>
        <w:rPr>
          <w:rFonts w:hint="eastAsia" w:ascii="宋体"/>
          <w:szCs w:val="21"/>
          <w:highlight w:val="none"/>
        </w:rPr>
      </w:pPr>
      <w:r>
        <w:rPr>
          <w:rFonts w:hint="eastAsia" w:ascii="宋体" w:hAnsi="宋体" w:eastAsia="宋体" w:cs="宋体"/>
          <w:b/>
          <w:color w:val="000000"/>
          <w:kern w:val="0"/>
          <w:szCs w:val="21"/>
          <w:highlight w:val="none"/>
          <w:u w:color="000000"/>
          <w:lang w:bidi="ar"/>
        </w:rPr>
        <w:t>3</w:t>
      </w:r>
      <w:r>
        <w:rPr>
          <w:rFonts w:hint="eastAsia" w:ascii="宋体" w:hAnsi="宋体" w:eastAsia="宋体" w:cs="宋体"/>
          <w:b/>
          <w:color w:val="000000"/>
          <w:kern w:val="0"/>
          <w:szCs w:val="21"/>
          <w:highlight w:val="none"/>
          <w:u w:color="000000"/>
          <w:lang w:val="en-US" w:eastAsia="zh-CN" w:bidi="ar"/>
        </w:rPr>
        <w:t>2</w:t>
      </w:r>
      <w:r>
        <w:rPr>
          <w:rFonts w:hint="eastAsia" w:ascii="宋体" w:hAnsi="宋体" w:eastAsia="宋体" w:cs="宋体"/>
          <w:b/>
          <w:color w:val="000000"/>
          <w:kern w:val="0"/>
          <w:szCs w:val="21"/>
          <w:highlight w:val="none"/>
          <w:u w:color="000000"/>
          <w:lang w:bidi="ar"/>
        </w:rPr>
        <w:t xml:space="preserve">.重新招标 </w:t>
      </w:r>
    </w:p>
    <w:p w14:paraId="659940D8">
      <w:pPr>
        <w:tabs>
          <w:tab w:val="left" w:pos="720"/>
        </w:tabs>
        <w:spacing w:line="420" w:lineRule="exact"/>
        <w:ind w:firstLine="420" w:firstLineChars="200"/>
        <w:jc w:val="left"/>
        <w:rPr>
          <w:rFonts w:hint="eastAsia" w:ascii="宋体" w:hAnsi="Times New Roman" w:eastAsia="宋体" w:cs="Times New Roman"/>
          <w:szCs w:val="21"/>
          <w:highlight w:val="none"/>
        </w:rPr>
      </w:pPr>
      <w:r>
        <w:rPr>
          <w:rFonts w:hint="eastAsia" w:ascii="宋体" w:hAnsi="Times New Roman" w:eastAsia="宋体" w:cs="Times New Roman"/>
          <w:szCs w:val="21"/>
          <w:highlight w:val="none"/>
          <w:lang w:val="en-US" w:eastAsia="zh-CN"/>
        </w:rPr>
        <w:t>3</w:t>
      </w:r>
      <w:r>
        <w:rPr>
          <w:rFonts w:hint="eastAsia" w:ascii="宋体" w:hAnsi="Times New Roman" w:eastAsia="宋体" w:cs="Times New Roman"/>
          <w:szCs w:val="21"/>
          <w:highlight w:val="none"/>
        </w:rPr>
        <w:t>2.1.1依法必须招标的项目有下列情形之一的，招标人将重新招标：</w:t>
      </w:r>
    </w:p>
    <w:p w14:paraId="3FF81B36">
      <w:pPr>
        <w:tabs>
          <w:tab w:val="left" w:pos="720"/>
        </w:tabs>
        <w:spacing w:line="420" w:lineRule="exact"/>
        <w:ind w:firstLine="420" w:firstLineChars="200"/>
        <w:jc w:val="left"/>
        <w:rPr>
          <w:rFonts w:hint="eastAsia" w:ascii="宋体" w:hAnsi="Times New Roman" w:eastAsia="宋体" w:cs="Times New Roman"/>
          <w:szCs w:val="21"/>
          <w:highlight w:val="none"/>
        </w:rPr>
      </w:pPr>
      <w:r>
        <w:rPr>
          <w:rFonts w:hint="eastAsia" w:ascii="宋体" w:hAnsi="Times New Roman" w:eastAsia="宋体" w:cs="Times New Roman"/>
          <w:szCs w:val="21"/>
          <w:highlight w:val="none"/>
        </w:rPr>
        <w:t>（1）投标截止时间止，投标人少于3个的；</w:t>
      </w:r>
    </w:p>
    <w:p w14:paraId="17352445">
      <w:pPr>
        <w:tabs>
          <w:tab w:val="left" w:pos="720"/>
        </w:tabs>
        <w:spacing w:line="420" w:lineRule="exact"/>
        <w:ind w:firstLine="420" w:firstLineChars="200"/>
        <w:jc w:val="left"/>
        <w:rPr>
          <w:rFonts w:hint="eastAsia" w:ascii="宋体" w:hAnsi="Times New Roman" w:eastAsia="宋体" w:cs="Times New Roman"/>
          <w:szCs w:val="21"/>
          <w:highlight w:val="none"/>
        </w:rPr>
      </w:pPr>
      <w:r>
        <w:rPr>
          <w:rFonts w:hint="eastAsia" w:ascii="宋体" w:hAnsi="Times New Roman" w:eastAsia="宋体" w:cs="Times New Roman"/>
          <w:szCs w:val="21"/>
          <w:highlight w:val="none"/>
        </w:rPr>
        <w:t>（2）经评标委员会评审后否决所有投标的；</w:t>
      </w:r>
    </w:p>
    <w:p w14:paraId="2FDE3298">
      <w:pPr>
        <w:tabs>
          <w:tab w:val="left" w:pos="720"/>
        </w:tabs>
        <w:spacing w:line="420" w:lineRule="exact"/>
        <w:ind w:firstLine="420" w:firstLineChars="200"/>
        <w:jc w:val="left"/>
        <w:rPr>
          <w:rFonts w:hint="eastAsia" w:ascii="宋体" w:hAnsi="Times New Roman" w:eastAsia="宋体" w:cs="Times New Roman"/>
          <w:szCs w:val="21"/>
          <w:highlight w:val="none"/>
        </w:rPr>
      </w:pPr>
      <w:r>
        <w:rPr>
          <w:rFonts w:hint="eastAsia" w:ascii="宋体" w:hAnsi="Times New Roman" w:eastAsia="宋体" w:cs="Times New Roman"/>
          <w:szCs w:val="21"/>
          <w:highlight w:val="none"/>
        </w:rPr>
        <w:t>（3）中标候选人均未与招标人签订合同的；</w:t>
      </w:r>
    </w:p>
    <w:p w14:paraId="337BABAD">
      <w:pPr>
        <w:tabs>
          <w:tab w:val="left" w:pos="720"/>
        </w:tabs>
        <w:spacing w:line="420" w:lineRule="exact"/>
        <w:ind w:firstLine="420" w:firstLineChars="200"/>
        <w:jc w:val="left"/>
        <w:rPr>
          <w:rFonts w:hint="eastAsia" w:ascii="宋体" w:hAnsi="Times New Roman" w:eastAsia="宋体" w:cs="Times New Roman"/>
          <w:szCs w:val="21"/>
          <w:highlight w:val="none"/>
        </w:rPr>
      </w:pPr>
      <w:r>
        <w:rPr>
          <w:rFonts w:hint="eastAsia" w:ascii="宋体" w:hAnsi="Times New Roman" w:eastAsia="宋体" w:cs="Times New Roman"/>
          <w:szCs w:val="21"/>
          <w:highlight w:val="none"/>
        </w:rPr>
        <w:t>（4）法律、法规规定的其他情形。</w:t>
      </w:r>
    </w:p>
    <w:p w14:paraId="54AFE938">
      <w:pPr>
        <w:keepNext w:val="0"/>
        <w:keepLines w:val="0"/>
        <w:widowControl w:val="0"/>
        <w:suppressLineNumbers w:val="0"/>
        <w:autoSpaceDE w:val="0"/>
        <w:autoSpaceDN/>
        <w:snapToGrid w:val="0"/>
        <w:spacing w:before="156" w:beforeLines="50" w:beforeAutospacing="0" w:after="156" w:afterLines="50" w:afterAutospacing="0" w:line="400" w:lineRule="exact"/>
        <w:ind w:left="0" w:right="0"/>
        <w:jc w:val="center"/>
        <w:outlineLvl w:val="2"/>
        <w:rPr>
          <w:rFonts w:hint="eastAsia" w:ascii="宋体" w:hAnsi="宋体" w:eastAsia="宋体" w:cs="宋体"/>
          <w:b/>
          <w:bCs w:val="0"/>
          <w:sz w:val="24"/>
          <w:szCs w:val="24"/>
          <w:highlight w:val="none"/>
          <w:lang w:val="en-US"/>
        </w:rPr>
      </w:pPr>
      <w:r>
        <w:rPr>
          <w:rFonts w:hint="eastAsia" w:ascii="宋体" w:hAnsi="宋体" w:eastAsia="宋体" w:cs="宋体"/>
          <w:b/>
          <w:bCs w:val="0"/>
          <w:color w:val="000000"/>
          <w:kern w:val="0"/>
          <w:sz w:val="24"/>
          <w:szCs w:val="24"/>
          <w:highlight w:val="none"/>
          <w:u w:color="000000"/>
          <w:lang w:val="en-US" w:eastAsia="zh-CN" w:bidi="ar"/>
        </w:rPr>
        <w:t>（六）合同授予</w:t>
      </w:r>
      <w:bookmarkEnd w:id="38"/>
    </w:p>
    <w:p w14:paraId="416185CB">
      <w:pPr>
        <w:widowControl/>
        <w:spacing w:line="440" w:lineRule="exact"/>
        <w:ind w:left="415" w:leftChars="198"/>
        <w:jc w:val="left"/>
        <w:rPr>
          <w:rFonts w:ascii="宋体" w:hAnsi="宋体" w:eastAsia="宋体" w:cs="宋体"/>
          <w:b/>
          <w:color w:val="000000"/>
          <w:kern w:val="0"/>
          <w:szCs w:val="21"/>
          <w:highlight w:val="none"/>
          <w:u w:color="000000"/>
          <w:lang w:bidi="ar"/>
        </w:rPr>
      </w:pPr>
      <w:r>
        <w:rPr>
          <w:rFonts w:hint="eastAsia" w:ascii="宋体" w:hAnsi="宋体" w:eastAsia="宋体" w:cs="宋体"/>
          <w:b/>
          <w:color w:val="000000"/>
          <w:kern w:val="0"/>
          <w:szCs w:val="21"/>
          <w:highlight w:val="none"/>
          <w:u w:color="000000"/>
          <w:lang w:bidi="ar"/>
        </w:rPr>
        <w:t>3</w:t>
      </w:r>
      <w:r>
        <w:rPr>
          <w:rFonts w:hint="eastAsia" w:ascii="宋体" w:hAnsi="宋体" w:eastAsia="宋体" w:cs="宋体"/>
          <w:b/>
          <w:color w:val="000000"/>
          <w:kern w:val="0"/>
          <w:szCs w:val="21"/>
          <w:highlight w:val="none"/>
          <w:u w:color="000000"/>
          <w:lang w:val="en-US" w:eastAsia="zh-CN" w:bidi="ar"/>
        </w:rPr>
        <w:t>3</w:t>
      </w:r>
      <w:r>
        <w:rPr>
          <w:rFonts w:hint="eastAsia" w:ascii="宋体" w:hAnsi="宋体" w:eastAsia="宋体" w:cs="宋体"/>
          <w:b/>
          <w:color w:val="000000"/>
          <w:kern w:val="0"/>
          <w:szCs w:val="21"/>
          <w:highlight w:val="none"/>
          <w:u w:color="000000"/>
          <w:lang w:bidi="ar"/>
        </w:rPr>
        <w:t>.中标公示</w:t>
      </w:r>
    </w:p>
    <w:p w14:paraId="02FD880D">
      <w:pPr>
        <w:spacing w:line="420" w:lineRule="exact"/>
        <w:ind w:firstLine="420" w:firstLineChars="200"/>
        <w:jc w:val="left"/>
        <w:rPr>
          <w:rFonts w:ascii="宋体" w:hAnsi="宋体" w:eastAsia="宋体" w:cs="宋体"/>
          <w:highlight w:val="none"/>
        </w:rPr>
      </w:pPr>
      <w:r>
        <w:rPr>
          <w:rFonts w:hint="eastAsia" w:ascii="宋体" w:hAnsi="宋体" w:eastAsia="宋体" w:cs="宋体"/>
          <w:color w:val="000000"/>
          <w:kern w:val="0"/>
          <w:szCs w:val="21"/>
          <w:highlight w:val="none"/>
          <w:u w:color="000000"/>
          <w:lang w:bidi="ar"/>
        </w:rPr>
        <w:t>3</w:t>
      </w:r>
      <w:r>
        <w:rPr>
          <w:rFonts w:hint="eastAsia" w:ascii="宋体" w:hAnsi="宋体" w:eastAsia="宋体" w:cs="宋体"/>
          <w:color w:val="000000"/>
          <w:kern w:val="0"/>
          <w:szCs w:val="21"/>
          <w:highlight w:val="none"/>
          <w:u w:color="000000"/>
          <w:lang w:val="en-US" w:eastAsia="zh-CN" w:bidi="ar"/>
        </w:rPr>
        <w:t>3</w:t>
      </w:r>
      <w:r>
        <w:rPr>
          <w:rFonts w:hint="eastAsia" w:ascii="宋体" w:hAnsi="宋体" w:eastAsia="宋体" w:cs="宋体"/>
          <w:color w:val="000000"/>
          <w:kern w:val="0"/>
          <w:szCs w:val="21"/>
          <w:highlight w:val="none"/>
          <w:u w:color="000000"/>
          <w:lang w:bidi="ar"/>
        </w:rPr>
        <w:t>.1</w:t>
      </w:r>
      <w:r>
        <w:rPr>
          <w:rFonts w:hint="eastAsia" w:ascii="宋体" w:hAnsi="Times New Roman" w:eastAsia="宋体" w:cs="Times New Roman"/>
          <w:szCs w:val="21"/>
          <w:highlight w:val="none"/>
        </w:rPr>
        <w:t>招标人在收到评标报告之日起3日内，按照投标人须知前附表规定的公示媒介和期限依法公示。公示期不得少于3日。</w:t>
      </w:r>
    </w:p>
    <w:p w14:paraId="50B43749">
      <w:pPr>
        <w:widowControl/>
        <w:spacing w:line="440" w:lineRule="exact"/>
        <w:ind w:left="415" w:leftChars="198"/>
        <w:jc w:val="left"/>
        <w:rPr>
          <w:rFonts w:ascii="宋体" w:hAnsi="宋体" w:eastAsia="宋体" w:cs="宋体"/>
          <w:b/>
          <w:color w:val="000000"/>
          <w:kern w:val="0"/>
          <w:szCs w:val="21"/>
          <w:highlight w:val="none"/>
          <w:u w:color="000000"/>
          <w:lang w:bidi="ar"/>
        </w:rPr>
      </w:pPr>
      <w:r>
        <w:rPr>
          <w:rFonts w:hint="eastAsia" w:ascii="宋体" w:hAnsi="宋体" w:eastAsia="宋体" w:cs="宋体"/>
          <w:b/>
          <w:color w:val="000000"/>
          <w:kern w:val="0"/>
          <w:szCs w:val="21"/>
          <w:highlight w:val="none"/>
          <w:u w:color="000000"/>
          <w:lang w:bidi="ar"/>
        </w:rPr>
        <w:t>3</w:t>
      </w:r>
      <w:r>
        <w:rPr>
          <w:rFonts w:hint="eastAsia" w:ascii="宋体" w:hAnsi="宋体" w:eastAsia="宋体" w:cs="宋体"/>
          <w:b/>
          <w:color w:val="000000"/>
          <w:kern w:val="0"/>
          <w:szCs w:val="21"/>
          <w:highlight w:val="none"/>
          <w:u w:color="000000"/>
          <w:lang w:val="en-US" w:eastAsia="zh-CN" w:bidi="ar"/>
        </w:rPr>
        <w:t>4</w:t>
      </w:r>
      <w:r>
        <w:rPr>
          <w:rFonts w:hint="eastAsia" w:ascii="宋体" w:hAnsi="宋体" w:eastAsia="宋体" w:cs="宋体"/>
          <w:b/>
          <w:color w:val="000000"/>
          <w:kern w:val="0"/>
          <w:szCs w:val="21"/>
          <w:highlight w:val="none"/>
          <w:u w:color="000000"/>
          <w:lang w:bidi="ar"/>
        </w:rPr>
        <w:t>.评标结果异议</w:t>
      </w:r>
    </w:p>
    <w:p w14:paraId="35617F15">
      <w:pPr>
        <w:spacing w:line="420" w:lineRule="exact"/>
        <w:ind w:firstLine="420" w:firstLineChars="200"/>
        <w:jc w:val="left"/>
        <w:rPr>
          <w:rFonts w:ascii="宋体" w:hAnsi="Times New Roman" w:eastAsia="宋体" w:cs="Times New Roman"/>
          <w:szCs w:val="21"/>
          <w:highlight w:val="none"/>
        </w:rPr>
      </w:pPr>
      <w:r>
        <w:rPr>
          <w:rFonts w:hint="eastAsia" w:ascii="宋体" w:hAnsi="Times New Roman" w:eastAsia="宋体" w:cs="Times New Roman"/>
          <w:szCs w:val="21"/>
          <w:highlight w:val="none"/>
        </w:rPr>
        <w:t>3</w:t>
      </w:r>
      <w:r>
        <w:rPr>
          <w:rFonts w:hint="eastAsia" w:ascii="宋体" w:hAnsi="Times New Roman" w:eastAsia="宋体" w:cs="Times New Roman"/>
          <w:szCs w:val="21"/>
          <w:highlight w:val="none"/>
          <w:lang w:val="en-US" w:eastAsia="zh-CN"/>
        </w:rPr>
        <w:t>4</w:t>
      </w:r>
      <w:r>
        <w:rPr>
          <w:rFonts w:hint="eastAsia" w:ascii="宋体" w:hAnsi="Times New Roman" w:eastAsia="宋体" w:cs="Times New Roman"/>
          <w:szCs w:val="21"/>
          <w:highlight w:val="none"/>
        </w:rPr>
        <w:t>.1投标人或其他利害关系人对评标结果有异议的，应在中标候选人公示期内提出。招标人将在收到异议之日起3日内作出答复；作出答复前，将暂停招标投标活动。</w:t>
      </w:r>
    </w:p>
    <w:p w14:paraId="51F323CD">
      <w:pPr>
        <w:widowControl/>
        <w:spacing w:line="440" w:lineRule="exact"/>
        <w:ind w:left="415" w:leftChars="198"/>
        <w:jc w:val="left"/>
        <w:rPr>
          <w:rFonts w:ascii="宋体" w:hAnsi="宋体" w:eastAsia="宋体" w:cs="宋体"/>
          <w:b/>
          <w:color w:val="000000"/>
          <w:kern w:val="0"/>
          <w:szCs w:val="21"/>
          <w:highlight w:val="none"/>
          <w:u w:color="000000"/>
          <w:lang w:bidi="ar"/>
        </w:rPr>
      </w:pPr>
      <w:r>
        <w:rPr>
          <w:rFonts w:hint="eastAsia" w:ascii="宋体" w:hAnsi="宋体" w:eastAsia="宋体" w:cs="宋体"/>
          <w:b/>
          <w:color w:val="000000"/>
          <w:kern w:val="0"/>
          <w:szCs w:val="21"/>
          <w:highlight w:val="none"/>
          <w:u w:color="000000"/>
          <w:lang w:bidi="ar"/>
        </w:rPr>
        <w:t>3</w:t>
      </w:r>
      <w:r>
        <w:rPr>
          <w:rFonts w:hint="eastAsia" w:ascii="宋体" w:hAnsi="宋体" w:eastAsia="宋体" w:cs="宋体"/>
          <w:b/>
          <w:color w:val="000000"/>
          <w:kern w:val="0"/>
          <w:szCs w:val="21"/>
          <w:highlight w:val="none"/>
          <w:u w:color="000000"/>
          <w:lang w:val="en-US" w:eastAsia="zh-CN" w:bidi="ar"/>
        </w:rPr>
        <w:t>5</w:t>
      </w:r>
      <w:r>
        <w:rPr>
          <w:rFonts w:hint="eastAsia" w:ascii="宋体" w:hAnsi="宋体" w:eastAsia="宋体" w:cs="宋体"/>
          <w:b/>
          <w:color w:val="000000"/>
          <w:kern w:val="0"/>
          <w:szCs w:val="21"/>
          <w:highlight w:val="none"/>
          <w:u w:color="000000"/>
          <w:lang w:bidi="ar"/>
        </w:rPr>
        <w:t>.定标</w:t>
      </w:r>
    </w:p>
    <w:p w14:paraId="4B6E375A">
      <w:pPr>
        <w:spacing w:line="420" w:lineRule="exact"/>
        <w:ind w:firstLine="420" w:firstLineChars="200"/>
        <w:jc w:val="left"/>
        <w:rPr>
          <w:rFonts w:ascii="宋体" w:hAnsi="Times New Roman" w:eastAsia="宋体" w:cs="Times New Roman"/>
          <w:szCs w:val="21"/>
          <w:highlight w:val="none"/>
        </w:rPr>
      </w:pPr>
      <w:r>
        <w:rPr>
          <w:rFonts w:hint="eastAsia" w:ascii="宋体" w:hAnsi="Times New Roman" w:eastAsia="宋体" w:cs="Times New Roman"/>
          <w:szCs w:val="21"/>
          <w:highlight w:val="none"/>
        </w:rPr>
        <w:t>3</w:t>
      </w:r>
      <w:r>
        <w:rPr>
          <w:rFonts w:hint="eastAsia" w:ascii="宋体" w:hAnsi="Times New Roman" w:eastAsia="宋体" w:cs="Times New Roman"/>
          <w:szCs w:val="21"/>
          <w:highlight w:val="none"/>
          <w:lang w:val="en-US" w:eastAsia="zh-CN"/>
        </w:rPr>
        <w:t>5</w:t>
      </w:r>
      <w:r>
        <w:rPr>
          <w:rFonts w:hint="eastAsia" w:ascii="宋体" w:hAnsi="Times New Roman" w:eastAsia="宋体" w:cs="Times New Roman"/>
          <w:szCs w:val="21"/>
          <w:highlight w:val="none"/>
        </w:rPr>
        <w:t>.1按照投标人须知前附表的规定，招标人或招标人授权的评标委员会依法确定中标人。排名第一的中标候选人放弃中标、因不可抗力不能履行合同、不按照招标文件要求提交履约保证金，或者被查实存在影响中标结果的违法行为等情形，不符合中标条件的，投标保证金不予退还，招标人可以按照评标委员会提出的中标候选人名单排序依次确定其他中标候选人为中标人，也可以重新招标。</w:t>
      </w:r>
    </w:p>
    <w:p w14:paraId="2A34F50C">
      <w:pPr>
        <w:widowControl/>
        <w:spacing w:line="440" w:lineRule="exact"/>
        <w:ind w:left="415" w:leftChars="198"/>
        <w:jc w:val="left"/>
        <w:rPr>
          <w:rFonts w:ascii="宋体" w:hAnsi="宋体" w:eastAsia="宋体" w:cs="宋体"/>
          <w:b/>
          <w:color w:val="000000"/>
          <w:kern w:val="0"/>
          <w:szCs w:val="21"/>
          <w:highlight w:val="none"/>
          <w:u w:color="000000"/>
          <w:lang w:bidi="ar"/>
        </w:rPr>
      </w:pPr>
      <w:r>
        <w:rPr>
          <w:rFonts w:hint="eastAsia" w:ascii="宋体" w:hAnsi="宋体" w:eastAsia="宋体" w:cs="宋体"/>
          <w:b/>
          <w:color w:val="000000"/>
          <w:kern w:val="0"/>
          <w:szCs w:val="21"/>
          <w:highlight w:val="none"/>
          <w:u w:color="000000"/>
          <w:lang w:bidi="ar"/>
        </w:rPr>
        <w:t>3</w:t>
      </w:r>
      <w:r>
        <w:rPr>
          <w:rFonts w:hint="eastAsia" w:ascii="宋体" w:hAnsi="宋体" w:eastAsia="宋体" w:cs="宋体"/>
          <w:b/>
          <w:color w:val="000000"/>
          <w:kern w:val="0"/>
          <w:szCs w:val="21"/>
          <w:highlight w:val="none"/>
          <w:u w:color="000000"/>
          <w:lang w:val="en-US" w:eastAsia="zh-CN" w:bidi="ar"/>
        </w:rPr>
        <w:t>6</w:t>
      </w:r>
      <w:r>
        <w:rPr>
          <w:rFonts w:hint="eastAsia" w:ascii="宋体" w:hAnsi="宋体" w:eastAsia="宋体" w:cs="宋体"/>
          <w:b/>
          <w:color w:val="000000"/>
          <w:kern w:val="0"/>
          <w:szCs w:val="21"/>
          <w:highlight w:val="none"/>
          <w:u w:color="000000"/>
          <w:lang w:bidi="ar"/>
        </w:rPr>
        <w:t>.中标通知</w:t>
      </w:r>
    </w:p>
    <w:p w14:paraId="2DEF0FA8">
      <w:pPr>
        <w:spacing w:line="420" w:lineRule="exact"/>
        <w:ind w:firstLine="420" w:firstLineChars="200"/>
        <w:jc w:val="left"/>
        <w:rPr>
          <w:rFonts w:ascii="宋体" w:hAnsi="Times New Roman" w:eastAsia="宋体" w:cs="Times New Roman"/>
          <w:szCs w:val="21"/>
          <w:highlight w:val="none"/>
        </w:rPr>
      </w:pPr>
      <w:r>
        <w:rPr>
          <w:rFonts w:hint="eastAsia" w:ascii="宋体" w:hAnsi="Times New Roman" w:eastAsia="宋体" w:cs="Times New Roman"/>
          <w:szCs w:val="21"/>
          <w:highlight w:val="none"/>
        </w:rPr>
        <w:t>3</w:t>
      </w:r>
      <w:r>
        <w:rPr>
          <w:rFonts w:hint="eastAsia" w:ascii="宋体" w:hAnsi="Times New Roman" w:eastAsia="宋体" w:cs="Times New Roman"/>
          <w:szCs w:val="21"/>
          <w:highlight w:val="none"/>
          <w:lang w:val="en-US" w:eastAsia="zh-CN"/>
        </w:rPr>
        <w:t>6</w:t>
      </w:r>
      <w:r>
        <w:rPr>
          <w:rFonts w:hint="eastAsia" w:ascii="宋体" w:hAnsi="Times New Roman" w:eastAsia="宋体" w:cs="Times New Roman"/>
          <w:szCs w:val="21"/>
          <w:highlight w:val="none"/>
        </w:rPr>
        <w:t>.1在本招标文件规定的投标有效期内，招标人向中标人发出中标通知书，同时将中标结果通知未中标的投标人。</w:t>
      </w:r>
    </w:p>
    <w:p w14:paraId="3AF6BD3B">
      <w:pPr>
        <w:autoSpaceDE w:val="0"/>
        <w:spacing w:line="400" w:lineRule="exact"/>
        <w:rPr>
          <w:rFonts w:ascii="宋体" w:hAnsi="宋体" w:eastAsia="宋体" w:cs="宋体"/>
          <w:b/>
          <w:color w:val="000000"/>
          <w:kern w:val="0"/>
          <w:szCs w:val="21"/>
          <w:highlight w:val="none"/>
          <w:u w:color="000000"/>
          <w:lang w:bidi="ar"/>
        </w:rPr>
      </w:pPr>
      <w:r>
        <w:rPr>
          <w:rFonts w:hint="eastAsia" w:ascii="宋体" w:hAnsi="宋体" w:eastAsia="宋体" w:cs="宋体"/>
          <w:color w:val="000000"/>
          <w:kern w:val="0"/>
          <w:sz w:val="21"/>
          <w:szCs w:val="21"/>
          <w:highlight w:val="none"/>
          <w:u w:color="000000"/>
          <w:lang w:val="en-US" w:eastAsia="zh-CN" w:bidi="ar"/>
        </w:rPr>
        <w:t xml:space="preserve">  </w:t>
      </w:r>
      <w:r>
        <w:rPr>
          <w:rFonts w:hint="eastAsia" w:ascii="宋体" w:hAnsi="Times New Roman" w:eastAsia="宋体" w:cs="Times New Roman"/>
          <w:b/>
          <w:color w:val="auto"/>
          <w:spacing w:val="0"/>
          <w:sz w:val="21"/>
          <w:szCs w:val="21"/>
          <w:highlight w:val="none"/>
          <w:lang w:val="en-US" w:eastAsia="zh-CN"/>
        </w:rPr>
        <w:t xml:space="preserve"> </w:t>
      </w:r>
      <w:r>
        <w:rPr>
          <w:rFonts w:hint="eastAsia" w:ascii="宋体" w:hAnsi="宋体" w:eastAsia="宋体" w:cs="宋体"/>
          <w:b/>
          <w:bCs w:val="0"/>
          <w:color w:val="000000"/>
          <w:kern w:val="0"/>
          <w:sz w:val="21"/>
          <w:szCs w:val="21"/>
          <w:highlight w:val="none"/>
          <w:u w:color="000000"/>
          <w:lang w:val="en-US" w:eastAsia="zh-CN" w:bidi="ar"/>
        </w:rPr>
        <w:t xml:space="preserve"> </w:t>
      </w:r>
      <w:bookmarkStart w:id="40" w:name="_Toc7247"/>
      <w:bookmarkEnd w:id="40"/>
      <w:r>
        <w:rPr>
          <w:rFonts w:hint="eastAsia" w:ascii="宋体" w:hAnsi="宋体" w:eastAsia="宋体" w:cs="宋体"/>
          <w:b/>
          <w:color w:val="000000"/>
          <w:kern w:val="0"/>
          <w:szCs w:val="21"/>
          <w:highlight w:val="none"/>
          <w:u w:color="000000"/>
          <w:lang w:bidi="ar"/>
        </w:rPr>
        <w:t>3</w:t>
      </w:r>
      <w:r>
        <w:rPr>
          <w:rFonts w:hint="eastAsia" w:ascii="宋体" w:hAnsi="宋体" w:eastAsia="宋体" w:cs="宋体"/>
          <w:b/>
          <w:color w:val="000000"/>
          <w:kern w:val="0"/>
          <w:szCs w:val="21"/>
          <w:highlight w:val="none"/>
          <w:u w:color="000000"/>
          <w:lang w:val="en-US" w:eastAsia="zh-CN" w:bidi="ar"/>
        </w:rPr>
        <w:t>7</w:t>
      </w:r>
      <w:r>
        <w:rPr>
          <w:rFonts w:hint="eastAsia" w:ascii="宋体" w:hAnsi="宋体" w:eastAsia="宋体" w:cs="宋体"/>
          <w:b/>
          <w:color w:val="000000"/>
          <w:kern w:val="0"/>
          <w:szCs w:val="21"/>
          <w:highlight w:val="none"/>
          <w:u w:color="000000"/>
          <w:lang w:bidi="ar"/>
        </w:rPr>
        <w:t>.</w:t>
      </w:r>
      <w:bookmarkStart w:id="41" w:name="_Toc217446068"/>
      <w:r>
        <w:rPr>
          <w:rFonts w:hint="eastAsia" w:ascii="宋体" w:hAnsi="宋体" w:eastAsia="宋体" w:cs="宋体"/>
          <w:b/>
          <w:color w:val="000000"/>
          <w:kern w:val="0"/>
          <w:szCs w:val="21"/>
          <w:highlight w:val="none"/>
          <w:u w:color="000000"/>
          <w:lang w:bidi="ar"/>
        </w:rPr>
        <w:t>履约保证金</w:t>
      </w:r>
      <w:bookmarkEnd w:id="41"/>
    </w:p>
    <w:p w14:paraId="1331EEB6">
      <w:pPr>
        <w:spacing w:line="420" w:lineRule="exact"/>
        <w:ind w:firstLine="420" w:firstLineChars="200"/>
        <w:jc w:val="left"/>
        <w:rPr>
          <w:rFonts w:ascii="宋体" w:hAnsi="Times New Roman" w:eastAsia="宋体" w:cs="Times New Roman"/>
          <w:szCs w:val="21"/>
          <w:highlight w:val="none"/>
        </w:rPr>
      </w:pPr>
      <w:bookmarkStart w:id="42" w:name="_Toc316_WPSOffice_Level3"/>
      <w:bookmarkEnd w:id="42"/>
      <w:bookmarkStart w:id="43" w:name="_Toc23484"/>
      <w:r>
        <w:rPr>
          <w:rFonts w:hint="eastAsia" w:ascii="宋体" w:hAnsi="Times New Roman" w:eastAsia="宋体" w:cs="Times New Roman"/>
          <w:szCs w:val="21"/>
          <w:highlight w:val="none"/>
        </w:rPr>
        <w:t>3</w:t>
      </w:r>
      <w:r>
        <w:rPr>
          <w:rFonts w:hint="eastAsia" w:ascii="宋体" w:hAnsi="Times New Roman" w:eastAsia="宋体" w:cs="Times New Roman"/>
          <w:szCs w:val="21"/>
          <w:highlight w:val="none"/>
          <w:lang w:val="en-US" w:eastAsia="zh-CN"/>
        </w:rPr>
        <w:t>7</w:t>
      </w:r>
      <w:r>
        <w:rPr>
          <w:rFonts w:hint="eastAsia" w:ascii="宋体" w:hAnsi="Times New Roman" w:eastAsia="宋体" w:cs="Times New Roman"/>
          <w:szCs w:val="21"/>
          <w:highlight w:val="none"/>
        </w:rPr>
        <w:t>.1</w:t>
      </w:r>
      <w:bookmarkEnd w:id="43"/>
      <w:r>
        <w:rPr>
          <w:rFonts w:hint="eastAsia" w:ascii="宋体" w:hAnsi="Times New Roman" w:eastAsia="宋体" w:cs="Times New Roman"/>
          <w:szCs w:val="21"/>
          <w:highlight w:val="none"/>
        </w:rPr>
        <w:t>在签订合同前，中标人应按投标人须知前附表规定的担保形式和招标文件第五章“合同条款及格式”规定的或者事先经过招标人书面认可的履约担保格式向招标人提交履约担保。</w:t>
      </w:r>
    </w:p>
    <w:p w14:paraId="1FDBCE8A">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left"/>
        <w:textAlignment w:val="auto"/>
        <w:rPr>
          <w:rFonts w:hint="eastAsia" w:ascii="宋体" w:hAnsi="Times New Roman" w:eastAsia="宋体" w:cs="Times New Roman"/>
          <w:color w:val="auto"/>
          <w:spacing w:val="0"/>
          <w:sz w:val="21"/>
          <w:szCs w:val="21"/>
          <w:highlight w:val="none"/>
          <w:lang w:val="en-US" w:eastAsia="zh-CN"/>
        </w:rPr>
      </w:pPr>
      <w:r>
        <w:rPr>
          <w:rFonts w:hint="eastAsia" w:ascii="宋体" w:hAnsi="Times New Roman" w:eastAsia="宋体" w:cs="Times New Roman"/>
          <w:szCs w:val="21"/>
          <w:highlight w:val="none"/>
        </w:rPr>
        <w:t>3</w:t>
      </w:r>
      <w:r>
        <w:rPr>
          <w:rFonts w:hint="eastAsia" w:ascii="宋体" w:hAnsi="Times New Roman" w:eastAsia="宋体" w:cs="Times New Roman"/>
          <w:szCs w:val="21"/>
          <w:highlight w:val="none"/>
          <w:lang w:val="en-US" w:eastAsia="zh-CN"/>
        </w:rPr>
        <w:t>7</w:t>
      </w:r>
      <w:r>
        <w:rPr>
          <w:rFonts w:hint="eastAsia" w:ascii="宋体" w:hAnsi="Times New Roman" w:eastAsia="宋体" w:cs="Times New Roman"/>
          <w:szCs w:val="21"/>
          <w:highlight w:val="none"/>
        </w:rPr>
        <w:t>.2中标人不能按本章第3</w:t>
      </w:r>
      <w:r>
        <w:rPr>
          <w:rFonts w:hint="eastAsia" w:ascii="宋体" w:hAnsi="Times New Roman" w:eastAsia="宋体" w:cs="Times New Roman"/>
          <w:szCs w:val="21"/>
          <w:highlight w:val="none"/>
          <w:lang w:val="en-US" w:eastAsia="zh-CN"/>
        </w:rPr>
        <w:t>7</w:t>
      </w:r>
      <w:r>
        <w:rPr>
          <w:rFonts w:hint="eastAsia" w:ascii="宋体" w:hAnsi="Times New Roman" w:eastAsia="宋体" w:cs="Times New Roman"/>
          <w:szCs w:val="21"/>
          <w:highlight w:val="none"/>
        </w:rPr>
        <w:t>.1项要求提交履约担保的，视为放弃中标，其投标保证金不予退还，给招标人造成的损失超过投标保证金数额的，中标人还应当对超过部分予以赔偿。</w:t>
      </w:r>
    </w:p>
    <w:p w14:paraId="3B4E380F">
      <w:pPr>
        <w:keepNext w:val="0"/>
        <w:keepLines w:val="0"/>
        <w:widowControl/>
        <w:numPr>
          <w:ilvl w:val="0"/>
          <w:numId w:val="0"/>
        </w:numPr>
        <w:suppressLineNumbers w:val="0"/>
        <w:spacing w:before="0" w:beforeAutospacing="0" w:after="0" w:afterAutospacing="0" w:line="440" w:lineRule="exact"/>
        <w:ind w:leftChars="198" w:right="0" w:rightChars="0"/>
        <w:jc w:val="left"/>
        <w:rPr>
          <w:rFonts w:hint="eastAsia" w:ascii="宋体" w:hAnsi="宋体" w:eastAsia="宋体" w:cs="宋体"/>
          <w:b/>
          <w:bCs w:val="0"/>
          <w:color w:val="000000"/>
          <w:kern w:val="0"/>
          <w:sz w:val="21"/>
          <w:szCs w:val="21"/>
          <w:highlight w:val="none"/>
          <w:u w:color="000000"/>
          <w:lang w:val="en-US" w:eastAsia="zh-CN" w:bidi="ar"/>
        </w:rPr>
      </w:pPr>
      <w:bookmarkStart w:id="44" w:name="_Toc246996957"/>
      <w:bookmarkStart w:id="45" w:name="_Toc247085728"/>
      <w:bookmarkStart w:id="46" w:name="_Toc11010"/>
      <w:bookmarkStart w:id="47" w:name="_Toc246996214"/>
      <w:bookmarkStart w:id="48" w:name="_Toc506107308"/>
      <w:bookmarkStart w:id="49" w:name="_Toc152045570"/>
      <w:bookmarkStart w:id="50" w:name="_Toc296602460"/>
      <w:bookmarkStart w:id="51" w:name="_Toc324404855"/>
      <w:bookmarkStart w:id="52" w:name="_Toc35424930"/>
      <w:bookmarkStart w:id="53" w:name="_Toc152042346"/>
      <w:bookmarkStart w:id="54" w:name="_Toc15058893"/>
      <w:bookmarkStart w:id="55" w:name="_Toc78803363"/>
      <w:bookmarkStart w:id="56" w:name="_Toc144974538"/>
      <w:bookmarkStart w:id="57" w:name="_Toc35425096"/>
      <w:bookmarkStart w:id="58" w:name="_Toc179632588"/>
      <w:r>
        <w:rPr>
          <w:rFonts w:hint="eastAsia" w:ascii="宋体" w:hAnsi="宋体" w:eastAsia="宋体" w:cs="宋体"/>
          <w:b/>
          <w:bCs w:val="0"/>
          <w:color w:val="000000"/>
          <w:kern w:val="0"/>
          <w:sz w:val="21"/>
          <w:szCs w:val="21"/>
          <w:highlight w:val="none"/>
          <w:u w:color="000000"/>
          <w:lang w:val="en-US" w:eastAsia="zh-CN" w:bidi="ar"/>
        </w:rPr>
        <w:t>38.签订合同</w:t>
      </w:r>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p>
    <w:p w14:paraId="72DE0C53">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left"/>
        <w:textAlignment w:val="auto"/>
        <w:rPr>
          <w:rFonts w:hint="eastAsia" w:ascii="宋体" w:hAnsi="Times New Roman" w:eastAsia="宋体" w:cs="Times New Roman"/>
          <w:color w:val="auto"/>
          <w:spacing w:val="0"/>
          <w:sz w:val="21"/>
          <w:szCs w:val="21"/>
          <w:highlight w:val="none"/>
          <w:lang w:val="en-US" w:eastAsia="zh-CN"/>
        </w:rPr>
      </w:pPr>
      <w:bookmarkStart w:id="59" w:name="_Toc506107309"/>
      <w:bookmarkStart w:id="60" w:name="_Toc15058894"/>
      <w:bookmarkStart w:id="61" w:name="_Toc324404856"/>
      <w:r>
        <w:rPr>
          <w:rFonts w:hint="eastAsia" w:ascii="宋体" w:hAnsi="Times New Roman" w:eastAsia="宋体" w:cs="Times New Roman"/>
          <w:color w:val="auto"/>
          <w:spacing w:val="0"/>
          <w:sz w:val="21"/>
          <w:szCs w:val="21"/>
          <w:highlight w:val="none"/>
          <w:lang w:val="en-US" w:eastAsia="zh-CN"/>
        </w:rPr>
        <w:t xml:space="preserve">38.1本招标项目合同将授予按本须知第35条规定所确定的中标人。 </w:t>
      </w:r>
    </w:p>
    <w:p w14:paraId="18516895">
      <w:pPr>
        <w:wordWrap w:val="0"/>
        <w:spacing w:line="440" w:lineRule="exact"/>
        <w:ind w:firstLine="420" w:firstLineChars="200"/>
        <w:jc w:val="left"/>
        <w:rPr>
          <w:rFonts w:hint="eastAsia" w:ascii="宋体" w:hAnsi="Times New Roman" w:eastAsia="宋体" w:cs="Times New Roman"/>
          <w:color w:val="auto"/>
          <w:spacing w:val="0"/>
          <w:sz w:val="21"/>
          <w:szCs w:val="21"/>
          <w:highlight w:val="none"/>
          <w:lang w:val="en-US" w:eastAsia="zh-CN"/>
        </w:rPr>
      </w:pPr>
      <w:r>
        <w:rPr>
          <w:rFonts w:hint="eastAsia" w:ascii="宋体" w:hAnsi="Times New Roman" w:eastAsia="宋体" w:cs="Times New Roman"/>
          <w:color w:val="auto"/>
          <w:spacing w:val="0"/>
          <w:sz w:val="21"/>
          <w:szCs w:val="21"/>
          <w:highlight w:val="none"/>
          <w:lang w:val="en-US" w:eastAsia="zh-CN"/>
        </w:rPr>
        <w:t>38.2</w:t>
      </w:r>
      <w:r>
        <w:rPr>
          <w:rFonts w:hint="eastAsia" w:ascii="宋体" w:hAnsi="宋体" w:eastAsia="宋体" w:cs="宋体"/>
          <w:bCs/>
          <w:szCs w:val="21"/>
          <w:highlight w:val="none"/>
        </w:rPr>
        <w:t>招标人和中标人应当自中标通知书发出之日起30天内，根据招标文件和中标人的投标文件订立书面合同。中标人无正当理由拒签合同的，在签订合同时向招标人提出附加条件，或不按照招标文件要求提交履约保证金的，招标人取消其中标资格；给招标人造成的损失的，中标人还应当对予以赔偿。</w:t>
      </w:r>
    </w:p>
    <w:p w14:paraId="4FC6BDF0">
      <w:pPr>
        <w:wordWrap w:val="0"/>
        <w:spacing w:line="440" w:lineRule="exact"/>
        <w:ind w:firstLine="420" w:firstLineChars="200"/>
        <w:jc w:val="left"/>
        <w:rPr>
          <w:rFonts w:hint="eastAsia" w:ascii="宋体" w:hAnsi="Times New Roman" w:eastAsia="宋体" w:cs="Times New Roman"/>
          <w:color w:val="auto"/>
          <w:spacing w:val="0"/>
          <w:sz w:val="21"/>
          <w:szCs w:val="21"/>
          <w:highlight w:val="none"/>
          <w:lang w:val="en-US" w:eastAsia="zh-CN"/>
        </w:rPr>
      </w:pPr>
      <w:r>
        <w:rPr>
          <w:rFonts w:hint="eastAsia" w:ascii="宋体" w:hAnsi="Times New Roman" w:eastAsia="宋体" w:cs="Times New Roman"/>
          <w:color w:val="auto"/>
          <w:spacing w:val="0"/>
          <w:sz w:val="21"/>
          <w:szCs w:val="21"/>
          <w:highlight w:val="none"/>
          <w:lang w:val="en-US" w:eastAsia="zh-CN"/>
        </w:rPr>
        <w:t>38.3</w:t>
      </w:r>
      <w:r>
        <w:rPr>
          <w:rFonts w:hint="eastAsia" w:ascii="宋体" w:hAnsi="宋体" w:eastAsia="宋体" w:cs="宋体"/>
          <w:bCs/>
          <w:szCs w:val="21"/>
          <w:highlight w:val="none"/>
        </w:rPr>
        <w:t>发出中标通知书后，招标单位无正当理由拒签合同的，给中标人造成损失的，还应当赔偿损失。</w:t>
      </w:r>
    </w:p>
    <w:p w14:paraId="77257B7E">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left"/>
        <w:textAlignment w:val="auto"/>
        <w:rPr>
          <w:rFonts w:hint="eastAsia" w:ascii="宋体" w:hAnsi="Times New Roman" w:eastAsia="宋体" w:cs="Times New Roman"/>
          <w:color w:val="auto"/>
          <w:spacing w:val="0"/>
          <w:sz w:val="21"/>
          <w:szCs w:val="21"/>
          <w:highlight w:val="none"/>
          <w:lang w:val="en-US" w:eastAsia="zh-CN"/>
        </w:rPr>
      </w:pPr>
      <w:r>
        <w:rPr>
          <w:rFonts w:hint="eastAsia" w:ascii="宋体" w:hAnsi="Times New Roman" w:eastAsia="宋体" w:cs="Times New Roman"/>
          <w:color w:val="auto"/>
          <w:spacing w:val="0"/>
          <w:sz w:val="21"/>
          <w:szCs w:val="21"/>
          <w:highlight w:val="none"/>
          <w:lang w:val="en-US" w:eastAsia="zh-CN"/>
        </w:rPr>
        <w:t>38.4除法定情形外，合同履行期间项目负责人不得更换。项目负责人确需变更的，应根据招标文件要求，变更后的项目负责人不低于投标文件中拟派项目负责人的资格条件。</w:t>
      </w:r>
    </w:p>
    <w:bookmarkEnd w:id="59"/>
    <w:bookmarkEnd w:id="60"/>
    <w:bookmarkEnd w:id="61"/>
    <w:p w14:paraId="302F2270">
      <w:pPr>
        <w:keepNext w:val="0"/>
        <w:keepLines w:val="0"/>
        <w:widowControl w:val="0"/>
        <w:suppressLineNumbers w:val="0"/>
        <w:autoSpaceDE w:val="0"/>
        <w:autoSpaceDN/>
        <w:spacing w:before="0" w:beforeAutospacing="0" w:after="0" w:afterAutospacing="0" w:line="400" w:lineRule="exact"/>
        <w:ind w:left="0" w:right="0" w:firstLine="480" w:firstLineChars="200"/>
        <w:jc w:val="center"/>
        <w:rPr>
          <w:rFonts w:hint="eastAsia" w:ascii="宋体" w:hAnsi="宋体" w:eastAsia="宋体" w:cs="宋体"/>
          <w:b/>
          <w:bCs w:val="0"/>
          <w:sz w:val="24"/>
          <w:szCs w:val="24"/>
          <w:highlight w:val="none"/>
          <w:lang w:val="en-US"/>
        </w:rPr>
      </w:pPr>
      <w:r>
        <w:rPr>
          <w:rFonts w:hint="eastAsia" w:ascii="宋体" w:hAnsi="宋体" w:eastAsia="宋体" w:cs="宋体"/>
          <w:b/>
          <w:bCs w:val="0"/>
          <w:color w:val="000000"/>
          <w:kern w:val="0"/>
          <w:sz w:val="24"/>
          <w:szCs w:val="24"/>
          <w:highlight w:val="none"/>
          <w:u w:color="000000"/>
          <w:lang w:val="en-US" w:eastAsia="zh-CN" w:bidi="ar"/>
        </w:rPr>
        <w:t>（七）纪律和监督</w:t>
      </w:r>
    </w:p>
    <w:p w14:paraId="72C69C02">
      <w:pPr>
        <w:keepNext w:val="0"/>
        <w:keepLines w:val="0"/>
        <w:widowControl/>
        <w:numPr>
          <w:ilvl w:val="0"/>
          <w:numId w:val="0"/>
        </w:numPr>
        <w:suppressLineNumbers w:val="0"/>
        <w:spacing w:before="0" w:beforeAutospacing="0" w:after="0" w:afterAutospacing="0" w:line="440" w:lineRule="exact"/>
        <w:ind w:leftChars="198" w:right="0" w:rightChars="0"/>
        <w:jc w:val="left"/>
        <w:rPr>
          <w:rFonts w:hint="eastAsia" w:ascii="宋体" w:hAnsi="宋体" w:eastAsia="宋体" w:cs="宋体"/>
          <w:b/>
          <w:bCs w:val="0"/>
          <w:color w:val="000000"/>
          <w:kern w:val="0"/>
          <w:sz w:val="21"/>
          <w:szCs w:val="21"/>
          <w:highlight w:val="none"/>
          <w:u w:color="000000"/>
          <w:lang w:val="en-US" w:eastAsia="zh-CN" w:bidi="ar"/>
        </w:rPr>
      </w:pPr>
      <w:r>
        <w:rPr>
          <w:rFonts w:hint="eastAsia" w:ascii="宋体" w:hAnsi="宋体" w:eastAsia="宋体" w:cs="宋体"/>
          <w:b/>
          <w:bCs w:val="0"/>
          <w:color w:val="000000"/>
          <w:kern w:val="0"/>
          <w:sz w:val="21"/>
          <w:szCs w:val="21"/>
          <w:highlight w:val="none"/>
          <w:u w:color="000000"/>
          <w:lang w:val="en-US" w:eastAsia="zh-CN" w:bidi="ar"/>
        </w:rPr>
        <w:t xml:space="preserve">39.对招标人的纪律要求 </w:t>
      </w:r>
    </w:p>
    <w:p w14:paraId="52ACC92B">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left"/>
        <w:textAlignment w:val="auto"/>
        <w:rPr>
          <w:rFonts w:hint="eastAsia" w:ascii="宋体" w:hAnsi="Times New Roman" w:eastAsia="宋体" w:cs="Times New Roman"/>
          <w:color w:val="auto"/>
          <w:spacing w:val="0"/>
          <w:sz w:val="21"/>
          <w:szCs w:val="21"/>
          <w:highlight w:val="none"/>
          <w:lang w:val="en-US" w:eastAsia="zh-CN"/>
        </w:rPr>
      </w:pPr>
      <w:r>
        <w:rPr>
          <w:rFonts w:hint="eastAsia" w:ascii="宋体" w:hAnsi="Times New Roman" w:eastAsia="宋体" w:cs="Times New Roman"/>
          <w:color w:val="auto"/>
          <w:spacing w:val="0"/>
          <w:sz w:val="21"/>
          <w:szCs w:val="21"/>
          <w:highlight w:val="none"/>
          <w:lang w:val="en-US" w:eastAsia="zh-CN"/>
        </w:rPr>
        <w:t xml:space="preserve">39.1招标人不得泄漏招标投标活动中应当保密的情况和资料，不得与投标人串通损害国家利益，社会公共利益或者他人合法权益。 </w:t>
      </w:r>
    </w:p>
    <w:p w14:paraId="67C0C99F">
      <w:pPr>
        <w:keepNext w:val="0"/>
        <w:keepLines w:val="0"/>
        <w:widowControl/>
        <w:numPr>
          <w:ilvl w:val="0"/>
          <w:numId w:val="0"/>
        </w:numPr>
        <w:suppressLineNumbers w:val="0"/>
        <w:spacing w:before="0" w:beforeAutospacing="0" w:after="0" w:afterAutospacing="0" w:line="440" w:lineRule="exact"/>
        <w:ind w:leftChars="198" w:right="0" w:rightChars="0"/>
        <w:jc w:val="left"/>
        <w:rPr>
          <w:rFonts w:hint="eastAsia" w:ascii="宋体" w:hAnsi="宋体" w:eastAsia="宋体" w:cs="宋体"/>
          <w:b/>
          <w:bCs w:val="0"/>
          <w:color w:val="000000"/>
          <w:kern w:val="0"/>
          <w:sz w:val="21"/>
          <w:szCs w:val="21"/>
          <w:highlight w:val="none"/>
          <w:u w:color="000000"/>
          <w:lang w:val="en-US" w:eastAsia="zh-CN" w:bidi="ar"/>
        </w:rPr>
      </w:pPr>
      <w:r>
        <w:rPr>
          <w:rFonts w:hint="eastAsia" w:ascii="宋体" w:hAnsi="宋体" w:eastAsia="宋体" w:cs="宋体"/>
          <w:b/>
          <w:bCs w:val="0"/>
          <w:color w:val="000000"/>
          <w:kern w:val="0"/>
          <w:sz w:val="21"/>
          <w:szCs w:val="21"/>
          <w:highlight w:val="none"/>
          <w:u w:color="000000"/>
          <w:lang w:val="en-US" w:eastAsia="zh-CN" w:bidi="ar"/>
        </w:rPr>
        <w:t xml:space="preserve">40.对投标人的纪律要求 </w:t>
      </w:r>
    </w:p>
    <w:p w14:paraId="236163AF">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left"/>
        <w:textAlignment w:val="auto"/>
        <w:rPr>
          <w:rFonts w:hint="eastAsia" w:ascii="宋体" w:hAnsi="Times New Roman" w:eastAsia="宋体" w:cs="Times New Roman"/>
          <w:color w:val="auto"/>
          <w:spacing w:val="0"/>
          <w:sz w:val="21"/>
          <w:szCs w:val="21"/>
          <w:highlight w:val="none"/>
          <w:lang w:val="en-US" w:eastAsia="zh-CN"/>
        </w:rPr>
      </w:pPr>
      <w:r>
        <w:rPr>
          <w:rFonts w:hint="eastAsia" w:ascii="宋体" w:hAnsi="Times New Roman" w:eastAsia="宋体" w:cs="Times New Roman"/>
          <w:color w:val="auto"/>
          <w:spacing w:val="0"/>
          <w:sz w:val="21"/>
          <w:szCs w:val="21"/>
          <w:highlight w:val="none"/>
          <w:lang w:val="en-US" w:eastAsia="zh-CN"/>
        </w:rPr>
        <w:t>40.1投标人不得相互串通投标或者与招标人串通投标，不得向招标人或者评标委员会成员行贿谋取中标，不得以他人名义投标或者以其他方式弄虚作假骗取中标；投标人不得以任何方式干扰、影响评标工作。</w:t>
      </w:r>
    </w:p>
    <w:p w14:paraId="4E248DA4">
      <w:pPr>
        <w:keepNext w:val="0"/>
        <w:keepLines w:val="0"/>
        <w:widowControl/>
        <w:numPr>
          <w:ilvl w:val="0"/>
          <w:numId w:val="0"/>
        </w:numPr>
        <w:suppressLineNumbers w:val="0"/>
        <w:spacing w:before="0" w:beforeAutospacing="0" w:after="0" w:afterAutospacing="0" w:line="440" w:lineRule="exact"/>
        <w:ind w:leftChars="198" w:right="0" w:rightChars="0"/>
        <w:jc w:val="left"/>
        <w:rPr>
          <w:rFonts w:hint="eastAsia" w:ascii="宋体" w:hAnsi="宋体" w:eastAsia="宋体" w:cs="宋体"/>
          <w:b/>
          <w:bCs w:val="0"/>
          <w:color w:val="000000"/>
          <w:kern w:val="0"/>
          <w:sz w:val="21"/>
          <w:szCs w:val="21"/>
          <w:highlight w:val="none"/>
          <w:u w:color="000000"/>
          <w:lang w:val="en-US" w:eastAsia="zh-CN" w:bidi="ar"/>
        </w:rPr>
      </w:pPr>
      <w:r>
        <w:rPr>
          <w:rFonts w:hint="eastAsia" w:ascii="宋体" w:hAnsi="宋体" w:eastAsia="宋体" w:cs="宋体"/>
          <w:b/>
          <w:bCs w:val="0"/>
          <w:color w:val="000000"/>
          <w:kern w:val="0"/>
          <w:sz w:val="21"/>
          <w:szCs w:val="21"/>
          <w:highlight w:val="none"/>
          <w:u w:color="000000"/>
          <w:lang w:val="en-US" w:eastAsia="zh-CN" w:bidi="ar"/>
        </w:rPr>
        <w:t xml:space="preserve">41.对评标委员会成员的纪律要求 </w:t>
      </w:r>
    </w:p>
    <w:p w14:paraId="0C5EC69A">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left"/>
        <w:textAlignment w:val="auto"/>
        <w:rPr>
          <w:rFonts w:hint="eastAsia" w:ascii="宋体" w:hAnsi="Times New Roman" w:eastAsia="宋体" w:cs="Times New Roman"/>
          <w:color w:val="auto"/>
          <w:spacing w:val="0"/>
          <w:sz w:val="21"/>
          <w:szCs w:val="21"/>
          <w:highlight w:val="none"/>
          <w:lang w:val="en-US" w:eastAsia="zh-CN"/>
        </w:rPr>
      </w:pPr>
      <w:r>
        <w:rPr>
          <w:rFonts w:hint="eastAsia" w:ascii="宋体" w:hAnsi="Times New Roman" w:eastAsia="宋体" w:cs="Times New Roman"/>
          <w:color w:val="auto"/>
          <w:spacing w:val="0"/>
          <w:sz w:val="21"/>
          <w:szCs w:val="21"/>
          <w:highlight w:val="none"/>
          <w:lang w:val="en-US" w:eastAsia="zh-CN"/>
        </w:rPr>
        <w:t>41.1评标委员会成员不得收受他人的财物或者其他好处，不得向他人透漏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14:paraId="3709D2CB">
      <w:pPr>
        <w:keepNext w:val="0"/>
        <w:keepLines w:val="0"/>
        <w:widowControl/>
        <w:numPr>
          <w:ilvl w:val="0"/>
          <w:numId w:val="0"/>
        </w:numPr>
        <w:suppressLineNumbers w:val="0"/>
        <w:spacing w:before="0" w:beforeAutospacing="0" w:after="0" w:afterAutospacing="0" w:line="440" w:lineRule="exact"/>
        <w:ind w:leftChars="198" w:right="0" w:rightChars="0"/>
        <w:jc w:val="left"/>
        <w:rPr>
          <w:rFonts w:hint="eastAsia" w:ascii="宋体" w:hAnsi="宋体" w:eastAsia="宋体" w:cs="宋体"/>
          <w:b/>
          <w:bCs w:val="0"/>
          <w:color w:val="000000"/>
          <w:kern w:val="0"/>
          <w:sz w:val="21"/>
          <w:szCs w:val="21"/>
          <w:highlight w:val="none"/>
          <w:u w:color="000000"/>
          <w:lang w:val="en-US" w:eastAsia="zh-CN" w:bidi="ar"/>
        </w:rPr>
      </w:pPr>
      <w:r>
        <w:rPr>
          <w:rFonts w:hint="eastAsia" w:ascii="宋体" w:hAnsi="宋体" w:eastAsia="宋体" w:cs="宋体"/>
          <w:b/>
          <w:bCs w:val="0"/>
          <w:color w:val="000000"/>
          <w:kern w:val="0"/>
          <w:sz w:val="21"/>
          <w:szCs w:val="21"/>
          <w:highlight w:val="none"/>
          <w:u w:color="000000"/>
          <w:lang w:val="en-US" w:eastAsia="zh-CN" w:bidi="ar"/>
        </w:rPr>
        <w:t xml:space="preserve">42.对与评标活动有关的工作人员的纪律要求 </w:t>
      </w:r>
    </w:p>
    <w:p w14:paraId="10D126FF">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left"/>
        <w:textAlignment w:val="auto"/>
        <w:rPr>
          <w:rFonts w:hint="eastAsia" w:ascii="宋体" w:hAnsi="宋体" w:eastAsia="宋体" w:cs="宋体"/>
          <w:b/>
          <w:bCs w:val="0"/>
          <w:color w:val="000000"/>
          <w:kern w:val="0"/>
          <w:sz w:val="24"/>
          <w:szCs w:val="24"/>
          <w:highlight w:val="none"/>
          <w:u w:color="000000"/>
          <w:lang w:val="en-US" w:eastAsia="zh-CN" w:bidi="ar"/>
        </w:rPr>
      </w:pPr>
      <w:r>
        <w:rPr>
          <w:rFonts w:hint="eastAsia" w:ascii="宋体" w:hAnsi="Times New Roman" w:eastAsia="宋体" w:cs="Times New Roman"/>
          <w:color w:val="auto"/>
          <w:spacing w:val="0"/>
          <w:sz w:val="21"/>
          <w:szCs w:val="21"/>
          <w:highlight w:val="none"/>
          <w:lang w:val="en-US" w:eastAsia="zh-CN"/>
        </w:rPr>
        <w:t>42.1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14:paraId="1C9E417D">
      <w:pPr>
        <w:keepNext w:val="0"/>
        <w:keepLines w:val="0"/>
        <w:widowControl w:val="0"/>
        <w:suppressLineNumbers w:val="0"/>
        <w:snapToGrid w:val="0"/>
        <w:spacing w:before="156" w:beforeLines="50" w:beforeAutospacing="0" w:after="156" w:afterLines="50" w:afterAutospacing="0" w:line="400" w:lineRule="exact"/>
        <w:ind w:left="0" w:right="0"/>
        <w:jc w:val="center"/>
        <w:outlineLvl w:val="2"/>
        <w:rPr>
          <w:rFonts w:hint="eastAsia" w:ascii="黑体" w:hAnsi="宋体" w:eastAsia="黑体" w:cs="黑体"/>
          <w:sz w:val="28"/>
          <w:szCs w:val="28"/>
          <w:highlight w:val="none"/>
          <w:lang w:val="en-US"/>
        </w:rPr>
      </w:pPr>
      <w:r>
        <w:rPr>
          <w:rFonts w:hint="eastAsia" w:ascii="宋体" w:hAnsi="宋体" w:eastAsia="宋体" w:cs="宋体"/>
          <w:b/>
          <w:bCs w:val="0"/>
          <w:color w:val="000000"/>
          <w:kern w:val="0"/>
          <w:sz w:val="24"/>
          <w:szCs w:val="24"/>
          <w:highlight w:val="none"/>
          <w:u w:color="000000"/>
          <w:lang w:val="en-US" w:eastAsia="zh-CN" w:bidi="ar"/>
        </w:rPr>
        <w:t>（八）投诉</w:t>
      </w:r>
    </w:p>
    <w:p w14:paraId="0D0261A8">
      <w:pPr>
        <w:keepNext w:val="0"/>
        <w:keepLines w:val="0"/>
        <w:widowControl/>
        <w:numPr>
          <w:ilvl w:val="0"/>
          <w:numId w:val="0"/>
        </w:numPr>
        <w:suppressLineNumbers w:val="0"/>
        <w:spacing w:before="0" w:beforeAutospacing="0" w:after="0" w:afterAutospacing="0" w:line="440" w:lineRule="exact"/>
        <w:ind w:leftChars="198" w:right="0" w:rightChars="0"/>
        <w:jc w:val="left"/>
        <w:rPr>
          <w:rFonts w:hint="eastAsia" w:ascii="宋体" w:hAnsi="宋体" w:eastAsia="宋体" w:cs="宋体"/>
          <w:b/>
          <w:bCs w:val="0"/>
          <w:color w:val="000000"/>
          <w:kern w:val="0"/>
          <w:sz w:val="21"/>
          <w:szCs w:val="21"/>
          <w:highlight w:val="none"/>
          <w:u w:color="000000"/>
          <w:lang w:val="en-US" w:eastAsia="zh-CN" w:bidi="ar"/>
        </w:rPr>
      </w:pPr>
      <w:r>
        <w:rPr>
          <w:rFonts w:hint="eastAsia" w:ascii="宋体" w:hAnsi="宋体" w:eastAsia="宋体" w:cs="宋体"/>
          <w:b/>
          <w:bCs w:val="0"/>
          <w:color w:val="000000"/>
          <w:kern w:val="0"/>
          <w:sz w:val="21"/>
          <w:szCs w:val="21"/>
          <w:highlight w:val="none"/>
          <w:u w:color="000000"/>
          <w:lang w:val="en-US" w:eastAsia="zh-CN" w:bidi="ar"/>
        </w:rPr>
        <w:t>43.投诉</w:t>
      </w:r>
    </w:p>
    <w:p w14:paraId="59AD1FB6">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left"/>
        <w:textAlignment w:val="auto"/>
        <w:rPr>
          <w:rFonts w:hint="eastAsia" w:ascii="宋体" w:hAnsi="Times New Roman" w:eastAsia="宋体" w:cs="Times New Roman"/>
          <w:color w:val="auto"/>
          <w:spacing w:val="0"/>
          <w:sz w:val="21"/>
          <w:szCs w:val="21"/>
          <w:highlight w:val="none"/>
          <w:lang w:val="en-US" w:eastAsia="zh-CN"/>
        </w:rPr>
      </w:pPr>
      <w:r>
        <w:rPr>
          <w:rFonts w:hint="eastAsia" w:ascii="宋体" w:hAnsi="Times New Roman" w:eastAsia="宋体" w:cs="Times New Roman"/>
          <w:color w:val="auto"/>
          <w:spacing w:val="0"/>
          <w:sz w:val="21"/>
          <w:szCs w:val="21"/>
          <w:highlight w:val="none"/>
          <w:lang w:val="en-US" w:eastAsia="zh-CN"/>
        </w:rPr>
        <w:t xml:space="preserve">43.1投标人或者其他利害关系人认为招标投标活动违反法律、法规和规章规定的，有权向相关行政监督部门投诉。投诉应当有明确的请求和必要的证明材料。 </w:t>
      </w:r>
    </w:p>
    <w:p w14:paraId="6D28A8C2">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left"/>
        <w:textAlignment w:val="auto"/>
        <w:rPr>
          <w:rFonts w:hint="eastAsia" w:ascii="宋体" w:hAnsi="Times New Roman" w:eastAsia="宋体" w:cs="Times New Roman"/>
          <w:color w:val="auto"/>
          <w:spacing w:val="0"/>
          <w:sz w:val="21"/>
          <w:szCs w:val="21"/>
          <w:highlight w:val="none"/>
          <w:lang w:val="en-US" w:eastAsia="zh-CN"/>
        </w:rPr>
      </w:pPr>
    </w:p>
    <w:p w14:paraId="2D7DED7E">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left"/>
        <w:textAlignment w:val="auto"/>
        <w:rPr>
          <w:rFonts w:hint="eastAsia" w:ascii="宋体" w:hAnsi="Times New Roman" w:eastAsia="宋体" w:cs="Times New Roman"/>
          <w:color w:val="auto"/>
          <w:spacing w:val="0"/>
          <w:sz w:val="21"/>
          <w:szCs w:val="21"/>
          <w:highlight w:val="none"/>
          <w:lang w:val="en-US" w:eastAsia="zh-CN"/>
        </w:rPr>
      </w:pPr>
    </w:p>
    <w:p w14:paraId="6B243F32">
      <w:pPr>
        <w:keepNext w:val="0"/>
        <w:keepLines w:val="0"/>
        <w:widowControl w:val="0"/>
        <w:suppressLineNumbers w:val="0"/>
        <w:autoSpaceDE w:val="0"/>
        <w:autoSpaceDN/>
        <w:spacing w:before="0" w:beforeAutospacing="0" w:after="0" w:afterAutospacing="0" w:line="400" w:lineRule="exact"/>
        <w:ind w:left="0" w:right="0" w:firstLine="450" w:firstLineChars="150"/>
        <w:jc w:val="left"/>
        <w:rPr>
          <w:rFonts w:hint="eastAsia" w:ascii="黑体" w:hAnsi="宋体" w:eastAsia="黑体" w:cs="黑体"/>
          <w:sz w:val="30"/>
          <w:szCs w:val="30"/>
          <w:highlight w:val="none"/>
          <w:lang w:val="en-US"/>
        </w:rPr>
      </w:pPr>
      <w:r>
        <w:rPr>
          <w:rFonts w:hint="eastAsia" w:ascii="黑体" w:hAnsi="宋体" w:eastAsia="黑体" w:cs="黑体"/>
          <w:color w:val="000000"/>
          <w:kern w:val="0"/>
          <w:sz w:val="30"/>
          <w:szCs w:val="30"/>
          <w:highlight w:val="none"/>
          <w:u w:color="000000"/>
          <w:lang w:val="en-US" w:eastAsia="zh-CN" w:bidi="ar"/>
        </w:rPr>
        <w:t xml:space="preserve"> </w:t>
      </w:r>
    </w:p>
    <w:p w14:paraId="19E83F06">
      <w:pPr>
        <w:rPr>
          <w:rFonts w:hint="eastAsia" w:ascii="宋体"/>
          <w:b/>
          <w:color w:val="auto"/>
          <w:sz w:val="32"/>
          <w:szCs w:val="32"/>
          <w:highlight w:val="none"/>
        </w:rPr>
      </w:pPr>
      <w:r>
        <w:rPr>
          <w:rFonts w:hint="eastAsia" w:ascii="宋体"/>
          <w:b/>
          <w:color w:val="auto"/>
          <w:sz w:val="32"/>
          <w:szCs w:val="32"/>
          <w:highlight w:val="none"/>
        </w:rPr>
        <w:br w:type="page"/>
      </w:r>
    </w:p>
    <w:p w14:paraId="084DD7FA">
      <w:pPr>
        <w:spacing w:before="156" w:beforeLines="50" w:after="156" w:afterLines="50"/>
        <w:jc w:val="center"/>
        <w:outlineLvl w:val="0"/>
        <w:rPr>
          <w:rFonts w:hint="eastAsia" w:ascii="宋体"/>
          <w:b/>
          <w:color w:val="auto"/>
          <w:sz w:val="32"/>
          <w:szCs w:val="32"/>
          <w:highlight w:val="none"/>
        </w:rPr>
      </w:pPr>
      <w:r>
        <w:rPr>
          <w:rFonts w:hint="eastAsia" w:ascii="宋体"/>
          <w:b/>
          <w:color w:val="auto"/>
          <w:sz w:val="32"/>
          <w:szCs w:val="32"/>
          <w:highlight w:val="none"/>
        </w:rPr>
        <w:t>第</w:t>
      </w:r>
      <w:r>
        <w:rPr>
          <w:rFonts w:hint="eastAsia" w:ascii="宋体"/>
          <w:b/>
          <w:color w:val="auto"/>
          <w:sz w:val="32"/>
          <w:szCs w:val="32"/>
          <w:highlight w:val="none"/>
          <w:lang w:val="en-US" w:eastAsia="zh-CN"/>
        </w:rPr>
        <w:t>三</w:t>
      </w:r>
      <w:r>
        <w:rPr>
          <w:rFonts w:hint="eastAsia" w:ascii="宋体"/>
          <w:b/>
          <w:color w:val="auto"/>
          <w:sz w:val="32"/>
          <w:szCs w:val="32"/>
          <w:highlight w:val="none"/>
        </w:rPr>
        <w:t xml:space="preserve">章 </w:t>
      </w:r>
      <w:r>
        <w:rPr>
          <w:rFonts w:hint="eastAsia" w:ascii="宋体"/>
          <w:b/>
          <w:color w:val="auto"/>
          <w:sz w:val="32"/>
          <w:szCs w:val="32"/>
          <w:highlight w:val="none"/>
          <w:lang w:val="en-US" w:eastAsia="zh-CN"/>
        </w:rPr>
        <w:t>资格审查</w:t>
      </w:r>
      <w:r>
        <w:rPr>
          <w:rFonts w:hint="eastAsia" w:ascii="宋体"/>
          <w:b/>
          <w:color w:val="auto"/>
          <w:sz w:val="32"/>
          <w:szCs w:val="32"/>
          <w:highlight w:val="none"/>
        </w:rPr>
        <w:t>办法</w:t>
      </w:r>
    </w:p>
    <w:p w14:paraId="5748425D">
      <w:pPr>
        <w:spacing w:before="156" w:beforeLines="50" w:after="156" w:afterLines="50" w:line="440" w:lineRule="exact"/>
        <w:jc w:val="center"/>
        <w:outlineLvl w:val="1"/>
        <w:rPr>
          <w:rFonts w:hint="eastAsia" w:ascii="宋体" w:hAnsi="Times New Roman" w:eastAsia="宋体" w:cs="Times New Roman"/>
          <w:b/>
          <w:color w:val="000000"/>
          <w:sz w:val="28"/>
          <w:szCs w:val="28"/>
          <w:highlight w:val="none"/>
        </w:rPr>
      </w:pPr>
      <w:r>
        <w:rPr>
          <w:rFonts w:hint="eastAsia" w:ascii="宋体" w:hAnsi="Times New Roman" w:eastAsia="宋体" w:cs="Times New Roman"/>
          <w:b/>
          <w:color w:val="000000"/>
          <w:sz w:val="28"/>
          <w:szCs w:val="28"/>
          <w:highlight w:val="none"/>
          <w:lang w:eastAsia="zh-CN"/>
        </w:rPr>
        <w:t>（</w:t>
      </w:r>
      <w:r>
        <w:rPr>
          <w:rFonts w:hint="eastAsia" w:ascii="宋体" w:hAnsi="Times New Roman" w:eastAsia="宋体" w:cs="Times New Roman"/>
          <w:b/>
          <w:color w:val="000000"/>
          <w:sz w:val="28"/>
          <w:szCs w:val="28"/>
          <w:highlight w:val="none"/>
          <w:lang w:val="en-US" w:eastAsia="zh-CN"/>
        </w:rPr>
        <w:t>一）</w:t>
      </w:r>
      <w:r>
        <w:rPr>
          <w:rFonts w:hint="eastAsia" w:ascii="宋体" w:hAnsi="Times New Roman" w:eastAsia="宋体" w:cs="Times New Roman"/>
          <w:b/>
          <w:color w:val="000000"/>
          <w:sz w:val="28"/>
          <w:szCs w:val="28"/>
          <w:highlight w:val="none"/>
        </w:rPr>
        <w:t>资格审查办法前附表</w:t>
      </w:r>
    </w:p>
    <w:p w14:paraId="3013F51D">
      <w:pPr>
        <w:adjustRightInd w:val="0"/>
        <w:snapToGrid w:val="0"/>
        <w:spacing w:line="560" w:lineRule="exact"/>
        <w:jc w:val="left"/>
        <w:rPr>
          <w:rFonts w:hint="eastAsia"/>
          <w:color w:val="auto"/>
          <w:szCs w:val="21"/>
          <w:highlight w:val="none"/>
        </w:rPr>
      </w:pPr>
      <w:r>
        <w:rPr>
          <w:rFonts w:hint="eastAsia"/>
          <w:color w:val="000000"/>
          <w:lang w:val="en-US" w:eastAsia="zh-CN"/>
        </w:rPr>
        <w:t>1.</w:t>
      </w:r>
      <w:r>
        <w:rPr>
          <w:rFonts w:hint="eastAsia"/>
          <w:color w:val="000000"/>
        </w:rPr>
        <w:t>资信证明文件评审</w:t>
      </w:r>
      <w:r>
        <w:rPr>
          <w:rFonts w:hint="eastAsia" w:ascii="宋体"/>
          <w:b/>
          <w:color w:val="auto"/>
          <w:szCs w:val="21"/>
          <w:highlight w:val="none"/>
        </w:rPr>
        <w:t>:</w:t>
      </w:r>
    </w:p>
    <w:tbl>
      <w:tblPr>
        <w:tblStyle w:val="21"/>
        <w:tblW w:w="88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5"/>
        <w:gridCol w:w="1235"/>
        <w:gridCol w:w="3826"/>
        <w:gridCol w:w="3111"/>
      </w:tblGrid>
      <w:tr w14:paraId="020E4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725" w:type="dxa"/>
            <w:noWrap w:val="0"/>
            <w:vAlign w:val="center"/>
          </w:tcPr>
          <w:p w14:paraId="4BED266F">
            <w:pPr>
              <w:keepNext w:val="0"/>
              <w:keepLines w:val="0"/>
              <w:suppressLineNumbers w:val="0"/>
              <w:spacing w:before="0" w:beforeAutospacing="0" w:after="0" w:afterAutospacing="0" w:line="320" w:lineRule="exact"/>
              <w:ind w:left="0" w:right="0"/>
              <w:jc w:val="center"/>
              <w:rPr>
                <w:rFonts w:hint="eastAsia"/>
                <w:color w:val="000000"/>
                <w:highlight w:val="none"/>
              </w:rPr>
            </w:pPr>
            <w:bookmarkStart w:id="62" w:name="_Toc15058909"/>
            <w:bookmarkStart w:id="63" w:name="_Toc95223395"/>
            <w:bookmarkStart w:id="64" w:name="_Toc506107320"/>
            <w:bookmarkStart w:id="65" w:name="_Toc60061492"/>
            <w:r>
              <w:rPr>
                <w:rFonts w:hint="eastAsia" w:ascii="黑体" w:eastAsia="黑体" w:cs="黑体"/>
                <w:b/>
                <w:bCs/>
                <w:color w:val="000000"/>
                <w:szCs w:val="21"/>
                <w:highlight w:val="none"/>
              </w:rPr>
              <w:t>序号</w:t>
            </w:r>
          </w:p>
        </w:tc>
        <w:tc>
          <w:tcPr>
            <w:tcW w:w="5061" w:type="dxa"/>
            <w:gridSpan w:val="2"/>
            <w:noWrap w:val="0"/>
            <w:vAlign w:val="center"/>
          </w:tcPr>
          <w:p w14:paraId="68A56139">
            <w:pPr>
              <w:keepNext w:val="0"/>
              <w:keepLines w:val="0"/>
              <w:suppressLineNumbers w:val="0"/>
              <w:spacing w:before="0" w:beforeAutospacing="0" w:after="0" w:afterAutospacing="0" w:line="320" w:lineRule="exact"/>
              <w:ind w:left="0" w:right="0"/>
              <w:jc w:val="center"/>
              <w:rPr>
                <w:rFonts w:hint="eastAsia"/>
                <w:color w:val="000000"/>
                <w:highlight w:val="none"/>
              </w:rPr>
            </w:pPr>
            <w:r>
              <w:rPr>
                <w:rFonts w:hint="eastAsia" w:ascii="宋体" w:hAnsi="宋体"/>
                <w:color w:val="000000"/>
                <w:szCs w:val="21"/>
                <w:highlight w:val="none"/>
              </w:rPr>
              <w:t>评审因素</w:t>
            </w:r>
          </w:p>
        </w:tc>
        <w:tc>
          <w:tcPr>
            <w:tcW w:w="3111" w:type="dxa"/>
            <w:noWrap w:val="0"/>
            <w:vAlign w:val="center"/>
          </w:tcPr>
          <w:p w14:paraId="2F14F796">
            <w:pPr>
              <w:keepNext w:val="0"/>
              <w:keepLines w:val="0"/>
              <w:suppressLineNumbers w:val="0"/>
              <w:spacing w:before="0" w:beforeAutospacing="0" w:after="0" w:afterAutospacing="0" w:line="320" w:lineRule="exact"/>
              <w:ind w:left="0" w:right="0"/>
              <w:jc w:val="center"/>
              <w:rPr>
                <w:rFonts w:hint="eastAsia"/>
                <w:color w:val="000000"/>
                <w:highlight w:val="none"/>
              </w:rPr>
            </w:pPr>
            <w:r>
              <w:rPr>
                <w:rFonts w:hint="eastAsia" w:ascii="宋体" w:hAnsi="宋体"/>
                <w:color w:val="000000"/>
                <w:szCs w:val="21"/>
                <w:highlight w:val="none"/>
              </w:rPr>
              <w:t>评审标准</w:t>
            </w:r>
          </w:p>
        </w:tc>
      </w:tr>
      <w:tr w14:paraId="6A0E5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725" w:type="dxa"/>
            <w:noWrap w:val="0"/>
            <w:vAlign w:val="center"/>
          </w:tcPr>
          <w:p w14:paraId="48B0CB0D">
            <w:pPr>
              <w:keepNext w:val="0"/>
              <w:keepLines w:val="0"/>
              <w:suppressLineNumbers w:val="0"/>
              <w:spacing w:before="0" w:beforeAutospacing="0" w:after="0" w:afterAutospacing="0" w:line="320" w:lineRule="exact"/>
              <w:ind w:left="0" w:right="0"/>
              <w:jc w:val="center"/>
              <w:rPr>
                <w:rFonts w:hint="eastAsia" w:ascii="宋体" w:hAnsi="宋体"/>
                <w:color w:val="000000"/>
                <w:szCs w:val="21"/>
                <w:highlight w:val="none"/>
              </w:rPr>
            </w:pPr>
            <w:r>
              <w:rPr>
                <w:rFonts w:hint="eastAsia" w:ascii="宋体" w:hAnsi="宋体"/>
                <w:color w:val="000000"/>
                <w:szCs w:val="21"/>
                <w:highlight w:val="none"/>
              </w:rPr>
              <w:t>1</w:t>
            </w:r>
          </w:p>
        </w:tc>
        <w:tc>
          <w:tcPr>
            <w:tcW w:w="1235" w:type="dxa"/>
            <w:noWrap w:val="0"/>
            <w:vAlign w:val="center"/>
          </w:tcPr>
          <w:p w14:paraId="43819508">
            <w:pPr>
              <w:keepNext w:val="0"/>
              <w:keepLines w:val="0"/>
              <w:suppressLineNumbers w:val="0"/>
              <w:spacing w:before="0" w:beforeAutospacing="0" w:after="0" w:afterAutospacing="0" w:line="320" w:lineRule="exact"/>
              <w:ind w:left="0" w:right="0"/>
              <w:jc w:val="center"/>
              <w:rPr>
                <w:rFonts w:hint="eastAsia" w:ascii="宋体" w:hAnsi="宋体"/>
                <w:color w:val="000000"/>
                <w:szCs w:val="21"/>
                <w:highlight w:val="none"/>
              </w:rPr>
            </w:pPr>
            <w:r>
              <w:rPr>
                <w:rFonts w:hint="eastAsia" w:ascii="宋体"/>
                <w:color w:val="000000"/>
                <w:szCs w:val="21"/>
                <w:highlight w:val="none"/>
              </w:rPr>
              <w:t>重要要求</w:t>
            </w:r>
          </w:p>
        </w:tc>
        <w:tc>
          <w:tcPr>
            <w:tcW w:w="3826" w:type="dxa"/>
            <w:noWrap w:val="0"/>
            <w:vAlign w:val="center"/>
          </w:tcPr>
          <w:p w14:paraId="69ACEA11">
            <w:pPr>
              <w:keepNext w:val="0"/>
              <w:keepLines w:val="0"/>
              <w:suppressLineNumbers w:val="0"/>
              <w:spacing w:before="0" w:beforeAutospacing="0" w:after="0" w:afterAutospacing="0" w:line="320" w:lineRule="exact"/>
              <w:ind w:left="0" w:right="0"/>
              <w:rPr>
                <w:rFonts w:hint="eastAsia" w:ascii="宋体" w:hAnsi="宋体"/>
                <w:color w:val="000000"/>
                <w:szCs w:val="21"/>
                <w:highlight w:val="none"/>
              </w:rPr>
            </w:pPr>
            <w:r>
              <w:rPr>
                <w:rFonts w:hint="eastAsia"/>
                <w:color w:val="000000"/>
                <w:highlight w:val="none"/>
              </w:rPr>
              <w:t>（1）法定代表人身份证明和本人有效身份证(或法定代表人授权委托书和委托代理人有效身份证)</w:t>
            </w:r>
          </w:p>
        </w:tc>
        <w:tc>
          <w:tcPr>
            <w:tcW w:w="3111" w:type="dxa"/>
            <w:noWrap w:val="0"/>
            <w:vAlign w:val="center"/>
          </w:tcPr>
          <w:p w14:paraId="6BC6A503">
            <w:pPr>
              <w:keepNext w:val="0"/>
              <w:keepLines w:val="0"/>
              <w:suppressLineNumbers w:val="0"/>
              <w:spacing w:before="0" w:beforeAutospacing="0" w:after="0" w:afterAutospacing="0" w:line="320" w:lineRule="exact"/>
              <w:ind w:left="0" w:right="0"/>
              <w:jc w:val="left"/>
              <w:rPr>
                <w:rFonts w:hint="eastAsia" w:ascii="宋体" w:hAnsi="宋体"/>
                <w:color w:val="000000"/>
                <w:szCs w:val="21"/>
                <w:highlight w:val="none"/>
              </w:rPr>
            </w:pPr>
            <w:r>
              <w:rPr>
                <w:rFonts w:hint="eastAsia"/>
                <w:color w:val="000000"/>
                <w:highlight w:val="none"/>
              </w:rPr>
              <w:t>检验电子标书。</w:t>
            </w:r>
          </w:p>
        </w:tc>
      </w:tr>
      <w:tr w14:paraId="1EC1D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3" w:hRule="atLeast"/>
        </w:trPr>
        <w:tc>
          <w:tcPr>
            <w:tcW w:w="725" w:type="dxa"/>
            <w:vMerge w:val="restart"/>
            <w:noWrap w:val="0"/>
            <w:vAlign w:val="center"/>
          </w:tcPr>
          <w:p w14:paraId="1994A6BE">
            <w:pPr>
              <w:keepNext w:val="0"/>
              <w:keepLines w:val="0"/>
              <w:suppressLineNumbers w:val="0"/>
              <w:spacing w:before="0" w:beforeAutospacing="0" w:after="0" w:afterAutospacing="0" w:line="320" w:lineRule="exact"/>
              <w:ind w:left="0" w:right="0"/>
              <w:jc w:val="center"/>
              <w:rPr>
                <w:rFonts w:hint="eastAsia" w:ascii="宋体" w:hAnsi="宋体"/>
                <w:color w:val="000000"/>
                <w:szCs w:val="21"/>
                <w:highlight w:val="none"/>
              </w:rPr>
            </w:pPr>
            <w:r>
              <w:rPr>
                <w:rFonts w:hint="eastAsia" w:ascii="宋体" w:hAnsi="宋体"/>
                <w:color w:val="000000"/>
                <w:szCs w:val="21"/>
                <w:highlight w:val="none"/>
              </w:rPr>
              <w:t>2</w:t>
            </w:r>
          </w:p>
        </w:tc>
        <w:tc>
          <w:tcPr>
            <w:tcW w:w="1235" w:type="dxa"/>
            <w:vMerge w:val="restart"/>
            <w:noWrap w:val="0"/>
            <w:vAlign w:val="center"/>
          </w:tcPr>
          <w:p w14:paraId="6131D6CB">
            <w:pPr>
              <w:keepNext w:val="0"/>
              <w:keepLines w:val="0"/>
              <w:suppressLineNumbers w:val="0"/>
              <w:spacing w:before="0" w:beforeAutospacing="0" w:after="0" w:afterAutospacing="0" w:line="320" w:lineRule="exact"/>
              <w:ind w:left="0" w:right="0"/>
              <w:jc w:val="center"/>
              <w:rPr>
                <w:rFonts w:hint="eastAsia" w:ascii="宋体" w:hAnsi="宋体"/>
                <w:color w:val="000000"/>
                <w:szCs w:val="21"/>
                <w:highlight w:val="none"/>
              </w:rPr>
            </w:pPr>
            <w:r>
              <w:rPr>
                <w:rFonts w:hint="eastAsia" w:ascii="宋体" w:hAnsi="宋体"/>
                <w:color w:val="000000"/>
                <w:szCs w:val="21"/>
                <w:highlight w:val="none"/>
              </w:rPr>
              <w:t>投标人应符合的基本资格条件</w:t>
            </w:r>
          </w:p>
        </w:tc>
        <w:tc>
          <w:tcPr>
            <w:tcW w:w="3826" w:type="dxa"/>
            <w:noWrap w:val="0"/>
            <w:vAlign w:val="center"/>
          </w:tcPr>
          <w:p w14:paraId="6C0332A6">
            <w:pPr>
              <w:keepNext w:val="0"/>
              <w:keepLines w:val="0"/>
              <w:suppressLineNumbers w:val="0"/>
              <w:spacing w:before="0" w:beforeAutospacing="0" w:after="0" w:afterAutospacing="0" w:line="320" w:lineRule="exact"/>
              <w:ind w:left="0" w:right="0"/>
              <w:rPr>
                <w:rFonts w:hint="eastAsia" w:ascii="宋体" w:hAnsi="宋体" w:eastAsia="宋体" w:cs="Times New Roman"/>
                <w:color w:val="000000"/>
                <w:szCs w:val="21"/>
                <w:highlight w:val="none"/>
              </w:rPr>
            </w:pPr>
            <w:r>
              <w:rPr>
                <w:rFonts w:hint="eastAsia" w:ascii="宋体" w:hAnsi="宋体" w:eastAsia="宋体" w:cs="Times New Roman"/>
                <w:color w:val="000000"/>
                <w:szCs w:val="21"/>
                <w:highlight w:val="none"/>
              </w:rPr>
              <w:t>（</w:t>
            </w:r>
            <w:r>
              <w:rPr>
                <w:rFonts w:hint="eastAsia" w:ascii="宋体" w:hAnsi="宋体" w:eastAsia="宋体" w:cs="Times New Roman"/>
                <w:color w:val="000000"/>
                <w:szCs w:val="21"/>
                <w:highlight w:val="none"/>
                <w:lang w:val="en-US" w:eastAsia="zh-CN"/>
              </w:rPr>
              <w:t>2</w:t>
            </w:r>
            <w:r>
              <w:rPr>
                <w:rFonts w:hint="eastAsia" w:ascii="宋体" w:hAnsi="宋体" w:eastAsia="宋体" w:cs="Times New Roman"/>
                <w:color w:val="000000"/>
                <w:szCs w:val="21"/>
                <w:highlight w:val="none"/>
              </w:rPr>
              <w:t>）具有独立承担民事责任的能力</w:t>
            </w:r>
          </w:p>
        </w:tc>
        <w:tc>
          <w:tcPr>
            <w:tcW w:w="3111" w:type="dxa"/>
            <w:noWrap w:val="0"/>
            <w:vAlign w:val="center"/>
          </w:tcPr>
          <w:p w14:paraId="45FEBF24">
            <w:pPr>
              <w:keepNext w:val="0"/>
              <w:keepLines w:val="0"/>
              <w:suppressLineNumbers w:val="0"/>
              <w:spacing w:before="0" w:beforeAutospacing="0" w:after="0" w:afterAutospacing="0" w:line="320" w:lineRule="exact"/>
              <w:ind w:left="0" w:right="0"/>
              <w:rPr>
                <w:rFonts w:hint="eastAsia" w:ascii="宋体" w:hAnsi="宋体"/>
                <w:color w:val="000000"/>
                <w:szCs w:val="21"/>
                <w:highlight w:val="none"/>
              </w:rPr>
            </w:pPr>
            <w:r>
              <w:rPr>
                <w:rFonts w:hint="eastAsia" w:ascii="宋体"/>
                <w:b/>
                <w:color w:val="000000"/>
                <w:szCs w:val="21"/>
                <w:highlight w:val="none"/>
              </w:rPr>
              <w:t>评审核验电子标书中的下列证书、证明材料：</w:t>
            </w:r>
          </w:p>
          <w:p w14:paraId="188E4392">
            <w:pPr>
              <w:keepNext w:val="0"/>
              <w:keepLines w:val="0"/>
              <w:suppressLineNumbers w:val="0"/>
              <w:spacing w:before="0" w:beforeAutospacing="0" w:after="0" w:afterAutospacing="0" w:line="320" w:lineRule="exact"/>
              <w:ind w:left="0" w:right="0"/>
              <w:rPr>
                <w:rFonts w:hint="eastAsia" w:ascii="宋体"/>
                <w:color w:val="000000"/>
                <w:szCs w:val="21"/>
                <w:highlight w:val="none"/>
              </w:rPr>
            </w:pPr>
            <w:r>
              <w:rPr>
                <w:rFonts w:hint="eastAsia" w:ascii="宋体" w:eastAsia="宋体"/>
                <w:color w:val="auto"/>
                <w:szCs w:val="21"/>
                <w:highlight w:val="none"/>
                <w:lang w:val="en-US" w:eastAsia="zh-CN"/>
              </w:rPr>
              <w:t>企业法人营业执照</w:t>
            </w:r>
          </w:p>
        </w:tc>
      </w:tr>
      <w:tr w14:paraId="7B555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32" w:hRule="atLeast"/>
        </w:trPr>
        <w:tc>
          <w:tcPr>
            <w:tcW w:w="725" w:type="dxa"/>
            <w:vMerge w:val="continue"/>
            <w:noWrap w:val="0"/>
            <w:vAlign w:val="center"/>
          </w:tcPr>
          <w:p w14:paraId="489FFE57">
            <w:pPr>
              <w:keepNext w:val="0"/>
              <w:keepLines w:val="0"/>
              <w:suppressLineNumbers w:val="0"/>
              <w:spacing w:before="0" w:beforeAutospacing="0" w:after="0" w:afterAutospacing="0" w:line="320" w:lineRule="exact"/>
              <w:ind w:left="0" w:right="0"/>
              <w:jc w:val="center"/>
              <w:rPr>
                <w:rFonts w:hint="eastAsia" w:ascii="宋体" w:hAnsi="宋体"/>
                <w:color w:val="000000"/>
                <w:szCs w:val="21"/>
                <w:highlight w:val="none"/>
              </w:rPr>
            </w:pPr>
          </w:p>
        </w:tc>
        <w:tc>
          <w:tcPr>
            <w:tcW w:w="1235" w:type="dxa"/>
            <w:vMerge w:val="continue"/>
            <w:noWrap w:val="0"/>
            <w:vAlign w:val="center"/>
          </w:tcPr>
          <w:p w14:paraId="69B46C8F">
            <w:pPr>
              <w:keepNext w:val="0"/>
              <w:keepLines w:val="0"/>
              <w:suppressLineNumbers w:val="0"/>
              <w:spacing w:before="0" w:beforeAutospacing="0" w:after="0" w:afterAutospacing="0" w:line="320" w:lineRule="exact"/>
              <w:ind w:left="0" w:right="0"/>
              <w:rPr>
                <w:rFonts w:hint="eastAsia" w:ascii="宋体" w:hAnsi="宋体"/>
                <w:color w:val="000000"/>
                <w:szCs w:val="21"/>
                <w:highlight w:val="none"/>
              </w:rPr>
            </w:pPr>
          </w:p>
        </w:tc>
        <w:tc>
          <w:tcPr>
            <w:tcW w:w="3826" w:type="dxa"/>
            <w:noWrap w:val="0"/>
            <w:vAlign w:val="top"/>
          </w:tcPr>
          <w:p w14:paraId="2AF7E757">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480" w:lineRule="exact"/>
              <w:ind w:left="0" w:right="0" w:rightChars="0"/>
              <w:jc w:val="both"/>
              <w:textAlignment w:val="auto"/>
              <w:rPr>
                <w:rFonts w:hint="eastAsia" w:ascii="宋体" w:hAnsi="宋体" w:eastAsia="宋体" w:cs="Times New Roman"/>
                <w:color w:val="000000"/>
                <w:kern w:val="2"/>
                <w:sz w:val="21"/>
                <w:szCs w:val="21"/>
                <w:highlight w:val="none"/>
                <w:lang w:val="en-US" w:eastAsia="zh-CN" w:bidi="ar-SA"/>
              </w:rPr>
            </w:pPr>
            <w:r>
              <w:rPr>
                <w:rFonts w:hint="eastAsia" w:ascii="宋体" w:hAnsi="宋体" w:eastAsia="宋体" w:cs="Times New Roman"/>
                <w:color w:val="000000"/>
                <w:szCs w:val="21"/>
                <w:highlight w:val="none"/>
                <w:lang w:val="en-US" w:eastAsia="zh-CN"/>
              </w:rPr>
              <w:t>（3）诚信投标承诺书</w:t>
            </w:r>
          </w:p>
        </w:tc>
        <w:tc>
          <w:tcPr>
            <w:tcW w:w="3111" w:type="dxa"/>
            <w:noWrap w:val="0"/>
            <w:vAlign w:val="top"/>
          </w:tcPr>
          <w:p w14:paraId="02E77C4A">
            <w:pPr>
              <w:keepNext w:val="0"/>
              <w:keepLines w:val="0"/>
              <w:suppressLineNumbers w:val="0"/>
              <w:spacing w:before="0" w:beforeAutospacing="0" w:after="0" w:afterAutospacing="0" w:line="360" w:lineRule="exact"/>
              <w:ind w:left="0" w:leftChars="0" w:right="0" w:rightChars="0"/>
              <w:rPr>
                <w:rFonts w:hint="eastAsia" w:ascii="宋体" w:hAnsiTheme="minorHAnsi" w:eastAsiaTheme="minorEastAsia" w:cstheme="minorBidi"/>
                <w:b/>
                <w:color w:val="000000"/>
                <w:kern w:val="2"/>
                <w:sz w:val="21"/>
                <w:szCs w:val="21"/>
                <w:highlight w:val="none"/>
                <w:lang w:val="en-US" w:eastAsia="zh-CN" w:bidi="ar-SA"/>
              </w:rPr>
            </w:pPr>
            <w:r>
              <w:rPr>
                <w:rFonts w:hint="eastAsia"/>
                <w:color w:val="000000"/>
                <w:highlight w:val="none"/>
              </w:rPr>
              <w:t>格式见附件，检验电子标书</w:t>
            </w:r>
          </w:p>
        </w:tc>
      </w:tr>
      <w:tr w14:paraId="52650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trPr>
        <w:tc>
          <w:tcPr>
            <w:tcW w:w="725" w:type="dxa"/>
            <w:vMerge w:val="continue"/>
            <w:noWrap w:val="0"/>
            <w:vAlign w:val="center"/>
          </w:tcPr>
          <w:p w14:paraId="1F16D663">
            <w:pPr>
              <w:keepNext w:val="0"/>
              <w:keepLines w:val="0"/>
              <w:suppressLineNumbers w:val="0"/>
              <w:spacing w:before="0" w:beforeAutospacing="0" w:after="0" w:afterAutospacing="0" w:line="320" w:lineRule="exact"/>
              <w:ind w:left="0" w:right="0"/>
              <w:jc w:val="center"/>
              <w:rPr>
                <w:rFonts w:hint="eastAsia" w:ascii="宋体" w:hAnsi="宋体"/>
                <w:color w:val="000000"/>
                <w:szCs w:val="21"/>
                <w:highlight w:val="none"/>
              </w:rPr>
            </w:pPr>
          </w:p>
        </w:tc>
        <w:tc>
          <w:tcPr>
            <w:tcW w:w="1235" w:type="dxa"/>
            <w:vMerge w:val="continue"/>
            <w:noWrap w:val="0"/>
            <w:vAlign w:val="center"/>
          </w:tcPr>
          <w:p w14:paraId="4E668A13">
            <w:pPr>
              <w:keepNext w:val="0"/>
              <w:keepLines w:val="0"/>
              <w:suppressLineNumbers w:val="0"/>
              <w:spacing w:before="0" w:beforeAutospacing="0" w:after="0" w:afterAutospacing="0" w:line="320" w:lineRule="exact"/>
              <w:ind w:left="0" w:right="0"/>
              <w:rPr>
                <w:rFonts w:hint="eastAsia" w:ascii="宋体" w:hAnsi="宋体"/>
                <w:color w:val="000000"/>
                <w:szCs w:val="21"/>
                <w:highlight w:val="none"/>
              </w:rPr>
            </w:pPr>
          </w:p>
        </w:tc>
        <w:tc>
          <w:tcPr>
            <w:tcW w:w="3826" w:type="dxa"/>
            <w:noWrap w:val="0"/>
            <w:vAlign w:val="center"/>
          </w:tcPr>
          <w:p w14:paraId="67C4264C">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480" w:lineRule="exact"/>
              <w:ind w:left="0" w:right="0"/>
              <w:jc w:val="both"/>
              <w:textAlignment w:val="auto"/>
              <w:rPr>
                <w:rFonts w:hint="default" w:ascii="宋体" w:hAnsi="宋体" w:eastAsia="宋体" w:cs="Times New Roman"/>
                <w:color w:val="000000"/>
                <w:szCs w:val="21"/>
                <w:highlight w:val="none"/>
                <w:lang w:val="en-US" w:eastAsia="zh-CN"/>
              </w:rPr>
            </w:pPr>
            <w:r>
              <w:rPr>
                <w:rFonts w:hint="eastAsia" w:ascii="宋体" w:hAnsi="宋体" w:eastAsia="宋体" w:cs="Times New Roman"/>
                <w:color w:val="000000"/>
                <w:szCs w:val="21"/>
                <w:highlight w:val="none"/>
                <w:lang w:val="en-US" w:eastAsia="zh-CN"/>
              </w:rPr>
              <w:t>（4）服务承诺书</w:t>
            </w:r>
          </w:p>
        </w:tc>
        <w:tc>
          <w:tcPr>
            <w:tcW w:w="3111" w:type="dxa"/>
            <w:noWrap w:val="0"/>
            <w:vAlign w:val="center"/>
          </w:tcPr>
          <w:p w14:paraId="17338FB2">
            <w:pPr>
              <w:keepNext w:val="0"/>
              <w:keepLines w:val="0"/>
              <w:suppressLineNumbers w:val="0"/>
              <w:spacing w:before="0" w:beforeAutospacing="0" w:after="0" w:afterAutospacing="0" w:line="360" w:lineRule="exact"/>
              <w:ind w:left="0" w:right="0"/>
              <w:rPr>
                <w:rFonts w:hint="eastAsia" w:ascii="宋体"/>
                <w:color w:val="000000"/>
                <w:szCs w:val="21"/>
                <w:highlight w:val="none"/>
              </w:rPr>
            </w:pPr>
            <w:r>
              <w:rPr>
                <w:rFonts w:hint="eastAsia"/>
                <w:color w:val="000000"/>
                <w:highlight w:val="none"/>
              </w:rPr>
              <w:t>格式见附件，检验电子标书</w:t>
            </w:r>
          </w:p>
        </w:tc>
      </w:tr>
    </w:tbl>
    <w:p w14:paraId="0BE4E509">
      <w:pPr>
        <w:keepNext w:val="0"/>
        <w:keepLines w:val="0"/>
        <w:pageBreakBefore w:val="0"/>
        <w:widowControl w:val="0"/>
        <w:kinsoku/>
        <w:wordWrap/>
        <w:overflowPunct/>
        <w:topLinePunct w:val="0"/>
        <w:autoSpaceDE/>
        <w:autoSpaceDN/>
        <w:bidi w:val="0"/>
        <w:adjustRightInd w:val="0"/>
        <w:snapToGrid w:val="0"/>
        <w:spacing w:line="440" w:lineRule="exact"/>
        <w:jc w:val="left"/>
        <w:textAlignment w:val="auto"/>
        <w:rPr>
          <w:rFonts w:hint="eastAsia" w:ascii="Times New Roman" w:hAnsi="Times New Roman" w:eastAsia="宋体" w:cs="Times New Roman"/>
          <w:color w:val="000000"/>
        </w:rPr>
      </w:pPr>
      <w:r>
        <w:rPr>
          <w:rFonts w:hint="eastAsia" w:ascii="Times New Roman" w:hAnsi="Times New Roman" w:eastAsia="宋体" w:cs="Times New Roman"/>
          <w:color w:val="000000"/>
        </w:rPr>
        <w:t>2.审查办法</w:t>
      </w:r>
      <w:bookmarkEnd w:id="62"/>
      <w:bookmarkEnd w:id="63"/>
      <w:bookmarkEnd w:id="64"/>
      <w:bookmarkEnd w:id="65"/>
    </w:p>
    <w:p w14:paraId="0D3A3A9E">
      <w:pPr>
        <w:keepNext w:val="0"/>
        <w:keepLines w:val="0"/>
        <w:pageBreakBefore w:val="0"/>
        <w:widowControl w:val="0"/>
        <w:kinsoku/>
        <w:wordWrap/>
        <w:overflowPunct/>
        <w:topLinePunct w:val="0"/>
        <w:autoSpaceDE/>
        <w:autoSpaceDN/>
        <w:bidi w:val="0"/>
        <w:adjustRightInd w:val="0"/>
        <w:snapToGrid w:val="0"/>
        <w:spacing w:line="440" w:lineRule="exact"/>
        <w:jc w:val="left"/>
        <w:textAlignment w:val="auto"/>
        <w:rPr>
          <w:rFonts w:hint="eastAsia" w:ascii="Times New Roman" w:hAnsi="Times New Roman" w:eastAsia="宋体" w:cs="Times New Roman"/>
          <w:color w:val="000000"/>
        </w:rPr>
      </w:pPr>
      <w:bookmarkStart w:id="66" w:name="_Toc324404868"/>
      <w:bookmarkStart w:id="67" w:name="_Toc60061493"/>
      <w:bookmarkStart w:id="68" w:name="_Toc506107321"/>
      <w:bookmarkStart w:id="69" w:name="_Toc15058910"/>
      <w:r>
        <w:rPr>
          <w:rFonts w:hint="eastAsia" w:ascii="Times New Roman" w:hAnsi="Times New Roman" w:eastAsia="宋体" w:cs="Times New Roman"/>
          <w:color w:val="000000"/>
        </w:rPr>
        <w:t>由资格审查委员会（评标委员会）按资格审查办法前附表中资格审查必要合格条件评审表要求对投标人审查资料进行核验。</w:t>
      </w:r>
    </w:p>
    <w:p w14:paraId="373F2B76">
      <w:pPr>
        <w:keepNext w:val="0"/>
        <w:keepLines w:val="0"/>
        <w:pageBreakBefore w:val="0"/>
        <w:widowControl w:val="0"/>
        <w:kinsoku/>
        <w:wordWrap/>
        <w:overflowPunct/>
        <w:topLinePunct w:val="0"/>
        <w:autoSpaceDE/>
        <w:autoSpaceDN/>
        <w:bidi w:val="0"/>
        <w:adjustRightInd w:val="0"/>
        <w:snapToGrid w:val="0"/>
        <w:spacing w:line="440" w:lineRule="exact"/>
        <w:jc w:val="left"/>
        <w:textAlignment w:val="auto"/>
        <w:rPr>
          <w:rFonts w:hint="eastAsia" w:ascii="Times New Roman" w:hAnsi="Times New Roman" w:eastAsia="宋体" w:cs="Times New Roman"/>
          <w:color w:val="000000"/>
        </w:rPr>
      </w:pPr>
      <w:bookmarkStart w:id="70" w:name="_Toc95223396"/>
      <w:r>
        <w:rPr>
          <w:rFonts w:hint="eastAsia" w:ascii="Times New Roman" w:hAnsi="Times New Roman" w:eastAsia="宋体" w:cs="Times New Roman"/>
          <w:color w:val="000000"/>
        </w:rPr>
        <w:t>3.资格审查委员会和审查标准</w:t>
      </w:r>
      <w:bookmarkEnd w:id="66"/>
      <w:bookmarkEnd w:id="67"/>
      <w:bookmarkEnd w:id="68"/>
      <w:bookmarkEnd w:id="69"/>
      <w:bookmarkEnd w:id="70"/>
    </w:p>
    <w:p w14:paraId="6CDFE04E">
      <w:pPr>
        <w:keepNext w:val="0"/>
        <w:keepLines w:val="0"/>
        <w:pageBreakBefore w:val="0"/>
        <w:widowControl w:val="0"/>
        <w:kinsoku/>
        <w:wordWrap/>
        <w:overflowPunct/>
        <w:topLinePunct w:val="0"/>
        <w:autoSpaceDE/>
        <w:autoSpaceDN/>
        <w:bidi w:val="0"/>
        <w:adjustRightInd w:val="0"/>
        <w:snapToGrid w:val="0"/>
        <w:spacing w:line="440" w:lineRule="exact"/>
        <w:jc w:val="left"/>
        <w:textAlignment w:val="auto"/>
        <w:rPr>
          <w:rFonts w:hint="eastAsia" w:ascii="Times New Roman" w:hAnsi="Times New Roman" w:eastAsia="宋体" w:cs="Times New Roman"/>
          <w:color w:val="000000"/>
        </w:rPr>
      </w:pPr>
      <w:r>
        <w:rPr>
          <w:rFonts w:hint="eastAsia" w:ascii="Times New Roman" w:hAnsi="Times New Roman" w:eastAsia="宋体" w:cs="Times New Roman"/>
          <w:color w:val="000000"/>
        </w:rPr>
        <w:t>3.1资格审查由招标人依法组建的资格审查委员会（或评标委员会）负责。审查标准见资格审查办法前附表。</w:t>
      </w:r>
    </w:p>
    <w:p w14:paraId="3B0BD75F">
      <w:pPr>
        <w:keepNext w:val="0"/>
        <w:keepLines w:val="0"/>
        <w:pageBreakBefore w:val="0"/>
        <w:widowControl w:val="0"/>
        <w:kinsoku/>
        <w:wordWrap/>
        <w:overflowPunct/>
        <w:topLinePunct w:val="0"/>
        <w:autoSpaceDE/>
        <w:autoSpaceDN/>
        <w:bidi w:val="0"/>
        <w:adjustRightInd w:val="0"/>
        <w:snapToGrid w:val="0"/>
        <w:spacing w:line="440" w:lineRule="exact"/>
        <w:jc w:val="left"/>
        <w:textAlignment w:val="auto"/>
        <w:rPr>
          <w:rFonts w:hint="eastAsia" w:ascii="Times New Roman" w:hAnsi="Times New Roman" w:eastAsia="宋体" w:cs="Times New Roman"/>
          <w:color w:val="000000"/>
        </w:rPr>
      </w:pPr>
      <w:r>
        <w:rPr>
          <w:rFonts w:hint="eastAsia" w:ascii="Times New Roman" w:hAnsi="Times New Roman" w:eastAsia="宋体" w:cs="Times New Roman"/>
          <w:color w:val="000000"/>
        </w:rPr>
        <w:t xml:space="preserve">3.2由资格审查委员会（评标委员会）按资格审查办法前附表要求对投标人的审查资料进行核验。投标申请人有下列情形之一的，其资格审查为不合格： </w:t>
      </w:r>
    </w:p>
    <w:p w14:paraId="4C630835">
      <w:pPr>
        <w:keepNext w:val="0"/>
        <w:keepLines w:val="0"/>
        <w:pageBreakBefore w:val="0"/>
        <w:widowControl w:val="0"/>
        <w:kinsoku/>
        <w:wordWrap/>
        <w:overflowPunct/>
        <w:topLinePunct w:val="0"/>
        <w:autoSpaceDE/>
        <w:autoSpaceDN/>
        <w:bidi w:val="0"/>
        <w:adjustRightInd w:val="0"/>
        <w:snapToGrid w:val="0"/>
        <w:spacing w:line="440" w:lineRule="exact"/>
        <w:jc w:val="left"/>
        <w:textAlignment w:val="auto"/>
        <w:rPr>
          <w:rFonts w:hint="eastAsia" w:ascii="Times New Roman" w:hAnsi="Times New Roman" w:eastAsia="宋体" w:cs="Times New Roman"/>
          <w:color w:val="000000"/>
        </w:rPr>
      </w:pPr>
      <w:bookmarkStart w:id="71" w:name="_Toc15058911"/>
      <w:bookmarkStart w:id="72" w:name="_Toc324404869"/>
      <w:bookmarkStart w:id="73" w:name="_Toc95223397"/>
      <w:bookmarkStart w:id="74" w:name="_Toc506107322"/>
      <w:bookmarkStart w:id="75" w:name="_Toc60061494"/>
      <w:r>
        <w:rPr>
          <w:rFonts w:hint="eastAsia" w:ascii="Times New Roman" w:hAnsi="Times New Roman" w:eastAsia="宋体" w:cs="Times New Roman"/>
          <w:color w:val="000000"/>
        </w:rPr>
        <w:t>（1）未上传电子标书或电子标书经审查不合格；</w:t>
      </w:r>
    </w:p>
    <w:p w14:paraId="526FEED7">
      <w:pPr>
        <w:keepNext w:val="0"/>
        <w:keepLines w:val="0"/>
        <w:pageBreakBefore w:val="0"/>
        <w:widowControl w:val="0"/>
        <w:kinsoku/>
        <w:wordWrap/>
        <w:overflowPunct/>
        <w:topLinePunct w:val="0"/>
        <w:autoSpaceDE/>
        <w:autoSpaceDN/>
        <w:bidi w:val="0"/>
        <w:adjustRightInd w:val="0"/>
        <w:snapToGrid w:val="0"/>
        <w:spacing w:line="440" w:lineRule="exact"/>
        <w:jc w:val="left"/>
        <w:textAlignment w:val="auto"/>
        <w:rPr>
          <w:rFonts w:hint="eastAsia" w:ascii="Times New Roman" w:hAnsi="Times New Roman" w:eastAsia="宋体" w:cs="Times New Roman"/>
          <w:color w:val="000000"/>
        </w:rPr>
      </w:pPr>
      <w:r>
        <w:rPr>
          <w:rFonts w:hint="eastAsia" w:ascii="Times New Roman" w:hAnsi="Times New Roman" w:eastAsia="宋体" w:cs="Times New Roman"/>
          <w:color w:val="000000"/>
        </w:rPr>
        <w:t>（</w:t>
      </w:r>
      <w:r>
        <w:rPr>
          <w:rFonts w:hint="eastAsia" w:ascii="Times New Roman" w:hAnsi="Times New Roman" w:eastAsia="宋体" w:cs="Times New Roman"/>
          <w:color w:val="000000"/>
          <w:lang w:val="en-US" w:eastAsia="zh-CN"/>
        </w:rPr>
        <w:t>2</w:t>
      </w:r>
      <w:r>
        <w:rPr>
          <w:rFonts w:hint="eastAsia" w:ascii="Times New Roman" w:hAnsi="Times New Roman" w:eastAsia="宋体" w:cs="Times New Roman"/>
          <w:color w:val="000000"/>
        </w:rPr>
        <w:t>）法律、法规规定的其他情形。</w:t>
      </w:r>
    </w:p>
    <w:p w14:paraId="409024FA">
      <w:pPr>
        <w:keepNext w:val="0"/>
        <w:keepLines w:val="0"/>
        <w:pageBreakBefore w:val="0"/>
        <w:widowControl w:val="0"/>
        <w:kinsoku/>
        <w:wordWrap/>
        <w:overflowPunct/>
        <w:topLinePunct w:val="0"/>
        <w:autoSpaceDE/>
        <w:autoSpaceDN/>
        <w:bidi w:val="0"/>
        <w:adjustRightInd w:val="0"/>
        <w:snapToGrid w:val="0"/>
        <w:spacing w:line="440" w:lineRule="exact"/>
        <w:jc w:val="left"/>
        <w:textAlignment w:val="auto"/>
        <w:rPr>
          <w:rFonts w:hint="eastAsia" w:ascii="Times New Roman" w:hAnsi="Times New Roman" w:eastAsia="宋体" w:cs="Times New Roman"/>
          <w:color w:val="000000"/>
        </w:rPr>
      </w:pPr>
      <w:r>
        <w:rPr>
          <w:rFonts w:hint="eastAsia" w:ascii="Times New Roman" w:hAnsi="Times New Roman" w:eastAsia="宋体" w:cs="Times New Roman"/>
          <w:color w:val="000000"/>
        </w:rPr>
        <w:t>4.审查结果</w:t>
      </w:r>
      <w:bookmarkEnd w:id="71"/>
      <w:bookmarkEnd w:id="72"/>
      <w:bookmarkEnd w:id="73"/>
      <w:bookmarkEnd w:id="74"/>
      <w:bookmarkEnd w:id="75"/>
    </w:p>
    <w:p w14:paraId="6CA6DB72">
      <w:pPr>
        <w:keepNext w:val="0"/>
        <w:keepLines w:val="0"/>
        <w:pageBreakBefore w:val="0"/>
        <w:widowControl w:val="0"/>
        <w:kinsoku/>
        <w:wordWrap/>
        <w:overflowPunct/>
        <w:topLinePunct w:val="0"/>
        <w:autoSpaceDE/>
        <w:autoSpaceDN/>
        <w:bidi w:val="0"/>
        <w:adjustRightInd w:val="0"/>
        <w:snapToGrid w:val="0"/>
        <w:spacing w:line="440" w:lineRule="exact"/>
        <w:jc w:val="left"/>
        <w:textAlignment w:val="auto"/>
        <w:rPr>
          <w:rFonts w:hint="eastAsia" w:ascii="Times New Roman" w:hAnsi="Times New Roman" w:eastAsia="宋体" w:cs="Times New Roman"/>
          <w:color w:val="000000"/>
        </w:rPr>
      </w:pPr>
      <w:r>
        <w:rPr>
          <w:rFonts w:hint="eastAsia" w:ascii="Times New Roman" w:hAnsi="Times New Roman" w:eastAsia="宋体" w:cs="Times New Roman"/>
          <w:color w:val="000000"/>
        </w:rPr>
        <w:t>只有通过资格审查的投标人才能进入下一步的评标程序。</w:t>
      </w:r>
    </w:p>
    <w:p w14:paraId="3777995C">
      <w:pPr>
        <w:rPr>
          <w:rFonts w:hint="eastAsia" w:ascii="宋体" w:hAnsi="宋体" w:eastAsia="宋体" w:cs="宋体"/>
          <w:b/>
          <w:bCs/>
          <w:color w:val="000000"/>
          <w:kern w:val="0"/>
          <w:sz w:val="28"/>
          <w:szCs w:val="28"/>
          <w:highlight w:val="none"/>
          <w:u w:color="000000"/>
          <w:lang w:val="en-US" w:eastAsia="zh-CN" w:bidi="ar"/>
        </w:rPr>
      </w:pPr>
      <w:r>
        <w:rPr>
          <w:rFonts w:hint="eastAsia" w:ascii="宋体" w:hAnsi="宋体" w:eastAsia="宋体" w:cs="宋体"/>
          <w:b/>
          <w:bCs/>
          <w:color w:val="000000"/>
          <w:kern w:val="0"/>
          <w:sz w:val="28"/>
          <w:szCs w:val="28"/>
          <w:highlight w:val="none"/>
          <w:u w:color="000000"/>
          <w:lang w:val="en-US" w:eastAsia="zh-CN" w:bidi="ar"/>
        </w:rPr>
        <w:br w:type="page"/>
      </w:r>
    </w:p>
    <w:p w14:paraId="2B0735C3">
      <w:pPr>
        <w:adjustRightInd w:val="0"/>
        <w:snapToGrid w:val="0"/>
        <w:spacing w:line="560" w:lineRule="exact"/>
        <w:jc w:val="center"/>
        <w:rPr>
          <w:rFonts w:hint="default" w:ascii="宋体" w:hAnsi="宋体" w:eastAsia="宋体" w:cs="宋体"/>
          <w:b/>
          <w:bCs/>
          <w:sz w:val="28"/>
          <w:szCs w:val="28"/>
          <w:highlight w:val="none"/>
          <w:lang w:val="en-US"/>
        </w:rPr>
      </w:pPr>
      <w:r>
        <w:rPr>
          <w:rFonts w:hint="eastAsia" w:ascii="宋体" w:hAnsi="宋体" w:eastAsia="宋体" w:cs="宋体"/>
          <w:b/>
          <w:bCs/>
          <w:color w:val="000000"/>
          <w:kern w:val="0"/>
          <w:sz w:val="28"/>
          <w:szCs w:val="28"/>
          <w:highlight w:val="none"/>
          <w:u w:color="000000"/>
          <w:lang w:val="en-US" w:eastAsia="zh-CN" w:bidi="ar"/>
        </w:rPr>
        <w:t xml:space="preserve">第四章  </w:t>
      </w:r>
      <w:r>
        <w:rPr>
          <w:rFonts w:hint="eastAsia" w:ascii="宋体" w:hAnsi="宋体" w:eastAsia="宋体" w:cs="宋体"/>
          <w:b/>
          <w:bCs w:val="0"/>
          <w:color w:val="000000"/>
          <w:kern w:val="44"/>
          <w:sz w:val="28"/>
          <w:szCs w:val="28"/>
          <w:highlight w:val="none"/>
          <w:u w:color="000000"/>
          <w:lang w:val="en-US" w:eastAsia="zh-CN" w:bidi="ar"/>
        </w:rPr>
        <w:t>评标办法</w:t>
      </w:r>
    </w:p>
    <w:p w14:paraId="0F514558">
      <w:pPr>
        <w:pStyle w:val="2"/>
        <w:numPr>
          <w:ilvl w:val="0"/>
          <w:numId w:val="0"/>
        </w:numPr>
        <w:jc w:val="left"/>
        <w:rPr>
          <w:rFonts w:hint="default" w:eastAsia="宋体"/>
          <w:highlight w:val="none"/>
          <w:lang w:val="en-US" w:eastAsia="zh-CN"/>
        </w:rPr>
      </w:pPr>
      <w:bookmarkStart w:id="76" w:name="_Toc23254"/>
      <w:bookmarkEnd w:id="76"/>
      <w:bookmarkStart w:id="77" w:name="_Toc15058913"/>
      <w:bookmarkStart w:id="78" w:name="_Toc506107324"/>
      <w:bookmarkStart w:id="79" w:name="_Toc324404872"/>
      <w:bookmarkStart w:id="80" w:name="_Toc246996232"/>
      <w:bookmarkStart w:id="81" w:name="_Toc35425113"/>
      <w:bookmarkStart w:id="82" w:name="_Toc78803381"/>
      <w:bookmarkStart w:id="83" w:name="_Toc247085747"/>
      <w:bookmarkStart w:id="84" w:name="_Toc6491"/>
      <w:bookmarkStart w:id="85" w:name="_Toc152045589"/>
      <w:bookmarkStart w:id="86" w:name="_Toc152042366"/>
      <w:bookmarkStart w:id="87" w:name="_Toc35424947"/>
      <w:bookmarkStart w:id="88" w:name="_Toc144974556"/>
      <w:bookmarkStart w:id="89" w:name="_Toc179632607"/>
      <w:bookmarkStart w:id="90" w:name="_Toc246996975"/>
      <w:r>
        <w:rPr>
          <w:rFonts w:hint="eastAsia"/>
          <w:highlight w:val="none"/>
          <w:lang w:val="en-US" w:eastAsia="zh-CN"/>
        </w:rPr>
        <w:t>报价评审：</w:t>
      </w:r>
    </w:p>
    <w:tbl>
      <w:tblPr>
        <w:tblStyle w:val="21"/>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1"/>
        <w:gridCol w:w="1204"/>
        <w:gridCol w:w="2931"/>
        <w:gridCol w:w="4173"/>
      </w:tblGrid>
      <w:tr w14:paraId="33B93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731" w:type="dxa"/>
            <w:noWrap w:val="0"/>
            <w:vAlign w:val="center"/>
          </w:tcPr>
          <w:p w14:paraId="453B25AC">
            <w:pPr>
              <w:keepNext w:val="0"/>
              <w:keepLines w:val="0"/>
              <w:suppressLineNumbers w:val="0"/>
              <w:spacing w:before="0" w:beforeAutospacing="0" w:after="0" w:afterAutospacing="0" w:line="320" w:lineRule="atLeast"/>
              <w:ind w:left="0" w:right="0"/>
              <w:jc w:val="center"/>
              <w:rPr>
                <w:rFonts w:hint="eastAsia" w:ascii="黑体" w:eastAsia="黑体" w:cs="黑体"/>
                <w:b/>
                <w:bCs/>
                <w:color w:val="000000"/>
                <w:szCs w:val="21"/>
                <w:highlight w:val="none"/>
              </w:rPr>
            </w:pPr>
            <w:r>
              <w:rPr>
                <w:rFonts w:hint="eastAsia" w:ascii="黑体" w:eastAsia="黑体" w:cs="黑体"/>
                <w:b/>
                <w:bCs/>
                <w:color w:val="000000"/>
                <w:szCs w:val="21"/>
                <w:highlight w:val="none"/>
              </w:rPr>
              <w:t>序号</w:t>
            </w:r>
          </w:p>
        </w:tc>
        <w:tc>
          <w:tcPr>
            <w:tcW w:w="4135" w:type="dxa"/>
            <w:gridSpan w:val="2"/>
            <w:noWrap w:val="0"/>
            <w:vAlign w:val="center"/>
          </w:tcPr>
          <w:p w14:paraId="19335A2B">
            <w:pPr>
              <w:keepNext w:val="0"/>
              <w:keepLines w:val="0"/>
              <w:suppressLineNumbers w:val="0"/>
              <w:spacing w:before="0" w:beforeAutospacing="0" w:after="0" w:afterAutospacing="0" w:line="320" w:lineRule="atLeast"/>
              <w:ind w:left="0" w:right="0"/>
              <w:jc w:val="center"/>
              <w:rPr>
                <w:rFonts w:hint="eastAsia" w:ascii="黑体" w:eastAsia="黑体" w:cs="黑体"/>
                <w:b/>
                <w:bCs/>
                <w:color w:val="000000"/>
                <w:szCs w:val="21"/>
                <w:highlight w:val="none"/>
              </w:rPr>
            </w:pPr>
            <w:r>
              <w:rPr>
                <w:rFonts w:hint="eastAsia" w:ascii="黑体" w:eastAsia="黑体" w:cs="黑体"/>
                <w:b/>
                <w:bCs/>
                <w:color w:val="000000"/>
                <w:szCs w:val="21"/>
                <w:highlight w:val="none"/>
              </w:rPr>
              <w:t>审查因素</w:t>
            </w:r>
          </w:p>
        </w:tc>
        <w:tc>
          <w:tcPr>
            <w:tcW w:w="4173" w:type="dxa"/>
            <w:noWrap w:val="0"/>
            <w:vAlign w:val="center"/>
          </w:tcPr>
          <w:p w14:paraId="2C0B0FF5">
            <w:pPr>
              <w:keepNext w:val="0"/>
              <w:keepLines w:val="0"/>
              <w:suppressLineNumbers w:val="0"/>
              <w:spacing w:before="0" w:beforeAutospacing="0" w:after="0" w:afterAutospacing="0" w:line="320" w:lineRule="atLeast"/>
              <w:ind w:left="0" w:right="0"/>
              <w:jc w:val="center"/>
              <w:rPr>
                <w:rFonts w:hint="eastAsia" w:ascii="黑体" w:eastAsia="黑体" w:cs="黑体"/>
                <w:b/>
                <w:bCs/>
                <w:color w:val="000000"/>
                <w:szCs w:val="21"/>
                <w:highlight w:val="none"/>
              </w:rPr>
            </w:pPr>
            <w:r>
              <w:rPr>
                <w:rFonts w:hint="eastAsia" w:ascii="黑体" w:eastAsia="黑体" w:cs="黑体"/>
                <w:b/>
                <w:bCs/>
                <w:color w:val="000000"/>
                <w:szCs w:val="21"/>
                <w:highlight w:val="none"/>
              </w:rPr>
              <w:t>审查内容</w:t>
            </w:r>
          </w:p>
        </w:tc>
      </w:tr>
      <w:tr w14:paraId="181BB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5" w:hRule="atLeast"/>
        </w:trPr>
        <w:tc>
          <w:tcPr>
            <w:tcW w:w="731" w:type="dxa"/>
            <w:vMerge w:val="restart"/>
            <w:noWrap w:val="0"/>
            <w:vAlign w:val="center"/>
          </w:tcPr>
          <w:p w14:paraId="727D7CC1">
            <w:pPr>
              <w:keepNext w:val="0"/>
              <w:keepLines w:val="0"/>
              <w:suppressLineNumbers w:val="0"/>
              <w:spacing w:before="0" w:beforeAutospacing="0" w:after="0" w:afterAutospacing="0" w:line="320" w:lineRule="atLeast"/>
              <w:ind w:left="0" w:right="0"/>
              <w:jc w:val="center"/>
              <w:rPr>
                <w:rFonts w:hint="eastAsia" w:ascii="宋体"/>
                <w:color w:val="000000"/>
                <w:szCs w:val="21"/>
                <w:highlight w:val="none"/>
              </w:rPr>
            </w:pPr>
            <w:r>
              <w:rPr>
                <w:rFonts w:hint="eastAsia" w:ascii="宋体"/>
                <w:color w:val="000000"/>
                <w:szCs w:val="21"/>
                <w:highlight w:val="none"/>
              </w:rPr>
              <w:t>1</w:t>
            </w:r>
          </w:p>
        </w:tc>
        <w:tc>
          <w:tcPr>
            <w:tcW w:w="1204" w:type="dxa"/>
            <w:vMerge w:val="restart"/>
            <w:noWrap w:val="0"/>
            <w:vAlign w:val="center"/>
          </w:tcPr>
          <w:p w14:paraId="02111FBB">
            <w:pPr>
              <w:keepNext w:val="0"/>
              <w:keepLines w:val="0"/>
              <w:suppressLineNumbers w:val="0"/>
              <w:spacing w:before="0" w:beforeAutospacing="0" w:after="0" w:afterAutospacing="0" w:line="320" w:lineRule="atLeast"/>
              <w:ind w:left="0" w:right="0"/>
              <w:rPr>
                <w:rFonts w:hint="eastAsia" w:ascii="宋体" w:cs="仿宋_GB2312"/>
                <w:color w:val="000000"/>
                <w:szCs w:val="21"/>
                <w:highlight w:val="none"/>
                <w:lang w:val="zh-CN"/>
              </w:rPr>
            </w:pPr>
            <w:r>
              <w:rPr>
                <w:rFonts w:hint="eastAsia" w:ascii="宋体" w:hAnsi="宋体" w:cs="宋体"/>
                <w:color w:val="000000"/>
                <w:szCs w:val="21"/>
                <w:highlight w:val="none"/>
              </w:rPr>
              <w:t>形式评审标准</w:t>
            </w:r>
          </w:p>
        </w:tc>
        <w:tc>
          <w:tcPr>
            <w:tcW w:w="2931" w:type="dxa"/>
            <w:noWrap w:val="0"/>
            <w:vAlign w:val="center"/>
          </w:tcPr>
          <w:p w14:paraId="4684B022">
            <w:pPr>
              <w:keepNext w:val="0"/>
              <w:keepLines w:val="0"/>
              <w:suppressLineNumbers w:val="0"/>
              <w:adjustRightInd w:val="0"/>
              <w:snapToGrid w:val="0"/>
              <w:spacing w:before="0" w:beforeAutospacing="0" w:after="0" w:afterAutospacing="0" w:line="560" w:lineRule="exact"/>
              <w:ind w:left="0" w:right="0"/>
              <w:rPr>
                <w:rFonts w:hint="eastAsia" w:ascii="宋体" w:cs="仿宋_GB2312"/>
                <w:color w:val="000000"/>
                <w:szCs w:val="21"/>
                <w:highlight w:val="none"/>
                <w:lang w:val="zh-CN"/>
              </w:rPr>
            </w:pPr>
            <w:r>
              <w:rPr>
                <w:rFonts w:hint="eastAsia" w:ascii="宋体" w:hAnsi="宋体" w:cs="宋体"/>
                <w:color w:val="000000"/>
                <w:szCs w:val="21"/>
                <w:highlight w:val="none"/>
              </w:rPr>
              <w:t>投标函签字盖章</w:t>
            </w:r>
          </w:p>
        </w:tc>
        <w:tc>
          <w:tcPr>
            <w:tcW w:w="4173" w:type="dxa"/>
            <w:noWrap w:val="0"/>
            <w:vAlign w:val="center"/>
          </w:tcPr>
          <w:p w14:paraId="1C63C443">
            <w:pPr>
              <w:keepNext w:val="0"/>
              <w:keepLines w:val="0"/>
              <w:suppressLineNumbers w:val="0"/>
              <w:adjustRightInd w:val="0"/>
              <w:snapToGrid w:val="0"/>
              <w:spacing w:before="0" w:beforeAutospacing="0" w:after="0" w:afterAutospacing="0" w:line="560" w:lineRule="exact"/>
              <w:ind w:left="0" w:right="0"/>
              <w:jc w:val="left"/>
              <w:rPr>
                <w:rFonts w:hint="eastAsia" w:ascii="宋体" w:cs="仿宋_GB2312"/>
                <w:color w:val="000000"/>
                <w:szCs w:val="21"/>
                <w:highlight w:val="none"/>
                <w:lang w:val="zh-CN"/>
              </w:rPr>
            </w:pPr>
            <w:r>
              <w:rPr>
                <w:rFonts w:hint="eastAsia" w:ascii="宋体" w:hAnsi="宋体" w:cs="宋体"/>
                <w:color w:val="000000"/>
                <w:szCs w:val="21"/>
                <w:highlight w:val="none"/>
              </w:rPr>
              <w:t>有投标人及其法定代表人签章。</w:t>
            </w:r>
          </w:p>
        </w:tc>
      </w:tr>
      <w:tr w14:paraId="20A30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0" w:hRule="atLeast"/>
        </w:trPr>
        <w:tc>
          <w:tcPr>
            <w:tcW w:w="731" w:type="dxa"/>
            <w:vMerge w:val="continue"/>
            <w:noWrap w:val="0"/>
            <w:vAlign w:val="center"/>
          </w:tcPr>
          <w:p w14:paraId="1FA9F90A">
            <w:pPr>
              <w:keepNext w:val="0"/>
              <w:keepLines w:val="0"/>
              <w:suppressLineNumbers w:val="0"/>
              <w:spacing w:before="0" w:beforeAutospacing="0" w:after="0" w:afterAutospacing="0" w:line="320" w:lineRule="atLeast"/>
              <w:ind w:left="0" w:right="0"/>
              <w:rPr>
                <w:rFonts w:hint="default"/>
                <w:color w:val="000000"/>
                <w:highlight w:val="none"/>
              </w:rPr>
            </w:pPr>
          </w:p>
        </w:tc>
        <w:tc>
          <w:tcPr>
            <w:tcW w:w="1204" w:type="dxa"/>
            <w:vMerge w:val="continue"/>
            <w:noWrap w:val="0"/>
            <w:vAlign w:val="center"/>
          </w:tcPr>
          <w:p w14:paraId="5BA342E5">
            <w:pPr>
              <w:keepNext w:val="0"/>
              <w:keepLines w:val="0"/>
              <w:suppressLineNumbers w:val="0"/>
              <w:spacing w:before="0" w:beforeAutospacing="0" w:after="0" w:afterAutospacing="0" w:line="320" w:lineRule="atLeast"/>
              <w:ind w:left="0" w:right="0"/>
              <w:rPr>
                <w:rFonts w:hint="default"/>
                <w:color w:val="000000"/>
                <w:highlight w:val="none"/>
              </w:rPr>
            </w:pPr>
          </w:p>
        </w:tc>
        <w:tc>
          <w:tcPr>
            <w:tcW w:w="2931" w:type="dxa"/>
            <w:noWrap w:val="0"/>
            <w:vAlign w:val="center"/>
          </w:tcPr>
          <w:p w14:paraId="361C04AE">
            <w:pPr>
              <w:keepNext w:val="0"/>
              <w:keepLines w:val="0"/>
              <w:suppressLineNumbers w:val="0"/>
              <w:adjustRightInd w:val="0"/>
              <w:snapToGrid w:val="0"/>
              <w:spacing w:before="0" w:beforeAutospacing="0" w:after="0" w:afterAutospacing="0" w:line="560" w:lineRule="exact"/>
              <w:ind w:left="0" w:right="0"/>
              <w:rPr>
                <w:rFonts w:hint="eastAsia" w:ascii="宋体" w:cs="仿宋_GB2312"/>
                <w:color w:val="000000"/>
                <w:szCs w:val="21"/>
                <w:highlight w:val="none"/>
                <w:lang w:val="zh-CN"/>
              </w:rPr>
            </w:pPr>
            <w:r>
              <w:rPr>
                <w:rFonts w:hint="eastAsia" w:ascii="宋体" w:hAnsi="宋体" w:cs="宋体"/>
                <w:color w:val="000000"/>
                <w:szCs w:val="21"/>
                <w:highlight w:val="none"/>
              </w:rPr>
              <w:t>投标文件格式</w:t>
            </w:r>
          </w:p>
        </w:tc>
        <w:tc>
          <w:tcPr>
            <w:tcW w:w="4173" w:type="dxa"/>
            <w:noWrap w:val="0"/>
            <w:vAlign w:val="center"/>
          </w:tcPr>
          <w:p w14:paraId="12EF1BAA">
            <w:pPr>
              <w:keepNext w:val="0"/>
              <w:keepLines w:val="0"/>
              <w:suppressLineNumbers w:val="0"/>
              <w:adjustRightInd w:val="0"/>
              <w:snapToGrid w:val="0"/>
              <w:spacing w:before="0" w:beforeAutospacing="0" w:after="0" w:afterAutospacing="0" w:line="560" w:lineRule="exact"/>
              <w:ind w:left="0" w:right="0"/>
              <w:jc w:val="left"/>
              <w:rPr>
                <w:rFonts w:hint="eastAsia" w:ascii="宋体" w:cs="宋体"/>
                <w:color w:val="000000"/>
                <w:szCs w:val="21"/>
                <w:highlight w:val="none"/>
              </w:rPr>
            </w:pPr>
            <w:r>
              <w:rPr>
                <w:rFonts w:hint="eastAsia" w:ascii="宋体" w:hAnsi="宋体" w:cs="宋体"/>
                <w:color w:val="000000"/>
                <w:szCs w:val="21"/>
                <w:highlight w:val="none"/>
              </w:rPr>
              <w:t>符合第</w:t>
            </w:r>
            <w:r>
              <w:rPr>
                <w:rFonts w:hint="eastAsia" w:ascii="宋体" w:hAnsi="宋体" w:cs="宋体"/>
                <w:color w:val="000000"/>
                <w:szCs w:val="21"/>
                <w:highlight w:val="none"/>
                <w:lang w:val="en-US" w:eastAsia="zh-CN"/>
              </w:rPr>
              <w:t>七</w:t>
            </w:r>
            <w:r>
              <w:rPr>
                <w:rFonts w:hint="eastAsia" w:ascii="宋体" w:hAnsi="宋体" w:cs="宋体"/>
                <w:color w:val="000000"/>
                <w:szCs w:val="21"/>
                <w:highlight w:val="none"/>
              </w:rPr>
              <w:t>章“投标文件格式”的要求。</w:t>
            </w:r>
          </w:p>
        </w:tc>
      </w:tr>
      <w:tr w14:paraId="786F3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1" w:hRule="atLeast"/>
        </w:trPr>
        <w:tc>
          <w:tcPr>
            <w:tcW w:w="731" w:type="dxa"/>
            <w:vMerge w:val="continue"/>
            <w:noWrap w:val="0"/>
            <w:vAlign w:val="center"/>
          </w:tcPr>
          <w:p w14:paraId="5210F675">
            <w:pPr>
              <w:keepNext w:val="0"/>
              <w:keepLines w:val="0"/>
              <w:suppressLineNumbers w:val="0"/>
              <w:spacing w:before="0" w:beforeAutospacing="0" w:after="0" w:afterAutospacing="0" w:line="320" w:lineRule="atLeast"/>
              <w:ind w:left="0" w:right="0"/>
              <w:rPr>
                <w:rFonts w:hint="default"/>
                <w:color w:val="000000"/>
                <w:highlight w:val="none"/>
              </w:rPr>
            </w:pPr>
          </w:p>
        </w:tc>
        <w:tc>
          <w:tcPr>
            <w:tcW w:w="1204" w:type="dxa"/>
            <w:vMerge w:val="continue"/>
            <w:noWrap w:val="0"/>
            <w:vAlign w:val="center"/>
          </w:tcPr>
          <w:p w14:paraId="180035E0">
            <w:pPr>
              <w:keepNext w:val="0"/>
              <w:keepLines w:val="0"/>
              <w:suppressLineNumbers w:val="0"/>
              <w:spacing w:before="0" w:beforeAutospacing="0" w:after="0" w:afterAutospacing="0" w:line="320" w:lineRule="atLeast"/>
              <w:ind w:left="0" w:right="0"/>
              <w:rPr>
                <w:rFonts w:hint="default"/>
                <w:color w:val="000000"/>
                <w:highlight w:val="none"/>
              </w:rPr>
            </w:pPr>
          </w:p>
        </w:tc>
        <w:tc>
          <w:tcPr>
            <w:tcW w:w="2931" w:type="dxa"/>
            <w:noWrap w:val="0"/>
            <w:vAlign w:val="center"/>
          </w:tcPr>
          <w:p w14:paraId="34FF0AB4">
            <w:pPr>
              <w:keepNext w:val="0"/>
              <w:keepLines w:val="0"/>
              <w:suppressLineNumbers w:val="0"/>
              <w:adjustRightInd w:val="0"/>
              <w:snapToGrid w:val="0"/>
              <w:spacing w:before="0" w:beforeAutospacing="0" w:after="0" w:afterAutospacing="0" w:line="560" w:lineRule="exact"/>
              <w:ind w:left="0" w:right="0"/>
              <w:rPr>
                <w:rFonts w:hint="eastAsia" w:ascii="宋体" w:cs="仿宋_GB2312"/>
                <w:color w:val="000000"/>
                <w:szCs w:val="21"/>
                <w:highlight w:val="none"/>
                <w:lang w:val="zh-CN"/>
              </w:rPr>
            </w:pPr>
            <w:r>
              <w:rPr>
                <w:rFonts w:hint="eastAsia" w:ascii="宋体" w:hAnsi="宋体" w:cs="宋体"/>
                <w:color w:val="000000"/>
                <w:szCs w:val="21"/>
                <w:highlight w:val="none"/>
              </w:rPr>
              <w:t>投标文件签字盖章</w:t>
            </w:r>
          </w:p>
        </w:tc>
        <w:tc>
          <w:tcPr>
            <w:tcW w:w="4173" w:type="dxa"/>
            <w:noWrap w:val="0"/>
            <w:vAlign w:val="center"/>
          </w:tcPr>
          <w:p w14:paraId="50F83A3C">
            <w:pPr>
              <w:keepNext w:val="0"/>
              <w:keepLines w:val="0"/>
              <w:suppressLineNumbers w:val="0"/>
              <w:adjustRightInd w:val="0"/>
              <w:snapToGrid w:val="0"/>
              <w:spacing w:before="0" w:beforeAutospacing="0" w:after="0" w:afterAutospacing="0" w:line="560" w:lineRule="exact"/>
              <w:ind w:left="0" w:right="0"/>
              <w:jc w:val="left"/>
              <w:rPr>
                <w:rFonts w:hint="eastAsia" w:ascii="宋体" w:cs="宋体"/>
                <w:color w:val="000000"/>
                <w:szCs w:val="21"/>
                <w:highlight w:val="none"/>
              </w:rPr>
            </w:pPr>
            <w:r>
              <w:rPr>
                <w:rFonts w:hint="eastAsia" w:ascii="宋体" w:hAnsi="宋体" w:cs="宋体"/>
                <w:color w:val="000000"/>
                <w:szCs w:val="21"/>
                <w:highlight w:val="none"/>
              </w:rPr>
              <w:t>按投标文件格式要求签章。</w:t>
            </w:r>
          </w:p>
        </w:tc>
      </w:tr>
      <w:tr w14:paraId="1D9F5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trPr>
        <w:tc>
          <w:tcPr>
            <w:tcW w:w="731" w:type="dxa"/>
            <w:vMerge w:val="continue"/>
            <w:noWrap w:val="0"/>
            <w:vAlign w:val="center"/>
          </w:tcPr>
          <w:p w14:paraId="29C37D9D">
            <w:pPr>
              <w:keepNext w:val="0"/>
              <w:keepLines w:val="0"/>
              <w:suppressLineNumbers w:val="0"/>
              <w:spacing w:before="0" w:beforeAutospacing="0" w:after="0" w:afterAutospacing="0" w:line="320" w:lineRule="atLeast"/>
              <w:ind w:left="0" w:right="0"/>
              <w:rPr>
                <w:rFonts w:hint="default"/>
                <w:color w:val="000000"/>
                <w:highlight w:val="none"/>
              </w:rPr>
            </w:pPr>
          </w:p>
        </w:tc>
        <w:tc>
          <w:tcPr>
            <w:tcW w:w="1204" w:type="dxa"/>
            <w:vMerge w:val="continue"/>
            <w:noWrap w:val="0"/>
            <w:vAlign w:val="center"/>
          </w:tcPr>
          <w:p w14:paraId="559CD956">
            <w:pPr>
              <w:keepNext w:val="0"/>
              <w:keepLines w:val="0"/>
              <w:suppressLineNumbers w:val="0"/>
              <w:spacing w:before="0" w:beforeAutospacing="0" w:after="0" w:afterAutospacing="0" w:line="320" w:lineRule="atLeast"/>
              <w:ind w:left="0" w:right="0"/>
              <w:rPr>
                <w:rFonts w:hint="default"/>
                <w:color w:val="000000"/>
                <w:highlight w:val="none"/>
              </w:rPr>
            </w:pPr>
          </w:p>
        </w:tc>
        <w:tc>
          <w:tcPr>
            <w:tcW w:w="2931" w:type="dxa"/>
            <w:noWrap w:val="0"/>
            <w:vAlign w:val="center"/>
          </w:tcPr>
          <w:p w14:paraId="545BCE75">
            <w:pPr>
              <w:keepNext w:val="0"/>
              <w:keepLines w:val="0"/>
              <w:suppressLineNumbers w:val="0"/>
              <w:adjustRightInd w:val="0"/>
              <w:snapToGrid w:val="0"/>
              <w:spacing w:before="0" w:beforeAutospacing="0" w:after="0" w:afterAutospacing="0" w:line="560" w:lineRule="exact"/>
              <w:ind w:left="0" w:right="0"/>
              <w:rPr>
                <w:rFonts w:hint="eastAsia" w:ascii="宋体"/>
                <w:color w:val="000000"/>
                <w:szCs w:val="21"/>
                <w:highlight w:val="none"/>
              </w:rPr>
            </w:pPr>
            <w:r>
              <w:rPr>
                <w:rFonts w:hint="eastAsia" w:ascii="宋体" w:hAnsi="宋体" w:cs="宋体"/>
                <w:color w:val="000000"/>
                <w:szCs w:val="21"/>
                <w:highlight w:val="none"/>
              </w:rPr>
              <w:t>报价唯一</w:t>
            </w:r>
          </w:p>
        </w:tc>
        <w:tc>
          <w:tcPr>
            <w:tcW w:w="4173" w:type="dxa"/>
            <w:noWrap w:val="0"/>
            <w:vAlign w:val="center"/>
          </w:tcPr>
          <w:p w14:paraId="1B7B4954">
            <w:pPr>
              <w:keepNext w:val="0"/>
              <w:keepLines w:val="0"/>
              <w:suppressLineNumbers w:val="0"/>
              <w:adjustRightInd w:val="0"/>
              <w:snapToGrid w:val="0"/>
              <w:spacing w:before="0" w:beforeAutospacing="0" w:after="0" w:afterAutospacing="0" w:line="560" w:lineRule="exact"/>
              <w:ind w:left="0" w:right="0"/>
              <w:jc w:val="left"/>
              <w:rPr>
                <w:rFonts w:hint="eastAsia" w:ascii="宋体" w:cs="仿宋_GB2312"/>
                <w:color w:val="000000"/>
                <w:szCs w:val="21"/>
                <w:highlight w:val="none"/>
                <w:lang w:val="zh-CN"/>
              </w:rPr>
            </w:pPr>
            <w:r>
              <w:rPr>
                <w:rFonts w:hint="eastAsia" w:ascii="宋体" w:hAnsi="宋体" w:cs="宋体"/>
                <w:color w:val="000000"/>
                <w:szCs w:val="21"/>
                <w:highlight w:val="none"/>
              </w:rPr>
              <w:t>只能有一个报价。</w:t>
            </w:r>
          </w:p>
        </w:tc>
      </w:tr>
      <w:tr w14:paraId="49E90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trPr>
        <w:tc>
          <w:tcPr>
            <w:tcW w:w="731" w:type="dxa"/>
            <w:vMerge w:val="restart"/>
            <w:noWrap w:val="0"/>
            <w:vAlign w:val="center"/>
          </w:tcPr>
          <w:p w14:paraId="0CF36ACA">
            <w:pPr>
              <w:keepNext w:val="0"/>
              <w:keepLines w:val="0"/>
              <w:suppressLineNumbers w:val="0"/>
              <w:spacing w:before="0" w:beforeAutospacing="0" w:after="0" w:afterAutospacing="0" w:line="320" w:lineRule="atLeast"/>
              <w:ind w:left="0" w:right="0"/>
              <w:jc w:val="center"/>
              <w:rPr>
                <w:rFonts w:hint="eastAsia" w:ascii="宋体"/>
                <w:color w:val="000000"/>
                <w:szCs w:val="21"/>
                <w:highlight w:val="none"/>
              </w:rPr>
            </w:pPr>
            <w:r>
              <w:rPr>
                <w:rFonts w:hint="eastAsia" w:ascii="宋体"/>
                <w:color w:val="000000"/>
                <w:szCs w:val="21"/>
                <w:highlight w:val="none"/>
              </w:rPr>
              <w:t>2</w:t>
            </w:r>
          </w:p>
        </w:tc>
        <w:tc>
          <w:tcPr>
            <w:tcW w:w="1204" w:type="dxa"/>
            <w:vMerge w:val="restart"/>
            <w:noWrap w:val="0"/>
            <w:vAlign w:val="center"/>
          </w:tcPr>
          <w:p w14:paraId="2688AC04">
            <w:pPr>
              <w:keepNext w:val="0"/>
              <w:keepLines w:val="0"/>
              <w:suppressLineNumbers w:val="0"/>
              <w:adjustRightInd w:val="0"/>
              <w:snapToGrid w:val="0"/>
              <w:spacing w:before="0" w:beforeAutospacing="0" w:after="0" w:afterAutospacing="0" w:line="560" w:lineRule="exact"/>
              <w:ind w:left="0" w:right="0"/>
              <w:rPr>
                <w:rFonts w:hint="eastAsia" w:ascii="宋体" w:cs="仿宋_GB2312"/>
                <w:color w:val="000000"/>
                <w:szCs w:val="21"/>
                <w:highlight w:val="none"/>
                <w:lang w:val="zh-CN"/>
              </w:rPr>
            </w:pPr>
            <w:r>
              <w:rPr>
                <w:rFonts w:hint="eastAsia" w:ascii="宋体" w:hAnsi="宋体" w:cs="宋体"/>
                <w:color w:val="000000"/>
                <w:szCs w:val="21"/>
                <w:highlight w:val="none"/>
              </w:rPr>
              <w:t>响应性评审标准</w:t>
            </w:r>
          </w:p>
        </w:tc>
        <w:tc>
          <w:tcPr>
            <w:tcW w:w="2931" w:type="dxa"/>
            <w:noWrap w:val="0"/>
            <w:vAlign w:val="center"/>
          </w:tcPr>
          <w:p w14:paraId="45E1CCB2">
            <w:pPr>
              <w:keepNext w:val="0"/>
              <w:keepLines w:val="0"/>
              <w:suppressLineNumbers w:val="0"/>
              <w:adjustRightInd w:val="0"/>
              <w:snapToGrid w:val="0"/>
              <w:spacing w:before="0" w:beforeAutospacing="0" w:after="0" w:afterAutospacing="0" w:line="560" w:lineRule="exact"/>
              <w:ind w:left="0" w:right="0"/>
              <w:jc w:val="left"/>
              <w:rPr>
                <w:rFonts w:hint="eastAsia" w:ascii="宋体" w:cs="宋体"/>
                <w:color w:val="000000"/>
                <w:szCs w:val="21"/>
                <w:highlight w:val="none"/>
              </w:rPr>
            </w:pPr>
            <w:r>
              <w:rPr>
                <w:rFonts w:hint="eastAsia" w:ascii="宋体" w:hAnsi="宋体" w:cs="宋体"/>
                <w:color w:val="000000"/>
                <w:szCs w:val="21"/>
                <w:highlight w:val="none"/>
                <w:lang w:val="en-US" w:eastAsia="zh-CN"/>
              </w:rPr>
              <w:t>服务</w:t>
            </w:r>
            <w:r>
              <w:rPr>
                <w:rFonts w:hint="eastAsia" w:ascii="宋体" w:hAnsi="宋体" w:cs="宋体"/>
                <w:color w:val="000000"/>
                <w:szCs w:val="21"/>
                <w:highlight w:val="none"/>
              </w:rPr>
              <w:t>期</w:t>
            </w:r>
          </w:p>
        </w:tc>
        <w:tc>
          <w:tcPr>
            <w:tcW w:w="4173" w:type="dxa"/>
            <w:noWrap w:val="0"/>
            <w:vAlign w:val="center"/>
          </w:tcPr>
          <w:p w14:paraId="3E6389ED">
            <w:pPr>
              <w:keepNext w:val="0"/>
              <w:keepLines w:val="0"/>
              <w:suppressLineNumbers w:val="0"/>
              <w:adjustRightInd w:val="0"/>
              <w:snapToGrid w:val="0"/>
              <w:spacing w:before="0" w:beforeAutospacing="0" w:after="0" w:afterAutospacing="0" w:line="560" w:lineRule="exact"/>
              <w:ind w:left="0" w:right="0"/>
              <w:rPr>
                <w:rFonts w:hint="eastAsia" w:ascii="宋体" w:cs="宋体"/>
                <w:color w:val="000000"/>
                <w:szCs w:val="21"/>
                <w:highlight w:val="none"/>
              </w:rPr>
            </w:pPr>
            <w:r>
              <w:rPr>
                <w:rFonts w:hint="eastAsia" w:ascii="宋体" w:hAnsi="宋体" w:cs="宋体"/>
                <w:color w:val="000000"/>
                <w:szCs w:val="21"/>
                <w:highlight w:val="none"/>
              </w:rPr>
              <w:t>符合投标须知前附表规定。</w:t>
            </w:r>
          </w:p>
        </w:tc>
      </w:tr>
      <w:tr w14:paraId="41EB8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trPr>
        <w:tc>
          <w:tcPr>
            <w:tcW w:w="731" w:type="dxa"/>
            <w:vMerge w:val="continue"/>
            <w:noWrap w:val="0"/>
            <w:vAlign w:val="center"/>
          </w:tcPr>
          <w:p w14:paraId="4093FB6E">
            <w:pPr>
              <w:keepNext w:val="0"/>
              <w:keepLines w:val="0"/>
              <w:suppressLineNumbers w:val="0"/>
              <w:spacing w:before="0" w:beforeAutospacing="0" w:after="0" w:afterAutospacing="0" w:line="320" w:lineRule="atLeast"/>
              <w:ind w:left="0" w:right="0"/>
              <w:rPr>
                <w:rFonts w:hint="default"/>
                <w:color w:val="000000"/>
                <w:highlight w:val="none"/>
              </w:rPr>
            </w:pPr>
          </w:p>
        </w:tc>
        <w:tc>
          <w:tcPr>
            <w:tcW w:w="1204" w:type="dxa"/>
            <w:vMerge w:val="continue"/>
            <w:noWrap w:val="0"/>
            <w:vAlign w:val="center"/>
          </w:tcPr>
          <w:p w14:paraId="30676023">
            <w:pPr>
              <w:keepNext w:val="0"/>
              <w:keepLines w:val="0"/>
              <w:suppressLineNumbers w:val="0"/>
              <w:spacing w:before="0" w:beforeAutospacing="0" w:after="0" w:afterAutospacing="0" w:line="320" w:lineRule="atLeast"/>
              <w:ind w:left="0" w:right="0"/>
              <w:rPr>
                <w:rFonts w:hint="default"/>
                <w:color w:val="000000"/>
                <w:highlight w:val="none"/>
              </w:rPr>
            </w:pPr>
          </w:p>
        </w:tc>
        <w:tc>
          <w:tcPr>
            <w:tcW w:w="2931" w:type="dxa"/>
            <w:noWrap w:val="0"/>
            <w:vAlign w:val="center"/>
          </w:tcPr>
          <w:p w14:paraId="48800C30">
            <w:pPr>
              <w:keepNext w:val="0"/>
              <w:keepLines w:val="0"/>
              <w:suppressLineNumbers w:val="0"/>
              <w:adjustRightInd w:val="0"/>
              <w:snapToGrid w:val="0"/>
              <w:spacing w:before="0" w:beforeAutospacing="0" w:after="0" w:afterAutospacing="0" w:line="560" w:lineRule="exact"/>
              <w:ind w:left="0" w:right="0"/>
              <w:rPr>
                <w:rFonts w:hint="eastAsia" w:ascii="宋体" w:cs="仿宋_GB2312"/>
                <w:color w:val="000000"/>
                <w:szCs w:val="21"/>
                <w:highlight w:val="none"/>
                <w:lang w:val="zh-CN"/>
              </w:rPr>
            </w:pPr>
            <w:r>
              <w:rPr>
                <w:rFonts w:hint="eastAsia" w:ascii="宋体" w:hAnsi="宋体" w:cs="宋体"/>
                <w:color w:val="000000"/>
                <w:szCs w:val="21"/>
                <w:highlight w:val="none"/>
              </w:rPr>
              <w:t>投标有效期</w:t>
            </w:r>
          </w:p>
        </w:tc>
        <w:tc>
          <w:tcPr>
            <w:tcW w:w="4173" w:type="dxa"/>
            <w:noWrap w:val="0"/>
            <w:vAlign w:val="center"/>
          </w:tcPr>
          <w:p w14:paraId="559EA0B4">
            <w:pPr>
              <w:keepNext w:val="0"/>
              <w:keepLines w:val="0"/>
              <w:suppressLineNumbers w:val="0"/>
              <w:adjustRightInd w:val="0"/>
              <w:snapToGrid w:val="0"/>
              <w:spacing w:before="0" w:beforeAutospacing="0" w:after="0" w:afterAutospacing="0" w:line="560" w:lineRule="exact"/>
              <w:ind w:left="0" w:right="0"/>
              <w:rPr>
                <w:rFonts w:hint="eastAsia" w:ascii="宋体" w:cs="仿宋_GB2312"/>
                <w:color w:val="000000"/>
                <w:szCs w:val="21"/>
                <w:highlight w:val="none"/>
                <w:lang w:val="zh-CN"/>
              </w:rPr>
            </w:pPr>
            <w:r>
              <w:rPr>
                <w:rFonts w:hint="eastAsia" w:ascii="宋体" w:hAnsi="宋体" w:cs="宋体"/>
                <w:color w:val="000000"/>
                <w:szCs w:val="21"/>
                <w:highlight w:val="none"/>
              </w:rPr>
              <w:t>符合投标须知前附表规定。</w:t>
            </w:r>
          </w:p>
        </w:tc>
      </w:tr>
      <w:tr w14:paraId="166C4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trPr>
        <w:tc>
          <w:tcPr>
            <w:tcW w:w="731" w:type="dxa"/>
            <w:vMerge w:val="continue"/>
            <w:noWrap w:val="0"/>
            <w:vAlign w:val="center"/>
          </w:tcPr>
          <w:p w14:paraId="4F4EBD01">
            <w:pPr>
              <w:keepNext w:val="0"/>
              <w:keepLines w:val="0"/>
              <w:suppressLineNumbers w:val="0"/>
              <w:spacing w:before="0" w:beforeAutospacing="0" w:after="0" w:afterAutospacing="0" w:line="320" w:lineRule="atLeast"/>
              <w:ind w:left="0" w:right="0"/>
              <w:rPr>
                <w:rFonts w:hint="default"/>
                <w:color w:val="000000"/>
                <w:highlight w:val="none"/>
              </w:rPr>
            </w:pPr>
          </w:p>
        </w:tc>
        <w:tc>
          <w:tcPr>
            <w:tcW w:w="1204" w:type="dxa"/>
            <w:vMerge w:val="continue"/>
            <w:noWrap w:val="0"/>
            <w:vAlign w:val="center"/>
          </w:tcPr>
          <w:p w14:paraId="56A765D2">
            <w:pPr>
              <w:keepNext w:val="0"/>
              <w:keepLines w:val="0"/>
              <w:suppressLineNumbers w:val="0"/>
              <w:spacing w:before="0" w:beforeAutospacing="0" w:after="0" w:afterAutospacing="0" w:line="320" w:lineRule="atLeast"/>
              <w:ind w:left="0" w:right="0"/>
              <w:rPr>
                <w:rFonts w:hint="default"/>
                <w:color w:val="000000"/>
                <w:highlight w:val="none"/>
              </w:rPr>
            </w:pPr>
          </w:p>
        </w:tc>
        <w:tc>
          <w:tcPr>
            <w:tcW w:w="2931" w:type="dxa"/>
            <w:noWrap w:val="0"/>
            <w:vAlign w:val="center"/>
          </w:tcPr>
          <w:p w14:paraId="7A905826">
            <w:pPr>
              <w:keepNext w:val="0"/>
              <w:keepLines w:val="0"/>
              <w:suppressLineNumbers w:val="0"/>
              <w:adjustRightInd w:val="0"/>
              <w:snapToGrid w:val="0"/>
              <w:spacing w:before="0" w:beforeAutospacing="0" w:after="0" w:afterAutospacing="0" w:line="560" w:lineRule="exact"/>
              <w:ind w:left="0" w:right="0"/>
              <w:rPr>
                <w:rFonts w:hint="eastAsia" w:ascii="宋体" w:hAnsi="宋体" w:cs="宋体"/>
                <w:color w:val="000000"/>
                <w:szCs w:val="21"/>
                <w:highlight w:val="none"/>
              </w:rPr>
            </w:pPr>
            <w:r>
              <w:rPr>
                <w:rFonts w:hint="eastAsia" w:ascii="宋体" w:hAnsi="宋体" w:cs="宋体"/>
                <w:color w:val="000000"/>
                <w:szCs w:val="21"/>
                <w:highlight w:val="none"/>
              </w:rPr>
              <w:t>投标</w:t>
            </w:r>
            <w:r>
              <w:rPr>
                <w:rFonts w:hint="eastAsia" w:ascii="宋体" w:hAnsi="宋体" w:cs="宋体"/>
                <w:color w:val="000000"/>
                <w:szCs w:val="21"/>
                <w:highlight w:val="none"/>
                <w:lang w:val="en-US" w:eastAsia="zh-CN"/>
              </w:rPr>
              <w:t>报价</w:t>
            </w:r>
            <w:r>
              <w:rPr>
                <w:rFonts w:hint="eastAsia" w:ascii="宋体" w:hAnsi="宋体" w:cs="宋体"/>
                <w:color w:val="000000"/>
                <w:szCs w:val="21"/>
                <w:highlight w:val="none"/>
              </w:rPr>
              <w:t>评审</w:t>
            </w:r>
          </w:p>
        </w:tc>
        <w:tc>
          <w:tcPr>
            <w:tcW w:w="4173" w:type="dxa"/>
            <w:noWrap w:val="0"/>
            <w:vAlign w:val="center"/>
          </w:tcPr>
          <w:p w14:paraId="3E9C31E9">
            <w:pPr>
              <w:keepNext w:val="0"/>
              <w:keepLines w:val="0"/>
              <w:suppressLineNumbers w:val="0"/>
              <w:adjustRightInd w:val="0"/>
              <w:snapToGrid w:val="0"/>
              <w:spacing w:before="0" w:beforeAutospacing="0" w:after="0" w:afterAutospacing="0" w:line="560" w:lineRule="exact"/>
              <w:ind w:left="0" w:right="0"/>
              <w:rPr>
                <w:rFonts w:hint="eastAsia" w:ascii="宋体" w:hAnsi="宋体" w:eastAsia="宋体" w:cs="宋体"/>
                <w:color w:val="000000"/>
                <w:szCs w:val="21"/>
                <w:highlight w:val="none"/>
                <w:lang w:eastAsia="zh-CN"/>
              </w:rPr>
            </w:pPr>
            <w:r>
              <w:rPr>
                <w:rFonts w:hint="eastAsia" w:ascii="宋体" w:hAnsi="宋体" w:cs="宋体"/>
                <w:color w:val="000000"/>
                <w:spacing w:val="-6"/>
                <w:szCs w:val="21"/>
                <w:highlight w:val="none"/>
              </w:rPr>
              <w:t>不得高于最高投标限价</w:t>
            </w:r>
            <w:r>
              <w:rPr>
                <w:rFonts w:hint="eastAsia" w:ascii="宋体" w:hAnsi="宋体" w:cs="宋体"/>
                <w:color w:val="000000"/>
                <w:spacing w:val="-6"/>
                <w:szCs w:val="21"/>
                <w:highlight w:val="none"/>
                <w:lang w:eastAsia="zh-CN"/>
              </w:rPr>
              <w:t>。</w:t>
            </w:r>
          </w:p>
        </w:tc>
      </w:tr>
      <w:tr w14:paraId="0AD99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7" w:hRule="atLeast"/>
        </w:trPr>
        <w:tc>
          <w:tcPr>
            <w:tcW w:w="731" w:type="dxa"/>
            <w:vMerge w:val="restart"/>
            <w:noWrap w:val="0"/>
            <w:vAlign w:val="center"/>
          </w:tcPr>
          <w:p w14:paraId="545F31DF">
            <w:pPr>
              <w:keepNext w:val="0"/>
              <w:keepLines w:val="0"/>
              <w:suppressLineNumbers w:val="0"/>
              <w:spacing w:before="0" w:beforeAutospacing="0" w:after="0" w:afterAutospacing="0" w:line="320" w:lineRule="atLeast"/>
              <w:ind w:left="0" w:right="0"/>
              <w:jc w:val="center"/>
              <w:rPr>
                <w:rFonts w:hint="eastAsia" w:ascii="宋体"/>
                <w:color w:val="000000"/>
                <w:szCs w:val="21"/>
                <w:highlight w:val="none"/>
              </w:rPr>
            </w:pPr>
            <w:r>
              <w:rPr>
                <w:rFonts w:hint="eastAsia" w:ascii="宋体"/>
                <w:color w:val="000000"/>
                <w:szCs w:val="21"/>
                <w:highlight w:val="none"/>
              </w:rPr>
              <w:t>3</w:t>
            </w:r>
          </w:p>
        </w:tc>
        <w:tc>
          <w:tcPr>
            <w:tcW w:w="1204" w:type="dxa"/>
            <w:vMerge w:val="restart"/>
            <w:noWrap w:val="0"/>
            <w:vAlign w:val="center"/>
          </w:tcPr>
          <w:p w14:paraId="7F3B15D8">
            <w:pPr>
              <w:keepNext w:val="0"/>
              <w:keepLines w:val="0"/>
              <w:suppressLineNumbers w:val="0"/>
              <w:adjustRightInd w:val="0"/>
              <w:snapToGrid w:val="0"/>
              <w:spacing w:before="0" w:beforeAutospacing="0" w:after="0" w:afterAutospacing="0" w:line="560" w:lineRule="exact"/>
              <w:ind w:left="0" w:right="0"/>
              <w:jc w:val="center"/>
              <w:rPr>
                <w:rFonts w:hint="eastAsia" w:ascii="宋体" w:hAnsi="宋体" w:cs="宋体"/>
                <w:color w:val="000000"/>
                <w:szCs w:val="21"/>
                <w:highlight w:val="none"/>
              </w:rPr>
            </w:pPr>
            <w:r>
              <w:rPr>
                <w:rFonts w:hint="eastAsia" w:ascii="宋体" w:hAnsi="宋体" w:cs="宋体"/>
                <w:color w:val="000000"/>
                <w:szCs w:val="21"/>
                <w:highlight w:val="none"/>
              </w:rPr>
              <w:t>详细评审标准</w:t>
            </w:r>
          </w:p>
          <w:p w14:paraId="1DA6142C">
            <w:pPr>
              <w:keepNext w:val="0"/>
              <w:keepLines w:val="0"/>
              <w:suppressLineNumbers w:val="0"/>
              <w:spacing w:before="0" w:beforeAutospacing="0" w:after="0" w:afterAutospacing="0" w:line="320" w:lineRule="atLeast"/>
              <w:ind w:left="0" w:right="0"/>
              <w:jc w:val="center"/>
              <w:rPr>
                <w:rFonts w:hint="eastAsia" w:ascii="宋体" w:cs="仿宋_GB2312"/>
                <w:color w:val="000000"/>
                <w:szCs w:val="21"/>
                <w:highlight w:val="none"/>
                <w:lang w:val="zh-CN"/>
              </w:rPr>
            </w:pPr>
          </w:p>
        </w:tc>
        <w:tc>
          <w:tcPr>
            <w:tcW w:w="2931" w:type="dxa"/>
            <w:noWrap w:val="0"/>
            <w:vAlign w:val="center"/>
          </w:tcPr>
          <w:p w14:paraId="58F27999">
            <w:pPr>
              <w:keepNext w:val="0"/>
              <w:keepLines w:val="0"/>
              <w:suppressLineNumbers w:val="0"/>
              <w:spacing w:before="0" w:beforeAutospacing="0" w:after="0" w:afterAutospacing="0" w:line="320" w:lineRule="atLeast"/>
              <w:ind w:left="0" w:right="0"/>
              <w:rPr>
                <w:rFonts w:hint="eastAsia" w:ascii="宋体" w:cs="仿宋_GB2312"/>
                <w:color w:val="000000"/>
                <w:szCs w:val="21"/>
                <w:highlight w:val="none"/>
                <w:lang w:val="zh-CN"/>
              </w:rPr>
            </w:pPr>
            <w:r>
              <w:rPr>
                <w:rFonts w:hint="eastAsia" w:ascii="宋体" w:cs="仿宋_GB2312"/>
                <w:color w:val="000000"/>
                <w:szCs w:val="21"/>
                <w:highlight w:val="none"/>
                <w:lang w:val="zh-CN"/>
              </w:rPr>
              <w:t>用户需求书响应程度</w:t>
            </w:r>
          </w:p>
        </w:tc>
        <w:tc>
          <w:tcPr>
            <w:tcW w:w="4173" w:type="dxa"/>
            <w:noWrap w:val="0"/>
            <w:vAlign w:val="center"/>
          </w:tcPr>
          <w:p w14:paraId="34B5AAB9">
            <w:pPr>
              <w:keepNext w:val="0"/>
              <w:keepLines w:val="0"/>
              <w:suppressLineNumbers w:val="0"/>
              <w:spacing w:before="0" w:beforeAutospacing="0" w:after="0" w:afterAutospacing="0" w:line="320" w:lineRule="atLeast"/>
              <w:ind w:left="0" w:right="0"/>
              <w:rPr>
                <w:rFonts w:hint="eastAsia" w:ascii="宋体" w:eastAsia="宋体" w:cs="仿宋_GB2312"/>
                <w:color w:val="000000"/>
                <w:szCs w:val="21"/>
                <w:highlight w:val="none"/>
                <w:lang w:val="zh-CN" w:eastAsia="zh-CN"/>
              </w:rPr>
            </w:pPr>
            <w:r>
              <w:rPr>
                <w:rFonts w:hint="eastAsia" w:ascii="宋体" w:cs="仿宋_GB2312"/>
                <w:color w:val="000000"/>
                <w:szCs w:val="21"/>
                <w:highlight w:val="none"/>
                <w:lang w:val="zh-CN"/>
              </w:rPr>
              <w:t>完全响应或优于招标文件要求。</w:t>
            </w:r>
          </w:p>
        </w:tc>
      </w:tr>
      <w:tr w14:paraId="31CE0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7" w:hRule="atLeast"/>
        </w:trPr>
        <w:tc>
          <w:tcPr>
            <w:tcW w:w="731" w:type="dxa"/>
            <w:vMerge w:val="continue"/>
            <w:noWrap w:val="0"/>
            <w:vAlign w:val="center"/>
          </w:tcPr>
          <w:p w14:paraId="271657D2">
            <w:pPr>
              <w:keepNext w:val="0"/>
              <w:keepLines w:val="0"/>
              <w:suppressLineNumbers w:val="0"/>
              <w:spacing w:before="0" w:beforeAutospacing="0" w:after="0" w:afterAutospacing="0" w:line="320" w:lineRule="atLeast"/>
              <w:ind w:left="0" w:right="0"/>
              <w:jc w:val="center"/>
              <w:rPr>
                <w:rFonts w:hint="eastAsia" w:ascii="宋体"/>
                <w:color w:val="000000"/>
                <w:szCs w:val="21"/>
                <w:highlight w:val="none"/>
              </w:rPr>
            </w:pPr>
          </w:p>
        </w:tc>
        <w:tc>
          <w:tcPr>
            <w:tcW w:w="1204" w:type="dxa"/>
            <w:vMerge w:val="continue"/>
            <w:noWrap w:val="0"/>
            <w:vAlign w:val="center"/>
          </w:tcPr>
          <w:p w14:paraId="540DEFA9">
            <w:pPr>
              <w:keepNext w:val="0"/>
              <w:keepLines w:val="0"/>
              <w:suppressLineNumbers w:val="0"/>
              <w:spacing w:before="0" w:beforeAutospacing="0" w:after="0" w:afterAutospacing="0" w:line="320" w:lineRule="atLeast"/>
              <w:ind w:left="0" w:right="0"/>
              <w:jc w:val="center"/>
              <w:rPr>
                <w:rFonts w:hint="eastAsia" w:ascii="宋体" w:cs="仿宋_GB2312"/>
                <w:color w:val="000000"/>
                <w:szCs w:val="21"/>
                <w:highlight w:val="none"/>
                <w:lang w:val="zh-CN"/>
              </w:rPr>
            </w:pPr>
          </w:p>
        </w:tc>
        <w:tc>
          <w:tcPr>
            <w:tcW w:w="2931" w:type="dxa"/>
            <w:noWrap w:val="0"/>
            <w:vAlign w:val="center"/>
          </w:tcPr>
          <w:p w14:paraId="4DFAC963">
            <w:pPr>
              <w:keepNext w:val="0"/>
              <w:keepLines w:val="0"/>
              <w:suppressLineNumbers w:val="0"/>
              <w:spacing w:before="0" w:beforeAutospacing="0" w:after="0" w:afterAutospacing="0" w:line="320" w:lineRule="atLeast"/>
              <w:ind w:left="0" w:right="0"/>
              <w:rPr>
                <w:rFonts w:hint="eastAsia" w:ascii="宋体" w:hAnsi="宋体" w:cs="宋体"/>
                <w:color w:val="000000"/>
                <w:szCs w:val="21"/>
                <w:highlight w:val="none"/>
              </w:rPr>
            </w:pPr>
            <w:r>
              <w:rPr>
                <w:rFonts w:hint="eastAsia" w:ascii="宋体" w:cs="仿宋_GB2312"/>
                <w:color w:val="000000"/>
                <w:szCs w:val="21"/>
                <w:highlight w:val="none"/>
                <w:lang w:val="zh-CN"/>
              </w:rPr>
              <w:t>商务条款响应程度</w:t>
            </w:r>
          </w:p>
        </w:tc>
        <w:tc>
          <w:tcPr>
            <w:tcW w:w="4173" w:type="dxa"/>
            <w:noWrap w:val="0"/>
            <w:vAlign w:val="center"/>
          </w:tcPr>
          <w:p w14:paraId="54AF8F89">
            <w:pPr>
              <w:keepNext w:val="0"/>
              <w:keepLines w:val="0"/>
              <w:suppressLineNumbers w:val="0"/>
              <w:spacing w:before="0" w:beforeAutospacing="0" w:after="0" w:afterAutospacing="0" w:line="320" w:lineRule="atLeast"/>
              <w:ind w:left="0" w:right="0"/>
              <w:rPr>
                <w:rFonts w:hint="eastAsia" w:ascii="宋体" w:hAnsi="宋体" w:cs="宋体"/>
                <w:color w:val="000000"/>
                <w:szCs w:val="21"/>
                <w:highlight w:val="none"/>
              </w:rPr>
            </w:pPr>
            <w:r>
              <w:rPr>
                <w:rFonts w:hint="eastAsia" w:ascii="宋体" w:cs="仿宋_GB2312"/>
                <w:color w:val="000000"/>
                <w:szCs w:val="21"/>
                <w:highlight w:val="none"/>
                <w:lang w:val="zh-CN"/>
              </w:rPr>
              <w:t>完全响应或优于招标文件要求。</w:t>
            </w:r>
          </w:p>
        </w:tc>
      </w:tr>
    </w:tbl>
    <w:p w14:paraId="2C7D9CCF">
      <w:pPr>
        <w:keepNext w:val="0"/>
        <w:keepLines w:val="0"/>
        <w:pageBreakBefore w:val="0"/>
        <w:widowControl w:val="0"/>
        <w:kinsoku/>
        <w:wordWrap/>
        <w:overflowPunct/>
        <w:topLinePunct w:val="0"/>
        <w:autoSpaceDE/>
        <w:autoSpaceDN/>
        <w:bidi w:val="0"/>
        <w:adjustRightInd/>
        <w:snapToGrid w:val="0"/>
        <w:spacing w:line="440" w:lineRule="exact"/>
        <w:ind w:right="252" w:rightChars="120" w:firstLine="420" w:firstLineChars="200"/>
        <w:jc w:val="left"/>
        <w:textAlignment w:val="auto"/>
        <w:rPr>
          <w:rFonts w:hint="eastAsia" w:ascii="宋体" w:hAnsi="宋体" w:cs="宋体"/>
          <w:b/>
          <w:bCs/>
          <w:szCs w:val="21"/>
          <w:highlight w:val="none"/>
        </w:rPr>
      </w:pPr>
      <w:r>
        <w:rPr>
          <w:rFonts w:hint="eastAsia" w:ascii="宋体" w:hAnsi="宋体" w:cs="宋体"/>
          <w:b/>
          <w:bCs/>
          <w:szCs w:val="21"/>
          <w:highlight w:val="none"/>
        </w:rPr>
        <w:t>1.评标方法</w:t>
      </w:r>
      <w:bookmarkEnd w:id="77"/>
      <w:bookmarkEnd w:id="78"/>
      <w:bookmarkEnd w:id="79"/>
      <w:bookmarkEnd w:id="80"/>
      <w:bookmarkEnd w:id="81"/>
      <w:bookmarkEnd w:id="82"/>
      <w:bookmarkEnd w:id="83"/>
      <w:bookmarkEnd w:id="84"/>
      <w:bookmarkEnd w:id="85"/>
      <w:bookmarkEnd w:id="86"/>
      <w:bookmarkEnd w:id="87"/>
      <w:bookmarkEnd w:id="88"/>
      <w:bookmarkEnd w:id="89"/>
      <w:bookmarkEnd w:id="90"/>
    </w:p>
    <w:p w14:paraId="0CC6B0B7">
      <w:pPr>
        <w:spacing w:line="440" w:lineRule="exact"/>
        <w:ind w:firstLine="420" w:firstLineChars="200"/>
        <w:jc w:val="left"/>
        <w:rPr>
          <w:rFonts w:hint="eastAsia" w:ascii="宋体" w:hAnsi="宋体" w:cs="宋体"/>
          <w:szCs w:val="21"/>
          <w:highlight w:val="none"/>
        </w:rPr>
      </w:pPr>
      <w:bookmarkStart w:id="91" w:name="_Toc11945"/>
      <w:bookmarkStart w:id="92" w:name="_Toc15058914"/>
      <w:bookmarkStart w:id="93" w:name="_Toc324404873"/>
      <w:bookmarkStart w:id="94" w:name="_Toc78803382"/>
      <w:bookmarkStart w:id="95" w:name="_Toc506107325"/>
      <w:bookmarkStart w:id="96" w:name="_Toc35425114"/>
      <w:bookmarkStart w:id="97" w:name="_Toc35424948"/>
      <w:bookmarkStart w:id="98" w:name="_Toc152045590"/>
      <w:bookmarkStart w:id="99" w:name="_Toc246996233"/>
      <w:bookmarkStart w:id="100" w:name="_Toc144974557"/>
      <w:bookmarkStart w:id="101" w:name="_Toc296602478"/>
      <w:bookmarkStart w:id="102" w:name="_Toc247085748"/>
      <w:bookmarkStart w:id="103" w:name="_Toc179632608"/>
      <w:bookmarkStart w:id="104" w:name="_Toc152042367"/>
      <w:bookmarkStart w:id="105" w:name="_Toc246996976"/>
      <w:r>
        <w:rPr>
          <w:rFonts w:hint="eastAsia" w:ascii="宋体" w:hAnsi="宋体" w:cs="宋体"/>
          <w:szCs w:val="21"/>
          <w:highlight w:val="none"/>
        </w:rPr>
        <w:t>1.1本次评标采用最低评标价法，评标委员会对满足招标文件实质性要求的投标文件，最终按投标报价最低原则，推荐有效投标报价最低的为第一中标候选人，次低的为第二中标候选人，以此类推，推荐中标候选人应当不超过3名，并标明排序，但投标报价低于其成本的除外。投标报价最低的有效投标人有两名或两名以上相同时，由评标委员会主任委员或招标人抽签确定第一中标候选人。</w:t>
      </w:r>
    </w:p>
    <w:p w14:paraId="7184A069">
      <w:pPr>
        <w:snapToGrid w:val="0"/>
        <w:spacing w:line="440" w:lineRule="exact"/>
        <w:ind w:right="252" w:rightChars="120" w:firstLine="420" w:firstLineChars="200"/>
        <w:jc w:val="left"/>
        <w:rPr>
          <w:rFonts w:hint="eastAsia" w:ascii="宋体" w:hAnsi="宋体" w:cs="宋体"/>
          <w:b/>
          <w:bCs/>
          <w:szCs w:val="21"/>
          <w:highlight w:val="none"/>
        </w:rPr>
      </w:pPr>
      <w:r>
        <w:rPr>
          <w:rFonts w:hint="eastAsia" w:ascii="宋体" w:hAnsi="宋体" w:cs="宋体"/>
          <w:b/>
          <w:bCs/>
          <w:szCs w:val="21"/>
          <w:highlight w:val="none"/>
        </w:rPr>
        <w:t>2.评标委员会的职责</w:t>
      </w:r>
      <w:bookmarkEnd w:id="91"/>
      <w:bookmarkEnd w:id="92"/>
      <w:bookmarkEnd w:id="93"/>
      <w:bookmarkEnd w:id="94"/>
      <w:bookmarkEnd w:id="95"/>
      <w:bookmarkEnd w:id="96"/>
      <w:bookmarkEnd w:id="97"/>
    </w:p>
    <w:p w14:paraId="613A3F37">
      <w:pPr>
        <w:spacing w:line="440" w:lineRule="exact"/>
        <w:ind w:firstLine="420" w:firstLineChars="200"/>
        <w:jc w:val="left"/>
        <w:rPr>
          <w:rFonts w:hint="eastAsia" w:ascii="宋体" w:hAnsi="宋体" w:cs="宋体"/>
          <w:szCs w:val="21"/>
          <w:highlight w:val="none"/>
        </w:rPr>
      </w:pPr>
      <w:bookmarkStart w:id="106" w:name="_Toc17377"/>
      <w:bookmarkStart w:id="107" w:name="_Toc78803384"/>
      <w:bookmarkStart w:id="108" w:name="_Toc324404874"/>
      <w:bookmarkStart w:id="109" w:name="_Toc15058915"/>
      <w:bookmarkStart w:id="110" w:name="_Toc35425115"/>
      <w:bookmarkStart w:id="111" w:name="_Toc506107326"/>
      <w:bookmarkStart w:id="112" w:name="_Toc35424949"/>
      <w:r>
        <w:rPr>
          <w:rFonts w:hint="eastAsia" w:ascii="宋体" w:hAnsi="宋体" w:cs="宋体"/>
          <w:szCs w:val="21"/>
          <w:highlight w:val="none"/>
          <w:lang w:val="en-US" w:eastAsia="zh-CN"/>
        </w:rPr>
        <w:t>2.1</w:t>
      </w:r>
      <w:r>
        <w:rPr>
          <w:rFonts w:hint="eastAsia" w:ascii="宋体" w:hAnsi="宋体" w:cs="宋体"/>
          <w:szCs w:val="21"/>
          <w:highlight w:val="none"/>
        </w:rPr>
        <w:t>评标委员会应当根据本评标办法，应进行系统地评审和比较，向招标人推荐中标候选人或根据招标人的授权直接确定中标人。各评委必须独立评审，提出评审意见，不受任何单位或者个人的干预。各评委对其各自评审结果负责，并在评标报告上签字确认。对评标结论持有异议的评标委员会成员可以书面方式阐述其不同意见和理由。评标委员会成员拒绝在评标报告上签字且不陈述其不同意见和理由的，视为同意评标结论。评标委员会应当对此作出书面说明并记录在案。</w:t>
      </w:r>
    </w:p>
    <w:p w14:paraId="2B2DA7D2">
      <w:pPr>
        <w:spacing w:line="440" w:lineRule="exact"/>
        <w:ind w:firstLine="420" w:firstLineChars="200"/>
        <w:jc w:val="left"/>
        <w:rPr>
          <w:rFonts w:hint="eastAsia" w:ascii="宋体" w:hAnsi="宋体" w:cs="宋体"/>
          <w:szCs w:val="21"/>
          <w:highlight w:val="none"/>
        </w:rPr>
      </w:pPr>
      <w:r>
        <w:rPr>
          <w:rFonts w:hint="eastAsia" w:ascii="宋体" w:hAnsi="宋体" w:cs="宋体"/>
          <w:szCs w:val="21"/>
          <w:highlight w:val="none"/>
          <w:lang w:val="en-US" w:eastAsia="zh-CN"/>
        </w:rPr>
        <w:t>2.2</w:t>
      </w:r>
      <w:r>
        <w:rPr>
          <w:rFonts w:hint="eastAsia" w:ascii="宋体" w:hAnsi="宋体" w:cs="宋体"/>
          <w:szCs w:val="21"/>
          <w:highlight w:val="none"/>
        </w:rPr>
        <w:t>评标委员会应加强对报价合理性审查。评标评审委员会认为拟推荐的中标候选人的报价明显低于其他通过符合性审查投标人的报价，存在异常低价，有可能影响项目质量或者不能诚信履约的，应当要求投标人在评标现场合理的时间内提供书面说明，必要时提交相关证明材料；投标人不能证明其报价合理性的，或评标委员会认定其存在履约及质量安全风险的，评标评审委员会应当将其作为无效投标处理。</w:t>
      </w:r>
    </w:p>
    <w:p w14:paraId="7DDC0D8B">
      <w:pPr>
        <w:spacing w:line="440" w:lineRule="exact"/>
        <w:ind w:firstLine="420" w:firstLineChars="200"/>
        <w:jc w:val="left"/>
        <w:rPr>
          <w:rFonts w:hint="eastAsia" w:ascii="宋体" w:hAnsi="宋体" w:cs="宋体"/>
          <w:b/>
          <w:bCs/>
          <w:szCs w:val="21"/>
          <w:highlight w:val="none"/>
        </w:rPr>
      </w:pPr>
      <w:r>
        <w:rPr>
          <w:rFonts w:hint="eastAsia" w:ascii="宋体" w:hAnsi="宋体" w:cs="宋体"/>
          <w:b/>
          <w:bCs/>
          <w:szCs w:val="21"/>
          <w:highlight w:val="none"/>
        </w:rPr>
        <w:t>3.评标程序</w:t>
      </w:r>
      <w:bookmarkEnd w:id="106"/>
      <w:bookmarkEnd w:id="107"/>
      <w:bookmarkEnd w:id="108"/>
      <w:bookmarkEnd w:id="109"/>
      <w:bookmarkEnd w:id="110"/>
      <w:bookmarkEnd w:id="111"/>
      <w:bookmarkEnd w:id="112"/>
    </w:p>
    <w:p w14:paraId="05F15CD4">
      <w:pPr>
        <w:spacing w:line="440" w:lineRule="exact"/>
        <w:ind w:firstLine="420" w:firstLineChars="200"/>
        <w:jc w:val="left"/>
        <w:rPr>
          <w:rFonts w:hint="eastAsia" w:ascii="宋体" w:hAnsi="宋体" w:cs="宋体"/>
          <w:szCs w:val="21"/>
          <w:highlight w:val="none"/>
        </w:rPr>
      </w:pPr>
      <w:bookmarkStart w:id="113" w:name="_Toc15058916"/>
      <w:bookmarkStart w:id="114" w:name="_Toc35424950"/>
      <w:bookmarkStart w:id="115" w:name="_Toc27389"/>
      <w:bookmarkStart w:id="116" w:name="_Toc35425116"/>
      <w:bookmarkStart w:id="117" w:name="_Toc78803385"/>
      <w:r>
        <w:rPr>
          <w:rFonts w:hint="eastAsia" w:ascii="宋体" w:hAnsi="宋体" w:cs="宋体"/>
          <w:szCs w:val="21"/>
          <w:highlight w:val="none"/>
        </w:rPr>
        <w:t>评标先做准备工作，再进行</w:t>
      </w:r>
      <w:r>
        <w:rPr>
          <w:rFonts w:hint="eastAsia" w:ascii="宋体" w:hAnsi="宋体" w:cs="宋体"/>
          <w:szCs w:val="21"/>
          <w:highlight w:val="none"/>
          <w:lang w:val="en-US" w:eastAsia="zh-CN"/>
        </w:rPr>
        <w:t>资格审查</w:t>
      </w:r>
      <w:r>
        <w:rPr>
          <w:rFonts w:hint="eastAsia" w:ascii="宋体" w:hAnsi="宋体" w:cs="宋体"/>
          <w:szCs w:val="21"/>
          <w:highlight w:val="none"/>
        </w:rPr>
        <w:t>，然后进行</w:t>
      </w:r>
      <w:r>
        <w:rPr>
          <w:rFonts w:hint="eastAsia" w:ascii="宋体" w:hAnsi="宋体" w:cs="宋体"/>
          <w:szCs w:val="21"/>
          <w:highlight w:val="none"/>
          <w:lang w:val="en-US" w:eastAsia="zh-CN"/>
        </w:rPr>
        <w:t>投标文件</w:t>
      </w:r>
      <w:r>
        <w:rPr>
          <w:rFonts w:hint="eastAsia" w:ascii="宋体" w:hAnsi="宋体" w:cs="宋体"/>
          <w:szCs w:val="21"/>
          <w:highlight w:val="none"/>
        </w:rPr>
        <w:t>评审。</w:t>
      </w:r>
    </w:p>
    <w:p w14:paraId="4E6F8458">
      <w:pPr>
        <w:spacing w:line="440" w:lineRule="exact"/>
        <w:ind w:firstLine="420" w:firstLineChars="200"/>
        <w:jc w:val="left"/>
        <w:rPr>
          <w:rFonts w:hint="eastAsia" w:ascii="宋体" w:hAnsi="宋体" w:cs="宋体"/>
          <w:szCs w:val="21"/>
          <w:highlight w:val="none"/>
        </w:rPr>
      </w:pPr>
      <w:r>
        <w:rPr>
          <w:rFonts w:hint="eastAsia" w:ascii="宋体" w:hAnsi="宋体" w:cs="宋体"/>
          <w:szCs w:val="21"/>
          <w:highlight w:val="none"/>
        </w:rPr>
        <w:t>3.1评标准备工作</w:t>
      </w:r>
      <w:bookmarkEnd w:id="113"/>
      <w:bookmarkEnd w:id="114"/>
      <w:bookmarkEnd w:id="115"/>
      <w:bookmarkEnd w:id="116"/>
      <w:bookmarkEnd w:id="117"/>
    </w:p>
    <w:p w14:paraId="65210A8C">
      <w:pPr>
        <w:spacing w:line="440" w:lineRule="exact"/>
        <w:ind w:firstLine="420" w:firstLineChars="200"/>
        <w:jc w:val="left"/>
        <w:rPr>
          <w:rFonts w:hint="eastAsia" w:ascii="宋体" w:hAnsi="宋体" w:cs="宋体"/>
          <w:szCs w:val="21"/>
          <w:highlight w:val="none"/>
        </w:rPr>
      </w:pPr>
      <w:r>
        <w:rPr>
          <w:rFonts w:hint="eastAsia" w:ascii="宋体" w:hAnsi="宋体" w:cs="宋体"/>
          <w:szCs w:val="21"/>
          <w:highlight w:val="none"/>
        </w:rPr>
        <w:t>评标委员会熟悉评标工作情况：</w:t>
      </w:r>
    </w:p>
    <w:p w14:paraId="4434EC1B">
      <w:pPr>
        <w:spacing w:line="440" w:lineRule="exact"/>
        <w:ind w:firstLine="420" w:firstLineChars="200"/>
        <w:jc w:val="left"/>
        <w:rPr>
          <w:rFonts w:hint="eastAsia" w:ascii="宋体" w:hAnsi="宋体" w:cs="宋体"/>
          <w:szCs w:val="21"/>
          <w:highlight w:val="none"/>
        </w:rPr>
      </w:pPr>
      <w:r>
        <w:rPr>
          <w:rFonts w:hint="eastAsia" w:ascii="宋体" w:hAnsi="宋体" w:cs="宋体"/>
          <w:szCs w:val="21"/>
          <w:highlight w:val="none"/>
        </w:rPr>
        <w:t>（1）阅读由招标人或者其委托的工程代理机构编制的招标项目情况材料。</w:t>
      </w:r>
    </w:p>
    <w:p w14:paraId="5E3E88F5">
      <w:pPr>
        <w:spacing w:line="440" w:lineRule="exact"/>
        <w:ind w:firstLine="420" w:firstLineChars="200"/>
        <w:jc w:val="left"/>
        <w:rPr>
          <w:rFonts w:hint="eastAsia" w:ascii="宋体" w:hAnsi="宋体" w:cs="宋体"/>
          <w:szCs w:val="21"/>
          <w:highlight w:val="none"/>
        </w:rPr>
      </w:pPr>
      <w:r>
        <w:rPr>
          <w:rFonts w:hint="eastAsia" w:ascii="宋体" w:hAnsi="宋体" w:cs="宋体"/>
          <w:szCs w:val="21"/>
          <w:highlight w:val="none"/>
        </w:rPr>
        <w:t>（2）阅读、研究招标文件和相关评标资料，获取评标所需要的重要信息和数据，至少应了解和熟悉以下内容：招标项目的范围和性质，招标文件规定的主要技术要求、标准和商务条款。</w:t>
      </w:r>
    </w:p>
    <w:p w14:paraId="0C19EAB4">
      <w:pPr>
        <w:spacing w:line="440" w:lineRule="exact"/>
        <w:ind w:firstLine="420" w:firstLineChars="200"/>
        <w:jc w:val="left"/>
        <w:rPr>
          <w:rFonts w:hint="eastAsia" w:ascii="宋体" w:hAnsi="宋体" w:cs="宋体"/>
          <w:szCs w:val="21"/>
          <w:highlight w:val="none"/>
        </w:rPr>
      </w:pPr>
      <w:r>
        <w:rPr>
          <w:rFonts w:hint="eastAsia" w:ascii="宋体" w:hAnsi="宋体" w:cs="宋体"/>
          <w:szCs w:val="21"/>
          <w:highlight w:val="none"/>
        </w:rPr>
        <w:t>（3）熟悉招标文件规定的评标标准和评标方法及在评标过程中需要考虑的相关因素。</w:t>
      </w:r>
    </w:p>
    <w:p w14:paraId="2992AAD0">
      <w:pPr>
        <w:spacing w:line="440" w:lineRule="exact"/>
        <w:ind w:firstLine="420" w:firstLineChars="200"/>
        <w:jc w:val="left"/>
        <w:rPr>
          <w:rFonts w:hint="eastAsia" w:ascii="宋体" w:hAnsi="宋体" w:cs="宋体"/>
          <w:szCs w:val="21"/>
          <w:highlight w:val="none"/>
        </w:rPr>
      </w:pPr>
      <w:r>
        <w:rPr>
          <w:rFonts w:hint="eastAsia" w:ascii="宋体" w:hAnsi="宋体" w:cs="宋体"/>
          <w:szCs w:val="21"/>
          <w:highlight w:val="none"/>
        </w:rPr>
        <w:t>（4）核对评标工作用表。</w:t>
      </w:r>
    </w:p>
    <w:p w14:paraId="49DD84D1">
      <w:pPr>
        <w:spacing w:line="440" w:lineRule="exact"/>
        <w:ind w:firstLine="420" w:firstLineChars="200"/>
        <w:jc w:val="left"/>
        <w:rPr>
          <w:rFonts w:hint="eastAsia" w:ascii="宋体" w:hAnsi="宋体" w:cs="宋体"/>
          <w:szCs w:val="21"/>
          <w:highlight w:val="none"/>
        </w:rPr>
      </w:pPr>
      <w:bookmarkStart w:id="118" w:name="_Toc35425119"/>
      <w:bookmarkStart w:id="119" w:name="_Toc78803388"/>
      <w:bookmarkStart w:id="120" w:name="_Toc35424953"/>
      <w:bookmarkStart w:id="121" w:name="_Toc18087"/>
      <w:bookmarkStart w:id="122" w:name="_Toc26895"/>
      <w:bookmarkStart w:id="123" w:name="_Toc15058919"/>
      <w:bookmarkStart w:id="124" w:name="_Toc35424954"/>
      <w:bookmarkStart w:id="125" w:name="_Toc506107327"/>
      <w:bookmarkStart w:id="126" w:name="_Toc35425120"/>
      <w:bookmarkStart w:id="127" w:name="_Toc324404875"/>
      <w:bookmarkStart w:id="128" w:name="_Toc12200"/>
      <w:r>
        <w:rPr>
          <w:rFonts w:hint="eastAsia" w:ascii="宋体" w:hAnsi="宋体" w:cs="宋体"/>
          <w:szCs w:val="21"/>
          <w:highlight w:val="none"/>
        </w:rPr>
        <w:t>3.</w:t>
      </w:r>
      <w:r>
        <w:rPr>
          <w:rFonts w:hint="eastAsia" w:ascii="宋体" w:hAnsi="宋体" w:cs="宋体"/>
          <w:szCs w:val="21"/>
          <w:highlight w:val="none"/>
          <w:lang w:val="en-US"/>
        </w:rPr>
        <w:t>2</w:t>
      </w:r>
      <w:r>
        <w:rPr>
          <w:rFonts w:hint="eastAsia" w:ascii="宋体" w:hAnsi="宋体" w:cs="宋体"/>
          <w:szCs w:val="21"/>
          <w:highlight w:val="none"/>
        </w:rPr>
        <w:t>推荐中标候选人</w:t>
      </w:r>
      <w:bookmarkEnd w:id="118"/>
      <w:bookmarkEnd w:id="119"/>
      <w:bookmarkEnd w:id="120"/>
      <w:bookmarkEnd w:id="121"/>
      <w:bookmarkEnd w:id="122"/>
    </w:p>
    <w:p w14:paraId="5986C0CA">
      <w:pPr>
        <w:spacing w:line="440" w:lineRule="exact"/>
        <w:ind w:firstLine="420" w:firstLineChars="200"/>
        <w:jc w:val="left"/>
        <w:rPr>
          <w:rFonts w:hint="eastAsia" w:ascii="宋体" w:hAnsi="宋体" w:cs="宋体"/>
          <w:szCs w:val="21"/>
          <w:highlight w:val="none"/>
        </w:rPr>
      </w:pPr>
      <w:r>
        <w:rPr>
          <w:rFonts w:hint="eastAsia" w:ascii="宋体" w:hAnsi="宋体" w:cs="宋体"/>
          <w:szCs w:val="21"/>
          <w:highlight w:val="none"/>
          <w:lang w:val="en-US" w:eastAsia="zh-CN"/>
        </w:rPr>
        <w:t>资格审查</w:t>
      </w:r>
      <w:r>
        <w:rPr>
          <w:rFonts w:hint="eastAsia" w:ascii="宋体" w:hAnsi="宋体" w:cs="宋体"/>
          <w:szCs w:val="21"/>
          <w:highlight w:val="none"/>
        </w:rPr>
        <w:t>、</w:t>
      </w:r>
      <w:bookmarkStart w:id="129" w:name="_Toc60061501"/>
      <w:bookmarkStart w:id="130" w:name="_Toc15058918"/>
      <w:r>
        <w:rPr>
          <w:rFonts w:hint="eastAsia" w:ascii="宋体" w:hAnsi="宋体" w:cs="宋体"/>
          <w:szCs w:val="21"/>
          <w:highlight w:val="none"/>
          <w:lang w:val="en-US" w:eastAsia="zh-CN"/>
        </w:rPr>
        <w:t>投标文件</w:t>
      </w:r>
      <w:r>
        <w:rPr>
          <w:rFonts w:hint="eastAsia" w:ascii="宋体" w:hAnsi="宋体" w:cs="宋体"/>
          <w:szCs w:val="21"/>
          <w:highlight w:val="none"/>
        </w:rPr>
        <w:t>评审</w:t>
      </w:r>
      <w:bookmarkEnd w:id="129"/>
      <w:bookmarkEnd w:id="130"/>
      <w:r>
        <w:rPr>
          <w:rFonts w:hint="eastAsia" w:ascii="宋体" w:hAnsi="宋体" w:cs="宋体"/>
          <w:szCs w:val="21"/>
          <w:highlight w:val="none"/>
        </w:rPr>
        <w:t>后，推荐中标候选人，并标明排序。</w:t>
      </w:r>
    </w:p>
    <w:p w14:paraId="31F9091A">
      <w:pPr>
        <w:spacing w:line="440" w:lineRule="exact"/>
        <w:ind w:firstLine="420" w:firstLineChars="200"/>
        <w:jc w:val="left"/>
        <w:rPr>
          <w:rFonts w:hint="eastAsia" w:ascii="宋体" w:hAnsi="宋体" w:cs="宋体"/>
          <w:b/>
          <w:bCs/>
          <w:szCs w:val="21"/>
          <w:highlight w:val="none"/>
        </w:rPr>
      </w:pPr>
      <w:bookmarkStart w:id="131" w:name="_Toc78803389"/>
      <w:r>
        <w:rPr>
          <w:rFonts w:hint="eastAsia" w:ascii="宋体" w:hAnsi="宋体" w:cs="宋体"/>
          <w:b/>
          <w:bCs/>
          <w:szCs w:val="21"/>
          <w:highlight w:val="none"/>
        </w:rPr>
        <w:t>4.评审内容</w:t>
      </w:r>
      <w:bookmarkEnd w:id="123"/>
      <w:bookmarkEnd w:id="124"/>
      <w:bookmarkEnd w:id="125"/>
      <w:bookmarkEnd w:id="126"/>
      <w:bookmarkEnd w:id="127"/>
      <w:bookmarkEnd w:id="128"/>
      <w:bookmarkEnd w:id="131"/>
    </w:p>
    <w:p w14:paraId="260B4007">
      <w:pPr>
        <w:spacing w:line="440" w:lineRule="exact"/>
        <w:ind w:firstLine="420" w:firstLineChars="200"/>
        <w:jc w:val="left"/>
        <w:rPr>
          <w:rFonts w:hint="eastAsia" w:ascii="宋体" w:hAnsi="宋体" w:cs="宋体"/>
          <w:szCs w:val="21"/>
          <w:highlight w:val="none"/>
        </w:rPr>
      </w:pPr>
      <w:bookmarkStart w:id="132" w:name="_Toc95223407"/>
      <w:bookmarkStart w:id="133" w:name="_Toc324404876"/>
      <w:r>
        <w:rPr>
          <w:rFonts w:hint="eastAsia" w:ascii="宋体" w:hAnsi="宋体" w:cs="宋体"/>
          <w:szCs w:val="21"/>
          <w:highlight w:val="none"/>
        </w:rPr>
        <w:t>4.</w:t>
      </w:r>
      <w:r>
        <w:rPr>
          <w:rFonts w:hint="eastAsia" w:ascii="宋体" w:hAnsi="宋体" w:cs="宋体"/>
          <w:szCs w:val="21"/>
          <w:highlight w:val="none"/>
          <w:lang w:val="en-US" w:eastAsia="zh-CN"/>
        </w:rPr>
        <w:t>1投标文件</w:t>
      </w:r>
      <w:r>
        <w:rPr>
          <w:rFonts w:hint="eastAsia" w:ascii="宋体" w:hAnsi="宋体" w:cs="宋体"/>
          <w:szCs w:val="21"/>
          <w:highlight w:val="none"/>
        </w:rPr>
        <w:t>评审</w:t>
      </w:r>
      <w:bookmarkEnd w:id="132"/>
    </w:p>
    <w:p w14:paraId="5FF7779C">
      <w:pPr>
        <w:spacing w:line="440" w:lineRule="exact"/>
        <w:ind w:firstLine="420" w:firstLineChars="200"/>
        <w:jc w:val="left"/>
        <w:rPr>
          <w:rFonts w:hint="eastAsia" w:ascii="宋体" w:hAnsi="宋体" w:cs="宋体"/>
          <w:szCs w:val="21"/>
          <w:highlight w:val="none"/>
        </w:rPr>
      </w:pPr>
      <w:r>
        <w:rPr>
          <w:rFonts w:hint="eastAsia" w:ascii="宋体" w:hAnsi="宋体" w:cs="宋体"/>
          <w:szCs w:val="21"/>
          <w:highlight w:val="none"/>
        </w:rPr>
        <w:t>只有通过</w:t>
      </w:r>
      <w:r>
        <w:rPr>
          <w:rFonts w:hint="eastAsia" w:ascii="宋体" w:hAnsi="宋体" w:cs="宋体"/>
          <w:szCs w:val="21"/>
          <w:highlight w:val="none"/>
          <w:lang w:val="en-US" w:eastAsia="zh-CN"/>
        </w:rPr>
        <w:t>资格审查</w:t>
      </w:r>
      <w:r>
        <w:rPr>
          <w:rFonts w:hint="eastAsia" w:ascii="宋体" w:hAnsi="宋体" w:cs="宋体"/>
          <w:szCs w:val="21"/>
          <w:highlight w:val="none"/>
        </w:rPr>
        <w:t>的投标才能够进入本阶段评审。</w:t>
      </w:r>
    </w:p>
    <w:p w14:paraId="6957BFB6">
      <w:pPr>
        <w:spacing w:line="440" w:lineRule="exact"/>
        <w:ind w:firstLine="420" w:firstLineChars="200"/>
        <w:jc w:val="left"/>
        <w:rPr>
          <w:rFonts w:hint="eastAsia" w:ascii="宋体" w:hAnsi="宋体" w:cs="宋体"/>
          <w:szCs w:val="21"/>
          <w:highlight w:val="none"/>
        </w:rPr>
      </w:pPr>
      <w:r>
        <w:rPr>
          <w:rFonts w:hint="eastAsia" w:ascii="宋体" w:hAnsi="宋体" w:cs="宋体"/>
          <w:szCs w:val="21"/>
          <w:highlight w:val="none"/>
        </w:rPr>
        <w:t>4.</w:t>
      </w:r>
      <w:r>
        <w:rPr>
          <w:rFonts w:hint="eastAsia" w:ascii="宋体" w:hAnsi="宋体" w:cs="宋体"/>
          <w:szCs w:val="21"/>
          <w:highlight w:val="none"/>
          <w:lang w:val="en-US" w:eastAsia="zh-CN"/>
        </w:rPr>
        <w:t>1</w:t>
      </w:r>
      <w:r>
        <w:rPr>
          <w:rFonts w:hint="eastAsia" w:ascii="宋体" w:hAnsi="宋体" w:cs="宋体"/>
          <w:szCs w:val="21"/>
          <w:highlight w:val="none"/>
        </w:rPr>
        <w:t>.1</w:t>
      </w:r>
      <w:bookmarkStart w:id="134" w:name="_Toc60061504"/>
      <w:bookmarkStart w:id="135" w:name="_Toc15058921"/>
      <w:r>
        <w:rPr>
          <w:rFonts w:hint="eastAsia" w:ascii="宋体" w:hAnsi="宋体" w:cs="宋体"/>
          <w:szCs w:val="21"/>
          <w:highlight w:val="none"/>
        </w:rPr>
        <w:t>形式性评审标准：</w:t>
      </w:r>
      <w:bookmarkEnd w:id="134"/>
      <w:bookmarkEnd w:id="135"/>
      <w:r>
        <w:rPr>
          <w:rFonts w:hint="eastAsia" w:ascii="宋体" w:hAnsi="宋体" w:cs="宋体"/>
          <w:szCs w:val="21"/>
          <w:highlight w:val="none"/>
        </w:rPr>
        <w:t>见</w:t>
      </w:r>
      <w:r>
        <w:rPr>
          <w:rFonts w:hint="eastAsia" w:ascii="宋体" w:hAnsi="宋体" w:cs="宋体"/>
          <w:szCs w:val="21"/>
          <w:highlight w:val="none"/>
          <w:lang w:val="en-US" w:eastAsia="zh-CN"/>
        </w:rPr>
        <w:t>报价</w:t>
      </w:r>
      <w:r>
        <w:rPr>
          <w:rFonts w:hint="eastAsia" w:ascii="宋体" w:hAnsi="宋体" w:cs="宋体"/>
          <w:szCs w:val="21"/>
          <w:highlight w:val="none"/>
        </w:rPr>
        <w:t>评审表。</w:t>
      </w:r>
    </w:p>
    <w:p w14:paraId="1B1DC8DE">
      <w:pPr>
        <w:spacing w:line="440" w:lineRule="exact"/>
        <w:ind w:firstLine="420" w:firstLineChars="200"/>
        <w:jc w:val="left"/>
        <w:rPr>
          <w:rFonts w:hint="eastAsia" w:ascii="宋体" w:hAnsi="宋体" w:cs="宋体"/>
          <w:szCs w:val="21"/>
          <w:highlight w:val="none"/>
        </w:rPr>
      </w:pPr>
      <w:r>
        <w:rPr>
          <w:rFonts w:hint="eastAsia" w:ascii="宋体" w:hAnsi="宋体" w:cs="宋体"/>
          <w:szCs w:val="21"/>
          <w:highlight w:val="none"/>
        </w:rPr>
        <w:t>4.</w:t>
      </w:r>
      <w:r>
        <w:rPr>
          <w:rFonts w:hint="eastAsia" w:ascii="宋体" w:hAnsi="宋体" w:cs="宋体"/>
          <w:szCs w:val="21"/>
          <w:highlight w:val="none"/>
          <w:lang w:val="en-US" w:eastAsia="zh-CN"/>
        </w:rPr>
        <w:t>1</w:t>
      </w:r>
      <w:r>
        <w:rPr>
          <w:rFonts w:hint="eastAsia" w:ascii="宋体" w:hAnsi="宋体" w:cs="宋体"/>
          <w:szCs w:val="21"/>
          <w:highlight w:val="none"/>
        </w:rPr>
        <w:t>.2响应性评审标准：见</w:t>
      </w:r>
      <w:r>
        <w:rPr>
          <w:rFonts w:hint="eastAsia" w:ascii="宋体" w:hAnsi="宋体" w:cs="宋体"/>
          <w:szCs w:val="21"/>
          <w:highlight w:val="none"/>
          <w:lang w:val="en-US" w:eastAsia="zh-CN"/>
        </w:rPr>
        <w:t>报价</w:t>
      </w:r>
      <w:r>
        <w:rPr>
          <w:rFonts w:hint="eastAsia" w:ascii="宋体" w:hAnsi="宋体" w:cs="宋体"/>
          <w:szCs w:val="21"/>
          <w:highlight w:val="none"/>
        </w:rPr>
        <w:t>评审表。</w:t>
      </w:r>
    </w:p>
    <w:p w14:paraId="34389D73">
      <w:pPr>
        <w:spacing w:line="440" w:lineRule="exact"/>
        <w:ind w:firstLine="420" w:firstLineChars="200"/>
        <w:jc w:val="left"/>
        <w:rPr>
          <w:rFonts w:hint="eastAsia" w:ascii="宋体" w:hAnsi="宋体" w:cs="宋体"/>
          <w:szCs w:val="21"/>
          <w:highlight w:val="none"/>
        </w:rPr>
      </w:pPr>
      <w:r>
        <w:rPr>
          <w:rFonts w:hint="eastAsia" w:ascii="宋体" w:hAnsi="宋体" w:cs="宋体"/>
          <w:szCs w:val="21"/>
          <w:highlight w:val="none"/>
        </w:rPr>
        <w:t>评标委员会依据上述标准对投标文件进行初步评审。有一项不符合评审标准的，作无效投标处理。</w:t>
      </w:r>
    </w:p>
    <w:p w14:paraId="1AB45A65">
      <w:pPr>
        <w:spacing w:line="440" w:lineRule="exact"/>
        <w:ind w:firstLine="420" w:firstLineChars="200"/>
        <w:jc w:val="left"/>
        <w:rPr>
          <w:rFonts w:ascii="宋体" w:hAnsi="宋体" w:cs="宋体"/>
          <w:szCs w:val="21"/>
          <w:highlight w:val="none"/>
        </w:rPr>
      </w:pPr>
      <w:r>
        <w:rPr>
          <w:rFonts w:hint="eastAsia" w:ascii="宋体" w:hAnsi="宋体" w:cs="宋体"/>
          <w:szCs w:val="21"/>
          <w:highlight w:val="none"/>
        </w:rPr>
        <w:t>4.</w:t>
      </w:r>
      <w:r>
        <w:rPr>
          <w:rFonts w:hint="eastAsia" w:ascii="宋体" w:hAnsi="宋体" w:cs="宋体"/>
          <w:szCs w:val="21"/>
          <w:highlight w:val="none"/>
          <w:lang w:val="en-US" w:eastAsia="zh-CN"/>
        </w:rPr>
        <w:t>1</w:t>
      </w:r>
      <w:r>
        <w:rPr>
          <w:rFonts w:hint="eastAsia" w:ascii="宋体" w:hAnsi="宋体" w:cs="宋体"/>
          <w:szCs w:val="21"/>
          <w:highlight w:val="none"/>
        </w:rPr>
        <w:t>.3详细评审标准：见</w:t>
      </w:r>
      <w:r>
        <w:rPr>
          <w:rFonts w:hint="eastAsia" w:ascii="宋体" w:hAnsi="宋体" w:cs="宋体"/>
          <w:szCs w:val="21"/>
          <w:highlight w:val="none"/>
          <w:lang w:val="en-US" w:eastAsia="zh-CN"/>
        </w:rPr>
        <w:t>报价</w:t>
      </w:r>
      <w:r>
        <w:rPr>
          <w:rFonts w:hint="eastAsia" w:ascii="宋体" w:hAnsi="宋体" w:cs="宋体"/>
          <w:szCs w:val="21"/>
          <w:highlight w:val="none"/>
        </w:rPr>
        <w:t>评审表。</w:t>
      </w:r>
    </w:p>
    <w:p w14:paraId="452A3DEC">
      <w:pPr>
        <w:snapToGrid w:val="0"/>
        <w:spacing w:line="440" w:lineRule="exact"/>
        <w:ind w:right="252" w:rightChars="120" w:firstLine="420" w:firstLineChars="200"/>
        <w:jc w:val="left"/>
        <w:rPr>
          <w:rFonts w:hint="eastAsia" w:ascii="宋体" w:hAnsi="宋体" w:cs="宋体"/>
          <w:b/>
          <w:bCs/>
          <w:szCs w:val="21"/>
          <w:highlight w:val="none"/>
        </w:rPr>
      </w:pPr>
      <w:bookmarkStart w:id="136" w:name="_Toc15058922"/>
      <w:bookmarkStart w:id="137" w:name="_Toc506107328"/>
      <w:bookmarkStart w:id="138" w:name="_Toc13125"/>
      <w:bookmarkStart w:id="139" w:name="_Toc78803392"/>
      <w:bookmarkStart w:id="140" w:name="_Toc35424957"/>
      <w:bookmarkStart w:id="141" w:name="_Toc35425123"/>
      <w:r>
        <w:rPr>
          <w:rFonts w:hint="eastAsia" w:ascii="宋体" w:hAnsi="宋体" w:cs="宋体"/>
          <w:b/>
          <w:bCs/>
          <w:szCs w:val="21"/>
          <w:highlight w:val="none"/>
        </w:rPr>
        <w:t>5.无效投标条款</w:t>
      </w:r>
      <w:bookmarkEnd w:id="133"/>
      <w:bookmarkEnd w:id="136"/>
      <w:bookmarkEnd w:id="137"/>
      <w:bookmarkEnd w:id="138"/>
      <w:bookmarkEnd w:id="139"/>
      <w:bookmarkEnd w:id="140"/>
      <w:bookmarkEnd w:id="141"/>
    </w:p>
    <w:p w14:paraId="3A9A1D34">
      <w:pPr>
        <w:spacing w:line="440" w:lineRule="exact"/>
        <w:ind w:firstLine="420" w:firstLineChars="200"/>
        <w:jc w:val="left"/>
        <w:rPr>
          <w:rFonts w:ascii="宋体" w:hAnsi="宋体" w:cs="宋体"/>
          <w:szCs w:val="21"/>
          <w:highlight w:val="none"/>
        </w:rPr>
      </w:pPr>
      <w:bookmarkStart w:id="142" w:name="_Toc35424958"/>
      <w:bookmarkStart w:id="143" w:name="_Toc324404877"/>
      <w:bookmarkStart w:id="144" w:name="_Toc35425124"/>
      <w:bookmarkStart w:id="145" w:name="_Toc15058923"/>
      <w:bookmarkStart w:id="146" w:name="_Toc506107329"/>
      <w:bookmarkStart w:id="147" w:name="_Toc27846"/>
      <w:bookmarkStart w:id="148" w:name="_Toc78803393"/>
      <w:r>
        <w:rPr>
          <w:rFonts w:hint="eastAsia" w:ascii="宋体" w:hAnsi="宋体" w:cs="宋体"/>
          <w:szCs w:val="21"/>
          <w:highlight w:val="none"/>
        </w:rPr>
        <w:t>5.</w:t>
      </w:r>
      <w:r>
        <w:rPr>
          <w:rFonts w:hint="eastAsia" w:ascii="宋体" w:hAnsi="宋体" w:cs="宋体"/>
          <w:szCs w:val="21"/>
          <w:highlight w:val="none"/>
          <w:lang w:val="en-US" w:eastAsia="zh-CN"/>
        </w:rPr>
        <w:t>1</w:t>
      </w:r>
      <w:r>
        <w:rPr>
          <w:rFonts w:hint="eastAsia" w:ascii="宋体" w:hAnsi="宋体" w:cs="宋体"/>
          <w:szCs w:val="21"/>
          <w:highlight w:val="none"/>
        </w:rPr>
        <w:t>由资格审查委员会（评标委员会）按资格审查办法前附表要求对投标人审查资料的第二章《资格审查办法》进行核验。投标申请人有下列情形之一的，其资格审查为不合格：</w:t>
      </w:r>
    </w:p>
    <w:p w14:paraId="183BDEB2">
      <w:pPr>
        <w:spacing w:line="440" w:lineRule="exact"/>
        <w:ind w:firstLine="420" w:firstLineChars="200"/>
        <w:jc w:val="left"/>
        <w:rPr>
          <w:rFonts w:ascii="宋体" w:hAnsi="宋体" w:cs="宋体"/>
          <w:szCs w:val="21"/>
          <w:highlight w:val="none"/>
        </w:rPr>
      </w:pPr>
      <w:r>
        <w:rPr>
          <w:rFonts w:hint="eastAsia" w:ascii="宋体" w:hAnsi="宋体" w:cs="宋体"/>
          <w:szCs w:val="21"/>
          <w:highlight w:val="none"/>
        </w:rPr>
        <w:t>（1）未上传电子标书或电子标书经审查不合格；</w:t>
      </w:r>
    </w:p>
    <w:p w14:paraId="66E22EDE">
      <w:pPr>
        <w:spacing w:line="440" w:lineRule="exact"/>
        <w:ind w:firstLine="420" w:firstLineChars="200"/>
        <w:jc w:val="left"/>
        <w:rPr>
          <w:rFonts w:ascii="宋体" w:hAnsi="宋体" w:cs="宋体"/>
          <w:szCs w:val="21"/>
          <w:highlight w:val="none"/>
        </w:rPr>
      </w:pPr>
      <w:r>
        <w:rPr>
          <w:rFonts w:hint="eastAsia" w:ascii="宋体" w:hAnsi="宋体" w:cs="宋体"/>
          <w:szCs w:val="21"/>
          <w:highlight w:val="none"/>
        </w:rPr>
        <w:t>（</w:t>
      </w:r>
      <w:r>
        <w:rPr>
          <w:rFonts w:hint="eastAsia" w:ascii="宋体" w:hAnsi="宋体" w:cs="宋体"/>
          <w:szCs w:val="21"/>
          <w:highlight w:val="none"/>
          <w:lang w:val="en-US" w:eastAsia="zh-CN"/>
        </w:rPr>
        <w:t>2</w:t>
      </w:r>
      <w:r>
        <w:rPr>
          <w:rFonts w:hint="eastAsia" w:ascii="宋体" w:hAnsi="宋体" w:cs="宋体"/>
          <w:szCs w:val="21"/>
          <w:highlight w:val="none"/>
        </w:rPr>
        <w:t>）法律、法规规定的其他情形。</w:t>
      </w:r>
    </w:p>
    <w:p w14:paraId="0BF44DA7">
      <w:pPr>
        <w:spacing w:line="440" w:lineRule="exact"/>
        <w:ind w:firstLine="420" w:firstLineChars="200"/>
        <w:jc w:val="left"/>
        <w:rPr>
          <w:rFonts w:hint="eastAsia" w:ascii="宋体" w:hAnsi="宋体" w:cs="宋体"/>
          <w:szCs w:val="21"/>
          <w:highlight w:val="none"/>
        </w:rPr>
      </w:pPr>
      <w:r>
        <w:rPr>
          <w:rFonts w:hint="eastAsia" w:ascii="宋体" w:hAnsi="宋体" w:cs="宋体"/>
          <w:szCs w:val="21"/>
          <w:highlight w:val="none"/>
        </w:rPr>
        <w:t>5.</w:t>
      </w:r>
      <w:r>
        <w:rPr>
          <w:rFonts w:hint="eastAsia" w:ascii="宋体" w:hAnsi="宋体" w:cs="宋体"/>
          <w:szCs w:val="21"/>
          <w:highlight w:val="none"/>
          <w:lang w:val="en-US" w:eastAsia="zh-CN"/>
        </w:rPr>
        <w:t>2</w:t>
      </w:r>
      <w:r>
        <w:rPr>
          <w:rFonts w:hint="eastAsia" w:ascii="宋体" w:hAnsi="宋体" w:cs="宋体"/>
          <w:szCs w:val="21"/>
          <w:highlight w:val="none"/>
        </w:rPr>
        <w:t>其他无效投标情况：</w:t>
      </w:r>
    </w:p>
    <w:p w14:paraId="2F462636">
      <w:pPr>
        <w:spacing w:line="440" w:lineRule="exact"/>
        <w:ind w:firstLine="420" w:firstLineChars="200"/>
        <w:jc w:val="left"/>
        <w:rPr>
          <w:rFonts w:ascii="宋体" w:hAnsi="宋体" w:cs="宋体"/>
          <w:szCs w:val="21"/>
          <w:highlight w:val="none"/>
        </w:rPr>
      </w:pPr>
      <w:r>
        <w:rPr>
          <w:rFonts w:hint="eastAsia" w:ascii="宋体" w:hAnsi="宋体" w:cs="宋体"/>
          <w:szCs w:val="21"/>
          <w:highlight w:val="none"/>
        </w:rPr>
        <w:t>（1）评标委员会发现投标人的投标报价明显低于其他投标报价，使得其投标报价可能低于其成本的，应当要求该投标人作出书面说明并提供相应的证明材料。投标人不能合理说明或者不能提供相应证明材料的，由评标委员会认定该投标人以低于成本报价竞标，其投标作无效投标处理。</w:t>
      </w:r>
    </w:p>
    <w:p w14:paraId="17D76A0D">
      <w:pPr>
        <w:spacing w:line="440" w:lineRule="exact"/>
        <w:ind w:firstLine="420" w:firstLineChars="200"/>
        <w:jc w:val="left"/>
        <w:rPr>
          <w:rFonts w:ascii="宋体" w:hAnsi="宋体" w:cs="宋体"/>
          <w:szCs w:val="21"/>
          <w:highlight w:val="none"/>
        </w:rPr>
      </w:pPr>
      <w:r>
        <w:rPr>
          <w:rFonts w:hint="eastAsia" w:ascii="宋体" w:hAnsi="宋体" w:cs="宋体"/>
          <w:szCs w:val="21"/>
          <w:highlight w:val="none"/>
        </w:rPr>
        <w:t>（2）按第三章《评标方法》4.</w:t>
      </w:r>
      <w:r>
        <w:rPr>
          <w:rFonts w:hint="eastAsia" w:ascii="宋体" w:hAnsi="宋体" w:cs="宋体"/>
          <w:szCs w:val="21"/>
          <w:highlight w:val="none"/>
          <w:lang w:val="en-US" w:eastAsia="zh-CN"/>
        </w:rPr>
        <w:t>1</w:t>
      </w:r>
      <w:r>
        <w:rPr>
          <w:rFonts w:hint="eastAsia" w:ascii="宋体" w:hAnsi="宋体" w:cs="宋体"/>
          <w:szCs w:val="21"/>
          <w:highlight w:val="none"/>
        </w:rPr>
        <w:t>.4条款修正错误的原则及方法调整或修正投标文件的投标报价，调整或修正的价格经投标人书面确认后具有约束力。投标人不接修正价格的，其投标将被拒绝。</w:t>
      </w:r>
    </w:p>
    <w:p w14:paraId="773D4734">
      <w:pPr>
        <w:spacing w:line="440" w:lineRule="exact"/>
        <w:ind w:firstLine="420" w:firstLineChars="200"/>
        <w:jc w:val="left"/>
        <w:rPr>
          <w:rFonts w:ascii="宋体" w:hAnsi="宋体" w:cs="宋体"/>
          <w:szCs w:val="21"/>
          <w:highlight w:val="none"/>
        </w:rPr>
      </w:pPr>
      <w:r>
        <w:rPr>
          <w:rFonts w:hint="eastAsia" w:ascii="宋体" w:hAnsi="宋体" w:cs="宋体"/>
          <w:szCs w:val="21"/>
          <w:highlight w:val="none"/>
        </w:rPr>
        <w:t>（</w:t>
      </w:r>
      <w:r>
        <w:rPr>
          <w:rFonts w:hint="eastAsia" w:ascii="宋体" w:hAnsi="宋体" w:cs="宋体"/>
          <w:szCs w:val="21"/>
          <w:highlight w:val="none"/>
          <w:lang w:val="en-US" w:eastAsia="zh-CN"/>
        </w:rPr>
        <w:t>3</w:t>
      </w:r>
      <w:r>
        <w:rPr>
          <w:rFonts w:hint="eastAsia" w:ascii="宋体" w:hAnsi="宋体" w:cs="宋体"/>
          <w:szCs w:val="21"/>
          <w:highlight w:val="none"/>
        </w:rPr>
        <w:t>）投标人有串通投标、弄虚作假、行贿等违法行为。</w:t>
      </w:r>
    </w:p>
    <w:p w14:paraId="3A0CE9A4">
      <w:pPr>
        <w:spacing w:line="440" w:lineRule="exact"/>
        <w:ind w:firstLine="420" w:firstLineChars="200"/>
        <w:jc w:val="left"/>
        <w:rPr>
          <w:rFonts w:ascii="宋体" w:hAnsi="宋体" w:cs="宋体"/>
          <w:szCs w:val="21"/>
          <w:highlight w:val="none"/>
        </w:rPr>
      </w:pPr>
      <w:r>
        <w:rPr>
          <w:rFonts w:hint="eastAsia" w:ascii="宋体" w:hAnsi="宋体" w:cs="宋体"/>
          <w:szCs w:val="21"/>
          <w:highlight w:val="none"/>
        </w:rPr>
        <w:t>（</w:t>
      </w:r>
      <w:r>
        <w:rPr>
          <w:rFonts w:hint="eastAsia" w:ascii="宋体" w:hAnsi="宋体" w:cs="宋体"/>
          <w:szCs w:val="21"/>
          <w:highlight w:val="none"/>
          <w:lang w:val="en-US" w:eastAsia="zh-CN"/>
        </w:rPr>
        <w:t>4</w:t>
      </w:r>
      <w:r>
        <w:rPr>
          <w:rFonts w:hint="eastAsia" w:ascii="宋体" w:hAnsi="宋体" w:cs="宋体"/>
          <w:szCs w:val="21"/>
          <w:highlight w:val="none"/>
        </w:rPr>
        <w:t>）投标文件没有对招标文件的实质性要求和条件作出响应。</w:t>
      </w:r>
    </w:p>
    <w:p w14:paraId="383CF0E2">
      <w:pPr>
        <w:spacing w:line="440" w:lineRule="exact"/>
        <w:ind w:firstLine="420" w:firstLineChars="200"/>
        <w:jc w:val="left"/>
        <w:rPr>
          <w:rFonts w:hint="eastAsia" w:ascii="宋体" w:hAnsi="宋体" w:cs="宋体"/>
          <w:szCs w:val="21"/>
          <w:highlight w:val="none"/>
          <w:lang w:eastAsia="zh-CN"/>
        </w:rPr>
      </w:pPr>
      <w:r>
        <w:rPr>
          <w:rFonts w:hint="eastAsia" w:ascii="宋体" w:hAnsi="宋体" w:cs="宋体"/>
          <w:szCs w:val="21"/>
          <w:highlight w:val="none"/>
        </w:rPr>
        <w:t>（</w:t>
      </w:r>
      <w:r>
        <w:rPr>
          <w:rFonts w:hint="eastAsia" w:ascii="宋体" w:hAnsi="宋体" w:cs="宋体"/>
          <w:szCs w:val="21"/>
          <w:highlight w:val="none"/>
          <w:lang w:val="en-US" w:eastAsia="zh-CN"/>
        </w:rPr>
        <w:t>5</w:t>
      </w:r>
      <w:r>
        <w:rPr>
          <w:rFonts w:hint="eastAsia" w:ascii="宋体" w:hAnsi="宋体" w:cs="宋体"/>
          <w:szCs w:val="21"/>
          <w:highlight w:val="none"/>
        </w:rPr>
        <w:t>）未按规定的格式填写导致实质性内容不全以及实质上不响应，或者关键字迹模糊、无法辨认</w:t>
      </w:r>
      <w:r>
        <w:rPr>
          <w:rFonts w:hint="eastAsia" w:ascii="宋体" w:hAnsi="宋体" w:cs="宋体"/>
          <w:szCs w:val="21"/>
          <w:highlight w:val="none"/>
          <w:lang w:eastAsia="zh-CN"/>
        </w:rPr>
        <w:t>。</w:t>
      </w:r>
    </w:p>
    <w:p w14:paraId="5716508E">
      <w:pPr>
        <w:spacing w:line="440" w:lineRule="exact"/>
        <w:ind w:firstLine="420" w:firstLineChars="200"/>
        <w:jc w:val="left"/>
        <w:rPr>
          <w:rFonts w:ascii="宋体" w:hAnsi="宋体" w:cs="宋体"/>
          <w:szCs w:val="21"/>
          <w:highlight w:val="none"/>
        </w:rPr>
      </w:pPr>
      <w:r>
        <w:rPr>
          <w:rFonts w:hint="eastAsia" w:ascii="宋体" w:hAnsi="宋体" w:cs="宋体"/>
          <w:szCs w:val="21"/>
          <w:highlight w:val="none"/>
        </w:rPr>
        <w:t>（</w:t>
      </w:r>
      <w:r>
        <w:rPr>
          <w:rFonts w:hint="eastAsia" w:ascii="宋体" w:hAnsi="宋体" w:cs="宋体"/>
          <w:szCs w:val="21"/>
          <w:highlight w:val="none"/>
          <w:lang w:val="en-US" w:eastAsia="zh-CN"/>
        </w:rPr>
        <w:t>6</w:t>
      </w:r>
      <w:r>
        <w:rPr>
          <w:rFonts w:hint="eastAsia" w:ascii="宋体" w:hAnsi="宋体" w:cs="宋体"/>
          <w:szCs w:val="21"/>
          <w:highlight w:val="none"/>
        </w:rPr>
        <w:t>）同一投标人提交两个以上不同的投标文件或者投标报价，但招标文件规定提交备选投标的除外。</w:t>
      </w:r>
    </w:p>
    <w:p w14:paraId="396A51EA">
      <w:pPr>
        <w:spacing w:line="440" w:lineRule="exact"/>
        <w:ind w:firstLine="420" w:firstLineChars="200"/>
        <w:jc w:val="left"/>
        <w:rPr>
          <w:rFonts w:ascii="宋体" w:hAnsi="宋体" w:cs="宋体"/>
          <w:szCs w:val="21"/>
          <w:highlight w:val="none"/>
        </w:rPr>
      </w:pPr>
      <w:r>
        <w:rPr>
          <w:rFonts w:hint="eastAsia" w:ascii="宋体" w:hAnsi="宋体" w:cs="宋体"/>
          <w:szCs w:val="21"/>
          <w:highlight w:val="none"/>
        </w:rPr>
        <w:t>（</w:t>
      </w:r>
      <w:r>
        <w:rPr>
          <w:rFonts w:hint="eastAsia" w:ascii="宋体" w:hAnsi="宋体" w:cs="宋体"/>
          <w:szCs w:val="21"/>
          <w:highlight w:val="none"/>
          <w:lang w:val="en-US" w:eastAsia="zh-CN"/>
        </w:rPr>
        <w:t>7</w:t>
      </w:r>
      <w:r>
        <w:rPr>
          <w:rFonts w:hint="eastAsia" w:ascii="宋体" w:hAnsi="宋体" w:cs="宋体"/>
          <w:szCs w:val="21"/>
          <w:highlight w:val="none"/>
        </w:rPr>
        <w:t>）投标文件中存在招标人不能接受的其他实质性条件。</w:t>
      </w:r>
    </w:p>
    <w:p w14:paraId="4FB27C42">
      <w:pPr>
        <w:spacing w:line="440" w:lineRule="exact"/>
        <w:ind w:firstLine="420" w:firstLineChars="200"/>
        <w:jc w:val="left"/>
        <w:rPr>
          <w:rFonts w:ascii="宋体" w:hAnsi="宋体" w:cs="宋体"/>
          <w:szCs w:val="21"/>
          <w:highlight w:val="none"/>
        </w:rPr>
      </w:pPr>
      <w:r>
        <w:rPr>
          <w:rFonts w:hint="eastAsia" w:ascii="宋体" w:hAnsi="宋体" w:cs="宋体"/>
          <w:szCs w:val="21"/>
          <w:highlight w:val="none"/>
        </w:rPr>
        <w:t>（</w:t>
      </w:r>
      <w:r>
        <w:rPr>
          <w:rFonts w:hint="eastAsia" w:ascii="宋体" w:hAnsi="宋体" w:cs="宋体"/>
          <w:szCs w:val="21"/>
          <w:highlight w:val="none"/>
          <w:lang w:val="en-US" w:eastAsia="zh-CN"/>
        </w:rPr>
        <w:t>8</w:t>
      </w:r>
      <w:r>
        <w:rPr>
          <w:rFonts w:hint="eastAsia" w:ascii="宋体" w:hAnsi="宋体" w:cs="宋体"/>
          <w:szCs w:val="21"/>
          <w:highlight w:val="none"/>
        </w:rPr>
        <w:t>）投标文件中填报的拟任项目负责人与资格审查通过的项目负责人前后不一致的。</w:t>
      </w:r>
    </w:p>
    <w:p w14:paraId="6DEC7704">
      <w:pPr>
        <w:spacing w:line="440" w:lineRule="exact"/>
        <w:ind w:firstLine="420" w:firstLineChars="200"/>
        <w:jc w:val="left"/>
        <w:rPr>
          <w:rFonts w:ascii="宋体" w:hAnsi="宋体" w:cs="宋体"/>
          <w:szCs w:val="21"/>
          <w:highlight w:val="none"/>
        </w:rPr>
      </w:pPr>
      <w:r>
        <w:rPr>
          <w:rFonts w:hint="eastAsia" w:ascii="宋体" w:hAnsi="宋体" w:cs="宋体"/>
          <w:szCs w:val="21"/>
          <w:highlight w:val="none"/>
        </w:rPr>
        <w:t>（</w:t>
      </w:r>
      <w:r>
        <w:rPr>
          <w:rFonts w:hint="eastAsia" w:ascii="宋体" w:hAnsi="宋体" w:cs="宋体"/>
          <w:szCs w:val="21"/>
          <w:highlight w:val="none"/>
          <w:lang w:val="en-US" w:eastAsia="zh-CN"/>
        </w:rPr>
        <w:t>9</w:t>
      </w:r>
      <w:r>
        <w:rPr>
          <w:rFonts w:hint="eastAsia" w:ascii="宋体" w:hAnsi="宋体" w:cs="宋体"/>
          <w:szCs w:val="21"/>
          <w:highlight w:val="none"/>
        </w:rPr>
        <w:t>）投标人拒不按照要求对投标文件进行澄清、说明、补正的，或评标委员会根据招标文件的规定对招标文件的计算错误进行修正后，投标人不接受修正的投标报价的。</w:t>
      </w:r>
    </w:p>
    <w:p w14:paraId="6CC3F586">
      <w:pPr>
        <w:spacing w:line="440" w:lineRule="exact"/>
        <w:ind w:firstLine="420" w:firstLineChars="200"/>
        <w:jc w:val="left"/>
        <w:rPr>
          <w:rFonts w:ascii="宋体" w:hAnsi="宋体" w:cs="宋体"/>
          <w:szCs w:val="21"/>
          <w:highlight w:val="none"/>
        </w:rPr>
      </w:pPr>
      <w:r>
        <w:rPr>
          <w:rFonts w:hint="eastAsia" w:ascii="宋体" w:hAnsi="宋体" w:cs="宋体"/>
          <w:szCs w:val="21"/>
          <w:highlight w:val="none"/>
        </w:rPr>
        <w:t>（1</w:t>
      </w:r>
      <w:r>
        <w:rPr>
          <w:rFonts w:hint="eastAsia" w:ascii="宋体" w:hAnsi="宋体" w:cs="宋体"/>
          <w:szCs w:val="21"/>
          <w:highlight w:val="none"/>
          <w:lang w:val="en-US" w:eastAsia="zh-CN"/>
        </w:rPr>
        <w:t>0</w:t>
      </w:r>
      <w:r>
        <w:rPr>
          <w:rFonts w:hint="eastAsia" w:ascii="宋体" w:hAnsi="宋体" w:cs="宋体"/>
          <w:szCs w:val="21"/>
          <w:highlight w:val="none"/>
        </w:rPr>
        <w:t>）投标人单方面出现其他投标人材料。</w:t>
      </w:r>
    </w:p>
    <w:p w14:paraId="127F7E47">
      <w:pPr>
        <w:spacing w:line="440" w:lineRule="exact"/>
        <w:ind w:firstLine="420" w:firstLineChars="200"/>
        <w:jc w:val="left"/>
        <w:rPr>
          <w:rFonts w:ascii="宋体" w:hAnsi="宋体" w:cs="宋体"/>
          <w:szCs w:val="21"/>
          <w:highlight w:val="none"/>
        </w:rPr>
      </w:pPr>
      <w:r>
        <w:rPr>
          <w:rFonts w:hint="eastAsia" w:ascii="宋体" w:hAnsi="宋体" w:cs="宋体"/>
          <w:szCs w:val="21"/>
          <w:highlight w:val="none"/>
        </w:rPr>
        <w:t>（1</w:t>
      </w:r>
      <w:r>
        <w:rPr>
          <w:rFonts w:hint="eastAsia" w:ascii="宋体" w:hAnsi="宋体" w:cs="宋体"/>
          <w:szCs w:val="21"/>
          <w:highlight w:val="none"/>
          <w:lang w:val="en-US" w:eastAsia="zh-CN"/>
        </w:rPr>
        <w:t>1</w:t>
      </w:r>
      <w:r>
        <w:rPr>
          <w:rFonts w:hint="eastAsia" w:ascii="宋体" w:hAnsi="宋体" w:cs="宋体"/>
          <w:szCs w:val="21"/>
          <w:highlight w:val="none"/>
        </w:rPr>
        <w:t>）法律、法规规定的其他情形。</w:t>
      </w:r>
    </w:p>
    <w:p w14:paraId="2EE930E2">
      <w:pPr>
        <w:snapToGrid w:val="0"/>
        <w:spacing w:line="440" w:lineRule="exact"/>
        <w:ind w:right="252" w:rightChars="120" w:firstLine="420" w:firstLineChars="200"/>
        <w:jc w:val="left"/>
        <w:rPr>
          <w:rFonts w:hint="eastAsia" w:ascii="宋体" w:hAnsi="宋体" w:cs="宋体"/>
          <w:b/>
          <w:bCs/>
          <w:szCs w:val="21"/>
          <w:highlight w:val="none"/>
        </w:rPr>
      </w:pPr>
      <w:r>
        <w:rPr>
          <w:rFonts w:hint="eastAsia" w:ascii="宋体" w:hAnsi="宋体" w:cs="宋体"/>
          <w:b/>
          <w:bCs/>
          <w:szCs w:val="21"/>
          <w:highlight w:val="none"/>
        </w:rPr>
        <w:t>6.投标文件的澄清和补正</w:t>
      </w:r>
      <w:bookmarkEnd w:id="142"/>
      <w:bookmarkEnd w:id="143"/>
      <w:bookmarkEnd w:id="144"/>
      <w:bookmarkEnd w:id="145"/>
      <w:bookmarkEnd w:id="146"/>
      <w:bookmarkEnd w:id="147"/>
      <w:bookmarkEnd w:id="148"/>
    </w:p>
    <w:p w14:paraId="23C52B2D">
      <w:pPr>
        <w:spacing w:line="440" w:lineRule="exact"/>
        <w:ind w:firstLine="420" w:firstLineChars="200"/>
        <w:jc w:val="left"/>
        <w:rPr>
          <w:rFonts w:hint="eastAsia" w:ascii="宋体" w:hAnsi="宋体" w:cs="宋体"/>
          <w:szCs w:val="21"/>
          <w:highlight w:val="none"/>
        </w:rPr>
      </w:pPr>
      <w:bookmarkStart w:id="149" w:name="_Toc35424959"/>
      <w:bookmarkStart w:id="150" w:name="_Toc78803394"/>
      <w:bookmarkStart w:id="151" w:name="_Toc13990"/>
      <w:bookmarkStart w:id="152" w:name="_Toc15058924"/>
      <w:bookmarkStart w:id="153" w:name="_Toc506107330"/>
      <w:bookmarkStart w:id="154" w:name="_Toc35425125"/>
      <w:bookmarkStart w:id="155" w:name="_Toc324404878"/>
      <w:r>
        <w:rPr>
          <w:rFonts w:hint="eastAsia" w:ascii="宋体" w:hAnsi="宋体" w:cs="宋体"/>
          <w:szCs w:val="21"/>
          <w:highlight w:val="none"/>
        </w:rPr>
        <w:t>6.1在评标过程中，评标委员会可以书面形式要求投标人对所提交的投标文件中含义不明确、对同类问题表述不一致或者有明显文字和计算错误”，其他评标办法请一并修改的内容进行书面澄清或说明，或者对细微偏差进行补正。评标委员会不接受投标人主动提出的澄清、说明或补正。</w:t>
      </w:r>
    </w:p>
    <w:p w14:paraId="4AE3712F">
      <w:pPr>
        <w:spacing w:line="440" w:lineRule="exact"/>
        <w:ind w:firstLine="420" w:firstLineChars="200"/>
        <w:jc w:val="left"/>
        <w:rPr>
          <w:rFonts w:hint="eastAsia" w:ascii="宋体" w:hAnsi="宋体" w:cs="宋体"/>
          <w:szCs w:val="21"/>
          <w:highlight w:val="none"/>
        </w:rPr>
      </w:pPr>
      <w:r>
        <w:rPr>
          <w:rFonts w:hint="eastAsia" w:ascii="宋体" w:hAnsi="宋体" w:cs="宋体"/>
          <w:szCs w:val="21"/>
          <w:highlight w:val="none"/>
        </w:rPr>
        <w:t>6.2澄清、说明和补正不得改变投标文件的实质性内容（算术性错误修正的除外）。投标人的书面澄清、说明和补正属于投标文件的组成部分。</w:t>
      </w:r>
    </w:p>
    <w:p w14:paraId="1BC46CFD">
      <w:pPr>
        <w:spacing w:line="440" w:lineRule="exact"/>
        <w:ind w:firstLine="420" w:firstLineChars="200"/>
        <w:jc w:val="left"/>
        <w:rPr>
          <w:rFonts w:hint="eastAsia" w:ascii="宋体" w:hAnsi="宋体" w:cs="宋体"/>
          <w:szCs w:val="21"/>
          <w:highlight w:val="none"/>
        </w:rPr>
      </w:pPr>
      <w:r>
        <w:rPr>
          <w:rFonts w:hint="eastAsia" w:ascii="宋体" w:hAnsi="宋体" w:cs="宋体"/>
          <w:szCs w:val="21"/>
          <w:highlight w:val="none"/>
        </w:rPr>
        <w:t>6.3评标委员会对投标人提交的澄清、说明和补正有疑问的，可以要求投标人进一步澄清、说明或补正、直至满足评标委员会的要求。</w:t>
      </w:r>
    </w:p>
    <w:p w14:paraId="414C098E">
      <w:pPr>
        <w:spacing w:line="440" w:lineRule="exact"/>
        <w:ind w:firstLine="420" w:firstLineChars="200"/>
        <w:jc w:val="left"/>
        <w:rPr>
          <w:rFonts w:hint="eastAsia" w:ascii="宋体" w:hAnsi="宋体" w:cs="宋体"/>
          <w:szCs w:val="21"/>
          <w:highlight w:val="none"/>
        </w:rPr>
      </w:pPr>
      <w:r>
        <w:rPr>
          <w:rFonts w:hint="eastAsia" w:ascii="宋体" w:hAnsi="宋体" w:cs="宋体"/>
          <w:szCs w:val="21"/>
          <w:highlight w:val="none"/>
        </w:rPr>
        <w:t>按照投标文件规定进行澄清、补正后的投标报价经投标人的法定代表人或其委托代理人确认后即为该投标人的最终投标报价。投标人一旦中标，此报价即为中标价。</w:t>
      </w:r>
    </w:p>
    <w:p w14:paraId="6D37FB7A">
      <w:pPr>
        <w:spacing w:line="440" w:lineRule="exact"/>
        <w:ind w:firstLine="420" w:firstLineChars="200"/>
        <w:jc w:val="left"/>
        <w:rPr>
          <w:rFonts w:hint="eastAsia" w:ascii="宋体" w:hAnsi="宋体" w:cs="宋体"/>
          <w:szCs w:val="21"/>
          <w:highlight w:val="none"/>
        </w:rPr>
      </w:pPr>
      <w:r>
        <w:rPr>
          <w:rFonts w:hint="eastAsia" w:ascii="宋体" w:hAnsi="宋体" w:cs="宋体"/>
          <w:szCs w:val="21"/>
          <w:highlight w:val="none"/>
          <w:lang w:val="en-US" w:eastAsia="zh-CN"/>
        </w:rPr>
        <w:t>6.4</w:t>
      </w:r>
      <w:r>
        <w:rPr>
          <w:rFonts w:hint="eastAsia" w:ascii="宋体" w:hAnsi="宋体" w:cs="宋体"/>
          <w:szCs w:val="21"/>
          <w:highlight w:val="none"/>
        </w:rPr>
        <w:t>评委会修正错误的原则：</w:t>
      </w:r>
    </w:p>
    <w:p w14:paraId="684FD526">
      <w:pPr>
        <w:spacing w:line="440" w:lineRule="exact"/>
        <w:ind w:firstLine="420" w:firstLineChars="200"/>
        <w:jc w:val="left"/>
        <w:rPr>
          <w:rFonts w:hint="eastAsia" w:ascii="宋体" w:hAnsi="宋体" w:cs="宋体"/>
          <w:szCs w:val="21"/>
          <w:highlight w:val="none"/>
        </w:rPr>
      </w:pPr>
      <w:r>
        <w:rPr>
          <w:rFonts w:hint="eastAsia" w:ascii="宋体" w:hAnsi="宋体" w:cs="宋体"/>
          <w:szCs w:val="21"/>
          <w:highlight w:val="none"/>
          <w:lang w:val="en-US" w:eastAsia="zh-CN"/>
        </w:rPr>
        <w:t>6</w:t>
      </w:r>
      <w:r>
        <w:rPr>
          <w:rFonts w:hint="eastAsia" w:ascii="宋体" w:hAnsi="宋体" w:cs="宋体"/>
          <w:szCs w:val="21"/>
          <w:highlight w:val="none"/>
        </w:rPr>
        <w:t>.</w:t>
      </w:r>
      <w:r>
        <w:rPr>
          <w:rFonts w:hint="eastAsia" w:ascii="宋体" w:hAnsi="宋体" w:cs="宋体"/>
          <w:szCs w:val="21"/>
          <w:highlight w:val="none"/>
          <w:lang w:val="en-US" w:eastAsia="zh-CN"/>
        </w:rPr>
        <w:t>4</w:t>
      </w:r>
      <w:r>
        <w:rPr>
          <w:rFonts w:hint="eastAsia" w:ascii="宋体" w:hAnsi="宋体" w:cs="宋体"/>
          <w:szCs w:val="21"/>
          <w:highlight w:val="none"/>
        </w:rPr>
        <w:t>.1如果数字表示的金额和用文字表示的金额不一致时，以文字表示的金额为准；当投标数量与招标数量不一致时，以招标数量为准；当分项报价清单、投标函的投标报价与开标一览表不一致时，以开标一览表为准。</w:t>
      </w:r>
    </w:p>
    <w:p w14:paraId="31A51341">
      <w:pPr>
        <w:spacing w:line="440" w:lineRule="exact"/>
        <w:ind w:firstLine="420" w:firstLineChars="200"/>
        <w:jc w:val="left"/>
        <w:rPr>
          <w:rFonts w:hint="eastAsia" w:ascii="宋体" w:hAnsi="宋体" w:cs="宋体"/>
          <w:szCs w:val="21"/>
          <w:highlight w:val="none"/>
        </w:rPr>
      </w:pPr>
      <w:r>
        <w:rPr>
          <w:rFonts w:hint="eastAsia" w:ascii="宋体" w:hAnsi="宋体" w:cs="宋体"/>
          <w:szCs w:val="21"/>
          <w:highlight w:val="none"/>
          <w:lang w:val="en-US" w:eastAsia="zh-CN"/>
        </w:rPr>
        <w:t>6</w:t>
      </w:r>
      <w:r>
        <w:rPr>
          <w:rFonts w:hint="eastAsia" w:ascii="宋体" w:hAnsi="宋体" w:cs="宋体"/>
          <w:szCs w:val="21"/>
          <w:highlight w:val="none"/>
        </w:rPr>
        <w:t>.</w:t>
      </w:r>
      <w:r>
        <w:rPr>
          <w:rFonts w:hint="eastAsia" w:ascii="宋体" w:hAnsi="宋体" w:cs="宋体"/>
          <w:szCs w:val="21"/>
          <w:highlight w:val="none"/>
          <w:lang w:val="en-US" w:eastAsia="zh-CN"/>
        </w:rPr>
        <w:t>4</w:t>
      </w:r>
      <w:r>
        <w:rPr>
          <w:rFonts w:hint="eastAsia" w:ascii="宋体" w:hAnsi="宋体" w:cs="宋体"/>
          <w:szCs w:val="21"/>
          <w:highlight w:val="none"/>
        </w:rPr>
        <w:t>.2如果单价与数量的乘积和总价不一致，以单价为准，修正总价及开标一览表；当单价小数点有明显的错位时，评委会将以总价为准，并修正其单价。</w:t>
      </w:r>
    </w:p>
    <w:p w14:paraId="4E02C201">
      <w:pPr>
        <w:spacing w:line="440" w:lineRule="exact"/>
        <w:ind w:firstLine="420" w:firstLineChars="200"/>
        <w:jc w:val="left"/>
        <w:rPr>
          <w:rFonts w:hint="eastAsia" w:ascii="宋体" w:hAnsi="宋体" w:eastAsia="宋体" w:cs="宋体"/>
          <w:highlight w:val="none"/>
        </w:rPr>
      </w:pPr>
      <w:r>
        <w:rPr>
          <w:rFonts w:hint="eastAsia" w:ascii="宋体" w:hAnsi="宋体" w:cs="宋体"/>
          <w:szCs w:val="21"/>
          <w:highlight w:val="none"/>
          <w:lang w:val="en-US" w:eastAsia="zh-CN"/>
        </w:rPr>
        <w:t>6</w:t>
      </w:r>
      <w:r>
        <w:rPr>
          <w:rFonts w:hint="eastAsia" w:ascii="宋体" w:hAnsi="宋体" w:cs="宋体"/>
          <w:szCs w:val="21"/>
          <w:highlight w:val="none"/>
        </w:rPr>
        <w:t>.</w:t>
      </w:r>
      <w:r>
        <w:rPr>
          <w:rFonts w:hint="eastAsia" w:ascii="宋体" w:hAnsi="宋体" w:cs="宋体"/>
          <w:szCs w:val="21"/>
          <w:highlight w:val="none"/>
          <w:lang w:val="en-US" w:eastAsia="zh-CN"/>
        </w:rPr>
        <w:t>5</w:t>
      </w:r>
      <w:r>
        <w:rPr>
          <w:rFonts w:hint="eastAsia" w:ascii="宋体" w:hAnsi="宋体" w:cs="宋体"/>
          <w:szCs w:val="21"/>
          <w:highlight w:val="none"/>
        </w:rPr>
        <w:t>评委会将按上述修正错误的方法调整投标文件中的投标报价，调整后的价格应对投标人具有约束力。无论投标人是接受或是拒绝调整后的价格，都应当由</w:t>
      </w:r>
      <w:r>
        <w:rPr>
          <w:rFonts w:hint="eastAsia" w:ascii="宋体" w:hAnsi="宋体" w:cs="宋体"/>
          <w:szCs w:val="21"/>
          <w:highlight w:val="none"/>
          <w:lang w:eastAsia="zh-CN"/>
        </w:rPr>
        <w:t>投标人在系统中</w:t>
      </w:r>
      <w:r>
        <w:rPr>
          <w:rFonts w:hint="eastAsia" w:ascii="宋体" w:hAnsi="宋体" w:cs="宋体"/>
          <w:szCs w:val="21"/>
          <w:highlight w:val="none"/>
        </w:rPr>
        <w:t>确认。投标人拒绝对投标文件出现的错漏按上述原则进行修正、澄清、说明，评标委员会应当否决其投标。</w:t>
      </w:r>
    </w:p>
    <w:bookmarkEnd w:id="149"/>
    <w:bookmarkEnd w:id="150"/>
    <w:bookmarkEnd w:id="151"/>
    <w:bookmarkEnd w:id="152"/>
    <w:bookmarkEnd w:id="153"/>
    <w:bookmarkEnd w:id="154"/>
    <w:bookmarkEnd w:id="155"/>
    <w:p w14:paraId="1ACBAC65">
      <w:pPr>
        <w:snapToGrid w:val="0"/>
        <w:spacing w:line="440" w:lineRule="exact"/>
        <w:ind w:right="252" w:rightChars="120" w:firstLine="420" w:firstLineChars="200"/>
        <w:jc w:val="left"/>
        <w:rPr>
          <w:rFonts w:hint="eastAsia" w:ascii="宋体" w:hAnsi="宋体" w:cs="宋体"/>
          <w:b/>
          <w:bCs/>
          <w:szCs w:val="21"/>
          <w:highlight w:val="none"/>
        </w:rPr>
      </w:pPr>
      <w:bookmarkStart w:id="156" w:name="_Toc22863"/>
      <w:bookmarkStart w:id="157" w:name="_Toc506107331"/>
      <w:bookmarkStart w:id="158" w:name="_Toc324404879"/>
      <w:bookmarkStart w:id="159" w:name="_Toc78803395"/>
      <w:bookmarkStart w:id="160" w:name="_Toc15058925"/>
      <w:bookmarkStart w:id="161" w:name="_Toc35425126"/>
      <w:bookmarkStart w:id="162" w:name="_Toc35424960"/>
      <w:r>
        <w:rPr>
          <w:rFonts w:hint="eastAsia" w:ascii="宋体" w:hAnsi="宋体" w:cs="宋体"/>
          <w:b/>
          <w:bCs/>
          <w:szCs w:val="21"/>
          <w:highlight w:val="none"/>
          <w:lang w:val="en-US" w:eastAsia="zh-CN"/>
        </w:rPr>
        <w:t>7</w:t>
      </w:r>
      <w:r>
        <w:rPr>
          <w:rFonts w:hint="eastAsia" w:ascii="宋体" w:hAnsi="宋体" w:cs="宋体"/>
          <w:b/>
          <w:bCs/>
          <w:szCs w:val="21"/>
          <w:highlight w:val="none"/>
        </w:rPr>
        <w:t>.评审结果</w:t>
      </w:r>
      <w:bookmarkEnd w:id="156"/>
      <w:bookmarkEnd w:id="157"/>
      <w:bookmarkEnd w:id="158"/>
      <w:bookmarkEnd w:id="159"/>
      <w:bookmarkEnd w:id="160"/>
      <w:bookmarkEnd w:id="161"/>
      <w:bookmarkEnd w:id="162"/>
    </w:p>
    <w:p w14:paraId="1D3FA9D5">
      <w:pPr>
        <w:snapToGrid w:val="0"/>
        <w:spacing w:line="400" w:lineRule="exact"/>
        <w:ind w:firstLine="420"/>
        <w:rPr>
          <w:rFonts w:ascii="宋体" w:hAnsi="宋体" w:cs="宋体"/>
          <w:szCs w:val="21"/>
          <w:highlight w:val="none"/>
        </w:rPr>
      </w:pPr>
      <w:r>
        <w:rPr>
          <w:rFonts w:hint="eastAsia" w:ascii="宋体" w:hAnsi="宋体" w:cs="宋体"/>
          <w:szCs w:val="21"/>
          <w:highlight w:val="none"/>
          <w:lang w:val="en-US" w:eastAsia="zh-CN"/>
        </w:rPr>
        <w:t>7</w:t>
      </w:r>
      <w:r>
        <w:rPr>
          <w:rFonts w:hint="eastAsia" w:ascii="宋体" w:hAnsi="宋体" w:cs="宋体"/>
          <w:szCs w:val="21"/>
          <w:highlight w:val="none"/>
        </w:rPr>
        <w:t>.1</w:t>
      </w:r>
      <w:r>
        <w:rPr>
          <w:rFonts w:hint="eastAsia" w:ascii="宋体" w:hAnsi="宋体" w:eastAsia="宋体" w:cs="宋体"/>
          <w:color w:val="auto"/>
          <w:szCs w:val="21"/>
          <w:highlight w:val="none"/>
        </w:rPr>
        <w:t>除第二章“投标人须知”及其前附表授权直接确定中标人外，评</w:t>
      </w:r>
      <w:bookmarkStart w:id="163" w:name="_Toc60061508"/>
      <w:r>
        <w:rPr>
          <w:rFonts w:hint="eastAsia" w:ascii="宋体" w:hAnsi="宋体" w:eastAsia="宋体" w:cs="宋体"/>
          <w:color w:val="auto"/>
          <w:szCs w:val="21"/>
          <w:highlight w:val="none"/>
        </w:rPr>
        <w:t>标委员会</w:t>
      </w:r>
      <w:bookmarkEnd w:id="163"/>
      <w:r>
        <w:rPr>
          <w:rFonts w:hint="eastAsia" w:ascii="宋体" w:hAnsi="宋体" w:eastAsia="宋体" w:cs="宋体"/>
          <w:color w:val="auto"/>
          <w:szCs w:val="21"/>
          <w:highlight w:val="none"/>
        </w:rPr>
        <w:t>按有效报价由低到高的顺序推荐中标候选人。</w:t>
      </w:r>
    </w:p>
    <w:p w14:paraId="3CA73788">
      <w:pPr>
        <w:spacing w:line="440" w:lineRule="exact"/>
        <w:ind w:firstLine="420" w:firstLineChars="200"/>
        <w:jc w:val="left"/>
        <w:rPr>
          <w:rFonts w:ascii="宋体" w:hAnsi="宋体" w:cs="宋体"/>
          <w:szCs w:val="21"/>
          <w:highlight w:val="none"/>
        </w:rPr>
      </w:pPr>
      <w:r>
        <w:rPr>
          <w:rFonts w:hint="eastAsia" w:ascii="宋体" w:hAnsi="宋体" w:cs="宋体"/>
          <w:szCs w:val="21"/>
          <w:highlight w:val="none"/>
          <w:lang w:val="en-US" w:eastAsia="zh-CN"/>
        </w:rPr>
        <w:t>7</w:t>
      </w:r>
      <w:r>
        <w:rPr>
          <w:rFonts w:hint="eastAsia" w:ascii="宋体" w:hAnsi="宋体" w:cs="宋体"/>
          <w:szCs w:val="21"/>
          <w:highlight w:val="none"/>
        </w:rPr>
        <w:t>.2评标委员会完成评标后，应当向招标人提交书面评标报告。评标报告应当如实记载以下内容：</w:t>
      </w:r>
    </w:p>
    <w:p w14:paraId="4DF37A48">
      <w:pPr>
        <w:spacing w:line="440" w:lineRule="exact"/>
        <w:ind w:firstLine="420" w:firstLineChars="200"/>
        <w:jc w:val="left"/>
        <w:rPr>
          <w:rFonts w:ascii="宋体" w:hAnsi="宋体" w:cs="宋体"/>
          <w:szCs w:val="21"/>
          <w:highlight w:val="none"/>
        </w:rPr>
      </w:pPr>
      <w:r>
        <w:rPr>
          <w:rFonts w:hint="eastAsia" w:ascii="宋体" w:hAnsi="宋体" w:cs="宋体"/>
          <w:szCs w:val="21"/>
          <w:highlight w:val="none"/>
        </w:rPr>
        <w:t>（1）基本情况和数据表。</w:t>
      </w:r>
    </w:p>
    <w:p w14:paraId="23F67FF9">
      <w:pPr>
        <w:spacing w:line="440" w:lineRule="exact"/>
        <w:ind w:firstLine="420" w:firstLineChars="200"/>
        <w:jc w:val="left"/>
        <w:rPr>
          <w:rFonts w:ascii="宋体" w:hAnsi="宋体" w:cs="宋体"/>
          <w:szCs w:val="21"/>
          <w:highlight w:val="none"/>
        </w:rPr>
      </w:pPr>
      <w:r>
        <w:rPr>
          <w:rFonts w:hint="eastAsia" w:ascii="宋体" w:hAnsi="宋体" w:cs="宋体"/>
          <w:szCs w:val="21"/>
          <w:highlight w:val="none"/>
        </w:rPr>
        <w:t>（2）评标委员会成员名单。</w:t>
      </w:r>
    </w:p>
    <w:p w14:paraId="4F0AE415">
      <w:pPr>
        <w:spacing w:line="440" w:lineRule="exact"/>
        <w:ind w:firstLine="420" w:firstLineChars="200"/>
        <w:jc w:val="left"/>
        <w:rPr>
          <w:rFonts w:ascii="宋体" w:hAnsi="宋体" w:cs="宋体"/>
          <w:szCs w:val="21"/>
          <w:highlight w:val="none"/>
        </w:rPr>
      </w:pPr>
      <w:r>
        <w:rPr>
          <w:rFonts w:hint="eastAsia" w:ascii="宋体" w:hAnsi="宋体" w:cs="宋体"/>
          <w:szCs w:val="21"/>
          <w:highlight w:val="none"/>
        </w:rPr>
        <w:t>（3）开标记录。</w:t>
      </w:r>
    </w:p>
    <w:p w14:paraId="7F629D60">
      <w:pPr>
        <w:spacing w:line="440" w:lineRule="exact"/>
        <w:ind w:firstLine="420" w:firstLineChars="200"/>
        <w:jc w:val="left"/>
        <w:rPr>
          <w:rFonts w:ascii="宋体" w:hAnsi="宋体" w:cs="宋体"/>
          <w:szCs w:val="21"/>
          <w:highlight w:val="none"/>
        </w:rPr>
      </w:pPr>
      <w:r>
        <w:rPr>
          <w:rFonts w:hint="eastAsia" w:ascii="宋体" w:hAnsi="宋体" w:cs="宋体"/>
          <w:szCs w:val="21"/>
          <w:highlight w:val="none"/>
        </w:rPr>
        <w:t>（4）符合要求的投标人一览表。</w:t>
      </w:r>
    </w:p>
    <w:p w14:paraId="42000B17">
      <w:pPr>
        <w:spacing w:line="440" w:lineRule="exact"/>
        <w:ind w:firstLine="420" w:firstLineChars="200"/>
        <w:jc w:val="left"/>
        <w:rPr>
          <w:rFonts w:ascii="宋体" w:hAnsi="宋体" w:cs="宋体"/>
          <w:szCs w:val="21"/>
          <w:highlight w:val="none"/>
        </w:rPr>
      </w:pPr>
      <w:r>
        <w:rPr>
          <w:rFonts w:hint="eastAsia" w:ascii="宋体" w:hAnsi="宋体" w:cs="宋体"/>
          <w:szCs w:val="21"/>
          <w:highlight w:val="none"/>
        </w:rPr>
        <w:t>（5）废标情况说明。</w:t>
      </w:r>
    </w:p>
    <w:p w14:paraId="4A1FFC45">
      <w:pPr>
        <w:spacing w:line="440" w:lineRule="exact"/>
        <w:ind w:firstLine="420" w:firstLineChars="200"/>
        <w:jc w:val="left"/>
        <w:rPr>
          <w:rFonts w:ascii="宋体" w:hAnsi="宋体" w:cs="宋体"/>
          <w:szCs w:val="21"/>
          <w:highlight w:val="none"/>
        </w:rPr>
      </w:pPr>
      <w:r>
        <w:rPr>
          <w:rFonts w:hint="eastAsia" w:ascii="宋体" w:hAnsi="宋体" w:cs="宋体"/>
          <w:szCs w:val="21"/>
          <w:highlight w:val="none"/>
        </w:rPr>
        <w:t>（6）评标标准、评标方法或者评标因素。</w:t>
      </w:r>
    </w:p>
    <w:p w14:paraId="4DBC3ABA">
      <w:pPr>
        <w:spacing w:line="440" w:lineRule="exact"/>
        <w:ind w:firstLine="420" w:firstLineChars="200"/>
        <w:jc w:val="left"/>
        <w:rPr>
          <w:rFonts w:ascii="宋体" w:hAnsi="宋体" w:cs="宋体"/>
          <w:szCs w:val="21"/>
          <w:highlight w:val="none"/>
        </w:rPr>
      </w:pPr>
      <w:r>
        <w:rPr>
          <w:rFonts w:hint="eastAsia" w:ascii="宋体" w:hAnsi="宋体" w:cs="宋体"/>
          <w:szCs w:val="21"/>
          <w:highlight w:val="none"/>
        </w:rPr>
        <w:t>（7）经评审的价格一览表。</w:t>
      </w:r>
    </w:p>
    <w:p w14:paraId="0A507EC7">
      <w:pPr>
        <w:spacing w:line="440" w:lineRule="exact"/>
        <w:ind w:firstLine="420" w:firstLineChars="200"/>
        <w:jc w:val="left"/>
        <w:rPr>
          <w:rFonts w:ascii="宋体" w:hAnsi="宋体" w:cs="宋体"/>
          <w:szCs w:val="21"/>
          <w:highlight w:val="none"/>
        </w:rPr>
      </w:pPr>
      <w:r>
        <w:rPr>
          <w:rFonts w:hint="eastAsia" w:ascii="宋体" w:hAnsi="宋体" w:cs="宋体"/>
          <w:szCs w:val="21"/>
          <w:highlight w:val="none"/>
        </w:rPr>
        <w:t>（8）经评审的投标人排序。</w:t>
      </w:r>
    </w:p>
    <w:p w14:paraId="1556A349">
      <w:pPr>
        <w:spacing w:line="440" w:lineRule="exact"/>
        <w:ind w:firstLine="420" w:firstLineChars="200"/>
        <w:jc w:val="left"/>
        <w:rPr>
          <w:rFonts w:ascii="宋体" w:hAnsi="宋体" w:cs="宋体"/>
          <w:szCs w:val="21"/>
          <w:highlight w:val="none"/>
        </w:rPr>
      </w:pPr>
      <w:r>
        <w:rPr>
          <w:rFonts w:hint="eastAsia" w:ascii="宋体" w:hAnsi="宋体" w:cs="宋体"/>
          <w:szCs w:val="21"/>
          <w:highlight w:val="none"/>
        </w:rPr>
        <w:t>（9）推荐的中标候选人名单与签订合同前要处理的事宜。</w:t>
      </w:r>
    </w:p>
    <w:p w14:paraId="2A8C5AC4">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（10）澄清、说明、补正事项纪要。</w:t>
      </w:r>
    </w:p>
    <w:p w14:paraId="5E8BC5ED">
      <w:pPr>
        <w:spacing w:line="440" w:lineRule="exact"/>
        <w:ind w:firstLine="420" w:firstLineChars="200"/>
        <w:jc w:val="left"/>
        <w:rPr>
          <w:rFonts w:ascii="宋体" w:hAnsi="宋体" w:cs="宋体"/>
          <w:szCs w:val="21"/>
          <w:highlight w:val="none"/>
        </w:rPr>
      </w:pPr>
      <w:r>
        <w:rPr>
          <w:rFonts w:hint="eastAsia" w:ascii="宋体" w:hAnsi="宋体" w:cs="宋体"/>
          <w:szCs w:val="21"/>
          <w:highlight w:val="none"/>
          <w:lang w:val="en-US" w:eastAsia="zh-CN"/>
        </w:rPr>
        <w:t>7</w:t>
      </w:r>
      <w:r>
        <w:rPr>
          <w:rFonts w:hint="eastAsia" w:ascii="宋体" w:hAnsi="宋体" w:cs="宋体"/>
          <w:szCs w:val="21"/>
          <w:highlight w:val="none"/>
        </w:rPr>
        <w:t>.</w:t>
      </w:r>
      <w:r>
        <w:rPr>
          <w:rFonts w:hint="eastAsia" w:ascii="宋体" w:hAnsi="宋体" w:cs="宋体"/>
          <w:szCs w:val="21"/>
          <w:highlight w:val="none"/>
          <w:lang w:val="en-US" w:eastAsia="zh-CN"/>
        </w:rPr>
        <w:t>3</w:t>
      </w:r>
      <w:r>
        <w:rPr>
          <w:rFonts w:hint="eastAsia" w:ascii="宋体" w:hAnsi="宋体" w:cs="宋体"/>
          <w:szCs w:val="21"/>
          <w:highlight w:val="none"/>
        </w:rPr>
        <w:t>依法必须进行招标的项目，招标人应当确定排名第一的中标候选人为中标人。第一中标候选人放弃中标、因不可抗力提出不能履行合同，不按招标文件要求提交履约保证金，或者被查实存在影响中标结果的违法行为等情形，不符合中标条件的，投标保证金不予退还，招标人可以按照评标委员会提出的中标候选人名单排序依次确定其他中标候选人为中标人，也可以依法重新组织招标。</w:t>
      </w:r>
    </w:p>
    <w:p w14:paraId="72E51DC8">
      <w:pPr>
        <w:spacing w:line="440" w:lineRule="exact"/>
        <w:ind w:firstLine="420" w:firstLineChars="200"/>
        <w:jc w:val="left"/>
        <w:rPr>
          <w:rFonts w:ascii="宋体" w:hAnsi="宋体" w:cs="宋体"/>
          <w:szCs w:val="21"/>
          <w:highlight w:val="none"/>
        </w:rPr>
      </w:pPr>
      <w:r>
        <w:rPr>
          <w:rFonts w:hint="eastAsia" w:ascii="宋体" w:hAnsi="宋体" w:cs="宋体"/>
          <w:szCs w:val="21"/>
          <w:highlight w:val="none"/>
        </w:rPr>
        <w:t>依法必须进行招标的项目，除第一中标候选人或者中标人以外的其他投标人存在串通投标、弄虚作假、行贿情形且在评标过程中未被发现的，视为对中标结果没有造成实质性影响，招标人可以依法继续开展招标活动。</w:t>
      </w:r>
    </w:p>
    <w:p w14:paraId="2A90A7A8">
      <w:pPr>
        <w:snapToGrid w:val="0"/>
        <w:spacing w:line="440" w:lineRule="exact"/>
        <w:ind w:right="252" w:rightChars="120" w:firstLine="420" w:firstLineChars="200"/>
        <w:jc w:val="left"/>
        <w:rPr>
          <w:rFonts w:hint="eastAsia" w:ascii="宋体" w:hAnsi="宋体" w:cs="宋体"/>
          <w:b/>
          <w:bCs/>
          <w:szCs w:val="21"/>
          <w:highlight w:val="none"/>
        </w:rPr>
      </w:pPr>
      <w:bookmarkStart w:id="164" w:name="_Toc1576"/>
      <w:bookmarkStart w:id="165" w:name="_Toc506107332"/>
      <w:bookmarkStart w:id="166" w:name="_Toc15058926"/>
      <w:bookmarkStart w:id="167" w:name="_Toc35424961"/>
      <w:bookmarkStart w:id="168" w:name="_Toc78803396"/>
      <w:bookmarkStart w:id="169" w:name="_Toc35425127"/>
      <w:bookmarkStart w:id="170" w:name="_Toc324404880"/>
      <w:r>
        <w:rPr>
          <w:rFonts w:hint="eastAsia" w:ascii="宋体" w:hAnsi="宋体" w:cs="宋体"/>
          <w:b/>
          <w:bCs/>
          <w:szCs w:val="21"/>
          <w:highlight w:val="none"/>
          <w:lang w:val="en-US" w:eastAsia="zh-CN"/>
        </w:rPr>
        <w:t>8</w:t>
      </w:r>
      <w:r>
        <w:rPr>
          <w:rFonts w:hint="eastAsia" w:ascii="宋体" w:hAnsi="宋体" w:cs="宋体"/>
          <w:b/>
          <w:bCs/>
          <w:szCs w:val="21"/>
          <w:highlight w:val="none"/>
        </w:rPr>
        <w:t>.其他</w:t>
      </w:r>
      <w:bookmarkEnd w:id="164"/>
      <w:bookmarkEnd w:id="165"/>
      <w:bookmarkEnd w:id="166"/>
      <w:bookmarkEnd w:id="167"/>
      <w:bookmarkEnd w:id="168"/>
      <w:bookmarkEnd w:id="169"/>
      <w:bookmarkEnd w:id="170"/>
    </w:p>
    <w:bookmarkEnd w:id="98"/>
    <w:bookmarkEnd w:id="99"/>
    <w:bookmarkEnd w:id="100"/>
    <w:bookmarkEnd w:id="101"/>
    <w:bookmarkEnd w:id="102"/>
    <w:bookmarkEnd w:id="103"/>
    <w:bookmarkEnd w:id="104"/>
    <w:bookmarkEnd w:id="105"/>
    <w:p w14:paraId="015E2DA6">
      <w:pPr>
        <w:keepNext w:val="0"/>
        <w:keepLines w:val="0"/>
        <w:pageBreakBefore w:val="0"/>
        <w:kinsoku/>
        <w:wordWrap/>
        <w:overflowPunct/>
        <w:topLinePunct w:val="0"/>
        <w:autoSpaceDE/>
        <w:autoSpaceDN/>
        <w:bidi w:val="0"/>
        <w:adjustRightInd/>
        <w:snapToGrid w:val="0"/>
        <w:spacing w:line="400" w:lineRule="exact"/>
        <w:ind w:firstLine="420"/>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lang w:val="en-US" w:eastAsia="zh-CN"/>
        </w:rPr>
        <w:t>8.1</w:t>
      </w:r>
      <w:r>
        <w:rPr>
          <w:rFonts w:hint="eastAsia" w:ascii="宋体" w:hAnsi="宋体" w:eastAsia="宋体" w:cs="宋体"/>
          <w:color w:val="000000"/>
          <w:szCs w:val="21"/>
          <w:highlight w:val="none"/>
        </w:rPr>
        <w:t>投标人提供的与投标文件有关的各类证书、证明、文件、资料等的真实性、合法性由投标人负全责。</w:t>
      </w:r>
    </w:p>
    <w:p w14:paraId="2DD4412F">
      <w:pPr>
        <w:keepNext w:val="0"/>
        <w:keepLines w:val="0"/>
        <w:pageBreakBefore w:val="0"/>
        <w:widowControl w:val="0"/>
        <w:kinsoku/>
        <w:wordWrap/>
        <w:overflowPunct/>
        <w:topLinePunct w:val="0"/>
        <w:autoSpaceDE/>
        <w:autoSpaceDN/>
        <w:bidi w:val="0"/>
        <w:adjustRightInd/>
        <w:snapToGrid w:val="0"/>
        <w:spacing w:line="480" w:lineRule="auto"/>
        <w:ind w:right="252" w:rightChars="120" w:firstLine="560" w:firstLineChars="200"/>
        <w:jc w:val="center"/>
        <w:textAlignment w:val="auto"/>
        <w:rPr>
          <w:rFonts w:hint="eastAsia" w:eastAsiaTheme="minorEastAsia"/>
          <w:highlight w:val="none"/>
          <w:lang w:eastAsia="zh-CN"/>
        </w:rPr>
      </w:pPr>
      <w:r>
        <w:rPr>
          <w:rFonts w:hint="eastAsia" w:ascii="宋体" w:hAnsi="宋体" w:eastAsia="宋体" w:cs="Times New Roman"/>
          <w:b/>
          <w:bCs/>
          <w:color w:val="000000"/>
          <w:kern w:val="0"/>
          <w:sz w:val="28"/>
          <w:szCs w:val="28"/>
          <w:highlight w:val="none"/>
          <w:lang w:val="en-US" w:eastAsia="zh-CN" w:bidi="ar"/>
        </w:rPr>
        <w:br w:type="page"/>
      </w:r>
      <w:r>
        <w:rPr>
          <w:rFonts w:hint="eastAsia" w:ascii="宋体" w:cs="宋体"/>
          <w:b/>
          <w:bCs/>
          <w:color w:val="auto"/>
          <w:sz w:val="28"/>
          <w:szCs w:val="28"/>
          <w:highlight w:val="none"/>
        </w:rPr>
        <w:t>第</w:t>
      </w:r>
      <w:r>
        <w:rPr>
          <w:rFonts w:hint="eastAsia" w:ascii="宋体" w:cs="宋体"/>
          <w:b/>
          <w:bCs/>
          <w:color w:val="auto"/>
          <w:sz w:val="28"/>
          <w:szCs w:val="28"/>
          <w:highlight w:val="none"/>
          <w:lang w:val="en-US" w:eastAsia="zh-CN"/>
        </w:rPr>
        <w:t>五</w:t>
      </w:r>
      <w:r>
        <w:rPr>
          <w:rFonts w:hint="eastAsia" w:ascii="宋体" w:cs="宋体"/>
          <w:b/>
          <w:bCs/>
          <w:color w:val="auto"/>
          <w:sz w:val="28"/>
          <w:szCs w:val="28"/>
          <w:highlight w:val="none"/>
        </w:rPr>
        <w:t xml:space="preserve">章  </w:t>
      </w:r>
      <w:r>
        <w:rPr>
          <w:rFonts w:hint="eastAsia" w:ascii="宋体" w:cs="宋体"/>
          <w:b/>
          <w:bCs/>
          <w:color w:val="auto"/>
          <w:sz w:val="28"/>
          <w:szCs w:val="28"/>
          <w:highlight w:val="none"/>
          <w:lang w:eastAsia="zh-CN"/>
        </w:rPr>
        <w:t>用户需求书</w:t>
      </w:r>
    </w:p>
    <w:p w14:paraId="656F9B80">
      <w:pPr>
        <w:keepNext w:val="0"/>
        <w:keepLines w:val="0"/>
        <w:pageBreakBefore w:val="0"/>
        <w:numPr>
          <w:ilvl w:val="0"/>
          <w:numId w:val="0"/>
        </w:numPr>
        <w:kinsoku/>
        <w:wordWrap/>
        <w:overflowPunct/>
        <w:topLinePunct w:val="0"/>
        <w:autoSpaceDE/>
        <w:autoSpaceDN/>
        <w:bidi w:val="0"/>
        <w:adjustRightInd/>
        <w:snapToGrid w:val="0"/>
        <w:spacing w:line="360" w:lineRule="auto"/>
        <w:ind w:leftChars="200"/>
        <w:textAlignment w:val="auto"/>
        <w:rPr>
          <w:rFonts w:hint="eastAsia" w:ascii="宋体" w:hAnsi="宋体" w:eastAsia="宋体" w:cs="宋体"/>
          <w:b/>
          <w:bCs/>
          <w:color w:val="000000"/>
          <w:sz w:val="21"/>
          <w:szCs w:val="21"/>
          <w:highlight w:val="none"/>
          <w:lang w:val="en-US" w:eastAsia="zh-CN"/>
        </w:rPr>
      </w:pPr>
      <w:r>
        <w:rPr>
          <w:rFonts w:hint="eastAsia" w:ascii="宋体" w:hAnsi="宋体" w:eastAsia="宋体" w:cs="宋体"/>
          <w:b/>
          <w:bCs/>
          <w:color w:val="000000"/>
          <w:sz w:val="21"/>
          <w:szCs w:val="21"/>
          <w:highlight w:val="none"/>
          <w:lang w:val="en-US" w:eastAsia="zh-CN"/>
        </w:rPr>
        <w:t>一、项目范围</w:t>
      </w:r>
    </w:p>
    <w:p w14:paraId="0F4416DF">
      <w:pPr>
        <w:pStyle w:val="63"/>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color w:val="000000"/>
          <w:kern w:val="2"/>
          <w:sz w:val="21"/>
          <w:szCs w:val="21"/>
          <w:highlight w:val="none"/>
          <w:lang w:val="en-US" w:eastAsia="zh-CN" w:bidi="ar"/>
        </w:rPr>
      </w:pPr>
      <w:r>
        <w:rPr>
          <w:rFonts w:hint="eastAsia" w:ascii="宋体" w:hAnsi="宋体" w:eastAsia="宋体" w:cs="宋体"/>
          <w:b w:val="0"/>
          <w:color w:val="000000"/>
          <w:kern w:val="2"/>
          <w:sz w:val="21"/>
          <w:szCs w:val="21"/>
          <w:highlight w:val="none"/>
          <w:lang w:val="en-US" w:eastAsia="zh-CN" w:bidi="ar"/>
        </w:rPr>
        <w:t>公司计量器具技术要求较高纳入A类重点管理的项目，包括国家强制检定项目（免收检测费）、公司自检项目的辅助计量器具、强制检定范畴内及重要测量过程的项目（用于贸易结算、安全防护、医疗卫生、环境监测的工作计量器具）。公司技术要求相对较低纳入B、C类一般管理的计量器具。</w:t>
      </w:r>
    </w:p>
    <w:p w14:paraId="63D75535">
      <w:pPr>
        <w:pStyle w:val="63"/>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宋体" w:hAnsi="宋体" w:eastAsia="宋体" w:cs="宋体"/>
          <w:b/>
          <w:bCs/>
          <w:color w:val="000000"/>
          <w:sz w:val="21"/>
          <w:szCs w:val="21"/>
          <w:highlight w:val="none"/>
          <w:lang w:val="en-US" w:eastAsia="zh-CN"/>
        </w:rPr>
      </w:pPr>
      <w:r>
        <w:rPr>
          <w:rFonts w:hint="eastAsia" w:ascii="宋体" w:hAnsi="宋体" w:eastAsia="宋体" w:cs="宋体"/>
          <w:b/>
          <w:bCs/>
          <w:color w:val="000000"/>
          <w:sz w:val="21"/>
          <w:szCs w:val="21"/>
          <w:highlight w:val="none"/>
          <w:lang w:val="en-US" w:eastAsia="zh-CN"/>
        </w:rPr>
        <w:t>二、项目内容</w:t>
      </w:r>
    </w:p>
    <w:p w14:paraId="66E1DC49">
      <w:pPr>
        <w:pStyle w:val="63"/>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color w:val="000000"/>
          <w:kern w:val="2"/>
          <w:sz w:val="21"/>
          <w:szCs w:val="21"/>
          <w:highlight w:val="none"/>
          <w:lang w:val="en-US" w:eastAsia="zh-CN" w:bidi="ar"/>
        </w:rPr>
      </w:pPr>
      <w:r>
        <w:rPr>
          <w:rFonts w:hint="eastAsia" w:ascii="宋体" w:hAnsi="宋体" w:eastAsia="宋体" w:cs="宋体"/>
          <w:b w:val="0"/>
          <w:color w:val="000000"/>
          <w:kern w:val="2"/>
          <w:sz w:val="21"/>
          <w:szCs w:val="21"/>
          <w:highlight w:val="none"/>
          <w:lang w:val="en-US" w:eastAsia="zh-CN" w:bidi="ar"/>
        </w:rPr>
        <w:t>2026-2027 两年滁宁城际计量器具检测项目（详见计量器具检测项目清单），其中免费项目（强制检定工作计量器具）1项。</w:t>
      </w:r>
    </w:p>
    <w:p w14:paraId="6DF6FE1A">
      <w:pPr>
        <w:keepNext w:val="0"/>
        <w:keepLines w:val="0"/>
        <w:pageBreakBefore w:val="0"/>
        <w:kinsoku/>
        <w:wordWrap/>
        <w:overflowPunct/>
        <w:topLinePunct w:val="0"/>
        <w:autoSpaceDE/>
        <w:autoSpaceDN/>
        <w:bidi w:val="0"/>
        <w:adjustRightInd/>
        <w:spacing w:line="400" w:lineRule="exact"/>
        <w:ind w:firstLine="525" w:firstLineChars="250"/>
        <w:jc w:val="center"/>
        <w:rPr>
          <w:rFonts w:hint="eastAsia" w:ascii="宋体" w:hAnsi="宋体" w:eastAsia="宋体" w:cs="宋体"/>
          <w:b/>
          <w:sz w:val="21"/>
          <w:szCs w:val="21"/>
        </w:rPr>
      </w:pPr>
      <w:r>
        <w:rPr>
          <w:rFonts w:hint="eastAsia" w:ascii="宋体" w:hAnsi="宋体" w:eastAsia="宋体" w:cs="宋体"/>
          <w:b/>
          <w:sz w:val="21"/>
          <w:szCs w:val="21"/>
        </w:rPr>
        <w:t>计量器具检测项目清单</w:t>
      </w:r>
    </w:p>
    <w:p w14:paraId="045CBB39">
      <w:pPr>
        <w:keepNext w:val="0"/>
        <w:keepLines w:val="0"/>
        <w:pageBreakBefore w:val="0"/>
        <w:kinsoku/>
        <w:wordWrap/>
        <w:overflowPunct/>
        <w:topLinePunct w:val="0"/>
        <w:autoSpaceDE/>
        <w:autoSpaceDN/>
        <w:bidi w:val="0"/>
        <w:adjustRightInd/>
        <w:spacing w:line="400" w:lineRule="exact"/>
        <w:ind w:left="480"/>
        <w:jc w:val="center"/>
        <w:rPr>
          <w:rFonts w:hint="eastAsia" w:ascii="宋体" w:hAnsi="宋体" w:eastAsia="宋体" w:cs="宋体"/>
          <w:b/>
          <w:sz w:val="21"/>
          <w:szCs w:val="21"/>
        </w:rPr>
      </w:pPr>
      <w:r>
        <w:rPr>
          <w:rFonts w:hint="eastAsia" w:ascii="宋体" w:hAnsi="宋体" w:eastAsia="宋体" w:cs="宋体"/>
          <w:color w:val="000000"/>
          <w:kern w:val="0"/>
          <w:sz w:val="21"/>
          <w:szCs w:val="21"/>
        </w:rPr>
        <w:t>（一）强制检定工作计量器具</w:t>
      </w:r>
    </w:p>
    <w:tbl>
      <w:tblPr>
        <w:tblStyle w:val="21"/>
        <w:tblW w:w="1096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360"/>
        <w:gridCol w:w="2928"/>
        <w:gridCol w:w="2628"/>
        <w:gridCol w:w="1320"/>
        <w:gridCol w:w="1344"/>
        <w:gridCol w:w="1384"/>
      </w:tblGrid>
      <w:tr w14:paraId="77D347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6" w:hRule="exact"/>
          <w:jc w:val="center"/>
        </w:trPr>
        <w:tc>
          <w:tcPr>
            <w:tcW w:w="1360" w:type="dxa"/>
            <w:noWrap w:val="0"/>
            <w:vAlign w:val="center"/>
          </w:tcPr>
          <w:p w14:paraId="1CCD03A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序号</w:t>
            </w:r>
          </w:p>
        </w:tc>
        <w:tc>
          <w:tcPr>
            <w:tcW w:w="2928" w:type="dxa"/>
            <w:noWrap w:val="0"/>
            <w:vAlign w:val="center"/>
          </w:tcPr>
          <w:p w14:paraId="0D4A43B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名称</w:t>
            </w:r>
          </w:p>
        </w:tc>
        <w:tc>
          <w:tcPr>
            <w:tcW w:w="2628" w:type="dxa"/>
            <w:noWrap w:val="0"/>
            <w:vAlign w:val="center"/>
          </w:tcPr>
          <w:p w14:paraId="1684510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型号</w:t>
            </w:r>
          </w:p>
        </w:tc>
        <w:tc>
          <w:tcPr>
            <w:tcW w:w="1320" w:type="dxa"/>
            <w:noWrap w:val="0"/>
            <w:vAlign w:val="center"/>
          </w:tcPr>
          <w:p w14:paraId="69E6680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数量</w:t>
            </w:r>
          </w:p>
        </w:tc>
        <w:tc>
          <w:tcPr>
            <w:tcW w:w="1344" w:type="dxa"/>
            <w:noWrap w:val="0"/>
            <w:vAlign w:val="center"/>
          </w:tcPr>
          <w:p w14:paraId="65FE42F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检测次数/年</w:t>
            </w:r>
          </w:p>
        </w:tc>
        <w:tc>
          <w:tcPr>
            <w:tcW w:w="1384" w:type="dxa"/>
            <w:noWrap w:val="0"/>
            <w:vAlign w:val="center"/>
          </w:tcPr>
          <w:p w14:paraId="7AD3549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检测次数（2年预估数量）</w:t>
            </w:r>
          </w:p>
        </w:tc>
      </w:tr>
      <w:tr w14:paraId="175077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0" w:hRule="exact"/>
          <w:jc w:val="center"/>
        </w:trPr>
        <w:tc>
          <w:tcPr>
            <w:tcW w:w="1360" w:type="dxa"/>
            <w:noWrap w:val="0"/>
            <w:vAlign w:val="center"/>
          </w:tcPr>
          <w:p w14:paraId="5850D9C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1</w:t>
            </w:r>
          </w:p>
        </w:tc>
        <w:tc>
          <w:tcPr>
            <w:tcW w:w="2928" w:type="dxa"/>
            <w:noWrap w:val="0"/>
            <w:vAlign w:val="center"/>
          </w:tcPr>
          <w:p w14:paraId="5710986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color w:val="000000"/>
                <w:kern w:val="2"/>
                <w:sz w:val="21"/>
                <w:szCs w:val="21"/>
                <w:lang w:val="en-US" w:eastAsia="zh-CN" w:bidi="ar"/>
              </w:rPr>
              <w:t>酒精测试仪</w:t>
            </w:r>
          </w:p>
        </w:tc>
        <w:tc>
          <w:tcPr>
            <w:tcW w:w="2628" w:type="dxa"/>
            <w:noWrap w:val="0"/>
            <w:vAlign w:val="center"/>
          </w:tcPr>
          <w:p w14:paraId="564198F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Panther-2</w:t>
            </w:r>
          </w:p>
        </w:tc>
        <w:tc>
          <w:tcPr>
            <w:tcW w:w="1320" w:type="dxa"/>
            <w:noWrap w:val="0"/>
            <w:vAlign w:val="center"/>
          </w:tcPr>
          <w:p w14:paraId="34247F8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4</w:t>
            </w:r>
          </w:p>
        </w:tc>
        <w:tc>
          <w:tcPr>
            <w:tcW w:w="1344" w:type="dxa"/>
            <w:noWrap w:val="0"/>
            <w:vAlign w:val="center"/>
          </w:tcPr>
          <w:p w14:paraId="56964DD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8</w:t>
            </w:r>
          </w:p>
        </w:tc>
        <w:tc>
          <w:tcPr>
            <w:tcW w:w="1384" w:type="dxa"/>
            <w:noWrap w:val="0"/>
            <w:vAlign w:val="center"/>
          </w:tcPr>
          <w:p w14:paraId="6484D84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16</w:t>
            </w:r>
          </w:p>
        </w:tc>
      </w:tr>
      <w:tr w14:paraId="544ACE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0" w:hRule="exact"/>
          <w:jc w:val="center"/>
        </w:trPr>
        <w:tc>
          <w:tcPr>
            <w:tcW w:w="6916" w:type="dxa"/>
            <w:gridSpan w:val="3"/>
            <w:noWrap w:val="0"/>
            <w:vAlign w:val="center"/>
          </w:tcPr>
          <w:p w14:paraId="6F021FA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333333"/>
                <w:sz w:val="21"/>
                <w:szCs w:val="21"/>
              </w:rPr>
            </w:pPr>
            <w:r>
              <w:rPr>
                <w:rFonts w:hint="eastAsia" w:ascii="宋体" w:hAnsi="宋体" w:eastAsia="宋体" w:cs="宋体"/>
                <w:sz w:val="21"/>
                <w:szCs w:val="21"/>
              </w:rPr>
              <w:t>合计</w:t>
            </w:r>
          </w:p>
        </w:tc>
        <w:tc>
          <w:tcPr>
            <w:tcW w:w="1320" w:type="dxa"/>
            <w:noWrap w:val="0"/>
            <w:vAlign w:val="center"/>
          </w:tcPr>
          <w:p w14:paraId="3C98D16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w:t>
            </w:r>
          </w:p>
        </w:tc>
        <w:tc>
          <w:tcPr>
            <w:tcW w:w="1344" w:type="dxa"/>
            <w:noWrap w:val="0"/>
            <w:vAlign w:val="center"/>
          </w:tcPr>
          <w:p w14:paraId="19442DE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8</w:t>
            </w:r>
          </w:p>
        </w:tc>
        <w:tc>
          <w:tcPr>
            <w:tcW w:w="1384" w:type="dxa"/>
            <w:noWrap w:val="0"/>
            <w:vAlign w:val="center"/>
          </w:tcPr>
          <w:p w14:paraId="6CACA0E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16</w:t>
            </w:r>
          </w:p>
        </w:tc>
      </w:tr>
    </w:tbl>
    <w:p w14:paraId="5D171311">
      <w:pPr>
        <w:pStyle w:val="57"/>
        <w:jc w:val="center"/>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rPr>
        <w:t>（二）计量标准器具</w:t>
      </w:r>
    </w:p>
    <w:tbl>
      <w:tblPr>
        <w:tblStyle w:val="21"/>
        <w:tblW w:w="10817" w:type="dxa"/>
        <w:jc w:val="center"/>
        <w:tblLayout w:type="fixed"/>
        <w:tblCellMar>
          <w:top w:w="15" w:type="dxa"/>
          <w:left w:w="15" w:type="dxa"/>
          <w:bottom w:w="15" w:type="dxa"/>
          <w:right w:w="15" w:type="dxa"/>
        </w:tblCellMar>
      </w:tblPr>
      <w:tblGrid>
        <w:gridCol w:w="1274"/>
        <w:gridCol w:w="2937"/>
        <w:gridCol w:w="2646"/>
        <w:gridCol w:w="1320"/>
        <w:gridCol w:w="1320"/>
        <w:gridCol w:w="1320"/>
      </w:tblGrid>
      <w:tr w14:paraId="10280153">
        <w:tblPrEx>
          <w:tblCellMar>
            <w:top w:w="15" w:type="dxa"/>
            <w:left w:w="15" w:type="dxa"/>
            <w:bottom w:w="15" w:type="dxa"/>
            <w:right w:w="15" w:type="dxa"/>
          </w:tblCellMar>
        </w:tblPrEx>
        <w:trPr>
          <w:trHeight w:val="840" w:hRule="atLeast"/>
          <w:tblHeader/>
          <w:jc w:val="center"/>
        </w:trPr>
        <w:tc>
          <w:tcPr>
            <w:tcW w:w="1274" w:type="dxa"/>
            <w:tcBorders>
              <w:top w:val="single" w:color="000000" w:sz="4" w:space="0"/>
              <w:left w:val="single" w:color="000000" w:sz="4" w:space="0"/>
              <w:bottom w:val="single" w:color="000000" w:sz="4" w:space="0"/>
              <w:right w:val="single" w:color="000000" w:sz="4" w:space="0"/>
            </w:tcBorders>
            <w:noWrap w:val="0"/>
            <w:vAlign w:val="center"/>
          </w:tcPr>
          <w:p w14:paraId="37B8CDE8">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400" w:lineRule="exact"/>
              <w:ind w:left="0" w:right="0"/>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序号</w:t>
            </w:r>
          </w:p>
        </w:tc>
        <w:tc>
          <w:tcPr>
            <w:tcW w:w="2937" w:type="dxa"/>
            <w:tcBorders>
              <w:top w:val="single" w:color="000000" w:sz="4" w:space="0"/>
              <w:left w:val="single" w:color="000000" w:sz="4" w:space="0"/>
              <w:bottom w:val="single" w:color="000000" w:sz="4" w:space="0"/>
              <w:right w:val="single" w:color="000000" w:sz="4" w:space="0"/>
            </w:tcBorders>
            <w:noWrap w:val="0"/>
            <w:vAlign w:val="center"/>
          </w:tcPr>
          <w:p w14:paraId="5746EE7E">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400" w:lineRule="exact"/>
              <w:ind w:left="0" w:right="0"/>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计量器具名称</w:t>
            </w:r>
          </w:p>
        </w:tc>
        <w:tc>
          <w:tcPr>
            <w:tcW w:w="2646" w:type="dxa"/>
            <w:tcBorders>
              <w:top w:val="single" w:color="000000" w:sz="4" w:space="0"/>
              <w:left w:val="single" w:color="000000" w:sz="4" w:space="0"/>
              <w:bottom w:val="single" w:color="000000" w:sz="4" w:space="0"/>
              <w:right w:val="single" w:color="000000" w:sz="4" w:space="0"/>
            </w:tcBorders>
            <w:noWrap w:val="0"/>
            <w:vAlign w:val="center"/>
          </w:tcPr>
          <w:p w14:paraId="5C289706">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400" w:lineRule="exact"/>
              <w:ind w:left="0" w:right="0"/>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规格型号</w:t>
            </w:r>
            <w:r>
              <w:rPr>
                <w:rFonts w:hint="eastAsia" w:ascii="宋体" w:hAnsi="宋体" w:eastAsia="宋体" w:cs="宋体"/>
                <w:color w:val="000000"/>
                <w:kern w:val="0"/>
                <w:sz w:val="21"/>
                <w:szCs w:val="21"/>
                <w:lang w:eastAsia="zh-CN"/>
              </w:rPr>
              <w:t>、</w:t>
            </w:r>
            <w:r>
              <w:rPr>
                <w:rFonts w:hint="eastAsia" w:ascii="宋体" w:hAnsi="宋体" w:eastAsia="宋体" w:cs="宋体"/>
                <w:color w:val="000000"/>
                <w:kern w:val="0"/>
                <w:sz w:val="21"/>
                <w:szCs w:val="21"/>
              </w:rPr>
              <w:t>测量范围</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4AD7A703">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数量</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21863AB1">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检测次数/年</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5AEE2676">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检测次数（2年预估数量）</w:t>
            </w:r>
          </w:p>
        </w:tc>
      </w:tr>
      <w:tr w14:paraId="4116B311">
        <w:tblPrEx>
          <w:tblCellMar>
            <w:top w:w="15" w:type="dxa"/>
            <w:left w:w="15" w:type="dxa"/>
            <w:bottom w:w="15" w:type="dxa"/>
            <w:right w:w="15" w:type="dxa"/>
          </w:tblCellMar>
        </w:tblPrEx>
        <w:trPr>
          <w:trHeight w:val="0" w:hRule="atLeast"/>
          <w:jc w:val="center"/>
        </w:trPr>
        <w:tc>
          <w:tcPr>
            <w:tcW w:w="1274" w:type="dxa"/>
            <w:tcBorders>
              <w:top w:val="single" w:color="000000" w:sz="4" w:space="0"/>
              <w:left w:val="single" w:color="000000" w:sz="4" w:space="0"/>
              <w:bottom w:val="single" w:color="000000" w:sz="4" w:space="0"/>
              <w:right w:val="single" w:color="000000" w:sz="4" w:space="0"/>
            </w:tcBorders>
            <w:noWrap w:val="0"/>
            <w:vAlign w:val="center"/>
          </w:tcPr>
          <w:p w14:paraId="0C7BE47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1"/>
                <w:szCs w:val="21"/>
                <w:lang w:val="en-US" w:eastAsia="zh-CN"/>
              </w:rPr>
            </w:pPr>
            <w:r>
              <w:rPr>
                <w:rFonts w:hint="eastAsia" w:ascii="宋体" w:hAnsi="宋体" w:eastAsia="宋体" w:cs="宋体"/>
                <w:i w:val="0"/>
                <w:iCs w:val="0"/>
                <w:color w:val="000000"/>
                <w:kern w:val="0"/>
                <w:sz w:val="21"/>
                <w:szCs w:val="21"/>
                <w:u w:val="none"/>
                <w:lang w:val="en-US" w:eastAsia="zh-CN" w:bidi="ar"/>
              </w:rPr>
              <w:t>1</w:t>
            </w:r>
          </w:p>
        </w:tc>
        <w:tc>
          <w:tcPr>
            <w:tcW w:w="293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75AA3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轨道几何状态检测小车</w:t>
            </w:r>
          </w:p>
        </w:tc>
        <w:tc>
          <w:tcPr>
            <w:tcW w:w="26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AEE1B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GJY-T-EBJ-3</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E66A8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45207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77CE1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4</w:t>
            </w:r>
          </w:p>
        </w:tc>
      </w:tr>
      <w:tr w14:paraId="336F4028">
        <w:tblPrEx>
          <w:tblCellMar>
            <w:top w:w="15" w:type="dxa"/>
            <w:left w:w="15" w:type="dxa"/>
            <w:bottom w:w="15" w:type="dxa"/>
            <w:right w:w="15" w:type="dxa"/>
          </w:tblCellMar>
        </w:tblPrEx>
        <w:trPr>
          <w:trHeight w:val="0" w:hRule="atLeast"/>
          <w:jc w:val="center"/>
        </w:trPr>
        <w:tc>
          <w:tcPr>
            <w:tcW w:w="1274" w:type="dxa"/>
            <w:tcBorders>
              <w:top w:val="single" w:color="000000" w:sz="4" w:space="0"/>
              <w:left w:val="single" w:color="000000" w:sz="4" w:space="0"/>
              <w:bottom w:val="single" w:color="000000" w:sz="4" w:space="0"/>
              <w:right w:val="single" w:color="000000" w:sz="4" w:space="0"/>
            </w:tcBorders>
            <w:noWrap w:val="0"/>
            <w:vAlign w:val="center"/>
          </w:tcPr>
          <w:p w14:paraId="161FF21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1"/>
                <w:szCs w:val="21"/>
                <w:lang w:val="en-US" w:eastAsia="zh-CN"/>
              </w:rPr>
            </w:pPr>
            <w:r>
              <w:rPr>
                <w:rFonts w:hint="eastAsia" w:ascii="宋体" w:hAnsi="宋体" w:eastAsia="宋体" w:cs="宋体"/>
                <w:i w:val="0"/>
                <w:iCs w:val="0"/>
                <w:color w:val="000000"/>
                <w:kern w:val="0"/>
                <w:sz w:val="21"/>
                <w:szCs w:val="21"/>
                <w:u w:val="none"/>
                <w:lang w:val="en-US" w:eastAsia="zh-CN" w:bidi="ar"/>
              </w:rPr>
              <w:t>2</w:t>
            </w:r>
          </w:p>
        </w:tc>
        <w:tc>
          <w:tcPr>
            <w:tcW w:w="293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6B553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方尺</w:t>
            </w:r>
          </w:p>
        </w:tc>
        <w:tc>
          <w:tcPr>
            <w:tcW w:w="26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6D3A0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  HTFC-1</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BF77C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6474A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4637F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4</w:t>
            </w:r>
          </w:p>
        </w:tc>
      </w:tr>
      <w:tr w14:paraId="6AC5B221">
        <w:tblPrEx>
          <w:tblCellMar>
            <w:top w:w="15" w:type="dxa"/>
            <w:left w:w="15" w:type="dxa"/>
            <w:bottom w:w="15" w:type="dxa"/>
            <w:right w:w="15" w:type="dxa"/>
          </w:tblCellMar>
        </w:tblPrEx>
        <w:trPr>
          <w:trHeight w:val="0" w:hRule="atLeast"/>
          <w:jc w:val="center"/>
        </w:trPr>
        <w:tc>
          <w:tcPr>
            <w:tcW w:w="1274" w:type="dxa"/>
            <w:tcBorders>
              <w:top w:val="single" w:color="000000" w:sz="4" w:space="0"/>
              <w:left w:val="single" w:color="000000" w:sz="4" w:space="0"/>
              <w:bottom w:val="single" w:color="000000" w:sz="4" w:space="0"/>
              <w:right w:val="single" w:color="000000" w:sz="4" w:space="0"/>
            </w:tcBorders>
            <w:noWrap w:val="0"/>
            <w:vAlign w:val="center"/>
          </w:tcPr>
          <w:p w14:paraId="40004FA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1"/>
                <w:szCs w:val="21"/>
                <w:lang w:val="en-US" w:eastAsia="zh-CN"/>
              </w:rPr>
            </w:pPr>
            <w:r>
              <w:rPr>
                <w:rFonts w:hint="eastAsia" w:ascii="宋体" w:hAnsi="宋体" w:eastAsia="宋体" w:cs="宋体"/>
                <w:i w:val="0"/>
                <w:iCs w:val="0"/>
                <w:color w:val="000000"/>
                <w:kern w:val="0"/>
                <w:sz w:val="21"/>
                <w:szCs w:val="21"/>
                <w:u w:val="none"/>
                <w:lang w:val="en-US" w:eastAsia="zh-CN" w:bidi="ar"/>
              </w:rPr>
              <w:t>3</w:t>
            </w:r>
          </w:p>
        </w:tc>
        <w:tc>
          <w:tcPr>
            <w:tcW w:w="293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F85C3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支距尺</w:t>
            </w:r>
          </w:p>
        </w:tc>
        <w:tc>
          <w:tcPr>
            <w:tcW w:w="26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1249E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HTZJC-2</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FB21E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FF394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24</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06F8E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48</w:t>
            </w:r>
          </w:p>
        </w:tc>
      </w:tr>
      <w:tr w14:paraId="333F7041">
        <w:tblPrEx>
          <w:tblCellMar>
            <w:top w:w="15" w:type="dxa"/>
            <w:left w:w="15" w:type="dxa"/>
            <w:bottom w:w="15" w:type="dxa"/>
            <w:right w:w="15" w:type="dxa"/>
          </w:tblCellMar>
        </w:tblPrEx>
        <w:trPr>
          <w:trHeight w:val="0" w:hRule="atLeast"/>
          <w:jc w:val="center"/>
        </w:trPr>
        <w:tc>
          <w:tcPr>
            <w:tcW w:w="1274" w:type="dxa"/>
            <w:tcBorders>
              <w:top w:val="single" w:color="000000" w:sz="4" w:space="0"/>
              <w:left w:val="single" w:color="000000" w:sz="4" w:space="0"/>
              <w:bottom w:val="single" w:color="000000" w:sz="4" w:space="0"/>
              <w:right w:val="single" w:color="000000" w:sz="4" w:space="0"/>
            </w:tcBorders>
            <w:noWrap w:val="0"/>
            <w:vAlign w:val="center"/>
          </w:tcPr>
          <w:p w14:paraId="08C4A39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1"/>
                <w:szCs w:val="21"/>
                <w:lang w:val="en-US" w:eastAsia="zh-CN"/>
              </w:rPr>
            </w:pPr>
            <w:r>
              <w:rPr>
                <w:rFonts w:hint="eastAsia" w:ascii="宋体" w:hAnsi="宋体" w:eastAsia="宋体" w:cs="宋体"/>
                <w:i w:val="0"/>
                <w:iCs w:val="0"/>
                <w:color w:val="000000"/>
                <w:kern w:val="0"/>
                <w:sz w:val="21"/>
                <w:szCs w:val="21"/>
                <w:u w:val="none"/>
                <w:lang w:val="en-US" w:eastAsia="zh-CN" w:bidi="ar"/>
              </w:rPr>
              <w:t>4</w:t>
            </w:r>
          </w:p>
        </w:tc>
        <w:tc>
          <w:tcPr>
            <w:tcW w:w="293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7AF16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道尺</w:t>
            </w:r>
          </w:p>
        </w:tc>
        <w:tc>
          <w:tcPr>
            <w:tcW w:w="26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5F441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 GJC-HTS2W</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AD04B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09AB9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40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51B54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80</w:t>
            </w:r>
          </w:p>
        </w:tc>
      </w:tr>
      <w:tr w14:paraId="4AEFABC6">
        <w:tblPrEx>
          <w:tblCellMar>
            <w:top w:w="15" w:type="dxa"/>
            <w:left w:w="15" w:type="dxa"/>
            <w:bottom w:w="15" w:type="dxa"/>
            <w:right w:w="15" w:type="dxa"/>
          </w:tblCellMar>
        </w:tblPrEx>
        <w:trPr>
          <w:trHeight w:val="0" w:hRule="atLeast"/>
          <w:jc w:val="center"/>
        </w:trPr>
        <w:tc>
          <w:tcPr>
            <w:tcW w:w="1274" w:type="dxa"/>
            <w:tcBorders>
              <w:top w:val="single" w:color="000000" w:sz="4" w:space="0"/>
              <w:left w:val="single" w:color="000000" w:sz="4" w:space="0"/>
              <w:bottom w:val="single" w:color="000000" w:sz="4" w:space="0"/>
              <w:right w:val="single" w:color="000000" w:sz="4" w:space="0"/>
            </w:tcBorders>
            <w:noWrap w:val="0"/>
            <w:vAlign w:val="center"/>
          </w:tcPr>
          <w:p w14:paraId="6F9605C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1"/>
                <w:szCs w:val="21"/>
                <w:lang w:val="en-US" w:eastAsia="zh-CN"/>
              </w:rPr>
            </w:pPr>
            <w:r>
              <w:rPr>
                <w:rFonts w:hint="eastAsia" w:ascii="宋体" w:hAnsi="宋体" w:eastAsia="宋体" w:cs="宋体"/>
                <w:i w:val="0"/>
                <w:iCs w:val="0"/>
                <w:color w:val="000000"/>
                <w:kern w:val="0"/>
                <w:sz w:val="21"/>
                <w:szCs w:val="21"/>
                <w:u w:val="none"/>
                <w:lang w:val="en-US" w:eastAsia="zh-CN" w:bidi="ar"/>
              </w:rPr>
              <w:t>5</w:t>
            </w:r>
          </w:p>
        </w:tc>
        <w:tc>
          <w:tcPr>
            <w:tcW w:w="293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0F792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道尺</w:t>
            </w:r>
          </w:p>
        </w:tc>
        <w:tc>
          <w:tcPr>
            <w:tcW w:w="26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6AA0F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 GJC-HTS1W</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D821B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3F9E6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44</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8669C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88</w:t>
            </w:r>
          </w:p>
        </w:tc>
      </w:tr>
      <w:tr w14:paraId="712AB261">
        <w:tblPrEx>
          <w:tblCellMar>
            <w:top w:w="15" w:type="dxa"/>
            <w:left w:w="15" w:type="dxa"/>
            <w:bottom w:w="15" w:type="dxa"/>
            <w:right w:w="15" w:type="dxa"/>
          </w:tblCellMar>
        </w:tblPrEx>
        <w:trPr>
          <w:trHeight w:val="90" w:hRule="atLeast"/>
          <w:jc w:val="center"/>
        </w:trPr>
        <w:tc>
          <w:tcPr>
            <w:tcW w:w="1274" w:type="dxa"/>
            <w:tcBorders>
              <w:top w:val="single" w:color="000000" w:sz="4" w:space="0"/>
              <w:left w:val="single" w:color="000000" w:sz="4" w:space="0"/>
              <w:bottom w:val="single" w:color="000000" w:sz="4" w:space="0"/>
              <w:right w:val="single" w:color="000000" w:sz="4" w:space="0"/>
            </w:tcBorders>
            <w:noWrap w:val="0"/>
            <w:vAlign w:val="center"/>
          </w:tcPr>
          <w:p w14:paraId="5F4E135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1"/>
                <w:szCs w:val="21"/>
                <w:lang w:val="en-US" w:eastAsia="zh-CN"/>
              </w:rPr>
            </w:pPr>
            <w:r>
              <w:rPr>
                <w:rFonts w:hint="eastAsia" w:ascii="宋体" w:hAnsi="宋体" w:eastAsia="宋体" w:cs="宋体"/>
                <w:i w:val="0"/>
                <w:iCs w:val="0"/>
                <w:color w:val="000000"/>
                <w:kern w:val="0"/>
                <w:sz w:val="21"/>
                <w:szCs w:val="21"/>
                <w:u w:val="none"/>
                <w:lang w:val="en-US" w:eastAsia="zh-CN" w:bidi="ar"/>
              </w:rPr>
              <w:t>6</w:t>
            </w:r>
          </w:p>
        </w:tc>
        <w:tc>
          <w:tcPr>
            <w:tcW w:w="293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4E96A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辙叉磨耗测量器</w:t>
            </w:r>
          </w:p>
        </w:tc>
        <w:tc>
          <w:tcPr>
            <w:tcW w:w="26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BD778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 ZCY-A</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00A8F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8678A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37713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4</w:t>
            </w:r>
          </w:p>
        </w:tc>
      </w:tr>
      <w:tr w14:paraId="057649CC">
        <w:tblPrEx>
          <w:tblCellMar>
            <w:top w:w="15" w:type="dxa"/>
            <w:left w:w="15" w:type="dxa"/>
            <w:bottom w:w="15" w:type="dxa"/>
            <w:right w:w="15" w:type="dxa"/>
          </w:tblCellMar>
        </w:tblPrEx>
        <w:trPr>
          <w:trHeight w:val="0" w:hRule="atLeast"/>
          <w:jc w:val="center"/>
        </w:trPr>
        <w:tc>
          <w:tcPr>
            <w:tcW w:w="1274" w:type="dxa"/>
            <w:tcBorders>
              <w:top w:val="single" w:color="000000" w:sz="4" w:space="0"/>
              <w:left w:val="single" w:color="000000" w:sz="4" w:space="0"/>
              <w:bottom w:val="single" w:color="000000" w:sz="4" w:space="0"/>
              <w:right w:val="single" w:color="000000" w:sz="4" w:space="0"/>
            </w:tcBorders>
            <w:noWrap w:val="0"/>
            <w:vAlign w:val="center"/>
          </w:tcPr>
          <w:p w14:paraId="730858A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1"/>
                <w:szCs w:val="21"/>
                <w:lang w:val="en-US" w:eastAsia="zh-CN"/>
              </w:rPr>
            </w:pPr>
            <w:r>
              <w:rPr>
                <w:rFonts w:hint="eastAsia" w:ascii="宋体" w:hAnsi="宋体" w:eastAsia="宋体" w:cs="宋体"/>
                <w:i w:val="0"/>
                <w:iCs w:val="0"/>
                <w:color w:val="000000"/>
                <w:kern w:val="0"/>
                <w:sz w:val="21"/>
                <w:szCs w:val="21"/>
                <w:u w:val="none"/>
                <w:lang w:val="en-US" w:eastAsia="zh-CN" w:bidi="ar"/>
              </w:rPr>
              <w:t>7</w:t>
            </w:r>
          </w:p>
        </w:tc>
        <w:tc>
          <w:tcPr>
            <w:tcW w:w="293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9ED7C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电子式钢轨磨耗测量仪</w:t>
            </w:r>
          </w:p>
        </w:tc>
        <w:tc>
          <w:tcPr>
            <w:tcW w:w="26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FFC24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GMC-60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28F84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1DE6A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59FDE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4</w:t>
            </w:r>
          </w:p>
        </w:tc>
      </w:tr>
      <w:tr w14:paraId="506D5C6F">
        <w:tblPrEx>
          <w:tblCellMar>
            <w:top w:w="15" w:type="dxa"/>
            <w:left w:w="15" w:type="dxa"/>
            <w:bottom w:w="15" w:type="dxa"/>
            <w:right w:w="15" w:type="dxa"/>
          </w:tblCellMar>
        </w:tblPrEx>
        <w:trPr>
          <w:trHeight w:val="0" w:hRule="atLeast"/>
          <w:jc w:val="center"/>
        </w:trPr>
        <w:tc>
          <w:tcPr>
            <w:tcW w:w="1274" w:type="dxa"/>
            <w:tcBorders>
              <w:top w:val="single" w:color="000000" w:sz="4" w:space="0"/>
              <w:left w:val="single" w:color="000000" w:sz="4" w:space="0"/>
              <w:bottom w:val="single" w:color="000000" w:sz="4" w:space="0"/>
              <w:right w:val="single" w:color="000000" w:sz="4" w:space="0"/>
            </w:tcBorders>
            <w:noWrap w:val="0"/>
            <w:vAlign w:val="center"/>
          </w:tcPr>
          <w:p w14:paraId="487C713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1"/>
                <w:szCs w:val="21"/>
                <w:lang w:val="en-US" w:eastAsia="zh-CN"/>
              </w:rPr>
            </w:pPr>
            <w:r>
              <w:rPr>
                <w:rFonts w:hint="eastAsia" w:ascii="宋体" w:hAnsi="宋体" w:eastAsia="宋体" w:cs="宋体"/>
                <w:i w:val="0"/>
                <w:iCs w:val="0"/>
                <w:color w:val="000000"/>
                <w:kern w:val="0"/>
                <w:sz w:val="21"/>
                <w:szCs w:val="21"/>
                <w:u w:val="none"/>
                <w:lang w:val="en-US" w:eastAsia="zh-CN" w:bidi="ar"/>
              </w:rPr>
              <w:t>8</w:t>
            </w:r>
          </w:p>
        </w:tc>
        <w:tc>
          <w:tcPr>
            <w:tcW w:w="293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A1CE4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数显式钢轨磨耗测量仪</w:t>
            </w:r>
          </w:p>
        </w:tc>
        <w:tc>
          <w:tcPr>
            <w:tcW w:w="26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CCCE3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BMC-01</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F2BD8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86739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F09EF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4</w:t>
            </w:r>
          </w:p>
        </w:tc>
      </w:tr>
      <w:tr w14:paraId="7F8A08F4">
        <w:tblPrEx>
          <w:tblCellMar>
            <w:top w:w="15" w:type="dxa"/>
            <w:left w:w="15" w:type="dxa"/>
            <w:bottom w:w="15" w:type="dxa"/>
            <w:right w:w="15" w:type="dxa"/>
          </w:tblCellMar>
        </w:tblPrEx>
        <w:trPr>
          <w:trHeight w:val="0" w:hRule="atLeast"/>
          <w:jc w:val="center"/>
        </w:trPr>
        <w:tc>
          <w:tcPr>
            <w:tcW w:w="1274" w:type="dxa"/>
            <w:tcBorders>
              <w:top w:val="single" w:color="000000" w:sz="4" w:space="0"/>
              <w:left w:val="single" w:color="000000" w:sz="4" w:space="0"/>
              <w:bottom w:val="single" w:color="000000" w:sz="4" w:space="0"/>
              <w:right w:val="single" w:color="000000" w:sz="4" w:space="0"/>
            </w:tcBorders>
            <w:noWrap w:val="0"/>
            <w:vAlign w:val="center"/>
          </w:tcPr>
          <w:p w14:paraId="643EFF5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1"/>
                <w:szCs w:val="21"/>
                <w:lang w:val="en-US" w:eastAsia="zh-CN"/>
              </w:rPr>
            </w:pPr>
            <w:r>
              <w:rPr>
                <w:rFonts w:hint="eastAsia" w:ascii="宋体" w:hAnsi="宋体" w:eastAsia="宋体" w:cs="宋体"/>
                <w:i w:val="0"/>
                <w:iCs w:val="0"/>
                <w:color w:val="000000"/>
                <w:kern w:val="0"/>
                <w:sz w:val="21"/>
                <w:szCs w:val="21"/>
                <w:u w:val="none"/>
                <w:lang w:val="en-US" w:eastAsia="zh-CN" w:bidi="ar"/>
              </w:rPr>
              <w:t>9</w:t>
            </w:r>
          </w:p>
        </w:tc>
        <w:tc>
          <w:tcPr>
            <w:tcW w:w="293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64A51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轨底坡测量仪</w:t>
            </w:r>
          </w:p>
        </w:tc>
        <w:tc>
          <w:tcPr>
            <w:tcW w:w="26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6AE40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 HT1-S0H5</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0C4FF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D546F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639AD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4</w:t>
            </w:r>
          </w:p>
        </w:tc>
      </w:tr>
      <w:tr w14:paraId="68EEBA95">
        <w:tblPrEx>
          <w:tblCellMar>
            <w:top w:w="15" w:type="dxa"/>
            <w:left w:w="15" w:type="dxa"/>
            <w:bottom w:w="15" w:type="dxa"/>
            <w:right w:w="15" w:type="dxa"/>
          </w:tblCellMar>
        </w:tblPrEx>
        <w:trPr>
          <w:trHeight w:val="0" w:hRule="atLeast"/>
          <w:jc w:val="center"/>
        </w:trPr>
        <w:tc>
          <w:tcPr>
            <w:tcW w:w="1274" w:type="dxa"/>
            <w:tcBorders>
              <w:top w:val="single" w:color="000000" w:sz="4" w:space="0"/>
              <w:left w:val="single" w:color="000000" w:sz="4" w:space="0"/>
              <w:bottom w:val="single" w:color="000000" w:sz="4" w:space="0"/>
              <w:right w:val="single" w:color="000000" w:sz="4" w:space="0"/>
            </w:tcBorders>
            <w:noWrap w:val="0"/>
            <w:vAlign w:val="center"/>
          </w:tcPr>
          <w:p w14:paraId="567A7CD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1"/>
                <w:szCs w:val="21"/>
                <w:lang w:val="en-US" w:eastAsia="zh-CN"/>
              </w:rPr>
            </w:pPr>
            <w:r>
              <w:rPr>
                <w:rFonts w:hint="eastAsia" w:ascii="宋体" w:hAnsi="宋体" w:eastAsia="宋体" w:cs="宋体"/>
                <w:i w:val="0"/>
                <w:iCs w:val="0"/>
                <w:color w:val="000000"/>
                <w:kern w:val="0"/>
                <w:sz w:val="21"/>
                <w:szCs w:val="21"/>
                <w:u w:val="none"/>
                <w:lang w:val="en-US" w:eastAsia="zh-CN" w:bidi="ar"/>
              </w:rPr>
              <w:t>10</w:t>
            </w:r>
          </w:p>
        </w:tc>
        <w:tc>
          <w:tcPr>
            <w:tcW w:w="293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5A119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双轨波浪磨耗测量仪</w:t>
            </w:r>
          </w:p>
        </w:tc>
        <w:tc>
          <w:tcPr>
            <w:tcW w:w="26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71AB6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Bi-CAT</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77951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35784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94287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r>
      <w:tr w14:paraId="31580499">
        <w:tblPrEx>
          <w:tblCellMar>
            <w:top w:w="15" w:type="dxa"/>
            <w:left w:w="15" w:type="dxa"/>
            <w:bottom w:w="15" w:type="dxa"/>
            <w:right w:w="15" w:type="dxa"/>
          </w:tblCellMar>
        </w:tblPrEx>
        <w:trPr>
          <w:trHeight w:val="0" w:hRule="atLeast"/>
          <w:jc w:val="center"/>
        </w:trPr>
        <w:tc>
          <w:tcPr>
            <w:tcW w:w="1274" w:type="dxa"/>
            <w:tcBorders>
              <w:top w:val="single" w:color="000000" w:sz="4" w:space="0"/>
              <w:left w:val="single" w:color="000000" w:sz="4" w:space="0"/>
              <w:bottom w:val="single" w:color="000000" w:sz="4" w:space="0"/>
              <w:right w:val="single" w:color="000000" w:sz="4" w:space="0"/>
            </w:tcBorders>
            <w:noWrap w:val="0"/>
            <w:vAlign w:val="center"/>
          </w:tcPr>
          <w:p w14:paraId="3FA3D42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1"/>
                <w:szCs w:val="21"/>
                <w:lang w:val="en-US" w:eastAsia="zh-CN"/>
              </w:rPr>
            </w:pPr>
            <w:r>
              <w:rPr>
                <w:rFonts w:hint="eastAsia" w:ascii="宋体" w:hAnsi="宋体" w:eastAsia="宋体" w:cs="宋体"/>
                <w:i w:val="0"/>
                <w:iCs w:val="0"/>
                <w:color w:val="000000"/>
                <w:kern w:val="0"/>
                <w:sz w:val="21"/>
                <w:szCs w:val="21"/>
                <w:u w:val="none"/>
                <w:lang w:val="en-US" w:eastAsia="zh-CN" w:bidi="ar"/>
              </w:rPr>
              <w:t>11</w:t>
            </w:r>
          </w:p>
        </w:tc>
        <w:tc>
          <w:tcPr>
            <w:tcW w:w="293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1CD32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轨道智能添乘仪</w:t>
            </w:r>
          </w:p>
        </w:tc>
        <w:tc>
          <w:tcPr>
            <w:tcW w:w="26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35BB6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ZT-D</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0C893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6CFEB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882FB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r>
      <w:tr w14:paraId="47F0C7E5">
        <w:tblPrEx>
          <w:tblCellMar>
            <w:top w:w="15" w:type="dxa"/>
            <w:left w:w="15" w:type="dxa"/>
            <w:bottom w:w="15" w:type="dxa"/>
            <w:right w:w="15" w:type="dxa"/>
          </w:tblCellMar>
        </w:tblPrEx>
        <w:trPr>
          <w:trHeight w:val="0" w:hRule="atLeast"/>
          <w:jc w:val="center"/>
        </w:trPr>
        <w:tc>
          <w:tcPr>
            <w:tcW w:w="1274" w:type="dxa"/>
            <w:tcBorders>
              <w:top w:val="single" w:color="000000" w:sz="4" w:space="0"/>
              <w:left w:val="single" w:color="000000" w:sz="4" w:space="0"/>
              <w:bottom w:val="single" w:color="000000" w:sz="4" w:space="0"/>
              <w:right w:val="single" w:color="000000" w:sz="4" w:space="0"/>
            </w:tcBorders>
            <w:noWrap w:val="0"/>
            <w:vAlign w:val="center"/>
          </w:tcPr>
          <w:p w14:paraId="37F0678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1"/>
                <w:szCs w:val="21"/>
                <w:lang w:val="en-US" w:eastAsia="zh-CN"/>
              </w:rPr>
            </w:pPr>
            <w:r>
              <w:rPr>
                <w:rFonts w:hint="eastAsia" w:ascii="宋体" w:hAnsi="宋体" w:eastAsia="宋体" w:cs="宋体"/>
                <w:i w:val="0"/>
                <w:iCs w:val="0"/>
                <w:color w:val="000000"/>
                <w:kern w:val="0"/>
                <w:sz w:val="21"/>
                <w:szCs w:val="21"/>
                <w:u w:val="none"/>
                <w:lang w:val="en-US" w:eastAsia="zh-CN" w:bidi="ar"/>
              </w:rPr>
              <w:t>12</w:t>
            </w:r>
          </w:p>
        </w:tc>
        <w:tc>
          <w:tcPr>
            <w:tcW w:w="293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BC7D1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钢轨轮廓测量仪</w:t>
            </w:r>
          </w:p>
        </w:tc>
        <w:tc>
          <w:tcPr>
            <w:tcW w:w="26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B72F7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GKY-D-HX-2</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B08A4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E8E2D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65319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r>
      <w:tr w14:paraId="52E9BC63">
        <w:tblPrEx>
          <w:tblCellMar>
            <w:top w:w="15" w:type="dxa"/>
            <w:left w:w="15" w:type="dxa"/>
            <w:bottom w:w="15" w:type="dxa"/>
            <w:right w:w="15" w:type="dxa"/>
          </w:tblCellMar>
        </w:tblPrEx>
        <w:trPr>
          <w:trHeight w:val="0" w:hRule="atLeast"/>
          <w:jc w:val="center"/>
        </w:trPr>
        <w:tc>
          <w:tcPr>
            <w:tcW w:w="1274" w:type="dxa"/>
            <w:tcBorders>
              <w:top w:val="single" w:color="000000" w:sz="4" w:space="0"/>
              <w:left w:val="single" w:color="000000" w:sz="4" w:space="0"/>
              <w:bottom w:val="single" w:color="000000" w:sz="4" w:space="0"/>
              <w:right w:val="single" w:color="000000" w:sz="4" w:space="0"/>
            </w:tcBorders>
            <w:noWrap w:val="0"/>
            <w:vAlign w:val="center"/>
          </w:tcPr>
          <w:p w14:paraId="1DB6608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1"/>
                <w:szCs w:val="21"/>
                <w:lang w:val="en-US" w:eastAsia="zh-CN"/>
              </w:rPr>
            </w:pPr>
            <w:r>
              <w:rPr>
                <w:rFonts w:hint="eastAsia" w:ascii="宋体" w:hAnsi="宋体" w:eastAsia="宋体" w:cs="宋体"/>
                <w:i w:val="0"/>
                <w:iCs w:val="0"/>
                <w:color w:val="000000"/>
                <w:kern w:val="0"/>
                <w:sz w:val="21"/>
                <w:szCs w:val="21"/>
                <w:u w:val="none"/>
                <w:lang w:val="en-US" w:eastAsia="zh-CN" w:bidi="ar"/>
              </w:rPr>
              <w:t>13</w:t>
            </w:r>
          </w:p>
        </w:tc>
        <w:tc>
          <w:tcPr>
            <w:tcW w:w="293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9F001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轨温计</w:t>
            </w:r>
          </w:p>
        </w:tc>
        <w:tc>
          <w:tcPr>
            <w:tcW w:w="26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CF47F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SRT-A型工务钢轨测温专用</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D29E4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84899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BF10E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12</w:t>
            </w:r>
          </w:p>
        </w:tc>
      </w:tr>
      <w:tr w14:paraId="49483ABD">
        <w:tblPrEx>
          <w:tblCellMar>
            <w:top w:w="15" w:type="dxa"/>
            <w:left w:w="15" w:type="dxa"/>
            <w:bottom w:w="15" w:type="dxa"/>
            <w:right w:w="15" w:type="dxa"/>
          </w:tblCellMar>
        </w:tblPrEx>
        <w:trPr>
          <w:trHeight w:val="330" w:hRule="atLeast"/>
          <w:jc w:val="center"/>
        </w:trPr>
        <w:tc>
          <w:tcPr>
            <w:tcW w:w="1274" w:type="dxa"/>
            <w:tcBorders>
              <w:top w:val="single" w:color="000000" w:sz="4" w:space="0"/>
              <w:left w:val="single" w:color="000000" w:sz="4" w:space="0"/>
              <w:bottom w:val="single" w:color="000000" w:sz="4" w:space="0"/>
              <w:right w:val="single" w:color="000000" w:sz="4" w:space="0"/>
            </w:tcBorders>
            <w:noWrap w:val="0"/>
            <w:vAlign w:val="center"/>
          </w:tcPr>
          <w:p w14:paraId="578FFF7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1"/>
                <w:szCs w:val="21"/>
                <w:lang w:val="en-US" w:eastAsia="zh-CN"/>
              </w:rPr>
            </w:pPr>
            <w:r>
              <w:rPr>
                <w:rFonts w:hint="eastAsia" w:ascii="宋体" w:hAnsi="宋体" w:eastAsia="宋体" w:cs="宋体"/>
                <w:i w:val="0"/>
                <w:iCs w:val="0"/>
                <w:color w:val="000000"/>
                <w:kern w:val="0"/>
                <w:sz w:val="21"/>
                <w:szCs w:val="21"/>
                <w:u w:val="none"/>
                <w:lang w:val="en-US" w:eastAsia="zh-CN" w:bidi="ar"/>
              </w:rPr>
              <w:t>14</w:t>
            </w:r>
          </w:p>
        </w:tc>
        <w:tc>
          <w:tcPr>
            <w:tcW w:w="293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83D07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裂缝宽度深度综合测试仪</w:t>
            </w:r>
          </w:p>
        </w:tc>
        <w:tc>
          <w:tcPr>
            <w:tcW w:w="26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FF363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BJLF-1</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AADBC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37788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4DC70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r>
      <w:tr w14:paraId="250E82CA">
        <w:tblPrEx>
          <w:tblCellMar>
            <w:top w:w="15" w:type="dxa"/>
            <w:left w:w="15" w:type="dxa"/>
            <w:bottom w:w="15" w:type="dxa"/>
            <w:right w:w="15" w:type="dxa"/>
          </w:tblCellMar>
        </w:tblPrEx>
        <w:trPr>
          <w:trHeight w:val="0" w:hRule="atLeast"/>
          <w:jc w:val="center"/>
        </w:trPr>
        <w:tc>
          <w:tcPr>
            <w:tcW w:w="1274" w:type="dxa"/>
            <w:tcBorders>
              <w:top w:val="single" w:color="000000" w:sz="4" w:space="0"/>
              <w:left w:val="single" w:color="000000" w:sz="4" w:space="0"/>
              <w:bottom w:val="single" w:color="000000" w:sz="4" w:space="0"/>
              <w:right w:val="single" w:color="000000" w:sz="4" w:space="0"/>
            </w:tcBorders>
            <w:noWrap w:val="0"/>
            <w:vAlign w:val="center"/>
          </w:tcPr>
          <w:p w14:paraId="0BADDA8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1"/>
                <w:szCs w:val="21"/>
                <w:lang w:val="en-US" w:eastAsia="zh-CN"/>
              </w:rPr>
            </w:pPr>
            <w:r>
              <w:rPr>
                <w:rFonts w:hint="eastAsia" w:ascii="宋体" w:hAnsi="宋体" w:eastAsia="宋体" w:cs="宋体"/>
                <w:i w:val="0"/>
                <w:iCs w:val="0"/>
                <w:color w:val="000000"/>
                <w:kern w:val="0"/>
                <w:sz w:val="21"/>
                <w:szCs w:val="21"/>
                <w:u w:val="none"/>
                <w:lang w:val="en-US" w:eastAsia="zh-CN" w:bidi="ar"/>
              </w:rPr>
              <w:t>15</w:t>
            </w:r>
          </w:p>
        </w:tc>
        <w:tc>
          <w:tcPr>
            <w:tcW w:w="293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87C10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焊缝钢轨探伤仪</w:t>
            </w:r>
          </w:p>
        </w:tc>
        <w:tc>
          <w:tcPr>
            <w:tcW w:w="26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A7E86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CTS-1010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8BA03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57AC1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12</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075CE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24</w:t>
            </w:r>
          </w:p>
        </w:tc>
      </w:tr>
      <w:tr w14:paraId="21A7D708">
        <w:tblPrEx>
          <w:tblCellMar>
            <w:top w:w="15" w:type="dxa"/>
            <w:left w:w="15" w:type="dxa"/>
            <w:bottom w:w="15" w:type="dxa"/>
            <w:right w:w="15" w:type="dxa"/>
          </w:tblCellMar>
        </w:tblPrEx>
        <w:trPr>
          <w:trHeight w:val="0" w:hRule="atLeast"/>
          <w:jc w:val="center"/>
        </w:trPr>
        <w:tc>
          <w:tcPr>
            <w:tcW w:w="1274" w:type="dxa"/>
            <w:tcBorders>
              <w:top w:val="single" w:color="000000" w:sz="4" w:space="0"/>
              <w:left w:val="single" w:color="000000" w:sz="4" w:space="0"/>
              <w:bottom w:val="single" w:color="000000" w:sz="4" w:space="0"/>
              <w:right w:val="single" w:color="000000" w:sz="4" w:space="0"/>
            </w:tcBorders>
            <w:noWrap w:val="0"/>
            <w:vAlign w:val="center"/>
          </w:tcPr>
          <w:p w14:paraId="18EA2A9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1"/>
                <w:szCs w:val="21"/>
                <w:lang w:val="en-US" w:eastAsia="zh-CN"/>
              </w:rPr>
            </w:pPr>
            <w:r>
              <w:rPr>
                <w:rFonts w:hint="eastAsia" w:ascii="宋体" w:hAnsi="宋体" w:eastAsia="宋体" w:cs="宋体"/>
                <w:i w:val="0"/>
                <w:iCs w:val="0"/>
                <w:color w:val="000000"/>
                <w:kern w:val="0"/>
                <w:sz w:val="21"/>
                <w:szCs w:val="21"/>
                <w:u w:val="none"/>
                <w:lang w:val="en-US" w:eastAsia="zh-CN" w:bidi="ar"/>
              </w:rPr>
              <w:t>16</w:t>
            </w:r>
          </w:p>
        </w:tc>
        <w:tc>
          <w:tcPr>
            <w:tcW w:w="293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2B992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超声波钢轨探伤仪</w:t>
            </w:r>
          </w:p>
        </w:tc>
        <w:tc>
          <w:tcPr>
            <w:tcW w:w="26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B2ACE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GT-20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813FC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72B2D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16</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DF305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32</w:t>
            </w:r>
          </w:p>
        </w:tc>
      </w:tr>
      <w:tr w14:paraId="1C1A4AA4">
        <w:tblPrEx>
          <w:tblCellMar>
            <w:top w:w="15" w:type="dxa"/>
            <w:left w:w="15" w:type="dxa"/>
            <w:bottom w:w="15" w:type="dxa"/>
            <w:right w:w="15" w:type="dxa"/>
          </w:tblCellMar>
        </w:tblPrEx>
        <w:trPr>
          <w:trHeight w:val="0" w:hRule="atLeast"/>
          <w:jc w:val="center"/>
        </w:trPr>
        <w:tc>
          <w:tcPr>
            <w:tcW w:w="1274" w:type="dxa"/>
            <w:tcBorders>
              <w:top w:val="single" w:color="000000" w:sz="4" w:space="0"/>
              <w:left w:val="single" w:color="000000" w:sz="4" w:space="0"/>
              <w:bottom w:val="single" w:color="000000" w:sz="4" w:space="0"/>
              <w:right w:val="single" w:color="000000" w:sz="4" w:space="0"/>
            </w:tcBorders>
            <w:noWrap w:val="0"/>
            <w:vAlign w:val="center"/>
          </w:tcPr>
          <w:p w14:paraId="5AC5980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1"/>
                <w:szCs w:val="21"/>
                <w:lang w:val="en-US" w:eastAsia="zh-CN"/>
              </w:rPr>
            </w:pPr>
            <w:r>
              <w:rPr>
                <w:rFonts w:hint="eastAsia" w:ascii="宋体" w:hAnsi="宋体" w:eastAsia="宋体" w:cs="宋体"/>
                <w:i w:val="0"/>
                <w:iCs w:val="0"/>
                <w:color w:val="000000"/>
                <w:kern w:val="0"/>
                <w:sz w:val="21"/>
                <w:szCs w:val="21"/>
                <w:u w:val="none"/>
                <w:lang w:val="en-US" w:eastAsia="zh-CN" w:bidi="ar"/>
              </w:rPr>
              <w:t>17</w:t>
            </w:r>
          </w:p>
        </w:tc>
        <w:tc>
          <w:tcPr>
            <w:tcW w:w="293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30E5D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钢轨焊缝相控阵超声检测仪</w:t>
            </w:r>
          </w:p>
        </w:tc>
        <w:tc>
          <w:tcPr>
            <w:tcW w:w="26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77E09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 CTS-PA22B RW</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B3976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F36EE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DD087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r>
      <w:tr w14:paraId="1D10ECDE">
        <w:tblPrEx>
          <w:tblCellMar>
            <w:top w:w="15" w:type="dxa"/>
            <w:left w:w="15" w:type="dxa"/>
            <w:bottom w:w="15" w:type="dxa"/>
            <w:right w:w="15" w:type="dxa"/>
          </w:tblCellMar>
        </w:tblPrEx>
        <w:trPr>
          <w:trHeight w:val="0" w:hRule="atLeast"/>
          <w:jc w:val="center"/>
        </w:trPr>
        <w:tc>
          <w:tcPr>
            <w:tcW w:w="1274" w:type="dxa"/>
            <w:tcBorders>
              <w:top w:val="single" w:color="000000" w:sz="4" w:space="0"/>
              <w:left w:val="single" w:color="000000" w:sz="4" w:space="0"/>
              <w:bottom w:val="single" w:color="000000" w:sz="4" w:space="0"/>
              <w:right w:val="single" w:color="000000" w:sz="4" w:space="0"/>
            </w:tcBorders>
            <w:noWrap w:val="0"/>
            <w:vAlign w:val="center"/>
          </w:tcPr>
          <w:p w14:paraId="5334849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1"/>
                <w:szCs w:val="21"/>
                <w:lang w:val="en-US" w:eastAsia="zh-CN"/>
              </w:rPr>
            </w:pPr>
            <w:r>
              <w:rPr>
                <w:rFonts w:hint="eastAsia" w:ascii="宋体" w:hAnsi="宋体" w:eastAsia="宋体" w:cs="宋体"/>
                <w:i w:val="0"/>
                <w:iCs w:val="0"/>
                <w:color w:val="000000"/>
                <w:kern w:val="0"/>
                <w:sz w:val="21"/>
                <w:szCs w:val="21"/>
                <w:u w:val="none"/>
                <w:lang w:val="en-US" w:eastAsia="zh-CN" w:bidi="ar"/>
              </w:rPr>
              <w:t>18</w:t>
            </w:r>
          </w:p>
        </w:tc>
        <w:tc>
          <w:tcPr>
            <w:tcW w:w="293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E9262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钢轨直度测量尺</w:t>
            </w:r>
          </w:p>
        </w:tc>
        <w:tc>
          <w:tcPr>
            <w:tcW w:w="26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0459B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1米</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A24AC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BD864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02EE7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4</w:t>
            </w:r>
          </w:p>
        </w:tc>
      </w:tr>
      <w:tr w14:paraId="6BBFFE9B">
        <w:tblPrEx>
          <w:tblCellMar>
            <w:top w:w="15" w:type="dxa"/>
            <w:left w:w="15" w:type="dxa"/>
            <w:bottom w:w="15" w:type="dxa"/>
            <w:right w:w="15" w:type="dxa"/>
          </w:tblCellMar>
        </w:tblPrEx>
        <w:trPr>
          <w:trHeight w:val="0" w:hRule="atLeast"/>
          <w:jc w:val="center"/>
        </w:trPr>
        <w:tc>
          <w:tcPr>
            <w:tcW w:w="1274" w:type="dxa"/>
            <w:tcBorders>
              <w:top w:val="single" w:color="000000" w:sz="4" w:space="0"/>
              <w:left w:val="single" w:color="000000" w:sz="4" w:space="0"/>
              <w:bottom w:val="single" w:color="000000" w:sz="4" w:space="0"/>
              <w:right w:val="single" w:color="000000" w:sz="4" w:space="0"/>
            </w:tcBorders>
            <w:noWrap w:val="0"/>
            <w:vAlign w:val="center"/>
          </w:tcPr>
          <w:p w14:paraId="2A858D7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1"/>
                <w:szCs w:val="21"/>
                <w:lang w:val="en-US" w:eastAsia="zh-CN"/>
              </w:rPr>
            </w:pPr>
            <w:r>
              <w:rPr>
                <w:rFonts w:hint="eastAsia" w:ascii="宋体" w:hAnsi="宋体" w:eastAsia="宋体" w:cs="宋体"/>
                <w:i w:val="0"/>
                <w:iCs w:val="0"/>
                <w:color w:val="000000"/>
                <w:kern w:val="0"/>
                <w:sz w:val="21"/>
                <w:szCs w:val="21"/>
                <w:u w:val="none"/>
                <w:lang w:val="en-US" w:eastAsia="zh-CN" w:bidi="ar"/>
              </w:rPr>
              <w:t>19</w:t>
            </w:r>
          </w:p>
        </w:tc>
        <w:tc>
          <w:tcPr>
            <w:tcW w:w="293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89067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双轨式超声波探伤仪</w:t>
            </w:r>
          </w:p>
        </w:tc>
        <w:tc>
          <w:tcPr>
            <w:tcW w:w="26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95BE9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RT18-D型</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50947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DD2E6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6D697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r>
      <w:tr w14:paraId="167EF836">
        <w:tblPrEx>
          <w:tblCellMar>
            <w:top w:w="15" w:type="dxa"/>
            <w:left w:w="15" w:type="dxa"/>
            <w:bottom w:w="15" w:type="dxa"/>
            <w:right w:w="15" w:type="dxa"/>
          </w:tblCellMar>
        </w:tblPrEx>
        <w:trPr>
          <w:trHeight w:val="0" w:hRule="atLeast"/>
          <w:jc w:val="center"/>
        </w:trPr>
        <w:tc>
          <w:tcPr>
            <w:tcW w:w="1274" w:type="dxa"/>
            <w:tcBorders>
              <w:top w:val="single" w:color="000000" w:sz="4" w:space="0"/>
              <w:left w:val="single" w:color="000000" w:sz="4" w:space="0"/>
              <w:bottom w:val="single" w:color="000000" w:sz="4" w:space="0"/>
              <w:right w:val="single" w:color="000000" w:sz="4" w:space="0"/>
            </w:tcBorders>
            <w:noWrap w:val="0"/>
            <w:vAlign w:val="center"/>
          </w:tcPr>
          <w:p w14:paraId="7C6110C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1"/>
                <w:szCs w:val="21"/>
                <w:lang w:val="en-US" w:eastAsia="zh-CN"/>
              </w:rPr>
            </w:pPr>
            <w:r>
              <w:rPr>
                <w:rFonts w:hint="eastAsia" w:ascii="宋体" w:hAnsi="宋体" w:eastAsia="宋体" w:cs="宋体"/>
                <w:i w:val="0"/>
                <w:iCs w:val="0"/>
                <w:color w:val="000000"/>
                <w:kern w:val="0"/>
                <w:sz w:val="21"/>
                <w:szCs w:val="21"/>
                <w:u w:val="none"/>
                <w:lang w:val="en-US" w:eastAsia="zh-CN" w:bidi="ar"/>
              </w:rPr>
              <w:t>20</w:t>
            </w:r>
          </w:p>
        </w:tc>
        <w:tc>
          <w:tcPr>
            <w:tcW w:w="293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C83F6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直流低电阻计（微欧计）</w:t>
            </w:r>
          </w:p>
        </w:tc>
        <w:tc>
          <w:tcPr>
            <w:tcW w:w="26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1EC6F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UT620C</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B9425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52C5A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10684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r>
      <w:tr w14:paraId="01757FFF">
        <w:tblPrEx>
          <w:tblCellMar>
            <w:top w:w="15" w:type="dxa"/>
            <w:left w:w="15" w:type="dxa"/>
            <w:bottom w:w="15" w:type="dxa"/>
            <w:right w:w="15" w:type="dxa"/>
          </w:tblCellMar>
        </w:tblPrEx>
        <w:trPr>
          <w:trHeight w:val="0" w:hRule="atLeast"/>
          <w:jc w:val="center"/>
        </w:trPr>
        <w:tc>
          <w:tcPr>
            <w:tcW w:w="1274" w:type="dxa"/>
            <w:tcBorders>
              <w:top w:val="single" w:color="000000" w:sz="4" w:space="0"/>
              <w:left w:val="single" w:color="000000" w:sz="4" w:space="0"/>
              <w:bottom w:val="single" w:color="000000" w:sz="4" w:space="0"/>
              <w:right w:val="single" w:color="000000" w:sz="4" w:space="0"/>
            </w:tcBorders>
            <w:noWrap w:val="0"/>
            <w:vAlign w:val="center"/>
          </w:tcPr>
          <w:p w14:paraId="4689DA1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1"/>
                <w:szCs w:val="21"/>
                <w:lang w:val="en-US" w:eastAsia="zh-CN"/>
              </w:rPr>
            </w:pPr>
            <w:r>
              <w:rPr>
                <w:rFonts w:hint="eastAsia" w:ascii="宋体" w:hAnsi="宋体" w:eastAsia="宋体" w:cs="宋体"/>
                <w:i w:val="0"/>
                <w:iCs w:val="0"/>
                <w:color w:val="000000"/>
                <w:kern w:val="0"/>
                <w:sz w:val="21"/>
                <w:szCs w:val="21"/>
                <w:u w:val="none"/>
                <w:lang w:val="en-US" w:eastAsia="zh-CN" w:bidi="ar"/>
              </w:rPr>
              <w:t>21</w:t>
            </w:r>
          </w:p>
        </w:tc>
        <w:tc>
          <w:tcPr>
            <w:tcW w:w="293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3CC2B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数字微欧计</w:t>
            </w:r>
          </w:p>
        </w:tc>
        <w:tc>
          <w:tcPr>
            <w:tcW w:w="26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A8CE4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ZY9987</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DBEFB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BA915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9612B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4</w:t>
            </w:r>
          </w:p>
        </w:tc>
      </w:tr>
      <w:tr w14:paraId="00EBE152">
        <w:tblPrEx>
          <w:tblCellMar>
            <w:top w:w="15" w:type="dxa"/>
            <w:left w:w="15" w:type="dxa"/>
            <w:bottom w:w="15" w:type="dxa"/>
            <w:right w:w="15" w:type="dxa"/>
          </w:tblCellMar>
        </w:tblPrEx>
        <w:trPr>
          <w:trHeight w:val="0" w:hRule="atLeast"/>
          <w:jc w:val="center"/>
        </w:trPr>
        <w:tc>
          <w:tcPr>
            <w:tcW w:w="1274" w:type="dxa"/>
            <w:tcBorders>
              <w:top w:val="single" w:color="000000" w:sz="4" w:space="0"/>
              <w:left w:val="single" w:color="000000" w:sz="4" w:space="0"/>
              <w:bottom w:val="single" w:color="000000" w:sz="4" w:space="0"/>
              <w:right w:val="single" w:color="000000" w:sz="4" w:space="0"/>
            </w:tcBorders>
            <w:noWrap w:val="0"/>
            <w:vAlign w:val="center"/>
          </w:tcPr>
          <w:p w14:paraId="433000E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1"/>
                <w:szCs w:val="21"/>
                <w:lang w:val="en-US" w:eastAsia="zh-CN"/>
              </w:rPr>
            </w:pPr>
            <w:r>
              <w:rPr>
                <w:rFonts w:hint="eastAsia" w:ascii="宋体" w:hAnsi="宋体" w:eastAsia="宋体" w:cs="宋体"/>
                <w:i w:val="0"/>
                <w:iCs w:val="0"/>
                <w:color w:val="000000"/>
                <w:kern w:val="0"/>
                <w:sz w:val="21"/>
                <w:szCs w:val="21"/>
                <w:u w:val="none"/>
                <w:lang w:val="en-US" w:eastAsia="zh-CN" w:bidi="ar"/>
              </w:rPr>
              <w:t>22</w:t>
            </w:r>
          </w:p>
        </w:tc>
        <w:tc>
          <w:tcPr>
            <w:tcW w:w="293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8D124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智能数字微压计</w:t>
            </w:r>
          </w:p>
        </w:tc>
        <w:tc>
          <w:tcPr>
            <w:tcW w:w="26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0271E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DP1000-IIIB</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728E6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66759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47D71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r>
      <w:tr w14:paraId="57CE1760">
        <w:tblPrEx>
          <w:tblCellMar>
            <w:top w:w="15" w:type="dxa"/>
            <w:left w:w="15" w:type="dxa"/>
            <w:bottom w:w="15" w:type="dxa"/>
            <w:right w:w="15" w:type="dxa"/>
          </w:tblCellMar>
        </w:tblPrEx>
        <w:trPr>
          <w:trHeight w:val="0" w:hRule="atLeast"/>
          <w:jc w:val="center"/>
        </w:trPr>
        <w:tc>
          <w:tcPr>
            <w:tcW w:w="1274" w:type="dxa"/>
            <w:tcBorders>
              <w:top w:val="single" w:color="000000" w:sz="4" w:space="0"/>
              <w:left w:val="single" w:color="000000" w:sz="4" w:space="0"/>
              <w:bottom w:val="single" w:color="000000" w:sz="4" w:space="0"/>
              <w:right w:val="single" w:color="000000" w:sz="4" w:space="0"/>
            </w:tcBorders>
            <w:noWrap w:val="0"/>
            <w:vAlign w:val="center"/>
          </w:tcPr>
          <w:p w14:paraId="2BD88E2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1"/>
                <w:szCs w:val="21"/>
                <w:lang w:val="en-US" w:eastAsia="zh-CN"/>
              </w:rPr>
            </w:pPr>
            <w:r>
              <w:rPr>
                <w:rFonts w:hint="eastAsia" w:ascii="宋体" w:hAnsi="宋体" w:eastAsia="宋体" w:cs="宋体"/>
                <w:i w:val="0"/>
                <w:iCs w:val="0"/>
                <w:color w:val="000000"/>
                <w:kern w:val="0"/>
                <w:sz w:val="21"/>
                <w:szCs w:val="21"/>
                <w:u w:val="none"/>
                <w:lang w:val="en-US" w:eastAsia="zh-CN" w:bidi="ar"/>
              </w:rPr>
              <w:t>23</w:t>
            </w:r>
          </w:p>
        </w:tc>
        <w:tc>
          <w:tcPr>
            <w:tcW w:w="293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699D4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车门压力计（数显推拉力计）</w:t>
            </w:r>
          </w:p>
        </w:tc>
        <w:tc>
          <w:tcPr>
            <w:tcW w:w="26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C2D76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DS2-500N-XD</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8CC04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06F33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2007E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r>
      <w:tr w14:paraId="48A8CD9B">
        <w:tblPrEx>
          <w:tblCellMar>
            <w:top w:w="15" w:type="dxa"/>
            <w:left w:w="15" w:type="dxa"/>
            <w:bottom w:w="15" w:type="dxa"/>
            <w:right w:w="15" w:type="dxa"/>
          </w:tblCellMar>
        </w:tblPrEx>
        <w:trPr>
          <w:trHeight w:val="0" w:hRule="atLeast"/>
          <w:jc w:val="center"/>
        </w:trPr>
        <w:tc>
          <w:tcPr>
            <w:tcW w:w="1274" w:type="dxa"/>
            <w:tcBorders>
              <w:top w:val="single" w:color="000000" w:sz="4" w:space="0"/>
              <w:left w:val="single" w:color="000000" w:sz="4" w:space="0"/>
              <w:bottom w:val="single" w:color="000000" w:sz="4" w:space="0"/>
              <w:right w:val="single" w:color="000000" w:sz="4" w:space="0"/>
            </w:tcBorders>
            <w:noWrap w:val="0"/>
            <w:vAlign w:val="center"/>
          </w:tcPr>
          <w:p w14:paraId="3F7C65E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1"/>
                <w:szCs w:val="21"/>
                <w:lang w:val="en-US" w:eastAsia="zh-CN"/>
              </w:rPr>
            </w:pPr>
            <w:r>
              <w:rPr>
                <w:rFonts w:hint="eastAsia" w:ascii="宋体" w:hAnsi="宋体" w:eastAsia="宋体" w:cs="宋体"/>
                <w:i w:val="0"/>
                <w:iCs w:val="0"/>
                <w:color w:val="000000"/>
                <w:kern w:val="0"/>
                <w:sz w:val="21"/>
                <w:szCs w:val="21"/>
                <w:u w:val="none"/>
                <w:lang w:val="en-US" w:eastAsia="zh-CN" w:bidi="ar"/>
              </w:rPr>
              <w:t>24</w:t>
            </w:r>
          </w:p>
        </w:tc>
        <w:tc>
          <w:tcPr>
            <w:tcW w:w="293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D85DD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露点计（温湿度表）</w:t>
            </w:r>
          </w:p>
        </w:tc>
        <w:tc>
          <w:tcPr>
            <w:tcW w:w="26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6A4BA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AZ 8705</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38692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3</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9416F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3</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207B5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6</w:t>
            </w:r>
          </w:p>
        </w:tc>
      </w:tr>
      <w:tr w14:paraId="31EF45A6">
        <w:tblPrEx>
          <w:tblCellMar>
            <w:top w:w="15" w:type="dxa"/>
            <w:left w:w="15" w:type="dxa"/>
            <w:bottom w:w="15" w:type="dxa"/>
            <w:right w:w="15" w:type="dxa"/>
          </w:tblCellMar>
        </w:tblPrEx>
        <w:trPr>
          <w:trHeight w:val="0" w:hRule="atLeast"/>
          <w:jc w:val="center"/>
        </w:trPr>
        <w:tc>
          <w:tcPr>
            <w:tcW w:w="1274" w:type="dxa"/>
            <w:tcBorders>
              <w:top w:val="single" w:color="000000" w:sz="4" w:space="0"/>
              <w:left w:val="single" w:color="000000" w:sz="4" w:space="0"/>
              <w:bottom w:val="single" w:color="000000" w:sz="4" w:space="0"/>
              <w:right w:val="single" w:color="000000" w:sz="4" w:space="0"/>
            </w:tcBorders>
            <w:noWrap w:val="0"/>
            <w:vAlign w:val="center"/>
          </w:tcPr>
          <w:p w14:paraId="689C2CF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1"/>
                <w:szCs w:val="21"/>
                <w:lang w:val="en-US" w:eastAsia="zh-CN"/>
              </w:rPr>
            </w:pPr>
            <w:r>
              <w:rPr>
                <w:rFonts w:hint="eastAsia" w:ascii="宋体" w:hAnsi="宋体" w:eastAsia="宋体" w:cs="宋体"/>
                <w:i w:val="0"/>
                <w:iCs w:val="0"/>
                <w:color w:val="000000"/>
                <w:kern w:val="0"/>
                <w:sz w:val="21"/>
                <w:szCs w:val="21"/>
                <w:u w:val="none"/>
                <w:lang w:val="en-US" w:eastAsia="zh-CN" w:bidi="ar"/>
              </w:rPr>
              <w:t>25</w:t>
            </w:r>
          </w:p>
        </w:tc>
        <w:tc>
          <w:tcPr>
            <w:tcW w:w="293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07D67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电导率仪</w:t>
            </w:r>
          </w:p>
        </w:tc>
        <w:tc>
          <w:tcPr>
            <w:tcW w:w="26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F9CD7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DDS-11A</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982D2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1EEA3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8D056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r>
      <w:tr w14:paraId="4EC2B8FF">
        <w:tblPrEx>
          <w:tblCellMar>
            <w:top w:w="15" w:type="dxa"/>
            <w:left w:w="15" w:type="dxa"/>
            <w:bottom w:w="15" w:type="dxa"/>
            <w:right w:w="15" w:type="dxa"/>
          </w:tblCellMar>
        </w:tblPrEx>
        <w:trPr>
          <w:trHeight w:val="0" w:hRule="atLeast"/>
          <w:jc w:val="center"/>
        </w:trPr>
        <w:tc>
          <w:tcPr>
            <w:tcW w:w="1274" w:type="dxa"/>
            <w:tcBorders>
              <w:top w:val="single" w:color="000000" w:sz="4" w:space="0"/>
              <w:left w:val="single" w:color="000000" w:sz="4" w:space="0"/>
              <w:bottom w:val="single" w:color="000000" w:sz="4" w:space="0"/>
              <w:right w:val="single" w:color="000000" w:sz="4" w:space="0"/>
            </w:tcBorders>
            <w:noWrap w:val="0"/>
            <w:vAlign w:val="center"/>
          </w:tcPr>
          <w:p w14:paraId="4F38485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1"/>
                <w:szCs w:val="21"/>
                <w:lang w:val="en-US" w:eastAsia="zh-CN"/>
              </w:rPr>
            </w:pPr>
            <w:r>
              <w:rPr>
                <w:rFonts w:hint="eastAsia" w:ascii="宋体" w:hAnsi="宋体" w:eastAsia="宋体" w:cs="宋体"/>
                <w:i w:val="0"/>
                <w:iCs w:val="0"/>
                <w:color w:val="000000"/>
                <w:kern w:val="0"/>
                <w:sz w:val="21"/>
                <w:szCs w:val="21"/>
                <w:u w:val="none"/>
                <w:lang w:val="en-US" w:eastAsia="zh-CN" w:bidi="ar"/>
              </w:rPr>
              <w:t>26</w:t>
            </w:r>
          </w:p>
        </w:tc>
        <w:tc>
          <w:tcPr>
            <w:tcW w:w="293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C9596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示波表</w:t>
            </w:r>
          </w:p>
        </w:tc>
        <w:tc>
          <w:tcPr>
            <w:tcW w:w="26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422BC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190-202</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11125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8076F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A62A5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r>
      <w:tr w14:paraId="4B9D52D6">
        <w:tblPrEx>
          <w:tblCellMar>
            <w:top w:w="15" w:type="dxa"/>
            <w:left w:w="15" w:type="dxa"/>
            <w:bottom w:w="15" w:type="dxa"/>
            <w:right w:w="15" w:type="dxa"/>
          </w:tblCellMar>
        </w:tblPrEx>
        <w:trPr>
          <w:trHeight w:val="0" w:hRule="atLeast"/>
          <w:jc w:val="center"/>
        </w:trPr>
        <w:tc>
          <w:tcPr>
            <w:tcW w:w="1274" w:type="dxa"/>
            <w:tcBorders>
              <w:top w:val="single" w:color="000000" w:sz="4" w:space="0"/>
              <w:left w:val="single" w:color="000000" w:sz="4" w:space="0"/>
              <w:bottom w:val="single" w:color="000000" w:sz="4" w:space="0"/>
              <w:right w:val="single" w:color="000000" w:sz="4" w:space="0"/>
            </w:tcBorders>
            <w:noWrap w:val="0"/>
            <w:vAlign w:val="center"/>
          </w:tcPr>
          <w:p w14:paraId="4FE7329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1"/>
                <w:szCs w:val="21"/>
                <w:lang w:val="en-US" w:eastAsia="zh-CN"/>
              </w:rPr>
            </w:pPr>
            <w:r>
              <w:rPr>
                <w:rFonts w:hint="eastAsia" w:ascii="宋体" w:hAnsi="宋体" w:eastAsia="宋体" w:cs="宋体"/>
                <w:i w:val="0"/>
                <w:iCs w:val="0"/>
                <w:color w:val="000000"/>
                <w:kern w:val="0"/>
                <w:sz w:val="21"/>
                <w:szCs w:val="21"/>
                <w:u w:val="none"/>
                <w:lang w:val="en-US" w:eastAsia="zh-CN" w:bidi="ar"/>
              </w:rPr>
              <w:t>27</w:t>
            </w:r>
          </w:p>
        </w:tc>
        <w:tc>
          <w:tcPr>
            <w:tcW w:w="293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7C5B7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示波器</w:t>
            </w:r>
          </w:p>
        </w:tc>
        <w:tc>
          <w:tcPr>
            <w:tcW w:w="26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93A01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SDS2204X PIUS</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130B8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DAEAE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10574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r>
      <w:tr w14:paraId="7201E380">
        <w:tblPrEx>
          <w:tblCellMar>
            <w:top w:w="15" w:type="dxa"/>
            <w:left w:w="15" w:type="dxa"/>
            <w:bottom w:w="15" w:type="dxa"/>
            <w:right w:w="15" w:type="dxa"/>
          </w:tblCellMar>
        </w:tblPrEx>
        <w:trPr>
          <w:trHeight w:val="0" w:hRule="atLeast"/>
          <w:jc w:val="center"/>
        </w:trPr>
        <w:tc>
          <w:tcPr>
            <w:tcW w:w="1274" w:type="dxa"/>
            <w:tcBorders>
              <w:top w:val="single" w:color="000000" w:sz="4" w:space="0"/>
              <w:left w:val="single" w:color="000000" w:sz="4" w:space="0"/>
              <w:bottom w:val="single" w:color="000000" w:sz="4" w:space="0"/>
              <w:right w:val="single" w:color="000000" w:sz="4" w:space="0"/>
            </w:tcBorders>
            <w:noWrap w:val="0"/>
            <w:vAlign w:val="center"/>
          </w:tcPr>
          <w:p w14:paraId="7615D45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1"/>
                <w:szCs w:val="21"/>
                <w:lang w:val="en-US" w:eastAsia="zh-CN"/>
              </w:rPr>
            </w:pPr>
            <w:r>
              <w:rPr>
                <w:rFonts w:hint="eastAsia" w:ascii="宋体" w:hAnsi="宋体" w:eastAsia="宋体" w:cs="宋体"/>
                <w:i w:val="0"/>
                <w:iCs w:val="0"/>
                <w:color w:val="000000"/>
                <w:kern w:val="0"/>
                <w:sz w:val="21"/>
                <w:szCs w:val="21"/>
                <w:u w:val="none"/>
                <w:lang w:val="en-US" w:eastAsia="zh-CN" w:bidi="ar"/>
              </w:rPr>
              <w:t>28</w:t>
            </w:r>
          </w:p>
        </w:tc>
        <w:tc>
          <w:tcPr>
            <w:tcW w:w="293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1623D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磁粉探伤仪</w:t>
            </w:r>
          </w:p>
        </w:tc>
        <w:tc>
          <w:tcPr>
            <w:tcW w:w="26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601AB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CDX-II</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64749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E40F2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7DE46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4</w:t>
            </w:r>
          </w:p>
        </w:tc>
      </w:tr>
      <w:tr w14:paraId="7EA4A546">
        <w:tblPrEx>
          <w:tblCellMar>
            <w:top w:w="15" w:type="dxa"/>
            <w:left w:w="15" w:type="dxa"/>
            <w:bottom w:w="15" w:type="dxa"/>
            <w:right w:w="15" w:type="dxa"/>
          </w:tblCellMar>
        </w:tblPrEx>
        <w:trPr>
          <w:trHeight w:val="0" w:hRule="atLeast"/>
          <w:jc w:val="center"/>
        </w:trPr>
        <w:tc>
          <w:tcPr>
            <w:tcW w:w="1274" w:type="dxa"/>
            <w:tcBorders>
              <w:top w:val="single" w:color="000000" w:sz="4" w:space="0"/>
              <w:left w:val="single" w:color="000000" w:sz="4" w:space="0"/>
              <w:bottom w:val="single" w:color="000000" w:sz="4" w:space="0"/>
              <w:right w:val="single" w:color="000000" w:sz="4" w:space="0"/>
            </w:tcBorders>
            <w:noWrap w:val="0"/>
            <w:vAlign w:val="center"/>
          </w:tcPr>
          <w:p w14:paraId="02F88FA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1"/>
                <w:szCs w:val="21"/>
                <w:lang w:val="en-US" w:eastAsia="zh-CN"/>
              </w:rPr>
            </w:pPr>
            <w:r>
              <w:rPr>
                <w:rFonts w:hint="eastAsia" w:ascii="宋体" w:hAnsi="宋体" w:eastAsia="宋体" w:cs="宋体"/>
                <w:i w:val="0"/>
                <w:iCs w:val="0"/>
                <w:color w:val="000000"/>
                <w:kern w:val="0"/>
                <w:sz w:val="21"/>
                <w:szCs w:val="21"/>
                <w:u w:val="none"/>
                <w:lang w:val="en-US" w:eastAsia="zh-CN" w:bidi="ar"/>
              </w:rPr>
              <w:t>29</w:t>
            </w:r>
          </w:p>
        </w:tc>
        <w:tc>
          <w:tcPr>
            <w:tcW w:w="293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01138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振动仪</w:t>
            </w:r>
          </w:p>
        </w:tc>
        <w:tc>
          <w:tcPr>
            <w:tcW w:w="26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8F25E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HS5936</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0D620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A4F2B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209A4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r>
      <w:tr w14:paraId="0D668D9C">
        <w:tblPrEx>
          <w:tblCellMar>
            <w:top w:w="15" w:type="dxa"/>
            <w:left w:w="15" w:type="dxa"/>
            <w:bottom w:w="15" w:type="dxa"/>
            <w:right w:w="15" w:type="dxa"/>
          </w:tblCellMar>
        </w:tblPrEx>
        <w:trPr>
          <w:trHeight w:val="0" w:hRule="atLeast"/>
          <w:jc w:val="center"/>
        </w:trPr>
        <w:tc>
          <w:tcPr>
            <w:tcW w:w="1274" w:type="dxa"/>
            <w:tcBorders>
              <w:top w:val="single" w:color="000000" w:sz="4" w:space="0"/>
              <w:left w:val="single" w:color="000000" w:sz="4" w:space="0"/>
              <w:bottom w:val="single" w:color="000000" w:sz="4" w:space="0"/>
              <w:right w:val="single" w:color="000000" w:sz="4" w:space="0"/>
            </w:tcBorders>
            <w:noWrap w:val="0"/>
            <w:vAlign w:val="center"/>
          </w:tcPr>
          <w:p w14:paraId="779F0B6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1"/>
                <w:szCs w:val="21"/>
                <w:lang w:val="en-US" w:eastAsia="zh-CN"/>
              </w:rPr>
            </w:pPr>
            <w:r>
              <w:rPr>
                <w:rFonts w:hint="eastAsia" w:ascii="宋体" w:hAnsi="宋体" w:eastAsia="宋体" w:cs="宋体"/>
                <w:i w:val="0"/>
                <w:iCs w:val="0"/>
                <w:color w:val="000000"/>
                <w:kern w:val="0"/>
                <w:sz w:val="21"/>
                <w:szCs w:val="21"/>
                <w:u w:val="none"/>
                <w:lang w:val="en-US" w:eastAsia="zh-CN" w:bidi="ar"/>
              </w:rPr>
              <w:t>30</w:t>
            </w:r>
          </w:p>
        </w:tc>
        <w:tc>
          <w:tcPr>
            <w:tcW w:w="293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901F5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分体式测振仪</w:t>
            </w:r>
          </w:p>
        </w:tc>
        <w:tc>
          <w:tcPr>
            <w:tcW w:w="26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EF1B4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GM63B</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9F516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ECE35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EA12F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r>
      <w:tr w14:paraId="6F3D753B">
        <w:tblPrEx>
          <w:tblCellMar>
            <w:top w:w="15" w:type="dxa"/>
            <w:left w:w="15" w:type="dxa"/>
            <w:bottom w:w="15" w:type="dxa"/>
            <w:right w:w="15" w:type="dxa"/>
          </w:tblCellMar>
        </w:tblPrEx>
        <w:trPr>
          <w:trHeight w:val="0" w:hRule="atLeast"/>
          <w:jc w:val="center"/>
        </w:trPr>
        <w:tc>
          <w:tcPr>
            <w:tcW w:w="1274" w:type="dxa"/>
            <w:tcBorders>
              <w:top w:val="single" w:color="000000" w:sz="4" w:space="0"/>
              <w:left w:val="single" w:color="000000" w:sz="4" w:space="0"/>
              <w:bottom w:val="single" w:color="000000" w:sz="4" w:space="0"/>
              <w:right w:val="single" w:color="000000" w:sz="4" w:space="0"/>
            </w:tcBorders>
            <w:noWrap w:val="0"/>
            <w:vAlign w:val="center"/>
          </w:tcPr>
          <w:p w14:paraId="60B9F9C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1"/>
                <w:szCs w:val="21"/>
                <w:lang w:val="en-US" w:eastAsia="zh-CN"/>
              </w:rPr>
            </w:pPr>
            <w:r>
              <w:rPr>
                <w:rFonts w:hint="eastAsia" w:ascii="宋体" w:hAnsi="宋体" w:eastAsia="宋体" w:cs="宋体"/>
                <w:i w:val="0"/>
                <w:iCs w:val="0"/>
                <w:color w:val="000000"/>
                <w:kern w:val="0"/>
                <w:sz w:val="21"/>
                <w:szCs w:val="21"/>
                <w:u w:val="none"/>
                <w:lang w:val="en-US" w:eastAsia="zh-CN" w:bidi="ar"/>
              </w:rPr>
              <w:t>31</w:t>
            </w:r>
          </w:p>
        </w:tc>
        <w:tc>
          <w:tcPr>
            <w:tcW w:w="293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3F920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气压表</w:t>
            </w:r>
          </w:p>
        </w:tc>
        <w:tc>
          <w:tcPr>
            <w:tcW w:w="26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B4BC9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89683</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E1F27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DE25F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CBA1D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r>
      <w:tr w14:paraId="5B10393B">
        <w:tblPrEx>
          <w:tblCellMar>
            <w:top w:w="15" w:type="dxa"/>
            <w:left w:w="15" w:type="dxa"/>
            <w:bottom w:w="15" w:type="dxa"/>
            <w:right w:w="15" w:type="dxa"/>
          </w:tblCellMar>
        </w:tblPrEx>
        <w:trPr>
          <w:trHeight w:val="0" w:hRule="atLeast"/>
          <w:jc w:val="center"/>
        </w:trPr>
        <w:tc>
          <w:tcPr>
            <w:tcW w:w="1274" w:type="dxa"/>
            <w:tcBorders>
              <w:top w:val="single" w:color="000000" w:sz="4" w:space="0"/>
              <w:left w:val="single" w:color="000000" w:sz="4" w:space="0"/>
              <w:bottom w:val="single" w:color="000000" w:sz="4" w:space="0"/>
              <w:right w:val="single" w:color="000000" w:sz="4" w:space="0"/>
            </w:tcBorders>
            <w:noWrap w:val="0"/>
            <w:vAlign w:val="center"/>
          </w:tcPr>
          <w:p w14:paraId="4CC3163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1"/>
                <w:szCs w:val="21"/>
                <w:lang w:val="en-US" w:eastAsia="zh-CN"/>
              </w:rPr>
            </w:pPr>
            <w:r>
              <w:rPr>
                <w:rFonts w:hint="eastAsia" w:ascii="宋体" w:hAnsi="宋体" w:eastAsia="宋体" w:cs="宋体"/>
                <w:i w:val="0"/>
                <w:iCs w:val="0"/>
                <w:color w:val="000000"/>
                <w:kern w:val="0"/>
                <w:sz w:val="21"/>
                <w:szCs w:val="21"/>
                <w:u w:val="none"/>
                <w:lang w:val="en-US" w:eastAsia="zh-CN" w:bidi="ar"/>
              </w:rPr>
              <w:t>32</w:t>
            </w:r>
          </w:p>
        </w:tc>
        <w:tc>
          <w:tcPr>
            <w:tcW w:w="293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2D3F2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双针压力表</w:t>
            </w:r>
          </w:p>
        </w:tc>
        <w:tc>
          <w:tcPr>
            <w:tcW w:w="26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CCADE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0"/>
                <w:sz w:val="21"/>
                <w:szCs w:val="21"/>
                <w:u w:val="none"/>
                <w:lang w:val="en-US" w:eastAsia="zh-CN" w:bidi="ar"/>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63140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13</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F0629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52</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465AE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104</w:t>
            </w:r>
          </w:p>
        </w:tc>
      </w:tr>
      <w:tr w14:paraId="19B96A32">
        <w:tblPrEx>
          <w:tblCellMar>
            <w:top w:w="15" w:type="dxa"/>
            <w:left w:w="15" w:type="dxa"/>
            <w:bottom w:w="15" w:type="dxa"/>
            <w:right w:w="15" w:type="dxa"/>
          </w:tblCellMar>
        </w:tblPrEx>
        <w:trPr>
          <w:trHeight w:val="0" w:hRule="atLeast"/>
          <w:jc w:val="center"/>
        </w:trPr>
        <w:tc>
          <w:tcPr>
            <w:tcW w:w="1274" w:type="dxa"/>
            <w:tcBorders>
              <w:top w:val="single" w:color="000000" w:sz="4" w:space="0"/>
              <w:left w:val="single" w:color="000000" w:sz="4" w:space="0"/>
              <w:bottom w:val="single" w:color="000000" w:sz="4" w:space="0"/>
              <w:right w:val="single" w:color="000000" w:sz="4" w:space="0"/>
            </w:tcBorders>
            <w:noWrap w:val="0"/>
            <w:vAlign w:val="center"/>
          </w:tcPr>
          <w:p w14:paraId="2377625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1"/>
                <w:szCs w:val="21"/>
                <w:lang w:val="en-US" w:eastAsia="zh-CN"/>
              </w:rPr>
            </w:pPr>
            <w:r>
              <w:rPr>
                <w:rFonts w:hint="eastAsia" w:ascii="宋体" w:hAnsi="宋体" w:eastAsia="宋体" w:cs="宋体"/>
                <w:i w:val="0"/>
                <w:iCs w:val="0"/>
                <w:color w:val="000000"/>
                <w:kern w:val="0"/>
                <w:sz w:val="21"/>
                <w:szCs w:val="21"/>
                <w:u w:val="none"/>
                <w:lang w:val="en-US" w:eastAsia="zh-CN" w:bidi="ar"/>
              </w:rPr>
              <w:t>33</w:t>
            </w:r>
          </w:p>
        </w:tc>
        <w:tc>
          <w:tcPr>
            <w:tcW w:w="293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7F2D6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机车车辆轮径测量仪</w:t>
            </w:r>
          </w:p>
        </w:tc>
        <w:tc>
          <w:tcPr>
            <w:tcW w:w="26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BD5A0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GF922-L-860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1A9EA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20A55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A93FB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r>
      <w:tr w14:paraId="0C53D846">
        <w:tblPrEx>
          <w:tblCellMar>
            <w:top w:w="15" w:type="dxa"/>
            <w:left w:w="15" w:type="dxa"/>
            <w:bottom w:w="15" w:type="dxa"/>
            <w:right w:w="15" w:type="dxa"/>
          </w:tblCellMar>
        </w:tblPrEx>
        <w:trPr>
          <w:trHeight w:val="0" w:hRule="atLeast"/>
          <w:jc w:val="center"/>
        </w:trPr>
        <w:tc>
          <w:tcPr>
            <w:tcW w:w="1274" w:type="dxa"/>
            <w:tcBorders>
              <w:top w:val="single" w:color="000000" w:sz="4" w:space="0"/>
              <w:left w:val="single" w:color="000000" w:sz="4" w:space="0"/>
              <w:bottom w:val="single" w:color="000000" w:sz="4" w:space="0"/>
              <w:right w:val="single" w:color="000000" w:sz="4" w:space="0"/>
            </w:tcBorders>
            <w:noWrap w:val="0"/>
            <w:vAlign w:val="center"/>
          </w:tcPr>
          <w:p w14:paraId="47EC40E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1"/>
                <w:szCs w:val="21"/>
                <w:lang w:val="en-US" w:eastAsia="zh-CN"/>
              </w:rPr>
            </w:pPr>
            <w:r>
              <w:rPr>
                <w:rFonts w:hint="eastAsia" w:ascii="宋体" w:hAnsi="宋体" w:eastAsia="宋体" w:cs="宋体"/>
                <w:i w:val="0"/>
                <w:iCs w:val="0"/>
                <w:color w:val="000000"/>
                <w:kern w:val="0"/>
                <w:sz w:val="21"/>
                <w:szCs w:val="21"/>
                <w:u w:val="none"/>
                <w:lang w:val="en-US" w:eastAsia="zh-CN" w:bidi="ar"/>
              </w:rPr>
              <w:t>34</w:t>
            </w:r>
          </w:p>
        </w:tc>
        <w:tc>
          <w:tcPr>
            <w:tcW w:w="293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4D6AD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温湿度控制器</w:t>
            </w:r>
          </w:p>
        </w:tc>
        <w:tc>
          <w:tcPr>
            <w:tcW w:w="26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C6A72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WHD48-11</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71DB5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44EFD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14BEE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4</w:t>
            </w:r>
          </w:p>
        </w:tc>
      </w:tr>
      <w:tr w14:paraId="4F6BEBBF">
        <w:tblPrEx>
          <w:tblCellMar>
            <w:top w:w="15" w:type="dxa"/>
            <w:left w:w="15" w:type="dxa"/>
            <w:bottom w:w="15" w:type="dxa"/>
            <w:right w:w="15" w:type="dxa"/>
          </w:tblCellMar>
        </w:tblPrEx>
        <w:trPr>
          <w:trHeight w:val="0" w:hRule="atLeast"/>
          <w:jc w:val="center"/>
        </w:trPr>
        <w:tc>
          <w:tcPr>
            <w:tcW w:w="1274" w:type="dxa"/>
            <w:tcBorders>
              <w:top w:val="single" w:color="000000" w:sz="4" w:space="0"/>
              <w:left w:val="single" w:color="000000" w:sz="4" w:space="0"/>
              <w:bottom w:val="single" w:color="000000" w:sz="4" w:space="0"/>
              <w:right w:val="single" w:color="000000" w:sz="4" w:space="0"/>
            </w:tcBorders>
            <w:noWrap w:val="0"/>
            <w:vAlign w:val="center"/>
          </w:tcPr>
          <w:p w14:paraId="2986612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1"/>
                <w:szCs w:val="21"/>
                <w:lang w:val="en-US" w:eastAsia="zh-CN"/>
              </w:rPr>
            </w:pPr>
            <w:r>
              <w:rPr>
                <w:rFonts w:hint="eastAsia" w:ascii="宋体" w:hAnsi="宋体" w:eastAsia="宋体" w:cs="宋体"/>
                <w:i w:val="0"/>
                <w:iCs w:val="0"/>
                <w:color w:val="000000"/>
                <w:kern w:val="0"/>
                <w:sz w:val="21"/>
                <w:szCs w:val="21"/>
                <w:u w:val="none"/>
                <w:lang w:val="en-US" w:eastAsia="zh-CN" w:bidi="ar"/>
              </w:rPr>
              <w:t>35</w:t>
            </w:r>
          </w:p>
        </w:tc>
        <w:tc>
          <w:tcPr>
            <w:tcW w:w="293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CE600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温湿度监测仪</w:t>
            </w:r>
          </w:p>
        </w:tc>
        <w:tc>
          <w:tcPr>
            <w:tcW w:w="26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E7130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TES 1360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99777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E91D5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1A5A4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4</w:t>
            </w:r>
          </w:p>
        </w:tc>
      </w:tr>
      <w:tr w14:paraId="5988634B">
        <w:tblPrEx>
          <w:tblCellMar>
            <w:top w:w="15" w:type="dxa"/>
            <w:left w:w="15" w:type="dxa"/>
            <w:bottom w:w="15" w:type="dxa"/>
            <w:right w:w="15" w:type="dxa"/>
          </w:tblCellMar>
        </w:tblPrEx>
        <w:trPr>
          <w:trHeight w:val="0" w:hRule="atLeast"/>
          <w:jc w:val="center"/>
        </w:trPr>
        <w:tc>
          <w:tcPr>
            <w:tcW w:w="1274" w:type="dxa"/>
            <w:tcBorders>
              <w:top w:val="single" w:color="000000" w:sz="4" w:space="0"/>
              <w:left w:val="single" w:color="000000" w:sz="4" w:space="0"/>
              <w:bottom w:val="single" w:color="000000" w:sz="4" w:space="0"/>
              <w:right w:val="single" w:color="000000" w:sz="4" w:space="0"/>
            </w:tcBorders>
            <w:noWrap w:val="0"/>
            <w:vAlign w:val="center"/>
          </w:tcPr>
          <w:p w14:paraId="7A3E860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1"/>
                <w:szCs w:val="21"/>
                <w:lang w:val="en-US" w:eastAsia="zh-CN"/>
              </w:rPr>
            </w:pPr>
            <w:r>
              <w:rPr>
                <w:rFonts w:hint="eastAsia" w:ascii="宋体" w:hAnsi="宋体" w:eastAsia="宋体" w:cs="宋体"/>
                <w:i w:val="0"/>
                <w:iCs w:val="0"/>
                <w:color w:val="000000"/>
                <w:kern w:val="0"/>
                <w:sz w:val="21"/>
                <w:szCs w:val="21"/>
                <w:u w:val="none"/>
                <w:lang w:val="en-US" w:eastAsia="zh-CN" w:bidi="ar"/>
              </w:rPr>
              <w:t>36</w:t>
            </w:r>
          </w:p>
        </w:tc>
        <w:tc>
          <w:tcPr>
            <w:tcW w:w="293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56F08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温控器（含感温探头）</w:t>
            </w:r>
          </w:p>
        </w:tc>
        <w:tc>
          <w:tcPr>
            <w:tcW w:w="26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265AC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LD-B10-10FP(B)</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7694A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253AD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6410B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4</w:t>
            </w:r>
          </w:p>
        </w:tc>
      </w:tr>
      <w:tr w14:paraId="21380F0A">
        <w:tblPrEx>
          <w:tblCellMar>
            <w:top w:w="15" w:type="dxa"/>
            <w:left w:w="15" w:type="dxa"/>
            <w:bottom w:w="15" w:type="dxa"/>
            <w:right w:w="15" w:type="dxa"/>
          </w:tblCellMar>
        </w:tblPrEx>
        <w:trPr>
          <w:trHeight w:val="0" w:hRule="atLeast"/>
          <w:jc w:val="center"/>
        </w:trPr>
        <w:tc>
          <w:tcPr>
            <w:tcW w:w="1274" w:type="dxa"/>
            <w:tcBorders>
              <w:top w:val="single" w:color="000000" w:sz="4" w:space="0"/>
              <w:left w:val="single" w:color="000000" w:sz="4" w:space="0"/>
              <w:bottom w:val="single" w:color="000000" w:sz="4" w:space="0"/>
              <w:right w:val="single" w:color="000000" w:sz="4" w:space="0"/>
            </w:tcBorders>
            <w:noWrap w:val="0"/>
            <w:vAlign w:val="center"/>
          </w:tcPr>
          <w:p w14:paraId="082E2CA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1"/>
                <w:szCs w:val="21"/>
                <w:lang w:val="en-US" w:eastAsia="zh-CN"/>
              </w:rPr>
            </w:pPr>
            <w:r>
              <w:rPr>
                <w:rFonts w:hint="eastAsia" w:ascii="宋体" w:hAnsi="宋体" w:eastAsia="宋体" w:cs="宋体"/>
                <w:i w:val="0"/>
                <w:iCs w:val="0"/>
                <w:color w:val="000000"/>
                <w:kern w:val="0"/>
                <w:sz w:val="21"/>
                <w:szCs w:val="21"/>
                <w:u w:val="none"/>
                <w:lang w:val="en-US" w:eastAsia="zh-CN" w:bidi="ar"/>
              </w:rPr>
              <w:t>37</w:t>
            </w:r>
          </w:p>
        </w:tc>
        <w:tc>
          <w:tcPr>
            <w:tcW w:w="293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2A573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机车车辆轮对内距尺</w:t>
            </w:r>
          </w:p>
        </w:tc>
        <w:tc>
          <w:tcPr>
            <w:tcW w:w="26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DAFBA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GF982S-ZD</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15E66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5BEB4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5E73E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r>
      <w:tr w14:paraId="514759ED">
        <w:tblPrEx>
          <w:tblCellMar>
            <w:top w:w="15" w:type="dxa"/>
            <w:left w:w="15" w:type="dxa"/>
            <w:bottom w:w="15" w:type="dxa"/>
            <w:right w:w="15" w:type="dxa"/>
          </w:tblCellMar>
        </w:tblPrEx>
        <w:trPr>
          <w:trHeight w:val="0" w:hRule="atLeast"/>
          <w:jc w:val="center"/>
        </w:trPr>
        <w:tc>
          <w:tcPr>
            <w:tcW w:w="1274" w:type="dxa"/>
            <w:tcBorders>
              <w:top w:val="single" w:color="000000" w:sz="4" w:space="0"/>
              <w:left w:val="single" w:color="000000" w:sz="4" w:space="0"/>
              <w:bottom w:val="single" w:color="000000" w:sz="4" w:space="0"/>
              <w:right w:val="single" w:color="000000" w:sz="4" w:space="0"/>
            </w:tcBorders>
            <w:noWrap w:val="0"/>
            <w:vAlign w:val="center"/>
          </w:tcPr>
          <w:p w14:paraId="03E42E1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1"/>
                <w:szCs w:val="21"/>
                <w:lang w:val="en-US" w:eastAsia="zh-CN"/>
              </w:rPr>
            </w:pPr>
            <w:r>
              <w:rPr>
                <w:rFonts w:hint="eastAsia" w:ascii="宋体" w:hAnsi="宋体" w:eastAsia="宋体" w:cs="宋体"/>
                <w:i w:val="0"/>
                <w:iCs w:val="0"/>
                <w:color w:val="000000"/>
                <w:kern w:val="0"/>
                <w:sz w:val="21"/>
                <w:szCs w:val="21"/>
                <w:u w:val="none"/>
                <w:lang w:val="en-US" w:eastAsia="zh-CN" w:bidi="ar"/>
              </w:rPr>
              <w:t>38</w:t>
            </w:r>
          </w:p>
        </w:tc>
        <w:tc>
          <w:tcPr>
            <w:tcW w:w="293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51EE7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机车车辆轮对内距尺</w:t>
            </w:r>
          </w:p>
        </w:tc>
        <w:tc>
          <w:tcPr>
            <w:tcW w:w="26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354DB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GF982S</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C7CF5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80C08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3F0F1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4</w:t>
            </w:r>
          </w:p>
        </w:tc>
      </w:tr>
      <w:tr w14:paraId="7771913F">
        <w:tblPrEx>
          <w:tblCellMar>
            <w:top w:w="15" w:type="dxa"/>
            <w:left w:w="15" w:type="dxa"/>
            <w:bottom w:w="15" w:type="dxa"/>
            <w:right w:w="15" w:type="dxa"/>
          </w:tblCellMar>
        </w:tblPrEx>
        <w:trPr>
          <w:trHeight w:val="0" w:hRule="atLeast"/>
          <w:jc w:val="center"/>
        </w:trPr>
        <w:tc>
          <w:tcPr>
            <w:tcW w:w="1274" w:type="dxa"/>
            <w:tcBorders>
              <w:top w:val="single" w:color="000000" w:sz="4" w:space="0"/>
              <w:left w:val="single" w:color="000000" w:sz="4" w:space="0"/>
              <w:bottom w:val="single" w:color="000000" w:sz="4" w:space="0"/>
              <w:right w:val="single" w:color="000000" w:sz="4" w:space="0"/>
            </w:tcBorders>
            <w:noWrap w:val="0"/>
            <w:vAlign w:val="center"/>
          </w:tcPr>
          <w:p w14:paraId="41C41C3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1"/>
                <w:szCs w:val="21"/>
                <w:lang w:val="en-US" w:eastAsia="zh-CN"/>
              </w:rPr>
            </w:pPr>
            <w:r>
              <w:rPr>
                <w:rFonts w:hint="eastAsia" w:ascii="宋体" w:hAnsi="宋体" w:eastAsia="宋体" w:cs="宋体"/>
                <w:i w:val="0"/>
                <w:iCs w:val="0"/>
                <w:color w:val="000000"/>
                <w:kern w:val="0"/>
                <w:sz w:val="21"/>
                <w:szCs w:val="21"/>
                <w:u w:val="none"/>
                <w:lang w:val="en-US" w:eastAsia="zh-CN" w:bidi="ar"/>
              </w:rPr>
              <w:t>39</w:t>
            </w:r>
          </w:p>
        </w:tc>
        <w:tc>
          <w:tcPr>
            <w:tcW w:w="293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85EB9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机车车辆轮对内距尺</w:t>
            </w:r>
          </w:p>
        </w:tc>
        <w:tc>
          <w:tcPr>
            <w:tcW w:w="26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AD561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GF98ZS</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09782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B3853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498FA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r>
      <w:tr w14:paraId="6BAF58B1">
        <w:tblPrEx>
          <w:tblCellMar>
            <w:top w:w="15" w:type="dxa"/>
            <w:left w:w="15" w:type="dxa"/>
            <w:bottom w:w="15" w:type="dxa"/>
            <w:right w:w="15" w:type="dxa"/>
          </w:tblCellMar>
        </w:tblPrEx>
        <w:trPr>
          <w:trHeight w:val="0" w:hRule="atLeast"/>
          <w:jc w:val="center"/>
        </w:trPr>
        <w:tc>
          <w:tcPr>
            <w:tcW w:w="1274" w:type="dxa"/>
            <w:tcBorders>
              <w:top w:val="single" w:color="000000" w:sz="4" w:space="0"/>
              <w:left w:val="single" w:color="000000" w:sz="4" w:space="0"/>
              <w:bottom w:val="single" w:color="000000" w:sz="4" w:space="0"/>
              <w:right w:val="single" w:color="000000" w:sz="4" w:space="0"/>
            </w:tcBorders>
            <w:noWrap w:val="0"/>
            <w:vAlign w:val="center"/>
          </w:tcPr>
          <w:p w14:paraId="08FDC82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1"/>
                <w:szCs w:val="21"/>
                <w:lang w:val="en-US" w:eastAsia="zh-CN"/>
              </w:rPr>
            </w:pPr>
            <w:r>
              <w:rPr>
                <w:rFonts w:hint="eastAsia" w:ascii="宋体" w:hAnsi="宋体" w:eastAsia="宋体" w:cs="宋体"/>
                <w:i w:val="0"/>
                <w:iCs w:val="0"/>
                <w:color w:val="000000"/>
                <w:kern w:val="0"/>
                <w:sz w:val="21"/>
                <w:szCs w:val="21"/>
                <w:u w:val="none"/>
                <w:lang w:val="en-US" w:eastAsia="zh-CN" w:bidi="ar"/>
              </w:rPr>
              <w:t>40</w:t>
            </w:r>
          </w:p>
        </w:tc>
        <w:tc>
          <w:tcPr>
            <w:tcW w:w="293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B0092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比重计</w:t>
            </w:r>
          </w:p>
        </w:tc>
        <w:tc>
          <w:tcPr>
            <w:tcW w:w="26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83422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0-35</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4489E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616DF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1DD1D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r>
      <w:tr w14:paraId="751FD65A">
        <w:tblPrEx>
          <w:tblCellMar>
            <w:top w:w="15" w:type="dxa"/>
            <w:left w:w="15" w:type="dxa"/>
            <w:bottom w:w="15" w:type="dxa"/>
            <w:right w:w="15" w:type="dxa"/>
          </w:tblCellMar>
        </w:tblPrEx>
        <w:trPr>
          <w:trHeight w:val="0" w:hRule="atLeast"/>
          <w:jc w:val="center"/>
        </w:trPr>
        <w:tc>
          <w:tcPr>
            <w:tcW w:w="1274" w:type="dxa"/>
            <w:tcBorders>
              <w:top w:val="single" w:color="000000" w:sz="4" w:space="0"/>
              <w:left w:val="single" w:color="000000" w:sz="4" w:space="0"/>
              <w:bottom w:val="single" w:color="000000" w:sz="4" w:space="0"/>
              <w:right w:val="single" w:color="000000" w:sz="4" w:space="0"/>
            </w:tcBorders>
            <w:noWrap w:val="0"/>
            <w:vAlign w:val="center"/>
          </w:tcPr>
          <w:p w14:paraId="518C7DF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1"/>
                <w:szCs w:val="21"/>
                <w:lang w:val="en-US" w:eastAsia="zh-CN"/>
              </w:rPr>
            </w:pPr>
            <w:r>
              <w:rPr>
                <w:rFonts w:hint="eastAsia" w:ascii="宋体" w:hAnsi="宋体" w:eastAsia="宋体" w:cs="宋体"/>
                <w:i w:val="0"/>
                <w:iCs w:val="0"/>
                <w:color w:val="000000"/>
                <w:kern w:val="0"/>
                <w:sz w:val="21"/>
                <w:szCs w:val="21"/>
                <w:u w:val="none"/>
                <w:lang w:val="en-US" w:eastAsia="zh-CN" w:bidi="ar"/>
              </w:rPr>
              <w:t>41</w:t>
            </w:r>
          </w:p>
        </w:tc>
        <w:tc>
          <w:tcPr>
            <w:tcW w:w="293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5742A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比重计</w:t>
            </w:r>
          </w:p>
        </w:tc>
        <w:tc>
          <w:tcPr>
            <w:tcW w:w="26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32702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（0.7~0.8）g.m³</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7C54C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30656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25CEC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r>
      <w:tr w14:paraId="4A8E04FC">
        <w:tblPrEx>
          <w:tblCellMar>
            <w:top w:w="15" w:type="dxa"/>
            <w:left w:w="15" w:type="dxa"/>
            <w:bottom w:w="15" w:type="dxa"/>
            <w:right w:w="15" w:type="dxa"/>
          </w:tblCellMar>
        </w:tblPrEx>
        <w:trPr>
          <w:trHeight w:val="0" w:hRule="atLeast"/>
          <w:jc w:val="center"/>
        </w:trPr>
        <w:tc>
          <w:tcPr>
            <w:tcW w:w="1274" w:type="dxa"/>
            <w:tcBorders>
              <w:top w:val="single" w:color="000000" w:sz="4" w:space="0"/>
              <w:left w:val="single" w:color="000000" w:sz="4" w:space="0"/>
              <w:bottom w:val="single" w:color="000000" w:sz="4" w:space="0"/>
              <w:right w:val="single" w:color="000000" w:sz="4" w:space="0"/>
            </w:tcBorders>
            <w:noWrap w:val="0"/>
            <w:vAlign w:val="center"/>
          </w:tcPr>
          <w:p w14:paraId="2E39882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1"/>
                <w:szCs w:val="21"/>
                <w:lang w:val="en-US" w:eastAsia="zh-CN"/>
              </w:rPr>
            </w:pPr>
            <w:r>
              <w:rPr>
                <w:rFonts w:hint="eastAsia" w:ascii="宋体" w:hAnsi="宋体" w:eastAsia="宋体" w:cs="宋体"/>
                <w:i w:val="0"/>
                <w:iCs w:val="0"/>
                <w:color w:val="000000"/>
                <w:kern w:val="0"/>
                <w:sz w:val="21"/>
                <w:szCs w:val="21"/>
                <w:u w:val="none"/>
                <w:lang w:val="en-US" w:eastAsia="zh-CN" w:bidi="ar"/>
              </w:rPr>
              <w:t>42</w:t>
            </w:r>
          </w:p>
        </w:tc>
        <w:tc>
          <w:tcPr>
            <w:tcW w:w="293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A9AB9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比重计</w:t>
            </w:r>
          </w:p>
        </w:tc>
        <w:tc>
          <w:tcPr>
            <w:tcW w:w="26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5F127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0-70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A3F2E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ACFA4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2A40A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r>
      <w:tr w14:paraId="16562543">
        <w:tblPrEx>
          <w:tblCellMar>
            <w:top w:w="15" w:type="dxa"/>
            <w:left w:w="15" w:type="dxa"/>
            <w:bottom w:w="15" w:type="dxa"/>
            <w:right w:w="15" w:type="dxa"/>
          </w:tblCellMar>
        </w:tblPrEx>
        <w:trPr>
          <w:trHeight w:val="0" w:hRule="atLeast"/>
          <w:jc w:val="center"/>
        </w:trPr>
        <w:tc>
          <w:tcPr>
            <w:tcW w:w="1274" w:type="dxa"/>
            <w:tcBorders>
              <w:top w:val="single" w:color="000000" w:sz="4" w:space="0"/>
              <w:left w:val="single" w:color="000000" w:sz="4" w:space="0"/>
              <w:bottom w:val="single" w:color="000000" w:sz="4" w:space="0"/>
              <w:right w:val="single" w:color="000000" w:sz="4" w:space="0"/>
            </w:tcBorders>
            <w:noWrap w:val="0"/>
            <w:vAlign w:val="center"/>
          </w:tcPr>
          <w:p w14:paraId="192594F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1"/>
                <w:szCs w:val="21"/>
                <w:lang w:val="en-US" w:eastAsia="zh-CN"/>
              </w:rPr>
            </w:pPr>
            <w:r>
              <w:rPr>
                <w:rFonts w:hint="eastAsia" w:ascii="宋体" w:hAnsi="宋体" w:eastAsia="宋体" w:cs="宋体"/>
                <w:i w:val="0"/>
                <w:iCs w:val="0"/>
                <w:color w:val="000000"/>
                <w:kern w:val="0"/>
                <w:sz w:val="21"/>
                <w:szCs w:val="21"/>
                <w:u w:val="none"/>
                <w:lang w:val="en-US" w:eastAsia="zh-CN" w:bidi="ar"/>
              </w:rPr>
              <w:t>43</w:t>
            </w:r>
          </w:p>
        </w:tc>
        <w:tc>
          <w:tcPr>
            <w:tcW w:w="293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E0C8C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比重计</w:t>
            </w:r>
          </w:p>
        </w:tc>
        <w:tc>
          <w:tcPr>
            <w:tcW w:w="26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034DE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（0.9~1.0）g.m³</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EB98A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33ABE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D9EC7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r>
      <w:tr w14:paraId="042872CE">
        <w:tblPrEx>
          <w:tblCellMar>
            <w:top w:w="15" w:type="dxa"/>
            <w:left w:w="15" w:type="dxa"/>
            <w:bottom w:w="15" w:type="dxa"/>
            <w:right w:w="15" w:type="dxa"/>
          </w:tblCellMar>
        </w:tblPrEx>
        <w:trPr>
          <w:trHeight w:val="0" w:hRule="atLeast"/>
          <w:jc w:val="center"/>
        </w:trPr>
        <w:tc>
          <w:tcPr>
            <w:tcW w:w="1274" w:type="dxa"/>
            <w:tcBorders>
              <w:top w:val="single" w:color="000000" w:sz="4" w:space="0"/>
              <w:left w:val="single" w:color="000000" w:sz="4" w:space="0"/>
              <w:bottom w:val="single" w:color="000000" w:sz="4" w:space="0"/>
              <w:right w:val="single" w:color="000000" w:sz="4" w:space="0"/>
            </w:tcBorders>
            <w:noWrap w:val="0"/>
            <w:vAlign w:val="center"/>
          </w:tcPr>
          <w:p w14:paraId="167729C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1"/>
                <w:szCs w:val="21"/>
                <w:lang w:val="en-US" w:eastAsia="zh-CN"/>
              </w:rPr>
            </w:pPr>
            <w:r>
              <w:rPr>
                <w:rFonts w:hint="eastAsia" w:ascii="宋体" w:hAnsi="宋体" w:eastAsia="宋体" w:cs="宋体"/>
                <w:i w:val="0"/>
                <w:iCs w:val="0"/>
                <w:color w:val="000000"/>
                <w:kern w:val="0"/>
                <w:sz w:val="21"/>
                <w:szCs w:val="21"/>
                <w:u w:val="none"/>
                <w:lang w:val="en-US" w:eastAsia="zh-CN" w:bidi="ar"/>
              </w:rPr>
              <w:t>44</w:t>
            </w:r>
          </w:p>
        </w:tc>
        <w:tc>
          <w:tcPr>
            <w:tcW w:w="293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47651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标准圆</w:t>
            </w:r>
          </w:p>
        </w:tc>
        <w:tc>
          <w:tcPr>
            <w:tcW w:w="26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696E7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840.00mm</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2930C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042E1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DB52E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4</w:t>
            </w:r>
          </w:p>
        </w:tc>
      </w:tr>
      <w:tr w14:paraId="32BB6F29">
        <w:tblPrEx>
          <w:tblCellMar>
            <w:top w:w="15" w:type="dxa"/>
            <w:left w:w="15" w:type="dxa"/>
            <w:bottom w:w="15" w:type="dxa"/>
            <w:right w:w="15" w:type="dxa"/>
          </w:tblCellMar>
        </w:tblPrEx>
        <w:trPr>
          <w:trHeight w:val="0" w:hRule="atLeast"/>
          <w:jc w:val="center"/>
        </w:trPr>
        <w:tc>
          <w:tcPr>
            <w:tcW w:w="1274" w:type="dxa"/>
            <w:tcBorders>
              <w:top w:val="single" w:color="000000" w:sz="4" w:space="0"/>
              <w:left w:val="single" w:color="000000" w:sz="4" w:space="0"/>
              <w:bottom w:val="single" w:color="000000" w:sz="4" w:space="0"/>
              <w:right w:val="single" w:color="000000" w:sz="4" w:space="0"/>
            </w:tcBorders>
            <w:noWrap w:val="0"/>
            <w:vAlign w:val="center"/>
          </w:tcPr>
          <w:p w14:paraId="1EB1D68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1"/>
                <w:szCs w:val="21"/>
                <w:lang w:val="en-US" w:eastAsia="zh-CN"/>
              </w:rPr>
            </w:pPr>
            <w:r>
              <w:rPr>
                <w:rFonts w:hint="eastAsia" w:ascii="宋体" w:hAnsi="宋体" w:eastAsia="宋体" w:cs="宋体"/>
                <w:i w:val="0"/>
                <w:iCs w:val="0"/>
                <w:color w:val="000000"/>
                <w:kern w:val="0"/>
                <w:sz w:val="21"/>
                <w:szCs w:val="21"/>
                <w:u w:val="none"/>
                <w:lang w:val="en-US" w:eastAsia="zh-CN" w:bidi="ar"/>
              </w:rPr>
              <w:t>45</w:t>
            </w:r>
          </w:p>
        </w:tc>
        <w:tc>
          <w:tcPr>
            <w:tcW w:w="293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78653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标准圆</w:t>
            </w:r>
          </w:p>
        </w:tc>
        <w:tc>
          <w:tcPr>
            <w:tcW w:w="26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6DAEE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810.10mm</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89CBF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2FE75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2043F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r>
      <w:tr w14:paraId="58C1729B">
        <w:tblPrEx>
          <w:tblCellMar>
            <w:top w:w="15" w:type="dxa"/>
            <w:left w:w="15" w:type="dxa"/>
            <w:bottom w:w="15" w:type="dxa"/>
            <w:right w:w="15" w:type="dxa"/>
          </w:tblCellMar>
        </w:tblPrEx>
        <w:trPr>
          <w:trHeight w:val="0" w:hRule="atLeast"/>
          <w:jc w:val="center"/>
        </w:trPr>
        <w:tc>
          <w:tcPr>
            <w:tcW w:w="1274" w:type="dxa"/>
            <w:tcBorders>
              <w:top w:val="single" w:color="000000" w:sz="4" w:space="0"/>
              <w:left w:val="single" w:color="000000" w:sz="4" w:space="0"/>
              <w:bottom w:val="single" w:color="000000" w:sz="4" w:space="0"/>
              <w:right w:val="single" w:color="000000" w:sz="4" w:space="0"/>
            </w:tcBorders>
            <w:noWrap w:val="0"/>
            <w:vAlign w:val="center"/>
          </w:tcPr>
          <w:p w14:paraId="2EF2517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1"/>
                <w:szCs w:val="21"/>
                <w:lang w:val="en-US" w:eastAsia="zh-CN"/>
              </w:rPr>
            </w:pPr>
            <w:r>
              <w:rPr>
                <w:rFonts w:hint="eastAsia" w:ascii="宋体" w:hAnsi="宋体" w:eastAsia="宋体" w:cs="宋体"/>
                <w:i w:val="0"/>
                <w:iCs w:val="0"/>
                <w:color w:val="000000"/>
                <w:kern w:val="0"/>
                <w:sz w:val="21"/>
                <w:szCs w:val="21"/>
                <w:u w:val="none"/>
                <w:lang w:val="en-US" w:eastAsia="zh-CN" w:bidi="ar"/>
              </w:rPr>
              <w:t>46</w:t>
            </w:r>
          </w:p>
        </w:tc>
        <w:tc>
          <w:tcPr>
            <w:tcW w:w="293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4BDE3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标准圆</w:t>
            </w:r>
          </w:p>
        </w:tc>
        <w:tc>
          <w:tcPr>
            <w:tcW w:w="26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CAD87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810.00mm</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45EAA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14783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99686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6</w:t>
            </w:r>
          </w:p>
        </w:tc>
      </w:tr>
      <w:tr w14:paraId="36E383FA">
        <w:tblPrEx>
          <w:tblCellMar>
            <w:top w:w="15" w:type="dxa"/>
            <w:left w:w="15" w:type="dxa"/>
            <w:bottom w:w="15" w:type="dxa"/>
            <w:right w:w="15" w:type="dxa"/>
          </w:tblCellMar>
        </w:tblPrEx>
        <w:trPr>
          <w:trHeight w:val="0" w:hRule="atLeast"/>
          <w:jc w:val="center"/>
        </w:trPr>
        <w:tc>
          <w:tcPr>
            <w:tcW w:w="1274" w:type="dxa"/>
            <w:tcBorders>
              <w:top w:val="single" w:color="000000" w:sz="4" w:space="0"/>
              <w:left w:val="single" w:color="000000" w:sz="4" w:space="0"/>
              <w:bottom w:val="single" w:color="000000" w:sz="4" w:space="0"/>
              <w:right w:val="single" w:color="000000" w:sz="4" w:space="0"/>
            </w:tcBorders>
            <w:noWrap w:val="0"/>
            <w:vAlign w:val="center"/>
          </w:tcPr>
          <w:p w14:paraId="61FA23E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1"/>
                <w:szCs w:val="21"/>
                <w:lang w:val="en-US" w:eastAsia="zh-CN"/>
              </w:rPr>
            </w:pPr>
            <w:r>
              <w:rPr>
                <w:rFonts w:hint="eastAsia" w:ascii="宋体" w:hAnsi="宋体" w:eastAsia="宋体" w:cs="宋体"/>
                <w:i w:val="0"/>
                <w:iCs w:val="0"/>
                <w:color w:val="000000"/>
                <w:kern w:val="0"/>
                <w:sz w:val="21"/>
                <w:szCs w:val="21"/>
                <w:u w:val="none"/>
                <w:lang w:val="en-US" w:eastAsia="zh-CN" w:bidi="ar"/>
              </w:rPr>
              <w:t>47</w:t>
            </w:r>
          </w:p>
        </w:tc>
        <w:tc>
          <w:tcPr>
            <w:tcW w:w="293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EFBEE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车轮第四种检查器</w:t>
            </w:r>
          </w:p>
        </w:tc>
        <w:tc>
          <w:tcPr>
            <w:tcW w:w="26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DBF58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LLJ-4D</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C05D1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51CA8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134E6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10</w:t>
            </w:r>
          </w:p>
        </w:tc>
      </w:tr>
      <w:tr w14:paraId="4905E0E7">
        <w:tblPrEx>
          <w:tblCellMar>
            <w:top w:w="15" w:type="dxa"/>
            <w:left w:w="15" w:type="dxa"/>
            <w:bottom w:w="15" w:type="dxa"/>
            <w:right w:w="15" w:type="dxa"/>
          </w:tblCellMar>
        </w:tblPrEx>
        <w:trPr>
          <w:trHeight w:val="0" w:hRule="atLeast"/>
          <w:jc w:val="center"/>
        </w:trPr>
        <w:tc>
          <w:tcPr>
            <w:tcW w:w="1274" w:type="dxa"/>
            <w:tcBorders>
              <w:top w:val="single" w:color="000000" w:sz="4" w:space="0"/>
              <w:left w:val="single" w:color="000000" w:sz="4" w:space="0"/>
              <w:bottom w:val="single" w:color="000000" w:sz="4" w:space="0"/>
              <w:right w:val="single" w:color="000000" w:sz="4" w:space="0"/>
            </w:tcBorders>
            <w:noWrap w:val="0"/>
            <w:vAlign w:val="center"/>
          </w:tcPr>
          <w:p w14:paraId="70FF96E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1"/>
                <w:szCs w:val="21"/>
                <w:lang w:val="en-US" w:eastAsia="zh-CN"/>
              </w:rPr>
            </w:pPr>
            <w:r>
              <w:rPr>
                <w:rFonts w:hint="eastAsia" w:ascii="宋体" w:hAnsi="宋体" w:eastAsia="宋体" w:cs="宋体"/>
                <w:i w:val="0"/>
                <w:iCs w:val="0"/>
                <w:color w:val="000000"/>
                <w:kern w:val="0"/>
                <w:sz w:val="21"/>
                <w:szCs w:val="21"/>
                <w:u w:val="none"/>
                <w:lang w:val="en-US" w:eastAsia="zh-CN" w:bidi="ar"/>
              </w:rPr>
              <w:t>48</w:t>
            </w:r>
          </w:p>
        </w:tc>
        <w:tc>
          <w:tcPr>
            <w:tcW w:w="293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133BE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数显地铁轮缘尺</w:t>
            </w:r>
          </w:p>
        </w:tc>
        <w:tc>
          <w:tcPr>
            <w:tcW w:w="26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D2CA0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GF2060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3CC4B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13</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05DA3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13</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F3855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26</w:t>
            </w:r>
          </w:p>
        </w:tc>
      </w:tr>
      <w:tr w14:paraId="40F21A2D">
        <w:tblPrEx>
          <w:tblCellMar>
            <w:top w:w="15" w:type="dxa"/>
            <w:left w:w="15" w:type="dxa"/>
            <w:bottom w:w="15" w:type="dxa"/>
            <w:right w:w="15" w:type="dxa"/>
          </w:tblCellMar>
        </w:tblPrEx>
        <w:trPr>
          <w:trHeight w:val="0" w:hRule="atLeast"/>
          <w:jc w:val="center"/>
        </w:trPr>
        <w:tc>
          <w:tcPr>
            <w:tcW w:w="1274" w:type="dxa"/>
            <w:tcBorders>
              <w:top w:val="single" w:color="000000" w:sz="4" w:space="0"/>
              <w:left w:val="single" w:color="000000" w:sz="4" w:space="0"/>
              <w:bottom w:val="single" w:color="000000" w:sz="4" w:space="0"/>
              <w:right w:val="single" w:color="000000" w:sz="4" w:space="0"/>
            </w:tcBorders>
            <w:noWrap w:val="0"/>
            <w:vAlign w:val="center"/>
          </w:tcPr>
          <w:p w14:paraId="3BC7DF0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1"/>
                <w:szCs w:val="21"/>
                <w:lang w:val="en-US" w:eastAsia="zh-CN"/>
              </w:rPr>
            </w:pPr>
            <w:r>
              <w:rPr>
                <w:rFonts w:hint="eastAsia" w:ascii="宋体" w:hAnsi="宋体" w:eastAsia="宋体" w:cs="宋体"/>
                <w:i w:val="0"/>
                <w:iCs w:val="0"/>
                <w:color w:val="000000"/>
                <w:kern w:val="0"/>
                <w:sz w:val="21"/>
                <w:szCs w:val="21"/>
                <w:u w:val="none"/>
                <w:lang w:val="en-US" w:eastAsia="zh-CN" w:bidi="ar"/>
              </w:rPr>
              <w:t>49</w:t>
            </w:r>
          </w:p>
        </w:tc>
        <w:tc>
          <w:tcPr>
            <w:tcW w:w="293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F52B2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照度计</w:t>
            </w:r>
          </w:p>
        </w:tc>
        <w:tc>
          <w:tcPr>
            <w:tcW w:w="26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215FE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MS6612L</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D66DE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81DA9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36ACA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r>
      <w:tr w14:paraId="3DDCA905">
        <w:tblPrEx>
          <w:tblCellMar>
            <w:top w:w="15" w:type="dxa"/>
            <w:left w:w="15" w:type="dxa"/>
            <w:bottom w:w="15" w:type="dxa"/>
            <w:right w:w="15" w:type="dxa"/>
          </w:tblCellMar>
        </w:tblPrEx>
        <w:trPr>
          <w:trHeight w:val="0" w:hRule="atLeast"/>
          <w:jc w:val="center"/>
        </w:trPr>
        <w:tc>
          <w:tcPr>
            <w:tcW w:w="1274" w:type="dxa"/>
            <w:tcBorders>
              <w:top w:val="single" w:color="000000" w:sz="4" w:space="0"/>
              <w:left w:val="single" w:color="000000" w:sz="4" w:space="0"/>
              <w:bottom w:val="single" w:color="000000" w:sz="4" w:space="0"/>
              <w:right w:val="single" w:color="000000" w:sz="4" w:space="0"/>
            </w:tcBorders>
            <w:noWrap w:val="0"/>
            <w:vAlign w:val="center"/>
          </w:tcPr>
          <w:p w14:paraId="59AA36D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1"/>
                <w:szCs w:val="21"/>
                <w:lang w:val="en-US" w:eastAsia="zh-CN"/>
              </w:rPr>
            </w:pPr>
            <w:r>
              <w:rPr>
                <w:rFonts w:hint="eastAsia" w:ascii="宋体" w:hAnsi="宋体" w:eastAsia="宋体" w:cs="宋体"/>
                <w:i w:val="0"/>
                <w:iCs w:val="0"/>
                <w:color w:val="000000"/>
                <w:kern w:val="0"/>
                <w:sz w:val="21"/>
                <w:szCs w:val="21"/>
                <w:u w:val="none"/>
                <w:lang w:val="en-US" w:eastAsia="zh-CN" w:bidi="ar"/>
              </w:rPr>
              <w:t>50</w:t>
            </w:r>
          </w:p>
        </w:tc>
        <w:tc>
          <w:tcPr>
            <w:tcW w:w="293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5ECFC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照度检测仪</w:t>
            </w:r>
          </w:p>
        </w:tc>
        <w:tc>
          <w:tcPr>
            <w:tcW w:w="26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FDA41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1336A</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F9C96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88C80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EA8AB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r>
      <w:tr w14:paraId="18014187">
        <w:tblPrEx>
          <w:tblCellMar>
            <w:top w:w="15" w:type="dxa"/>
            <w:left w:w="15" w:type="dxa"/>
            <w:bottom w:w="15" w:type="dxa"/>
            <w:right w:w="15" w:type="dxa"/>
          </w:tblCellMar>
        </w:tblPrEx>
        <w:trPr>
          <w:trHeight w:val="0" w:hRule="atLeast"/>
          <w:jc w:val="center"/>
        </w:trPr>
        <w:tc>
          <w:tcPr>
            <w:tcW w:w="1274" w:type="dxa"/>
            <w:tcBorders>
              <w:top w:val="single" w:color="000000" w:sz="4" w:space="0"/>
              <w:left w:val="single" w:color="000000" w:sz="4" w:space="0"/>
              <w:bottom w:val="single" w:color="000000" w:sz="4" w:space="0"/>
              <w:right w:val="single" w:color="000000" w:sz="4" w:space="0"/>
            </w:tcBorders>
            <w:noWrap w:val="0"/>
            <w:vAlign w:val="center"/>
          </w:tcPr>
          <w:p w14:paraId="4640466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1"/>
                <w:szCs w:val="21"/>
                <w:lang w:val="en-US" w:eastAsia="zh-CN"/>
              </w:rPr>
            </w:pPr>
            <w:r>
              <w:rPr>
                <w:rFonts w:hint="eastAsia" w:ascii="宋体" w:hAnsi="宋体" w:eastAsia="宋体" w:cs="宋体"/>
                <w:i w:val="0"/>
                <w:iCs w:val="0"/>
                <w:color w:val="000000"/>
                <w:kern w:val="0"/>
                <w:sz w:val="21"/>
                <w:szCs w:val="21"/>
                <w:u w:val="none"/>
                <w:lang w:val="en-US" w:eastAsia="zh-CN" w:bidi="ar"/>
              </w:rPr>
              <w:t>51</w:t>
            </w:r>
          </w:p>
        </w:tc>
        <w:tc>
          <w:tcPr>
            <w:tcW w:w="293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5B94D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相位测试仪</w:t>
            </w:r>
          </w:p>
        </w:tc>
        <w:tc>
          <w:tcPr>
            <w:tcW w:w="26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D08F7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9062</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D4274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42A15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7F926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r>
      <w:tr w14:paraId="7B1C1080">
        <w:tblPrEx>
          <w:tblCellMar>
            <w:top w:w="15" w:type="dxa"/>
            <w:left w:w="15" w:type="dxa"/>
            <w:bottom w:w="15" w:type="dxa"/>
            <w:right w:w="15" w:type="dxa"/>
          </w:tblCellMar>
        </w:tblPrEx>
        <w:trPr>
          <w:trHeight w:val="0" w:hRule="atLeast"/>
          <w:jc w:val="center"/>
        </w:trPr>
        <w:tc>
          <w:tcPr>
            <w:tcW w:w="1274" w:type="dxa"/>
            <w:tcBorders>
              <w:top w:val="single" w:color="000000" w:sz="4" w:space="0"/>
              <w:left w:val="single" w:color="000000" w:sz="4" w:space="0"/>
              <w:bottom w:val="single" w:color="000000" w:sz="4" w:space="0"/>
              <w:right w:val="single" w:color="000000" w:sz="4" w:space="0"/>
            </w:tcBorders>
            <w:noWrap w:val="0"/>
            <w:vAlign w:val="center"/>
          </w:tcPr>
          <w:p w14:paraId="33A4ADE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1"/>
                <w:szCs w:val="21"/>
                <w:lang w:val="en-US" w:eastAsia="zh-CN"/>
              </w:rPr>
            </w:pPr>
            <w:r>
              <w:rPr>
                <w:rFonts w:hint="eastAsia" w:ascii="宋体" w:hAnsi="宋体" w:eastAsia="宋体" w:cs="宋体"/>
                <w:i w:val="0"/>
                <w:iCs w:val="0"/>
                <w:color w:val="000000"/>
                <w:kern w:val="0"/>
                <w:sz w:val="21"/>
                <w:szCs w:val="21"/>
                <w:u w:val="none"/>
                <w:lang w:val="en-US" w:eastAsia="zh-CN" w:bidi="ar"/>
              </w:rPr>
              <w:t>52</w:t>
            </w:r>
          </w:p>
        </w:tc>
        <w:tc>
          <w:tcPr>
            <w:tcW w:w="293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EB88B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车轮轮缘踏面样板</w:t>
            </w:r>
          </w:p>
        </w:tc>
        <w:tc>
          <w:tcPr>
            <w:tcW w:w="26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06E1D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LM-31.5</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2DF3A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20834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B7B7D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r>
      <w:tr w14:paraId="77DEE1A4">
        <w:tblPrEx>
          <w:tblCellMar>
            <w:top w:w="15" w:type="dxa"/>
            <w:left w:w="15" w:type="dxa"/>
            <w:bottom w:w="15" w:type="dxa"/>
            <w:right w:w="15" w:type="dxa"/>
          </w:tblCellMar>
        </w:tblPrEx>
        <w:trPr>
          <w:trHeight w:val="0" w:hRule="atLeast"/>
          <w:jc w:val="center"/>
        </w:trPr>
        <w:tc>
          <w:tcPr>
            <w:tcW w:w="1274" w:type="dxa"/>
            <w:tcBorders>
              <w:top w:val="single" w:color="000000" w:sz="4" w:space="0"/>
              <w:left w:val="single" w:color="000000" w:sz="4" w:space="0"/>
              <w:bottom w:val="single" w:color="000000" w:sz="4" w:space="0"/>
              <w:right w:val="single" w:color="000000" w:sz="4" w:space="0"/>
            </w:tcBorders>
            <w:noWrap w:val="0"/>
            <w:vAlign w:val="center"/>
          </w:tcPr>
          <w:p w14:paraId="024B9CC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1"/>
                <w:szCs w:val="21"/>
                <w:lang w:val="en-US" w:eastAsia="zh-CN"/>
              </w:rPr>
            </w:pPr>
            <w:r>
              <w:rPr>
                <w:rFonts w:hint="eastAsia" w:ascii="宋体" w:hAnsi="宋体" w:eastAsia="宋体" w:cs="宋体"/>
                <w:i w:val="0"/>
                <w:iCs w:val="0"/>
                <w:color w:val="000000"/>
                <w:kern w:val="0"/>
                <w:sz w:val="21"/>
                <w:szCs w:val="21"/>
                <w:u w:val="none"/>
                <w:lang w:val="en-US" w:eastAsia="zh-CN" w:bidi="ar"/>
              </w:rPr>
              <w:t>53</w:t>
            </w:r>
          </w:p>
        </w:tc>
        <w:tc>
          <w:tcPr>
            <w:tcW w:w="293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F828F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车门挤压力峰值仪</w:t>
            </w:r>
          </w:p>
        </w:tc>
        <w:tc>
          <w:tcPr>
            <w:tcW w:w="26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2CC1A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9V Block</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CF5BE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B8953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62D88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r>
      <w:tr w14:paraId="4DEACCB1">
        <w:tblPrEx>
          <w:tblCellMar>
            <w:top w:w="15" w:type="dxa"/>
            <w:left w:w="15" w:type="dxa"/>
            <w:bottom w:w="15" w:type="dxa"/>
            <w:right w:w="15" w:type="dxa"/>
          </w:tblCellMar>
        </w:tblPrEx>
        <w:trPr>
          <w:trHeight w:val="0" w:hRule="atLeast"/>
          <w:jc w:val="center"/>
        </w:trPr>
        <w:tc>
          <w:tcPr>
            <w:tcW w:w="1274" w:type="dxa"/>
            <w:tcBorders>
              <w:top w:val="single" w:color="000000" w:sz="4" w:space="0"/>
              <w:left w:val="single" w:color="000000" w:sz="4" w:space="0"/>
              <w:bottom w:val="single" w:color="000000" w:sz="4" w:space="0"/>
              <w:right w:val="single" w:color="000000" w:sz="4" w:space="0"/>
            </w:tcBorders>
            <w:noWrap w:val="0"/>
            <w:vAlign w:val="center"/>
          </w:tcPr>
          <w:p w14:paraId="2E94877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1"/>
                <w:szCs w:val="21"/>
                <w:lang w:val="en-US" w:eastAsia="zh-CN"/>
              </w:rPr>
            </w:pPr>
            <w:r>
              <w:rPr>
                <w:rFonts w:hint="eastAsia" w:ascii="宋体" w:hAnsi="宋体" w:eastAsia="宋体" w:cs="宋体"/>
                <w:i w:val="0"/>
                <w:iCs w:val="0"/>
                <w:color w:val="000000"/>
                <w:kern w:val="0"/>
                <w:sz w:val="21"/>
                <w:szCs w:val="21"/>
                <w:u w:val="none"/>
                <w:lang w:val="en-US" w:eastAsia="zh-CN" w:bidi="ar"/>
              </w:rPr>
              <w:t>54</w:t>
            </w:r>
          </w:p>
        </w:tc>
        <w:tc>
          <w:tcPr>
            <w:tcW w:w="293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6DFBD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电子秒表</w:t>
            </w:r>
          </w:p>
        </w:tc>
        <w:tc>
          <w:tcPr>
            <w:tcW w:w="26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0FF4C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DM1-010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1E160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72C50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67777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4</w:t>
            </w:r>
          </w:p>
        </w:tc>
      </w:tr>
      <w:tr w14:paraId="18D243CC">
        <w:tblPrEx>
          <w:tblCellMar>
            <w:top w:w="15" w:type="dxa"/>
            <w:left w:w="15" w:type="dxa"/>
            <w:bottom w:w="15" w:type="dxa"/>
            <w:right w:w="15" w:type="dxa"/>
          </w:tblCellMar>
        </w:tblPrEx>
        <w:trPr>
          <w:trHeight w:val="0" w:hRule="atLeast"/>
          <w:jc w:val="center"/>
        </w:trPr>
        <w:tc>
          <w:tcPr>
            <w:tcW w:w="1274" w:type="dxa"/>
            <w:tcBorders>
              <w:top w:val="single" w:color="000000" w:sz="4" w:space="0"/>
              <w:left w:val="single" w:color="000000" w:sz="4" w:space="0"/>
              <w:bottom w:val="single" w:color="000000" w:sz="4" w:space="0"/>
              <w:right w:val="single" w:color="000000" w:sz="4" w:space="0"/>
            </w:tcBorders>
            <w:noWrap w:val="0"/>
            <w:vAlign w:val="center"/>
          </w:tcPr>
          <w:p w14:paraId="316BC99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1"/>
                <w:szCs w:val="21"/>
                <w:lang w:val="en-US" w:eastAsia="zh-CN"/>
              </w:rPr>
            </w:pPr>
            <w:r>
              <w:rPr>
                <w:rFonts w:hint="eastAsia" w:ascii="宋体" w:hAnsi="宋体" w:eastAsia="宋体" w:cs="宋体"/>
                <w:i w:val="0"/>
                <w:iCs w:val="0"/>
                <w:color w:val="000000"/>
                <w:kern w:val="0"/>
                <w:sz w:val="21"/>
                <w:szCs w:val="21"/>
                <w:u w:val="none"/>
                <w:lang w:val="en-US" w:eastAsia="zh-CN" w:bidi="ar"/>
              </w:rPr>
              <w:t>55</w:t>
            </w:r>
          </w:p>
        </w:tc>
        <w:tc>
          <w:tcPr>
            <w:tcW w:w="293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BE150C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压力测试仪</w:t>
            </w:r>
          </w:p>
        </w:tc>
        <w:tc>
          <w:tcPr>
            <w:tcW w:w="26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F9B8A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DPI705E</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1905B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AD225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C02F5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6</w:t>
            </w:r>
          </w:p>
        </w:tc>
      </w:tr>
      <w:tr w14:paraId="0A1A93CF">
        <w:tblPrEx>
          <w:tblCellMar>
            <w:top w:w="15" w:type="dxa"/>
            <w:left w:w="15" w:type="dxa"/>
            <w:bottom w:w="15" w:type="dxa"/>
            <w:right w:w="15" w:type="dxa"/>
          </w:tblCellMar>
        </w:tblPrEx>
        <w:trPr>
          <w:trHeight w:val="0" w:hRule="atLeast"/>
          <w:jc w:val="center"/>
        </w:trPr>
        <w:tc>
          <w:tcPr>
            <w:tcW w:w="1274" w:type="dxa"/>
            <w:tcBorders>
              <w:top w:val="single" w:color="000000" w:sz="4" w:space="0"/>
              <w:left w:val="single" w:color="000000" w:sz="4" w:space="0"/>
              <w:bottom w:val="single" w:color="000000" w:sz="4" w:space="0"/>
              <w:right w:val="single" w:color="000000" w:sz="4" w:space="0"/>
            </w:tcBorders>
            <w:noWrap w:val="0"/>
            <w:vAlign w:val="center"/>
          </w:tcPr>
          <w:p w14:paraId="2AC7E22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1"/>
                <w:szCs w:val="21"/>
                <w:lang w:val="en-US" w:eastAsia="zh-CN"/>
              </w:rPr>
            </w:pPr>
            <w:r>
              <w:rPr>
                <w:rFonts w:hint="eastAsia" w:ascii="宋体" w:hAnsi="宋体" w:eastAsia="宋体" w:cs="宋体"/>
                <w:i w:val="0"/>
                <w:iCs w:val="0"/>
                <w:color w:val="000000"/>
                <w:kern w:val="0"/>
                <w:sz w:val="21"/>
                <w:szCs w:val="21"/>
                <w:u w:val="none"/>
                <w:lang w:val="en-US" w:eastAsia="zh-CN" w:bidi="ar"/>
              </w:rPr>
              <w:t>56</w:t>
            </w:r>
          </w:p>
        </w:tc>
        <w:tc>
          <w:tcPr>
            <w:tcW w:w="293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D1C0A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螺纹环规</w:t>
            </w:r>
          </w:p>
        </w:tc>
        <w:tc>
          <w:tcPr>
            <w:tcW w:w="26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5F6B2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778</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4D78F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97E04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4BC72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4</w:t>
            </w:r>
          </w:p>
        </w:tc>
      </w:tr>
      <w:tr w14:paraId="48A0E3CC">
        <w:tblPrEx>
          <w:tblCellMar>
            <w:top w:w="15" w:type="dxa"/>
            <w:left w:w="15" w:type="dxa"/>
            <w:bottom w:w="15" w:type="dxa"/>
            <w:right w:w="15" w:type="dxa"/>
          </w:tblCellMar>
        </w:tblPrEx>
        <w:trPr>
          <w:trHeight w:val="0" w:hRule="atLeast"/>
          <w:jc w:val="center"/>
        </w:trPr>
        <w:tc>
          <w:tcPr>
            <w:tcW w:w="1274" w:type="dxa"/>
            <w:tcBorders>
              <w:top w:val="single" w:color="000000" w:sz="4" w:space="0"/>
              <w:left w:val="single" w:color="000000" w:sz="4" w:space="0"/>
              <w:bottom w:val="single" w:color="000000" w:sz="4" w:space="0"/>
              <w:right w:val="single" w:color="000000" w:sz="4" w:space="0"/>
            </w:tcBorders>
            <w:noWrap w:val="0"/>
            <w:vAlign w:val="center"/>
          </w:tcPr>
          <w:p w14:paraId="2E06370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1"/>
                <w:szCs w:val="21"/>
                <w:lang w:val="en-US" w:eastAsia="zh-CN"/>
              </w:rPr>
            </w:pPr>
            <w:r>
              <w:rPr>
                <w:rFonts w:hint="eastAsia" w:ascii="宋体" w:hAnsi="宋体" w:eastAsia="宋体" w:cs="宋体"/>
                <w:i w:val="0"/>
                <w:iCs w:val="0"/>
                <w:color w:val="000000"/>
                <w:kern w:val="0"/>
                <w:sz w:val="21"/>
                <w:szCs w:val="21"/>
                <w:u w:val="none"/>
                <w:lang w:val="en-US" w:eastAsia="zh-CN" w:bidi="ar"/>
              </w:rPr>
              <w:t>57</w:t>
            </w:r>
          </w:p>
        </w:tc>
        <w:tc>
          <w:tcPr>
            <w:tcW w:w="293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56B65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32件套公英制塞尺</w:t>
            </w:r>
          </w:p>
        </w:tc>
        <w:tc>
          <w:tcPr>
            <w:tcW w:w="26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FD6D8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E9733</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570C1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ADDB7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B3EDB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r>
      <w:tr w14:paraId="44A66600">
        <w:tblPrEx>
          <w:tblCellMar>
            <w:top w:w="15" w:type="dxa"/>
            <w:left w:w="15" w:type="dxa"/>
            <w:bottom w:w="15" w:type="dxa"/>
            <w:right w:w="15" w:type="dxa"/>
          </w:tblCellMar>
        </w:tblPrEx>
        <w:trPr>
          <w:trHeight w:val="0" w:hRule="atLeast"/>
          <w:jc w:val="center"/>
        </w:trPr>
        <w:tc>
          <w:tcPr>
            <w:tcW w:w="1274" w:type="dxa"/>
            <w:tcBorders>
              <w:top w:val="single" w:color="000000" w:sz="4" w:space="0"/>
              <w:left w:val="single" w:color="000000" w:sz="4" w:space="0"/>
              <w:bottom w:val="single" w:color="000000" w:sz="4" w:space="0"/>
              <w:right w:val="single" w:color="000000" w:sz="4" w:space="0"/>
            </w:tcBorders>
            <w:noWrap w:val="0"/>
            <w:vAlign w:val="center"/>
          </w:tcPr>
          <w:p w14:paraId="7CC4AD4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1"/>
                <w:szCs w:val="21"/>
                <w:lang w:val="en-US" w:eastAsia="zh-CN"/>
              </w:rPr>
            </w:pPr>
            <w:r>
              <w:rPr>
                <w:rFonts w:hint="eastAsia" w:ascii="宋体" w:hAnsi="宋体" w:eastAsia="宋体" w:cs="宋体"/>
                <w:i w:val="0"/>
                <w:iCs w:val="0"/>
                <w:color w:val="000000"/>
                <w:kern w:val="0"/>
                <w:sz w:val="21"/>
                <w:szCs w:val="21"/>
                <w:u w:val="none"/>
                <w:lang w:val="en-US" w:eastAsia="zh-CN" w:bidi="ar"/>
              </w:rPr>
              <w:t>58</w:t>
            </w:r>
          </w:p>
        </w:tc>
        <w:tc>
          <w:tcPr>
            <w:tcW w:w="293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B3BFD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32件套公英制塞尺</w:t>
            </w:r>
          </w:p>
        </w:tc>
        <w:tc>
          <w:tcPr>
            <w:tcW w:w="26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B3708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0.02-1.00mm</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B810D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4FB3A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A5BD6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4</w:t>
            </w:r>
          </w:p>
        </w:tc>
      </w:tr>
      <w:tr w14:paraId="1D274CC4">
        <w:tblPrEx>
          <w:tblCellMar>
            <w:top w:w="15" w:type="dxa"/>
            <w:left w:w="15" w:type="dxa"/>
            <w:bottom w:w="15" w:type="dxa"/>
            <w:right w:w="15" w:type="dxa"/>
          </w:tblCellMar>
        </w:tblPrEx>
        <w:trPr>
          <w:trHeight w:val="0" w:hRule="atLeast"/>
          <w:jc w:val="center"/>
        </w:trPr>
        <w:tc>
          <w:tcPr>
            <w:tcW w:w="1274" w:type="dxa"/>
            <w:tcBorders>
              <w:top w:val="single" w:color="000000" w:sz="4" w:space="0"/>
              <w:left w:val="single" w:color="000000" w:sz="4" w:space="0"/>
              <w:bottom w:val="single" w:color="000000" w:sz="4" w:space="0"/>
              <w:right w:val="single" w:color="000000" w:sz="4" w:space="0"/>
            </w:tcBorders>
            <w:noWrap w:val="0"/>
            <w:vAlign w:val="center"/>
          </w:tcPr>
          <w:p w14:paraId="0A5C459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1"/>
                <w:szCs w:val="21"/>
                <w:lang w:val="en-US" w:eastAsia="zh-CN"/>
              </w:rPr>
            </w:pPr>
            <w:r>
              <w:rPr>
                <w:rFonts w:hint="eastAsia" w:ascii="宋体" w:hAnsi="宋体" w:eastAsia="宋体" w:cs="宋体"/>
                <w:i w:val="0"/>
                <w:iCs w:val="0"/>
                <w:color w:val="000000"/>
                <w:kern w:val="0"/>
                <w:sz w:val="21"/>
                <w:szCs w:val="21"/>
                <w:u w:val="none"/>
                <w:lang w:val="en-US" w:eastAsia="zh-CN" w:bidi="ar"/>
              </w:rPr>
              <w:t>59</w:t>
            </w:r>
          </w:p>
        </w:tc>
        <w:tc>
          <w:tcPr>
            <w:tcW w:w="293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9861D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高精度不銹鋼塞尺</w:t>
            </w:r>
          </w:p>
        </w:tc>
        <w:tc>
          <w:tcPr>
            <w:tcW w:w="26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80371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60377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53F0D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D88AF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4</w:t>
            </w:r>
          </w:p>
        </w:tc>
      </w:tr>
      <w:tr w14:paraId="037662F7">
        <w:tblPrEx>
          <w:tblCellMar>
            <w:top w:w="15" w:type="dxa"/>
            <w:left w:w="15" w:type="dxa"/>
            <w:bottom w:w="15" w:type="dxa"/>
            <w:right w:w="15" w:type="dxa"/>
          </w:tblCellMar>
        </w:tblPrEx>
        <w:trPr>
          <w:trHeight w:val="0" w:hRule="atLeast"/>
          <w:jc w:val="center"/>
        </w:trPr>
        <w:tc>
          <w:tcPr>
            <w:tcW w:w="1274" w:type="dxa"/>
            <w:tcBorders>
              <w:top w:val="single" w:color="000000" w:sz="4" w:space="0"/>
              <w:left w:val="single" w:color="000000" w:sz="4" w:space="0"/>
              <w:bottom w:val="single" w:color="000000" w:sz="4" w:space="0"/>
              <w:right w:val="single" w:color="000000" w:sz="4" w:space="0"/>
            </w:tcBorders>
            <w:noWrap w:val="0"/>
            <w:vAlign w:val="center"/>
          </w:tcPr>
          <w:p w14:paraId="5FF4935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1"/>
                <w:szCs w:val="21"/>
                <w:lang w:val="en-US" w:eastAsia="zh-CN"/>
              </w:rPr>
            </w:pPr>
            <w:r>
              <w:rPr>
                <w:rFonts w:hint="eastAsia" w:ascii="宋体" w:hAnsi="宋体" w:eastAsia="宋体" w:cs="宋体"/>
                <w:i w:val="0"/>
                <w:iCs w:val="0"/>
                <w:color w:val="000000"/>
                <w:kern w:val="0"/>
                <w:sz w:val="21"/>
                <w:szCs w:val="21"/>
                <w:u w:val="none"/>
                <w:lang w:val="en-US" w:eastAsia="zh-CN" w:bidi="ar"/>
              </w:rPr>
              <w:t>60</w:t>
            </w:r>
          </w:p>
        </w:tc>
        <w:tc>
          <w:tcPr>
            <w:tcW w:w="293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14CE6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尿素冰点仪</w:t>
            </w:r>
          </w:p>
        </w:tc>
        <w:tc>
          <w:tcPr>
            <w:tcW w:w="26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5EC42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8694A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DD619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F4780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r>
      <w:tr w14:paraId="3CAD2115">
        <w:tblPrEx>
          <w:tblCellMar>
            <w:top w:w="15" w:type="dxa"/>
            <w:left w:w="15" w:type="dxa"/>
            <w:bottom w:w="15" w:type="dxa"/>
            <w:right w:w="15" w:type="dxa"/>
          </w:tblCellMar>
        </w:tblPrEx>
        <w:trPr>
          <w:trHeight w:val="0" w:hRule="atLeast"/>
          <w:jc w:val="center"/>
        </w:trPr>
        <w:tc>
          <w:tcPr>
            <w:tcW w:w="1274" w:type="dxa"/>
            <w:tcBorders>
              <w:top w:val="single" w:color="000000" w:sz="4" w:space="0"/>
              <w:left w:val="single" w:color="000000" w:sz="4" w:space="0"/>
              <w:bottom w:val="single" w:color="000000" w:sz="4" w:space="0"/>
              <w:right w:val="single" w:color="000000" w:sz="4" w:space="0"/>
            </w:tcBorders>
            <w:noWrap w:val="0"/>
            <w:vAlign w:val="center"/>
          </w:tcPr>
          <w:p w14:paraId="4CA670C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1"/>
                <w:szCs w:val="21"/>
                <w:lang w:val="en-US" w:eastAsia="zh-CN"/>
              </w:rPr>
            </w:pPr>
            <w:r>
              <w:rPr>
                <w:rFonts w:hint="eastAsia" w:ascii="宋体" w:hAnsi="宋体" w:eastAsia="宋体" w:cs="宋体"/>
                <w:i w:val="0"/>
                <w:iCs w:val="0"/>
                <w:color w:val="000000"/>
                <w:kern w:val="0"/>
                <w:sz w:val="21"/>
                <w:szCs w:val="21"/>
                <w:u w:val="none"/>
                <w:lang w:val="en-US" w:eastAsia="zh-CN" w:bidi="ar"/>
              </w:rPr>
              <w:t>61</w:t>
            </w:r>
          </w:p>
        </w:tc>
        <w:tc>
          <w:tcPr>
            <w:tcW w:w="293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39C34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内外卡钳</w:t>
            </w:r>
          </w:p>
        </w:tc>
        <w:tc>
          <w:tcPr>
            <w:tcW w:w="26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8510D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300mm</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36564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DFF06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99FE2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r>
      <w:tr w14:paraId="34C613A1">
        <w:tblPrEx>
          <w:tblCellMar>
            <w:top w:w="15" w:type="dxa"/>
            <w:left w:w="15" w:type="dxa"/>
            <w:bottom w:w="15" w:type="dxa"/>
            <w:right w:w="15" w:type="dxa"/>
          </w:tblCellMar>
        </w:tblPrEx>
        <w:trPr>
          <w:trHeight w:val="0" w:hRule="atLeast"/>
          <w:jc w:val="center"/>
        </w:trPr>
        <w:tc>
          <w:tcPr>
            <w:tcW w:w="1274" w:type="dxa"/>
            <w:tcBorders>
              <w:top w:val="single" w:color="000000" w:sz="4" w:space="0"/>
              <w:left w:val="single" w:color="000000" w:sz="4" w:space="0"/>
              <w:bottom w:val="single" w:color="000000" w:sz="4" w:space="0"/>
              <w:right w:val="single" w:color="000000" w:sz="4" w:space="0"/>
            </w:tcBorders>
            <w:noWrap w:val="0"/>
            <w:vAlign w:val="center"/>
          </w:tcPr>
          <w:p w14:paraId="630C9B6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1"/>
                <w:szCs w:val="21"/>
                <w:lang w:val="en-US" w:eastAsia="zh-CN"/>
              </w:rPr>
            </w:pPr>
            <w:r>
              <w:rPr>
                <w:rFonts w:hint="eastAsia" w:ascii="宋体" w:hAnsi="宋体" w:eastAsia="宋体" w:cs="宋体"/>
                <w:i w:val="0"/>
                <w:iCs w:val="0"/>
                <w:color w:val="000000"/>
                <w:kern w:val="0"/>
                <w:sz w:val="21"/>
                <w:szCs w:val="21"/>
                <w:u w:val="none"/>
                <w:lang w:val="en-US" w:eastAsia="zh-CN" w:bidi="ar"/>
              </w:rPr>
              <w:t>62</w:t>
            </w:r>
          </w:p>
        </w:tc>
        <w:tc>
          <w:tcPr>
            <w:tcW w:w="293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70AB9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直尺</w:t>
            </w:r>
          </w:p>
        </w:tc>
        <w:tc>
          <w:tcPr>
            <w:tcW w:w="26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B9316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30cm</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9C8F3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28944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B0A17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r>
      <w:tr w14:paraId="5C49D4C8">
        <w:tblPrEx>
          <w:tblCellMar>
            <w:top w:w="15" w:type="dxa"/>
            <w:left w:w="15" w:type="dxa"/>
            <w:bottom w:w="15" w:type="dxa"/>
            <w:right w:w="15" w:type="dxa"/>
          </w:tblCellMar>
        </w:tblPrEx>
        <w:trPr>
          <w:trHeight w:val="0" w:hRule="atLeast"/>
          <w:jc w:val="center"/>
        </w:trPr>
        <w:tc>
          <w:tcPr>
            <w:tcW w:w="1274" w:type="dxa"/>
            <w:tcBorders>
              <w:top w:val="single" w:color="000000" w:sz="4" w:space="0"/>
              <w:left w:val="single" w:color="000000" w:sz="4" w:space="0"/>
              <w:bottom w:val="single" w:color="000000" w:sz="4" w:space="0"/>
              <w:right w:val="single" w:color="000000" w:sz="4" w:space="0"/>
            </w:tcBorders>
            <w:noWrap w:val="0"/>
            <w:vAlign w:val="center"/>
          </w:tcPr>
          <w:p w14:paraId="3695700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1"/>
                <w:szCs w:val="21"/>
                <w:lang w:val="en-US" w:eastAsia="zh-CN"/>
              </w:rPr>
            </w:pPr>
            <w:r>
              <w:rPr>
                <w:rFonts w:hint="eastAsia" w:ascii="宋体" w:hAnsi="宋体" w:eastAsia="宋体" w:cs="宋体"/>
                <w:i w:val="0"/>
                <w:iCs w:val="0"/>
                <w:color w:val="000000"/>
                <w:kern w:val="0"/>
                <w:sz w:val="21"/>
                <w:szCs w:val="21"/>
                <w:u w:val="none"/>
                <w:lang w:val="en-US" w:eastAsia="zh-CN" w:bidi="ar"/>
              </w:rPr>
              <w:t>63</w:t>
            </w:r>
          </w:p>
        </w:tc>
        <w:tc>
          <w:tcPr>
            <w:tcW w:w="293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041B2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内径千分尺</w:t>
            </w:r>
          </w:p>
        </w:tc>
        <w:tc>
          <w:tcPr>
            <w:tcW w:w="26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019A4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5-30mm</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8D3C9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1F0C6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759AF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r>
      <w:tr w14:paraId="71ECD5DC">
        <w:tblPrEx>
          <w:tblCellMar>
            <w:top w:w="15" w:type="dxa"/>
            <w:left w:w="15" w:type="dxa"/>
            <w:bottom w:w="15" w:type="dxa"/>
            <w:right w:w="15" w:type="dxa"/>
          </w:tblCellMar>
        </w:tblPrEx>
        <w:trPr>
          <w:trHeight w:val="0" w:hRule="atLeast"/>
          <w:jc w:val="center"/>
        </w:trPr>
        <w:tc>
          <w:tcPr>
            <w:tcW w:w="1274" w:type="dxa"/>
            <w:tcBorders>
              <w:top w:val="single" w:color="000000" w:sz="4" w:space="0"/>
              <w:left w:val="single" w:color="000000" w:sz="4" w:space="0"/>
              <w:bottom w:val="single" w:color="000000" w:sz="4" w:space="0"/>
              <w:right w:val="single" w:color="000000" w:sz="4" w:space="0"/>
            </w:tcBorders>
            <w:noWrap w:val="0"/>
            <w:vAlign w:val="center"/>
          </w:tcPr>
          <w:p w14:paraId="17E5C6C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1"/>
                <w:szCs w:val="21"/>
                <w:lang w:val="en-US" w:eastAsia="zh-CN"/>
              </w:rPr>
            </w:pPr>
            <w:r>
              <w:rPr>
                <w:rFonts w:hint="eastAsia" w:ascii="宋体" w:hAnsi="宋体" w:eastAsia="宋体" w:cs="宋体"/>
                <w:i w:val="0"/>
                <w:iCs w:val="0"/>
                <w:color w:val="000000"/>
                <w:kern w:val="0"/>
                <w:sz w:val="21"/>
                <w:szCs w:val="21"/>
                <w:u w:val="none"/>
                <w:lang w:val="en-US" w:eastAsia="zh-CN" w:bidi="ar"/>
              </w:rPr>
              <w:t>64</w:t>
            </w:r>
          </w:p>
        </w:tc>
        <w:tc>
          <w:tcPr>
            <w:tcW w:w="293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B7EDD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外径千分尺</w:t>
            </w:r>
          </w:p>
        </w:tc>
        <w:tc>
          <w:tcPr>
            <w:tcW w:w="26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6CB9B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0-25mm</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72FF3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1E946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5BC37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r>
      <w:tr w14:paraId="10DD8A57">
        <w:tblPrEx>
          <w:tblCellMar>
            <w:top w:w="15" w:type="dxa"/>
            <w:left w:w="15" w:type="dxa"/>
            <w:bottom w:w="15" w:type="dxa"/>
            <w:right w:w="15" w:type="dxa"/>
          </w:tblCellMar>
        </w:tblPrEx>
        <w:trPr>
          <w:trHeight w:val="0" w:hRule="atLeast"/>
          <w:jc w:val="center"/>
        </w:trPr>
        <w:tc>
          <w:tcPr>
            <w:tcW w:w="1274" w:type="dxa"/>
            <w:tcBorders>
              <w:top w:val="single" w:color="000000" w:sz="4" w:space="0"/>
              <w:left w:val="single" w:color="000000" w:sz="4" w:space="0"/>
              <w:bottom w:val="single" w:color="000000" w:sz="4" w:space="0"/>
              <w:right w:val="single" w:color="000000" w:sz="4" w:space="0"/>
            </w:tcBorders>
            <w:noWrap w:val="0"/>
            <w:vAlign w:val="center"/>
          </w:tcPr>
          <w:p w14:paraId="008DC22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1"/>
                <w:szCs w:val="21"/>
                <w:lang w:val="en-US" w:eastAsia="zh-CN"/>
              </w:rPr>
            </w:pPr>
            <w:r>
              <w:rPr>
                <w:rFonts w:hint="eastAsia" w:ascii="宋体" w:hAnsi="宋体" w:eastAsia="宋体" w:cs="宋体"/>
                <w:i w:val="0"/>
                <w:iCs w:val="0"/>
                <w:color w:val="000000"/>
                <w:kern w:val="0"/>
                <w:sz w:val="21"/>
                <w:szCs w:val="21"/>
                <w:u w:val="none"/>
                <w:lang w:val="en-US" w:eastAsia="zh-CN" w:bidi="ar"/>
              </w:rPr>
              <w:t>65</w:t>
            </w:r>
          </w:p>
        </w:tc>
        <w:tc>
          <w:tcPr>
            <w:tcW w:w="293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A7B0C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外径千分尺</w:t>
            </w:r>
          </w:p>
        </w:tc>
        <w:tc>
          <w:tcPr>
            <w:tcW w:w="26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301D0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25-50mm</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8CC28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07BF4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F27B7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r>
      <w:tr w14:paraId="1FD3BB0B">
        <w:tblPrEx>
          <w:tblCellMar>
            <w:top w:w="15" w:type="dxa"/>
            <w:left w:w="15" w:type="dxa"/>
            <w:bottom w:w="15" w:type="dxa"/>
            <w:right w:w="15" w:type="dxa"/>
          </w:tblCellMar>
        </w:tblPrEx>
        <w:trPr>
          <w:trHeight w:val="0" w:hRule="atLeast"/>
          <w:jc w:val="center"/>
        </w:trPr>
        <w:tc>
          <w:tcPr>
            <w:tcW w:w="1274" w:type="dxa"/>
            <w:tcBorders>
              <w:top w:val="single" w:color="000000" w:sz="4" w:space="0"/>
              <w:left w:val="single" w:color="000000" w:sz="4" w:space="0"/>
              <w:bottom w:val="single" w:color="000000" w:sz="4" w:space="0"/>
              <w:right w:val="single" w:color="000000" w:sz="4" w:space="0"/>
            </w:tcBorders>
            <w:noWrap w:val="0"/>
            <w:vAlign w:val="center"/>
          </w:tcPr>
          <w:p w14:paraId="65136CB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1"/>
                <w:szCs w:val="21"/>
                <w:lang w:val="en-US" w:eastAsia="zh-CN"/>
              </w:rPr>
            </w:pPr>
            <w:r>
              <w:rPr>
                <w:rFonts w:hint="eastAsia" w:ascii="宋体" w:hAnsi="宋体" w:eastAsia="宋体" w:cs="宋体"/>
                <w:i w:val="0"/>
                <w:iCs w:val="0"/>
                <w:color w:val="000000"/>
                <w:kern w:val="0"/>
                <w:sz w:val="21"/>
                <w:szCs w:val="21"/>
                <w:u w:val="none"/>
                <w:lang w:val="en-US" w:eastAsia="zh-CN" w:bidi="ar"/>
              </w:rPr>
              <w:t>66</w:t>
            </w:r>
          </w:p>
        </w:tc>
        <w:tc>
          <w:tcPr>
            <w:tcW w:w="293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6AF0E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外径千分尺</w:t>
            </w:r>
          </w:p>
        </w:tc>
        <w:tc>
          <w:tcPr>
            <w:tcW w:w="26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CB7C8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50-75mm</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116A9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E1D11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6222B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r>
      <w:tr w14:paraId="4CFF48E4">
        <w:tblPrEx>
          <w:tblCellMar>
            <w:top w:w="15" w:type="dxa"/>
            <w:left w:w="15" w:type="dxa"/>
            <w:bottom w:w="15" w:type="dxa"/>
            <w:right w:w="15" w:type="dxa"/>
          </w:tblCellMar>
        </w:tblPrEx>
        <w:trPr>
          <w:trHeight w:val="0" w:hRule="atLeast"/>
          <w:jc w:val="center"/>
        </w:trPr>
        <w:tc>
          <w:tcPr>
            <w:tcW w:w="1274" w:type="dxa"/>
            <w:tcBorders>
              <w:top w:val="single" w:color="000000" w:sz="4" w:space="0"/>
              <w:left w:val="single" w:color="000000" w:sz="4" w:space="0"/>
              <w:bottom w:val="single" w:color="000000" w:sz="4" w:space="0"/>
              <w:right w:val="single" w:color="000000" w:sz="4" w:space="0"/>
            </w:tcBorders>
            <w:noWrap w:val="0"/>
            <w:vAlign w:val="center"/>
          </w:tcPr>
          <w:p w14:paraId="6734E0E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1"/>
                <w:szCs w:val="21"/>
                <w:lang w:val="en-US" w:eastAsia="zh-CN"/>
              </w:rPr>
            </w:pPr>
            <w:r>
              <w:rPr>
                <w:rFonts w:hint="eastAsia" w:ascii="宋体" w:hAnsi="宋体" w:eastAsia="宋体" w:cs="宋体"/>
                <w:i w:val="0"/>
                <w:iCs w:val="0"/>
                <w:color w:val="000000"/>
                <w:kern w:val="0"/>
                <w:sz w:val="21"/>
                <w:szCs w:val="21"/>
                <w:u w:val="none"/>
                <w:lang w:val="en-US" w:eastAsia="zh-CN" w:bidi="ar"/>
              </w:rPr>
              <w:t>67</w:t>
            </w:r>
          </w:p>
        </w:tc>
        <w:tc>
          <w:tcPr>
            <w:tcW w:w="293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BA48F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外径千分尺</w:t>
            </w:r>
          </w:p>
        </w:tc>
        <w:tc>
          <w:tcPr>
            <w:tcW w:w="26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F7EEE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75-100mm</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7B21A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FB2D3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4640E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r>
      <w:tr w14:paraId="5F5A6E16">
        <w:tblPrEx>
          <w:tblCellMar>
            <w:top w:w="15" w:type="dxa"/>
            <w:left w:w="15" w:type="dxa"/>
            <w:bottom w:w="15" w:type="dxa"/>
            <w:right w:w="15" w:type="dxa"/>
          </w:tblCellMar>
        </w:tblPrEx>
        <w:trPr>
          <w:trHeight w:val="0" w:hRule="atLeast"/>
          <w:jc w:val="center"/>
        </w:trPr>
        <w:tc>
          <w:tcPr>
            <w:tcW w:w="1274" w:type="dxa"/>
            <w:tcBorders>
              <w:top w:val="single" w:color="000000" w:sz="4" w:space="0"/>
              <w:left w:val="single" w:color="000000" w:sz="4" w:space="0"/>
              <w:bottom w:val="single" w:color="000000" w:sz="4" w:space="0"/>
              <w:right w:val="single" w:color="000000" w:sz="4" w:space="0"/>
            </w:tcBorders>
            <w:noWrap w:val="0"/>
            <w:vAlign w:val="center"/>
          </w:tcPr>
          <w:p w14:paraId="03D524A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1"/>
                <w:szCs w:val="21"/>
                <w:lang w:val="en-US" w:eastAsia="zh-CN"/>
              </w:rPr>
            </w:pPr>
            <w:r>
              <w:rPr>
                <w:rFonts w:hint="eastAsia" w:ascii="宋体" w:hAnsi="宋体" w:eastAsia="宋体" w:cs="宋体"/>
                <w:i w:val="0"/>
                <w:iCs w:val="0"/>
                <w:color w:val="000000"/>
                <w:kern w:val="0"/>
                <w:sz w:val="21"/>
                <w:szCs w:val="21"/>
                <w:u w:val="none"/>
                <w:lang w:val="en-US" w:eastAsia="zh-CN" w:bidi="ar"/>
              </w:rPr>
              <w:t>68</w:t>
            </w:r>
          </w:p>
        </w:tc>
        <w:tc>
          <w:tcPr>
            <w:tcW w:w="293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0DEF1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钩身弯曲检查尺</w:t>
            </w:r>
          </w:p>
        </w:tc>
        <w:tc>
          <w:tcPr>
            <w:tcW w:w="26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2C079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KO-CD-210001-01</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3F138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330AD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EF818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r>
      <w:tr w14:paraId="27EA0015">
        <w:tblPrEx>
          <w:tblCellMar>
            <w:top w:w="15" w:type="dxa"/>
            <w:left w:w="15" w:type="dxa"/>
            <w:bottom w:w="15" w:type="dxa"/>
            <w:right w:w="15" w:type="dxa"/>
          </w:tblCellMar>
        </w:tblPrEx>
        <w:trPr>
          <w:trHeight w:val="0" w:hRule="atLeast"/>
          <w:jc w:val="center"/>
        </w:trPr>
        <w:tc>
          <w:tcPr>
            <w:tcW w:w="1274" w:type="dxa"/>
            <w:tcBorders>
              <w:top w:val="single" w:color="000000" w:sz="4" w:space="0"/>
              <w:left w:val="single" w:color="000000" w:sz="4" w:space="0"/>
              <w:bottom w:val="single" w:color="000000" w:sz="4" w:space="0"/>
              <w:right w:val="single" w:color="000000" w:sz="4" w:space="0"/>
            </w:tcBorders>
            <w:noWrap w:val="0"/>
            <w:vAlign w:val="center"/>
          </w:tcPr>
          <w:p w14:paraId="550E7B8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1"/>
                <w:szCs w:val="21"/>
                <w:lang w:val="en-US" w:eastAsia="zh-CN"/>
              </w:rPr>
            </w:pPr>
            <w:r>
              <w:rPr>
                <w:rFonts w:hint="eastAsia" w:ascii="宋体" w:hAnsi="宋体" w:eastAsia="宋体" w:cs="宋体"/>
                <w:i w:val="0"/>
                <w:iCs w:val="0"/>
                <w:color w:val="000000"/>
                <w:kern w:val="0"/>
                <w:sz w:val="21"/>
                <w:szCs w:val="21"/>
                <w:u w:val="none"/>
                <w:lang w:val="en-US" w:eastAsia="zh-CN" w:bidi="ar"/>
              </w:rPr>
              <w:t>69</w:t>
            </w:r>
          </w:p>
        </w:tc>
        <w:tc>
          <w:tcPr>
            <w:tcW w:w="293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A1993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13、13A型、13B型钩腕内侧面样板</w:t>
            </w:r>
          </w:p>
        </w:tc>
        <w:tc>
          <w:tcPr>
            <w:tcW w:w="26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4495C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KL-CD-210011-01-00-2016</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BBB4F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5175D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A7BA3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r>
      <w:tr w14:paraId="17E4052D">
        <w:tblPrEx>
          <w:tblCellMar>
            <w:top w:w="15" w:type="dxa"/>
            <w:left w:w="15" w:type="dxa"/>
            <w:bottom w:w="15" w:type="dxa"/>
            <w:right w:w="15" w:type="dxa"/>
          </w:tblCellMar>
        </w:tblPrEx>
        <w:trPr>
          <w:trHeight w:val="0" w:hRule="atLeast"/>
          <w:jc w:val="center"/>
        </w:trPr>
        <w:tc>
          <w:tcPr>
            <w:tcW w:w="1274" w:type="dxa"/>
            <w:tcBorders>
              <w:top w:val="single" w:color="000000" w:sz="4" w:space="0"/>
              <w:left w:val="single" w:color="000000" w:sz="4" w:space="0"/>
              <w:bottom w:val="single" w:color="000000" w:sz="4" w:space="0"/>
              <w:right w:val="single" w:color="000000" w:sz="4" w:space="0"/>
            </w:tcBorders>
            <w:noWrap w:val="0"/>
            <w:vAlign w:val="center"/>
          </w:tcPr>
          <w:p w14:paraId="74053CF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1"/>
                <w:szCs w:val="21"/>
                <w:lang w:val="en-US" w:eastAsia="zh-CN"/>
              </w:rPr>
            </w:pPr>
            <w:r>
              <w:rPr>
                <w:rFonts w:hint="eastAsia" w:ascii="宋体" w:hAnsi="宋体" w:eastAsia="宋体" w:cs="宋体"/>
                <w:i w:val="0"/>
                <w:iCs w:val="0"/>
                <w:color w:val="000000"/>
                <w:kern w:val="0"/>
                <w:sz w:val="21"/>
                <w:szCs w:val="21"/>
                <w:u w:val="none"/>
                <w:lang w:val="en-US" w:eastAsia="zh-CN" w:bidi="ar"/>
              </w:rPr>
              <w:t>70</w:t>
            </w:r>
          </w:p>
        </w:tc>
        <w:tc>
          <w:tcPr>
            <w:tcW w:w="293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1669A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13号、13A型钩尾框磨耗板定位量规</w:t>
            </w:r>
          </w:p>
        </w:tc>
        <w:tc>
          <w:tcPr>
            <w:tcW w:w="26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B90CDF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KL-CD-2304.4.4.3-01-00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86794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3CAB1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2787C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r>
      <w:tr w14:paraId="2D6D352D">
        <w:tblPrEx>
          <w:tblCellMar>
            <w:top w:w="15" w:type="dxa"/>
            <w:left w:w="15" w:type="dxa"/>
            <w:bottom w:w="15" w:type="dxa"/>
            <w:right w:w="15" w:type="dxa"/>
          </w:tblCellMar>
        </w:tblPrEx>
        <w:trPr>
          <w:trHeight w:val="0" w:hRule="atLeast"/>
          <w:jc w:val="center"/>
        </w:trPr>
        <w:tc>
          <w:tcPr>
            <w:tcW w:w="1274" w:type="dxa"/>
            <w:tcBorders>
              <w:top w:val="single" w:color="000000" w:sz="4" w:space="0"/>
              <w:left w:val="single" w:color="000000" w:sz="4" w:space="0"/>
              <w:bottom w:val="single" w:color="000000" w:sz="4" w:space="0"/>
              <w:right w:val="single" w:color="000000" w:sz="4" w:space="0"/>
            </w:tcBorders>
            <w:noWrap w:val="0"/>
            <w:vAlign w:val="center"/>
          </w:tcPr>
          <w:p w14:paraId="0887EB7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1"/>
                <w:szCs w:val="21"/>
                <w:lang w:val="en-US" w:eastAsia="zh-CN"/>
              </w:rPr>
            </w:pPr>
            <w:r>
              <w:rPr>
                <w:rFonts w:hint="eastAsia" w:ascii="宋体" w:hAnsi="宋体" w:eastAsia="宋体" w:cs="宋体"/>
                <w:i w:val="0"/>
                <w:iCs w:val="0"/>
                <w:color w:val="000000"/>
                <w:kern w:val="0"/>
                <w:sz w:val="21"/>
                <w:szCs w:val="21"/>
                <w:u w:val="none"/>
                <w:lang w:val="en-US" w:eastAsia="zh-CN" w:bidi="ar"/>
              </w:rPr>
              <w:t>71</w:t>
            </w:r>
          </w:p>
        </w:tc>
        <w:tc>
          <w:tcPr>
            <w:tcW w:w="293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18466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车钩锁铁托具</w:t>
            </w:r>
          </w:p>
        </w:tc>
        <w:tc>
          <w:tcPr>
            <w:tcW w:w="26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11988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KL-CDZY-280088-03-00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3723C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B6469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6A1F2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r>
      <w:tr w14:paraId="55CC8DB2">
        <w:tblPrEx>
          <w:tblCellMar>
            <w:top w:w="15" w:type="dxa"/>
            <w:left w:w="15" w:type="dxa"/>
            <w:bottom w:w="15" w:type="dxa"/>
            <w:right w:w="15" w:type="dxa"/>
          </w:tblCellMar>
        </w:tblPrEx>
        <w:trPr>
          <w:trHeight w:val="0" w:hRule="atLeast"/>
          <w:jc w:val="center"/>
        </w:trPr>
        <w:tc>
          <w:tcPr>
            <w:tcW w:w="1274" w:type="dxa"/>
            <w:tcBorders>
              <w:top w:val="single" w:color="000000" w:sz="4" w:space="0"/>
              <w:left w:val="single" w:color="000000" w:sz="4" w:space="0"/>
              <w:bottom w:val="single" w:color="000000" w:sz="4" w:space="0"/>
              <w:right w:val="single" w:color="000000" w:sz="4" w:space="0"/>
            </w:tcBorders>
            <w:noWrap w:val="0"/>
            <w:vAlign w:val="center"/>
          </w:tcPr>
          <w:p w14:paraId="013B4C9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1"/>
                <w:szCs w:val="21"/>
                <w:lang w:val="en-US" w:eastAsia="zh-CN"/>
              </w:rPr>
            </w:pPr>
            <w:r>
              <w:rPr>
                <w:rFonts w:hint="eastAsia" w:ascii="宋体" w:hAnsi="宋体" w:eastAsia="宋体" w:cs="宋体"/>
                <w:i w:val="0"/>
                <w:iCs w:val="0"/>
                <w:color w:val="000000"/>
                <w:kern w:val="0"/>
                <w:sz w:val="21"/>
                <w:szCs w:val="21"/>
                <w:u w:val="none"/>
                <w:lang w:val="en-US" w:eastAsia="zh-CN" w:bidi="ar"/>
              </w:rPr>
              <w:t>72</w:t>
            </w:r>
          </w:p>
        </w:tc>
        <w:tc>
          <w:tcPr>
            <w:tcW w:w="293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5121E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便携式受电弓检测设备</w:t>
            </w:r>
          </w:p>
        </w:tc>
        <w:tc>
          <w:tcPr>
            <w:tcW w:w="26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AB540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YX0134</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8C8BB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FC8F4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43962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r>
      <w:tr w14:paraId="04AF48A4">
        <w:tblPrEx>
          <w:tblCellMar>
            <w:top w:w="15" w:type="dxa"/>
            <w:left w:w="15" w:type="dxa"/>
            <w:bottom w:w="15" w:type="dxa"/>
            <w:right w:w="15" w:type="dxa"/>
          </w:tblCellMar>
        </w:tblPrEx>
        <w:trPr>
          <w:trHeight w:val="287" w:hRule="atLeast"/>
          <w:jc w:val="center"/>
        </w:trPr>
        <w:tc>
          <w:tcPr>
            <w:tcW w:w="1274" w:type="dxa"/>
            <w:tcBorders>
              <w:top w:val="single" w:color="000000" w:sz="4" w:space="0"/>
              <w:left w:val="single" w:color="000000" w:sz="4" w:space="0"/>
              <w:bottom w:val="single" w:color="000000" w:sz="4" w:space="0"/>
              <w:right w:val="single" w:color="000000" w:sz="4" w:space="0"/>
            </w:tcBorders>
            <w:noWrap w:val="0"/>
            <w:vAlign w:val="center"/>
          </w:tcPr>
          <w:p w14:paraId="56B0BDD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1"/>
                <w:szCs w:val="21"/>
                <w:lang w:val="en-US" w:eastAsia="zh-CN"/>
              </w:rPr>
            </w:pPr>
            <w:r>
              <w:rPr>
                <w:rFonts w:hint="eastAsia" w:ascii="宋体" w:hAnsi="宋体" w:eastAsia="宋体" w:cs="宋体"/>
                <w:i w:val="0"/>
                <w:iCs w:val="0"/>
                <w:color w:val="000000"/>
                <w:kern w:val="0"/>
                <w:sz w:val="21"/>
                <w:szCs w:val="21"/>
                <w:u w:val="none"/>
                <w:lang w:val="en-US" w:eastAsia="zh-CN" w:bidi="ar"/>
              </w:rPr>
              <w:t>73</w:t>
            </w:r>
          </w:p>
        </w:tc>
        <w:tc>
          <w:tcPr>
            <w:tcW w:w="293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D5541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胎压计轮胎气压表</w:t>
            </w:r>
          </w:p>
        </w:tc>
        <w:tc>
          <w:tcPr>
            <w:tcW w:w="26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91B4C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TYJ-LED</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622AD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48898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15CAD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4</w:t>
            </w:r>
          </w:p>
        </w:tc>
      </w:tr>
      <w:tr w14:paraId="77D24F34">
        <w:tblPrEx>
          <w:tblCellMar>
            <w:top w:w="15" w:type="dxa"/>
            <w:left w:w="15" w:type="dxa"/>
            <w:bottom w:w="15" w:type="dxa"/>
            <w:right w:w="15" w:type="dxa"/>
          </w:tblCellMar>
        </w:tblPrEx>
        <w:trPr>
          <w:trHeight w:val="0" w:hRule="atLeast"/>
          <w:jc w:val="center"/>
        </w:trPr>
        <w:tc>
          <w:tcPr>
            <w:tcW w:w="1274" w:type="dxa"/>
            <w:tcBorders>
              <w:top w:val="single" w:color="000000" w:sz="4" w:space="0"/>
              <w:left w:val="single" w:color="000000" w:sz="4" w:space="0"/>
              <w:bottom w:val="single" w:color="000000" w:sz="4" w:space="0"/>
              <w:right w:val="single" w:color="000000" w:sz="4" w:space="0"/>
            </w:tcBorders>
            <w:noWrap w:val="0"/>
            <w:vAlign w:val="center"/>
          </w:tcPr>
          <w:p w14:paraId="6BCD169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1"/>
                <w:szCs w:val="21"/>
                <w:lang w:val="en-US" w:eastAsia="zh-CN"/>
              </w:rPr>
            </w:pPr>
            <w:r>
              <w:rPr>
                <w:rFonts w:hint="eastAsia" w:ascii="宋体" w:hAnsi="宋体" w:eastAsia="宋体" w:cs="宋体"/>
                <w:i w:val="0"/>
                <w:iCs w:val="0"/>
                <w:color w:val="000000"/>
                <w:kern w:val="0"/>
                <w:sz w:val="21"/>
                <w:szCs w:val="21"/>
                <w:u w:val="none"/>
                <w:lang w:val="en-US" w:eastAsia="zh-CN" w:bidi="ar"/>
              </w:rPr>
              <w:t>74</w:t>
            </w:r>
          </w:p>
        </w:tc>
        <w:tc>
          <w:tcPr>
            <w:tcW w:w="293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F6E30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13号钩舌S面磨耗测量尺</w:t>
            </w:r>
          </w:p>
        </w:tc>
        <w:tc>
          <w:tcPr>
            <w:tcW w:w="26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BAE08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KL-CD-220024-01-2016</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CCE5F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1CFE5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5963D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r>
      <w:tr w14:paraId="5AE5358E">
        <w:tblPrEx>
          <w:tblCellMar>
            <w:top w:w="15" w:type="dxa"/>
            <w:left w:w="15" w:type="dxa"/>
            <w:bottom w:w="15" w:type="dxa"/>
            <w:right w:w="15" w:type="dxa"/>
          </w:tblCellMar>
        </w:tblPrEx>
        <w:trPr>
          <w:trHeight w:val="0" w:hRule="atLeast"/>
          <w:jc w:val="center"/>
        </w:trPr>
        <w:tc>
          <w:tcPr>
            <w:tcW w:w="1274" w:type="dxa"/>
            <w:tcBorders>
              <w:top w:val="single" w:color="000000" w:sz="4" w:space="0"/>
              <w:left w:val="single" w:color="000000" w:sz="4" w:space="0"/>
              <w:bottom w:val="single" w:color="000000" w:sz="4" w:space="0"/>
              <w:right w:val="single" w:color="000000" w:sz="4" w:space="0"/>
            </w:tcBorders>
            <w:noWrap w:val="0"/>
            <w:vAlign w:val="center"/>
          </w:tcPr>
          <w:p w14:paraId="21E377D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1"/>
                <w:szCs w:val="21"/>
                <w:lang w:val="en-US" w:eastAsia="zh-CN"/>
              </w:rPr>
            </w:pPr>
            <w:r>
              <w:rPr>
                <w:rFonts w:hint="eastAsia" w:ascii="宋体" w:hAnsi="宋体" w:eastAsia="宋体" w:cs="宋体"/>
                <w:i w:val="0"/>
                <w:iCs w:val="0"/>
                <w:color w:val="000000"/>
                <w:kern w:val="0"/>
                <w:sz w:val="21"/>
                <w:szCs w:val="21"/>
                <w:u w:val="none"/>
                <w:lang w:val="en-US" w:eastAsia="zh-CN" w:bidi="ar"/>
              </w:rPr>
              <w:t>75</w:t>
            </w:r>
          </w:p>
        </w:tc>
        <w:tc>
          <w:tcPr>
            <w:tcW w:w="293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D8DF0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便携式车轮测量仪</w:t>
            </w:r>
          </w:p>
        </w:tc>
        <w:tc>
          <w:tcPr>
            <w:tcW w:w="26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A999C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W20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0C72D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B67D3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B78E8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4</w:t>
            </w:r>
          </w:p>
        </w:tc>
      </w:tr>
      <w:tr w14:paraId="1B14D54C">
        <w:tblPrEx>
          <w:tblCellMar>
            <w:top w:w="15" w:type="dxa"/>
            <w:left w:w="15" w:type="dxa"/>
            <w:bottom w:w="15" w:type="dxa"/>
            <w:right w:w="15" w:type="dxa"/>
          </w:tblCellMar>
        </w:tblPrEx>
        <w:trPr>
          <w:trHeight w:val="0" w:hRule="atLeast"/>
          <w:jc w:val="center"/>
        </w:trPr>
        <w:tc>
          <w:tcPr>
            <w:tcW w:w="1274" w:type="dxa"/>
            <w:tcBorders>
              <w:top w:val="single" w:color="000000" w:sz="4" w:space="0"/>
              <w:left w:val="single" w:color="000000" w:sz="4" w:space="0"/>
              <w:bottom w:val="single" w:color="000000" w:sz="4" w:space="0"/>
              <w:right w:val="single" w:color="000000" w:sz="4" w:space="0"/>
            </w:tcBorders>
            <w:noWrap w:val="0"/>
            <w:vAlign w:val="center"/>
          </w:tcPr>
          <w:p w14:paraId="623D0ED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1"/>
                <w:szCs w:val="21"/>
                <w:lang w:val="en-US" w:eastAsia="zh-CN"/>
              </w:rPr>
            </w:pPr>
            <w:r>
              <w:rPr>
                <w:rFonts w:hint="eastAsia" w:ascii="宋体" w:hAnsi="宋体" w:eastAsia="宋体" w:cs="宋体"/>
                <w:i w:val="0"/>
                <w:iCs w:val="0"/>
                <w:color w:val="000000"/>
                <w:kern w:val="0"/>
                <w:sz w:val="21"/>
                <w:szCs w:val="21"/>
                <w:u w:val="none"/>
                <w:lang w:val="en-US" w:eastAsia="zh-CN" w:bidi="ar"/>
              </w:rPr>
              <w:t>76</w:t>
            </w:r>
          </w:p>
        </w:tc>
        <w:tc>
          <w:tcPr>
            <w:tcW w:w="293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1E626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地铁轮径测量仪</w:t>
            </w:r>
          </w:p>
        </w:tc>
        <w:tc>
          <w:tcPr>
            <w:tcW w:w="26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E730D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GF922-DT</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B8493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9F4BE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71197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4</w:t>
            </w:r>
          </w:p>
        </w:tc>
      </w:tr>
      <w:tr w14:paraId="05FAF2DE">
        <w:tblPrEx>
          <w:tblCellMar>
            <w:top w:w="15" w:type="dxa"/>
            <w:left w:w="15" w:type="dxa"/>
            <w:bottom w:w="15" w:type="dxa"/>
            <w:right w:w="15" w:type="dxa"/>
          </w:tblCellMar>
        </w:tblPrEx>
        <w:trPr>
          <w:trHeight w:val="0" w:hRule="atLeast"/>
          <w:jc w:val="center"/>
        </w:trPr>
        <w:tc>
          <w:tcPr>
            <w:tcW w:w="1274" w:type="dxa"/>
            <w:tcBorders>
              <w:top w:val="single" w:color="000000" w:sz="4" w:space="0"/>
              <w:left w:val="single" w:color="000000" w:sz="4" w:space="0"/>
              <w:bottom w:val="single" w:color="000000" w:sz="4" w:space="0"/>
              <w:right w:val="single" w:color="000000" w:sz="4" w:space="0"/>
            </w:tcBorders>
            <w:noWrap w:val="0"/>
            <w:vAlign w:val="center"/>
          </w:tcPr>
          <w:p w14:paraId="077ECB5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1"/>
                <w:szCs w:val="21"/>
                <w:lang w:val="en-US" w:eastAsia="zh-CN"/>
              </w:rPr>
            </w:pPr>
            <w:r>
              <w:rPr>
                <w:rFonts w:hint="eastAsia" w:ascii="宋体" w:hAnsi="宋体" w:eastAsia="宋体" w:cs="宋体"/>
                <w:i w:val="0"/>
                <w:iCs w:val="0"/>
                <w:color w:val="000000"/>
                <w:kern w:val="0"/>
                <w:sz w:val="21"/>
                <w:szCs w:val="21"/>
                <w:u w:val="none"/>
                <w:lang w:val="en-US" w:eastAsia="zh-CN" w:bidi="ar"/>
              </w:rPr>
              <w:t>77</w:t>
            </w:r>
          </w:p>
        </w:tc>
        <w:tc>
          <w:tcPr>
            <w:tcW w:w="293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A28EB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车钩间隙测量仪</w:t>
            </w:r>
          </w:p>
        </w:tc>
        <w:tc>
          <w:tcPr>
            <w:tcW w:w="26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D5D9C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EE-3283</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4BA9D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50FDA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92082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r>
      <w:tr w14:paraId="4F75D73F">
        <w:tblPrEx>
          <w:tblCellMar>
            <w:top w:w="15" w:type="dxa"/>
            <w:left w:w="15" w:type="dxa"/>
            <w:bottom w:w="15" w:type="dxa"/>
            <w:right w:w="15" w:type="dxa"/>
          </w:tblCellMar>
        </w:tblPrEx>
        <w:trPr>
          <w:trHeight w:val="0" w:hRule="atLeast"/>
          <w:jc w:val="center"/>
        </w:trPr>
        <w:tc>
          <w:tcPr>
            <w:tcW w:w="1274" w:type="dxa"/>
            <w:tcBorders>
              <w:top w:val="single" w:color="000000" w:sz="4" w:space="0"/>
              <w:left w:val="single" w:color="000000" w:sz="4" w:space="0"/>
              <w:bottom w:val="single" w:color="000000" w:sz="4" w:space="0"/>
              <w:right w:val="single" w:color="000000" w:sz="4" w:space="0"/>
            </w:tcBorders>
            <w:noWrap w:val="0"/>
            <w:vAlign w:val="center"/>
          </w:tcPr>
          <w:p w14:paraId="6EBEBD2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1"/>
                <w:szCs w:val="21"/>
                <w:lang w:val="en-US" w:eastAsia="zh-CN"/>
              </w:rPr>
            </w:pPr>
            <w:r>
              <w:rPr>
                <w:rFonts w:hint="eastAsia" w:ascii="宋体" w:hAnsi="宋体" w:eastAsia="宋体" w:cs="宋体"/>
                <w:i w:val="0"/>
                <w:iCs w:val="0"/>
                <w:color w:val="000000"/>
                <w:kern w:val="0"/>
                <w:sz w:val="21"/>
                <w:szCs w:val="21"/>
                <w:u w:val="none"/>
                <w:lang w:val="en-US" w:eastAsia="zh-CN" w:bidi="ar"/>
              </w:rPr>
              <w:t>78</w:t>
            </w:r>
          </w:p>
        </w:tc>
        <w:tc>
          <w:tcPr>
            <w:tcW w:w="293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35955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LVT标定装置</w:t>
            </w:r>
          </w:p>
        </w:tc>
        <w:tc>
          <w:tcPr>
            <w:tcW w:w="26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C8177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TCS02.07D</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6CB09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8F474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1CFA1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r>
      <w:tr w14:paraId="15C6AE0B">
        <w:tblPrEx>
          <w:tblCellMar>
            <w:top w:w="15" w:type="dxa"/>
            <w:left w:w="15" w:type="dxa"/>
            <w:bottom w:w="15" w:type="dxa"/>
            <w:right w:w="15" w:type="dxa"/>
          </w:tblCellMar>
        </w:tblPrEx>
        <w:trPr>
          <w:trHeight w:val="0" w:hRule="atLeast"/>
          <w:jc w:val="center"/>
        </w:trPr>
        <w:tc>
          <w:tcPr>
            <w:tcW w:w="1274" w:type="dxa"/>
            <w:tcBorders>
              <w:top w:val="single" w:color="000000" w:sz="4" w:space="0"/>
              <w:left w:val="single" w:color="000000" w:sz="4" w:space="0"/>
              <w:bottom w:val="single" w:color="000000" w:sz="4" w:space="0"/>
              <w:right w:val="single" w:color="000000" w:sz="4" w:space="0"/>
            </w:tcBorders>
            <w:noWrap w:val="0"/>
            <w:vAlign w:val="center"/>
          </w:tcPr>
          <w:p w14:paraId="5C7BE1F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1"/>
                <w:szCs w:val="21"/>
                <w:lang w:val="en-US" w:eastAsia="zh-CN"/>
              </w:rPr>
            </w:pPr>
            <w:r>
              <w:rPr>
                <w:rFonts w:hint="eastAsia" w:ascii="宋体" w:hAnsi="宋体" w:eastAsia="宋体" w:cs="宋体"/>
                <w:i w:val="0"/>
                <w:iCs w:val="0"/>
                <w:color w:val="000000"/>
                <w:kern w:val="0"/>
                <w:sz w:val="21"/>
                <w:szCs w:val="21"/>
                <w:u w:val="none"/>
                <w:lang w:val="en-US" w:eastAsia="zh-CN" w:bidi="ar"/>
              </w:rPr>
              <w:t>79</w:t>
            </w:r>
          </w:p>
        </w:tc>
        <w:tc>
          <w:tcPr>
            <w:tcW w:w="293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80111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轮对外形尺寸检测标定装置</w:t>
            </w:r>
          </w:p>
        </w:tc>
        <w:tc>
          <w:tcPr>
            <w:tcW w:w="26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A07B3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LYCC300/200/100-BD</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90025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D2756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A9927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r>
      <w:tr w14:paraId="137F52FE">
        <w:tblPrEx>
          <w:tblCellMar>
            <w:top w:w="15" w:type="dxa"/>
            <w:left w:w="15" w:type="dxa"/>
            <w:bottom w:w="15" w:type="dxa"/>
            <w:right w:w="15" w:type="dxa"/>
          </w:tblCellMar>
        </w:tblPrEx>
        <w:trPr>
          <w:trHeight w:val="0" w:hRule="atLeast"/>
          <w:jc w:val="center"/>
        </w:trPr>
        <w:tc>
          <w:tcPr>
            <w:tcW w:w="1274" w:type="dxa"/>
            <w:tcBorders>
              <w:top w:val="single" w:color="000000" w:sz="4" w:space="0"/>
              <w:left w:val="single" w:color="000000" w:sz="4" w:space="0"/>
              <w:bottom w:val="single" w:color="000000" w:sz="4" w:space="0"/>
              <w:right w:val="single" w:color="000000" w:sz="4" w:space="0"/>
            </w:tcBorders>
            <w:noWrap w:val="0"/>
            <w:vAlign w:val="center"/>
          </w:tcPr>
          <w:p w14:paraId="70BC7F8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1"/>
                <w:szCs w:val="21"/>
                <w:lang w:val="en-US" w:eastAsia="zh-CN"/>
              </w:rPr>
            </w:pPr>
            <w:r>
              <w:rPr>
                <w:rFonts w:hint="eastAsia" w:ascii="宋体" w:hAnsi="宋体" w:eastAsia="宋体" w:cs="宋体"/>
                <w:i w:val="0"/>
                <w:iCs w:val="0"/>
                <w:color w:val="000000"/>
                <w:kern w:val="0"/>
                <w:sz w:val="21"/>
                <w:szCs w:val="21"/>
                <w:u w:val="none"/>
                <w:lang w:val="en-US" w:eastAsia="zh-CN" w:bidi="ar"/>
              </w:rPr>
              <w:t>80</w:t>
            </w:r>
          </w:p>
        </w:tc>
        <w:tc>
          <w:tcPr>
            <w:tcW w:w="293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866C7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原位标定装置</w:t>
            </w:r>
          </w:p>
        </w:tc>
        <w:tc>
          <w:tcPr>
            <w:tcW w:w="26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24EA7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SJ20.24D</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0EA72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08446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58929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r>
      <w:tr w14:paraId="11CC37A8">
        <w:tblPrEx>
          <w:tblCellMar>
            <w:top w:w="15" w:type="dxa"/>
            <w:left w:w="15" w:type="dxa"/>
            <w:bottom w:w="15" w:type="dxa"/>
            <w:right w:w="15" w:type="dxa"/>
          </w:tblCellMar>
        </w:tblPrEx>
        <w:trPr>
          <w:trHeight w:val="0" w:hRule="atLeast"/>
          <w:jc w:val="center"/>
        </w:trPr>
        <w:tc>
          <w:tcPr>
            <w:tcW w:w="1274" w:type="dxa"/>
            <w:tcBorders>
              <w:top w:val="single" w:color="000000" w:sz="4" w:space="0"/>
              <w:left w:val="single" w:color="000000" w:sz="4" w:space="0"/>
              <w:bottom w:val="single" w:color="000000" w:sz="4" w:space="0"/>
              <w:right w:val="single" w:color="000000" w:sz="4" w:space="0"/>
            </w:tcBorders>
            <w:noWrap w:val="0"/>
            <w:vAlign w:val="center"/>
          </w:tcPr>
          <w:p w14:paraId="7402F44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1"/>
                <w:szCs w:val="21"/>
                <w:lang w:val="en-US" w:eastAsia="zh-CN"/>
              </w:rPr>
            </w:pPr>
            <w:r>
              <w:rPr>
                <w:rFonts w:hint="eastAsia" w:ascii="宋体" w:hAnsi="宋体" w:eastAsia="宋体" w:cs="宋体"/>
                <w:i w:val="0"/>
                <w:iCs w:val="0"/>
                <w:color w:val="000000"/>
                <w:kern w:val="0"/>
                <w:sz w:val="21"/>
                <w:szCs w:val="21"/>
                <w:u w:val="none"/>
                <w:lang w:val="en-US" w:eastAsia="zh-CN" w:bidi="ar"/>
              </w:rPr>
              <w:t>81</w:t>
            </w:r>
          </w:p>
        </w:tc>
        <w:tc>
          <w:tcPr>
            <w:tcW w:w="293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ABDDB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600伏数字万用表</w:t>
            </w:r>
          </w:p>
        </w:tc>
        <w:tc>
          <w:tcPr>
            <w:tcW w:w="26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897FF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4404181</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919C1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BEA3F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31B4F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r>
      <w:tr w14:paraId="57D9888A">
        <w:tblPrEx>
          <w:tblCellMar>
            <w:top w:w="15" w:type="dxa"/>
            <w:left w:w="15" w:type="dxa"/>
            <w:bottom w:w="15" w:type="dxa"/>
            <w:right w:w="15" w:type="dxa"/>
          </w:tblCellMar>
        </w:tblPrEx>
        <w:trPr>
          <w:trHeight w:val="0" w:hRule="atLeast"/>
          <w:jc w:val="center"/>
        </w:trPr>
        <w:tc>
          <w:tcPr>
            <w:tcW w:w="1274" w:type="dxa"/>
            <w:tcBorders>
              <w:top w:val="single" w:color="000000" w:sz="4" w:space="0"/>
              <w:left w:val="single" w:color="000000" w:sz="4" w:space="0"/>
              <w:bottom w:val="single" w:color="000000" w:sz="4" w:space="0"/>
              <w:right w:val="single" w:color="000000" w:sz="4" w:space="0"/>
            </w:tcBorders>
            <w:noWrap w:val="0"/>
            <w:vAlign w:val="center"/>
          </w:tcPr>
          <w:p w14:paraId="6A6ED2A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1"/>
                <w:szCs w:val="21"/>
                <w:lang w:val="en-US" w:eastAsia="zh-CN"/>
              </w:rPr>
            </w:pPr>
            <w:r>
              <w:rPr>
                <w:rFonts w:hint="eastAsia" w:ascii="宋体" w:hAnsi="宋体" w:eastAsia="宋体" w:cs="宋体"/>
                <w:i w:val="0"/>
                <w:iCs w:val="0"/>
                <w:color w:val="000000"/>
                <w:kern w:val="0"/>
                <w:sz w:val="21"/>
                <w:szCs w:val="21"/>
                <w:u w:val="none"/>
                <w:lang w:val="en-US" w:eastAsia="zh-CN" w:bidi="ar"/>
              </w:rPr>
              <w:t>82</w:t>
            </w:r>
          </w:p>
        </w:tc>
        <w:tc>
          <w:tcPr>
            <w:tcW w:w="293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791CE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SF6微量水分测试仪</w:t>
            </w:r>
          </w:p>
        </w:tc>
        <w:tc>
          <w:tcPr>
            <w:tcW w:w="26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07D3F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KVWS-II</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B3AEC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660F1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CEC71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r>
      <w:tr w14:paraId="3B89F113">
        <w:tblPrEx>
          <w:tblCellMar>
            <w:top w:w="15" w:type="dxa"/>
            <w:left w:w="15" w:type="dxa"/>
            <w:bottom w:w="15" w:type="dxa"/>
            <w:right w:w="15" w:type="dxa"/>
          </w:tblCellMar>
        </w:tblPrEx>
        <w:trPr>
          <w:trHeight w:val="0" w:hRule="atLeast"/>
          <w:jc w:val="center"/>
        </w:trPr>
        <w:tc>
          <w:tcPr>
            <w:tcW w:w="1274" w:type="dxa"/>
            <w:tcBorders>
              <w:top w:val="single" w:color="000000" w:sz="4" w:space="0"/>
              <w:left w:val="single" w:color="000000" w:sz="4" w:space="0"/>
              <w:bottom w:val="single" w:color="000000" w:sz="4" w:space="0"/>
              <w:right w:val="single" w:color="000000" w:sz="4" w:space="0"/>
            </w:tcBorders>
            <w:noWrap w:val="0"/>
            <w:vAlign w:val="center"/>
          </w:tcPr>
          <w:p w14:paraId="5C61922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1"/>
                <w:szCs w:val="21"/>
                <w:lang w:val="en-US" w:eastAsia="zh-CN"/>
              </w:rPr>
            </w:pPr>
            <w:r>
              <w:rPr>
                <w:rFonts w:hint="eastAsia" w:ascii="宋体" w:hAnsi="宋体" w:eastAsia="宋体" w:cs="宋体"/>
                <w:i w:val="0"/>
                <w:iCs w:val="0"/>
                <w:color w:val="000000"/>
                <w:kern w:val="0"/>
                <w:sz w:val="21"/>
                <w:szCs w:val="21"/>
                <w:u w:val="none"/>
                <w:lang w:val="en-US" w:eastAsia="zh-CN" w:bidi="ar"/>
              </w:rPr>
              <w:t>83</w:t>
            </w:r>
          </w:p>
        </w:tc>
        <w:tc>
          <w:tcPr>
            <w:tcW w:w="293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D2AD9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SF6定量检漏仪</w:t>
            </w:r>
          </w:p>
        </w:tc>
        <w:tc>
          <w:tcPr>
            <w:tcW w:w="26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9722C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KVWG-II</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9EEA2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04410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8A570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r>
      <w:tr w14:paraId="45179C61">
        <w:tblPrEx>
          <w:tblCellMar>
            <w:top w:w="15" w:type="dxa"/>
            <w:left w:w="15" w:type="dxa"/>
            <w:bottom w:w="15" w:type="dxa"/>
            <w:right w:w="15" w:type="dxa"/>
          </w:tblCellMar>
        </w:tblPrEx>
        <w:trPr>
          <w:trHeight w:val="0" w:hRule="atLeast"/>
          <w:jc w:val="center"/>
        </w:trPr>
        <w:tc>
          <w:tcPr>
            <w:tcW w:w="1274" w:type="dxa"/>
            <w:tcBorders>
              <w:top w:val="single" w:color="000000" w:sz="4" w:space="0"/>
              <w:left w:val="single" w:color="000000" w:sz="4" w:space="0"/>
              <w:bottom w:val="single" w:color="000000" w:sz="4" w:space="0"/>
              <w:right w:val="single" w:color="000000" w:sz="4" w:space="0"/>
            </w:tcBorders>
            <w:noWrap w:val="0"/>
            <w:vAlign w:val="center"/>
          </w:tcPr>
          <w:p w14:paraId="7F4C67C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1"/>
                <w:szCs w:val="21"/>
                <w:lang w:val="en-US" w:eastAsia="zh-CN"/>
              </w:rPr>
            </w:pPr>
            <w:r>
              <w:rPr>
                <w:rFonts w:hint="eastAsia" w:ascii="宋体" w:hAnsi="宋体" w:eastAsia="宋体" w:cs="宋体"/>
                <w:i w:val="0"/>
                <w:iCs w:val="0"/>
                <w:color w:val="000000"/>
                <w:kern w:val="0"/>
                <w:sz w:val="21"/>
                <w:szCs w:val="21"/>
                <w:u w:val="none"/>
                <w:lang w:val="en-US" w:eastAsia="zh-CN" w:bidi="ar"/>
              </w:rPr>
              <w:t>84</w:t>
            </w:r>
          </w:p>
        </w:tc>
        <w:tc>
          <w:tcPr>
            <w:tcW w:w="293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00B3E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SF6定性检漏仪</w:t>
            </w:r>
          </w:p>
        </w:tc>
        <w:tc>
          <w:tcPr>
            <w:tcW w:w="26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67D2D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XP-1A</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4C9E6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9E359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850CC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6</w:t>
            </w:r>
          </w:p>
        </w:tc>
      </w:tr>
      <w:tr w14:paraId="4E49D753">
        <w:tblPrEx>
          <w:tblCellMar>
            <w:top w:w="15" w:type="dxa"/>
            <w:left w:w="15" w:type="dxa"/>
            <w:bottom w:w="15" w:type="dxa"/>
            <w:right w:w="15" w:type="dxa"/>
          </w:tblCellMar>
        </w:tblPrEx>
        <w:trPr>
          <w:trHeight w:val="0" w:hRule="atLeast"/>
          <w:jc w:val="center"/>
        </w:trPr>
        <w:tc>
          <w:tcPr>
            <w:tcW w:w="1274" w:type="dxa"/>
            <w:tcBorders>
              <w:top w:val="single" w:color="000000" w:sz="4" w:space="0"/>
              <w:left w:val="single" w:color="000000" w:sz="4" w:space="0"/>
              <w:bottom w:val="single" w:color="000000" w:sz="4" w:space="0"/>
              <w:right w:val="single" w:color="000000" w:sz="4" w:space="0"/>
            </w:tcBorders>
            <w:noWrap w:val="0"/>
            <w:vAlign w:val="center"/>
          </w:tcPr>
          <w:p w14:paraId="4781573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1"/>
                <w:szCs w:val="21"/>
                <w:lang w:val="en-US" w:eastAsia="zh-CN"/>
              </w:rPr>
            </w:pPr>
            <w:r>
              <w:rPr>
                <w:rFonts w:hint="eastAsia" w:ascii="宋体" w:hAnsi="宋体" w:eastAsia="宋体" w:cs="宋体"/>
                <w:i w:val="0"/>
                <w:iCs w:val="0"/>
                <w:color w:val="000000"/>
                <w:kern w:val="0"/>
                <w:sz w:val="21"/>
                <w:szCs w:val="21"/>
                <w:u w:val="none"/>
                <w:lang w:val="en-US" w:eastAsia="zh-CN" w:bidi="ar"/>
              </w:rPr>
              <w:t>85</w:t>
            </w:r>
          </w:p>
        </w:tc>
        <w:tc>
          <w:tcPr>
            <w:tcW w:w="293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8D56A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全自动变比组别测试仪</w:t>
            </w:r>
          </w:p>
        </w:tc>
        <w:tc>
          <w:tcPr>
            <w:tcW w:w="26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46D97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KVB-II</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E6B31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EF7D3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F7FD6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r>
      <w:tr w14:paraId="0C49C501">
        <w:tblPrEx>
          <w:tblCellMar>
            <w:top w:w="15" w:type="dxa"/>
            <w:left w:w="15" w:type="dxa"/>
            <w:bottom w:w="15" w:type="dxa"/>
            <w:right w:w="15" w:type="dxa"/>
          </w:tblCellMar>
        </w:tblPrEx>
        <w:trPr>
          <w:trHeight w:val="0" w:hRule="atLeast"/>
          <w:jc w:val="center"/>
        </w:trPr>
        <w:tc>
          <w:tcPr>
            <w:tcW w:w="1274" w:type="dxa"/>
            <w:tcBorders>
              <w:top w:val="single" w:color="000000" w:sz="4" w:space="0"/>
              <w:left w:val="single" w:color="000000" w:sz="4" w:space="0"/>
              <w:bottom w:val="single" w:color="000000" w:sz="4" w:space="0"/>
              <w:right w:val="single" w:color="000000" w:sz="4" w:space="0"/>
            </w:tcBorders>
            <w:noWrap w:val="0"/>
            <w:vAlign w:val="center"/>
          </w:tcPr>
          <w:p w14:paraId="32638EA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1"/>
                <w:szCs w:val="21"/>
                <w:lang w:val="en-US" w:eastAsia="zh-CN"/>
              </w:rPr>
            </w:pPr>
            <w:r>
              <w:rPr>
                <w:rFonts w:hint="eastAsia" w:ascii="宋体" w:hAnsi="宋体" w:eastAsia="宋体" w:cs="宋体"/>
                <w:i w:val="0"/>
                <w:iCs w:val="0"/>
                <w:color w:val="000000"/>
                <w:kern w:val="0"/>
                <w:sz w:val="21"/>
                <w:szCs w:val="21"/>
                <w:u w:val="none"/>
                <w:lang w:val="en-US" w:eastAsia="zh-CN" w:bidi="ar"/>
              </w:rPr>
              <w:t>86</w:t>
            </w:r>
          </w:p>
        </w:tc>
        <w:tc>
          <w:tcPr>
            <w:tcW w:w="293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202A4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智能回路电阻测试仪</w:t>
            </w:r>
          </w:p>
        </w:tc>
        <w:tc>
          <w:tcPr>
            <w:tcW w:w="26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067E5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KVH-100A</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031A2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0722B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4EFEB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4</w:t>
            </w:r>
          </w:p>
        </w:tc>
      </w:tr>
      <w:tr w14:paraId="2D70A157">
        <w:tblPrEx>
          <w:tblCellMar>
            <w:top w:w="15" w:type="dxa"/>
            <w:left w:w="15" w:type="dxa"/>
            <w:bottom w:w="15" w:type="dxa"/>
            <w:right w:w="15" w:type="dxa"/>
          </w:tblCellMar>
        </w:tblPrEx>
        <w:trPr>
          <w:trHeight w:val="0" w:hRule="atLeast"/>
          <w:jc w:val="center"/>
        </w:trPr>
        <w:tc>
          <w:tcPr>
            <w:tcW w:w="1274" w:type="dxa"/>
            <w:tcBorders>
              <w:top w:val="single" w:color="000000" w:sz="4" w:space="0"/>
              <w:left w:val="single" w:color="000000" w:sz="4" w:space="0"/>
              <w:bottom w:val="single" w:color="000000" w:sz="4" w:space="0"/>
              <w:right w:val="single" w:color="000000" w:sz="4" w:space="0"/>
            </w:tcBorders>
            <w:noWrap w:val="0"/>
            <w:vAlign w:val="center"/>
          </w:tcPr>
          <w:p w14:paraId="7BBA15B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1"/>
                <w:szCs w:val="21"/>
                <w:lang w:val="en-US" w:eastAsia="zh-CN"/>
              </w:rPr>
            </w:pPr>
            <w:r>
              <w:rPr>
                <w:rFonts w:hint="eastAsia" w:ascii="宋体" w:hAnsi="宋体" w:eastAsia="宋体" w:cs="宋体"/>
                <w:i w:val="0"/>
                <w:iCs w:val="0"/>
                <w:color w:val="000000"/>
                <w:kern w:val="0"/>
                <w:sz w:val="21"/>
                <w:szCs w:val="21"/>
                <w:u w:val="none"/>
                <w:lang w:val="en-US" w:eastAsia="zh-CN" w:bidi="ar"/>
              </w:rPr>
              <w:t>87</w:t>
            </w:r>
          </w:p>
        </w:tc>
        <w:tc>
          <w:tcPr>
            <w:tcW w:w="293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22819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直流电阻快速测试仪</w:t>
            </w:r>
          </w:p>
        </w:tc>
        <w:tc>
          <w:tcPr>
            <w:tcW w:w="26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E7638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KVZRC-10A</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A3B09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E0E53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EE267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r>
      <w:tr w14:paraId="0FC83D2F">
        <w:tblPrEx>
          <w:tblCellMar>
            <w:top w:w="15" w:type="dxa"/>
            <w:left w:w="15" w:type="dxa"/>
            <w:bottom w:w="15" w:type="dxa"/>
            <w:right w:w="15" w:type="dxa"/>
          </w:tblCellMar>
        </w:tblPrEx>
        <w:trPr>
          <w:trHeight w:val="0" w:hRule="atLeast"/>
          <w:jc w:val="center"/>
        </w:trPr>
        <w:tc>
          <w:tcPr>
            <w:tcW w:w="1274" w:type="dxa"/>
            <w:tcBorders>
              <w:top w:val="single" w:color="000000" w:sz="4" w:space="0"/>
              <w:left w:val="single" w:color="000000" w:sz="4" w:space="0"/>
              <w:bottom w:val="single" w:color="000000" w:sz="4" w:space="0"/>
              <w:right w:val="single" w:color="000000" w:sz="4" w:space="0"/>
            </w:tcBorders>
            <w:noWrap w:val="0"/>
            <w:vAlign w:val="center"/>
          </w:tcPr>
          <w:p w14:paraId="001AC4B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1"/>
                <w:szCs w:val="21"/>
                <w:lang w:val="en-US" w:eastAsia="zh-CN"/>
              </w:rPr>
            </w:pPr>
            <w:r>
              <w:rPr>
                <w:rFonts w:hint="eastAsia" w:ascii="宋体" w:hAnsi="宋体" w:eastAsia="宋体" w:cs="宋体"/>
                <w:i w:val="0"/>
                <w:iCs w:val="0"/>
                <w:color w:val="000000"/>
                <w:kern w:val="0"/>
                <w:sz w:val="21"/>
                <w:szCs w:val="21"/>
                <w:u w:val="none"/>
                <w:lang w:val="en-US" w:eastAsia="zh-CN" w:bidi="ar"/>
              </w:rPr>
              <w:t>88</w:t>
            </w:r>
          </w:p>
        </w:tc>
        <w:tc>
          <w:tcPr>
            <w:tcW w:w="293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0E139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互感器特性综合测试仪</w:t>
            </w:r>
          </w:p>
        </w:tc>
        <w:tc>
          <w:tcPr>
            <w:tcW w:w="26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31288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KVHG-P</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C87DA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57663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14118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r>
      <w:tr w14:paraId="018830C8">
        <w:tblPrEx>
          <w:tblCellMar>
            <w:top w:w="15" w:type="dxa"/>
            <w:left w:w="15" w:type="dxa"/>
            <w:bottom w:w="15" w:type="dxa"/>
            <w:right w:w="15" w:type="dxa"/>
          </w:tblCellMar>
        </w:tblPrEx>
        <w:trPr>
          <w:trHeight w:val="0" w:hRule="atLeast"/>
          <w:jc w:val="center"/>
        </w:trPr>
        <w:tc>
          <w:tcPr>
            <w:tcW w:w="1274" w:type="dxa"/>
            <w:tcBorders>
              <w:top w:val="single" w:color="000000" w:sz="4" w:space="0"/>
              <w:left w:val="single" w:color="000000" w:sz="4" w:space="0"/>
              <w:bottom w:val="single" w:color="000000" w:sz="4" w:space="0"/>
              <w:right w:val="single" w:color="000000" w:sz="4" w:space="0"/>
            </w:tcBorders>
            <w:noWrap w:val="0"/>
            <w:vAlign w:val="center"/>
          </w:tcPr>
          <w:p w14:paraId="0DEB488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1"/>
                <w:szCs w:val="21"/>
                <w:lang w:val="en-US" w:eastAsia="zh-CN"/>
              </w:rPr>
            </w:pPr>
            <w:r>
              <w:rPr>
                <w:rFonts w:hint="eastAsia" w:ascii="宋体" w:hAnsi="宋体" w:eastAsia="宋体" w:cs="宋体"/>
                <w:i w:val="0"/>
                <w:iCs w:val="0"/>
                <w:color w:val="000000"/>
                <w:kern w:val="0"/>
                <w:sz w:val="21"/>
                <w:szCs w:val="21"/>
                <w:u w:val="none"/>
                <w:lang w:val="en-US" w:eastAsia="zh-CN" w:bidi="ar"/>
              </w:rPr>
              <w:t>89</w:t>
            </w:r>
          </w:p>
        </w:tc>
        <w:tc>
          <w:tcPr>
            <w:tcW w:w="293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6BFE6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氧化锌避雷器检测装置</w:t>
            </w:r>
          </w:p>
        </w:tc>
        <w:tc>
          <w:tcPr>
            <w:tcW w:w="26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C13D2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KVYZ-III</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503AE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5689C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9966F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r>
      <w:tr w14:paraId="5CDB4BCB">
        <w:tblPrEx>
          <w:tblCellMar>
            <w:top w:w="15" w:type="dxa"/>
            <w:left w:w="15" w:type="dxa"/>
            <w:bottom w:w="15" w:type="dxa"/>
            <w:right w:w="15" w:type="dxa"/>
          </w:tblCellMar>
        </w:tblPrEx>
        <w:trPr>
          <w:trHeight w:val="0" w:hRule="atLeast"/>
          <w:jc w:val="center"/>
        </w:trPr>
        <w:tc>
          <w:tcPr>
            <w:tcW w:w="1274" w:type="dxa"/>
            <w:tcBorders>
              <w:top w:val="single" w:color="000000" w:sz="4" w:space="0"/>
              <w:left w:val="single" w:color="000000" w:sz="4" w:space="0"/>
              <w:bottom w:val="single" w:color="000000" w:sz="4" w:space="0"/>
              <w:right w:val="single" w:color="000000" w:sz="4" w:space="0"/>
            </w:tcBorders>
            <w:noWrap w:val="0"/>
            <w:vAlign w:val="center"/>
          </w:tcPr>
          <w:p w14:paraId="521985D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1"/>
                <w:szCs w:val="21"/>
                <w:lang w:val="en-US" w:eastAsia="zh-CN"/>
              </w:rPr>
            </w:pPr>
            <w:r>
              <w:rPr>
                <w:rFonts w:hint="eastAsia" w:ascii="宋体" w:hAnsi="宋体" w:eastAsia="宋体" w:cs="宋体"/>
                <w:i w:val="0"/>
                <w:iCs w:val="0"/>
                <w:color w:val="000000"/>
                <w:kern w:val="0"/>
                <w:sz w:val="21"/>
                <w:szCs w:val="21"/>
                <w:u w:val="none"/>
                <w:lang w:val="en-US" w:eastAsia="zh-CN" w:bidi="ar"/>
              </w:rPr>
              <w:t>90</w:t>
            </w:r>
          </w:p>
        </w:tc>
        <w:tc>
          <w:tcPr>
            <w:tcW w:w="293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9A27C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单体蓄电池活化仪</w:t>
            </w:r>
          </w:p>
        </w:tc>
        <w:tc>
          <w:tcPr>
            <w:tcW w:w="26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985AE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ABE-2612CT</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DB022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0DAB8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F88DE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r>
      <w:tr w14:paraId="517E9C74">
        <w:tblPrEx>
          <w:tblCellMar>
            <w:top w:w="15" w:type="dxa"/>
            <w:left w:w="15" w:type="dxa"/>
            <w:bottom w:w="15" w:type="dxa"/>
            <w:right w:w="15" w:type="dxa"/>
          </w:tblCellMar>
        </w:tblPrEx>
        <w:trPr>
          <w:trHeight w:val="0" w:hRule="atLeast"/>
          <w:jc w:val="center"/>
        </w:trPr>
        <w:tc>
          <w:tcPr>
            <w:tcW w:w="1274" w:type="dxa"/>
            <w:tcBorders>
              <w:top w:val="single" w:color="000000" w:sz="4" w:space="0"/>
              <w:left w:val="single" w:color="000000" w:sz="4" w:space="0"/>
              <w:bottom w:val="single" w:color="000000" w:sz="4" w:space="0"/>
              <w:right w:val="single" w:color="000000" w:sz="4" w:space="0"/>
            </w:tcBorders>
            <w:noWrap w:val="0"/>
            <w:vAlign w:val="center"/>
          </w:tcPr>
          <w:p w14:paraId="0F8DE00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1"/>
                <w:szCs w:val="21"/>
                <w:lang w:val="en-US" w:eastAsia="zh-CN"/>
              </w:rPr>
            </w:pPr>
            <w:r>
              <w:rPr>
                <w:rFonts w:hint="eastAsia" w:ascii="宋体" w:hAnsi="宋体" w:eastAsia="宋体" w:cs="宋体"/>
                <w:i w:val="0"/>
                <w:iCs w:val="0"/>
                <w:color w:val="000000"/>
                <w:kern w:val="0"/>
                <w:sz w:val="21"/>
                <w:szCs w:val="21"/>
                <w:u w:val="none"/>
                <w:lang w:val="en-US" w:eastAsia="zh-CN" w:bidi="ar"/>
              </w:rPr>
              <w:t>91</w:t>
            </w:r>
          </w:p>
        </w:tc>
        <w:tc>
          <w:tcPr>
            <w:tcW w:w="293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E905A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蓄电池智能充放电仪</w:t>
            </w:r>
          </w:p>
        </w:tc>
        <w:tc>
          <w:tcPr>
            <w:tcW w:w="26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02A63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FGCD-4810CT</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ED605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C8E6F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78A2A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r>
      <w:tr w14:paraId="5BEA2242">
        <w:tblPrEx>
          <w:tblCellMar>
            <w:top w:w="15" w:type="dxa"/>
            <w:left w:w="15" w:type="dxa"/>
            <w:bottom w:w="15" w:type="dxa"/>
            <w:right w:w="15" w:type="dxa"/>
          </w:tblCellMar>
        </w:tblPrEx>
        <w:trPr>
          <w:trHeight w:val="0" w:hRule="atLeast"/>
          <w:jc w:val="center"/>
        </w:trPr>
        <w:tc>
          <w:tcPr>
            <w:tcW w:w="1274" w:type="dxa"/>
            <w:tcBorders>
              <w:top w:val="single" w:color="000000" w:sz="4" w:space="0"/>
              <w:left w:val="single" w:color="000000" w:sz="4" w:space="0"/>
              <w:bottom w:val="single" w:color="000000" w:sz="4" w:space="0"/>
              <w:right w:val="single" w:color="000000" w:sz="4" w:space="0"/>
            </w:tcBorders>
            <w:noWrap w:val="0"/>
            <w:vAlign w:val="center"/>
          </w:tcPr>
          <w:p w14:paraId="655DA4E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1"/>
                <w:szCs w:val="21"/>
                <w:lang w:val="en-US" w:eastAsia="zh-CN"/>
              </w:rPr>
            </w:pPr>
            <w:r>
              <w:rPr>
                <w:rFonts w:hint="eastAsia" w:ascii="宋体" w:hAnsi="宋体" w:eastAsia="宋体" w:cs="宋体"/>
                <w:i w:val="0"/>
                <w:iCs w:val="0"/>
                <w:color w:val="000000"/>
                <w:kern w:val="0"/>
                <w:sz w:val="21"/>
                <w:szCs w:val="21"/>
                <w:u w:val="none"/>
                <w:lang w:val="en-US" w:eastAsia="zh-CN" w:bidi="ar"/>
              </w:rPr>
              <w:t>92</w:t>
            </w:r>
          </w:p>
        </w:tc>
        <w:tc>
          <w:tcPr>
            <w:tcW w:w="293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98AD0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电池测试仪</w:t>
            </w:r>
          </w:p>
        </w:tc>
        <w:tc>
          <w:tcPr>
            <w:tcW w:w="26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85093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BT3554-51</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37436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1E219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17FB9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r>
      <w:tr w14:paraId="092CDD8D">
        <w:tblPrEx>
          <w:tblCellMar>
            <w:top w:w="15" w:type="dxa"/>
            <w:left w:w="15" w:type="dxa"/>
            <w:bottom w:w="15" w:type="dxa"/>
            <w:right w:w="15" w:type="dxa"/>
          </w:tblCellMar>
        </w:tblPrEx>
        <w:trPr>
          <w:trHeight w:val="0" w:hRule="atLeast"/>
          <w:jc w:val="center"/>
        </w:trPr>
        <w:tc>
          <w:tcPr>
            <w:tcW w:w="1274" w:type="dxa"/>
            <w:tcBorders>
              <w:top w:val="single" w:color="000000" w:sz="4" w:space="0"/>
              <w:left w:val="single" w:color="000000" w:sz="4" w:space="0"/>
              <w:bottom w:val="single" w:color="000000" w:sz="4" w:space="0"/>
              <w:right w:val="single" w:color="000000" w:sz="4" w:space="0"/>
            </w:tcBorders>
            <w:noWrap w:val="0"/>
            <w:vAlign w:val="center"/>
          </w:tcPr>
          <w:p w14:paraId="56EF694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1"/>
                <w:szCs w:val="21"/>
                <w:lang w:val="en-US" w:eastAsia="zh-CN"/>
              </w:rPr>
            </w:pPr>
            <w:r>
              <w:rPr>
                <w:rFonts w:hint="eastAsia" w:ascii="宋体" w:hAnsi="宋体" w:eastAsia="宋体" w:cs="宋体"/>
                <w:i w:val="0"/>
                <w:iCs w:val="0"/>
                <w:color w:val="000000"/>
                <w:kern w:val="0"/>
                <w:sz w:val="21"/>
                <w:szCs w:val="21"/>
                <w:u w:val="none"/>
                <w:lang w:val="en-US" w:eastAsia="zh-CN" w:bidi="ar"/>
              </w:rPr>
              <w:t>93</w:t>
            </w:r>
          </w:p>
        </w:tc>
        <w:tc>
          <w:tcPr>
            <w:tcW w:w="293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A6A87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电池内阻测试仪</w:t>
            </w:r>
          </w:p>
        </w:tc>
        <w:tc>
          <w:tcPr>
            <w:tcW w:w="26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272E6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VC3551</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CD614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9F3A2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D0113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r>
      <w:tr w14:paraId="317FB417">
        <w:tblPrEx>
          <w:tblCellMar>
            <w:top w:w="15" w:type="dxa"/>
            <w:left w:w="15" w:type="dxa"/>
            <w:bottom w:w="15" w:type="dxa"/>
            <w:right w:w="15" w:type="dxa"/>
          </w:tblCellMar>
        </w:tblPrEx>
        <w:trPr>
          <w:trHeight w:val="0" w:hRule="atLeast"/>
          <w:jc w:val="center"/>
        </w:trPr>
        <w:tc>
          <w:tcPr>
            <w:tcW w:w="1274" w:type="dxa"/>
            <w:tcBorders>
              <w:top w:val="single" w:color="000000" w:sz="4" w:space="0"/>
              <w:left w:val="single" w:color="000000" w:sz="4" w:space="0"/>
              <w:bottom w:val="single" w:color="000000" w:sz="4" w:space="0"/>
              <w:right w:val="single" w:color="000000" w:sz="4" w:space="0"/>
            </w:tcBorders>
            <w:noWrap w:val="0"/>
            <w:vAlign w:val="center"/>
          </w:tcPr>
          <w:p w14:paraId="6F6F208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1"/>
                <w:szCs w:val="21"/>
                <w:lang w:val="en-US" w:eastAsia="zh-CN"/>
              </w:rPr>
            </w:pPr>
            <w:r>
              <w:rPr>
                <w:rFonts w:hint="eastAsia" w:ascii="宋体" w:hAnsi="宋体" w:eastAsia="宋体" w:cs="宋体"/>
                <w:i w:val="0"/>
                <w:iCs w:val="0"/>
                <w:color w:val="000000"/>
                <w:kern w:val="0"/>
                <w:sz w:val="21"/>
                <w:szCs w:val="21"/>
                <w:u w:val="none"/>
                <w:lang w:val="en-US" w:eastAsia="zh-CN" w:bidi="ar"/>
              </w:rPr>
              <w:t>94</w:t>
            </w:r>
          </w:p>
        </w:tc>
        <w:tc>
          <w:tcPr>
            <w:tcW w:w="293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0927D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蓄电池内阻测试仪</w:t>
            </w:r>
          </w:p>
        </w:tc>
        <w:tc>
          <w:tcPr>
            <w:tcW w:w="26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B7308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FBR-6000NT</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B961F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CE115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457E8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r>
      <w:tr w14:paraId="7DD995EC">
        <w:tblPrEx>
          <w:tblCellMar>
            <w:top w:w="15" w:type="dxa"/>
            <w:left w:w="15" w:type="dxa"/>
            <w:bottom w:w="15" w:type="dxa"/>
            <w:right w:w="15" w:type="dxa"/>
          </w:tblCellMar>
        </w:tblPrEx>
        <w:trPr>
          <w:trHeight w:val="347" w:hRule="atLeast"/>
          <w:jc w:val="center"/>
        </w:trPr>
        <w:tc>
          <w:tcPr>
            <w:tcW w:w="1274" w:type="dxa"/>
            <w:tcBorders>
              <w:top w:val="single" w:color="000000" w:sz="4" w:space="0"/>
              <w:left w:val="single" w:color="000000" w:sz="4" w:space="0"/>
              <w:bottom w:val="single" w:color="000000" w:sz="4" w:space="0"/>
              <w:right w:val="single" w:color="000000" w:sz="4" w:space="0"/>
            </w:tcBorders>
            <w:noWrap w:val="0"/>
            <w:vAlign w:val="center"/>
          </w:tcPr>
          <w:p w14:paraId="5591237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1"/>
                <w:szCs w:val="21"/>
                <w:lang w:val="en-US" w:eastAsia="zh-CN"/>
              </w:rPr>
            </w:pPr>
            <w:r>
              <w:rPr>
                <w:rFonts w:hint="eastAsia" w:ascii="宋体" w:hAnsi="宋体" w:eastAsia="宋体" w:cs="宋体"/>
                <w:i w:val="0"/>
                <w:iCs w:val="0"/>
                <w:color w:val="000000"/>
                <w:kern w:val="0"/>
                <w:sz w:val="21"/>
                <w:szCs w:val="21"/>
                <w:u w:val="none"/>
                <w:lang w:val="en-US" w:eastAsia="zh-CN" w:bidi="ar"/>
              </w:rPr>
              <w:t>95</w:t>
            </w:r>
          </w:p>
        </w:tc>
        <w:tc>
          <w:tcPr>
            <w:tcW w:w="293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FC4BC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蓄电池内阻分析仪</w:t>
            </w:r>
          </w:p>
        </w:tc>
        <w:tc>
          <w:tcPr>
            <w:tcW w:w="26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E63F4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Fluke BT521</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DD0EF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D8827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32F60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r>
      <w:tr w14:paraId="1E0A5512">
        <w:tblPrEx>
          <w:tblCellMar>
            <w:top w:w="15" w:type="dxa"/>
            <w:left w:w="15" w:type="dxa"/>
            <w:bottom w:w="15" w:type="dxa"/>
            <w:right w:w="15" w:type="dxa"/>
          </w:tblCellMar>
        </w:tblPrEx>
        <w:trPr>
          <w:trHeight w:val="0" w:hRule="atLeast"/>
          <w:jc w:val="center"/>
        </w:trPr>
        <w:tc>
          <w:tcPr>
            <w:tcW w:w="1274" w:type="dxa"/>
            <w:tcBorders>
              <w:top w:val="single" w:color="000000" w:sz="4" w:space="0"/>
              <w:left w:val="single" w:color="000000" w:sz="4" w:space="0"/>
              <w:bottom w:val="single" w:color="000000" w:sz="4" w:space="0"/>
              <w:right w:val="single" w:color="000000" w:sz="4" w:space="0"/>
            </w:tcBorders>
            <w:noWrap w:val="0"/>
            <w:vAlign w:val="center"/>
          </w:tcPr>
          <w:p w14:paraId="5CD31D8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1"/>
                <w:szCs w:val="21"/>
                <w:lang w:val="en-US" w:eastAsia="zh-CN"/>
              </w:rPr>
            </w:pPr>
            <w:r>
              <w:rPr>
                <w:rFonts w:hint="eastAsia" w:ascii="宋体" w:hAnsi="宋体" w:eastAsia="宋体" w:cs="宋体"/>
                <w:i w:val="0"/>
                <w:iCs w:val="0"/>
                <w:color w:val="000000"/>
                <w:kern w:val="0"/>
                <w:sz w:val="21"/>
                <w:szCs w:val="21"/>
                <w:u w:val="none"/>
                <w:lang w:val="en-US" w:eastAsia="zh-CN" w:bidi="ar"/>
              </w:rPr>
              <w:t>96</w:t>
            </w:r>
          </w:p>
        </w:tc>
        <w:tc>
          <w:tcPr>
            <w:tcW w:w="293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3349E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蓄电池内阻测试仪</w:t>
            </w:r>
          </w:p>
        </w:tc>
        <w:tc>
          <w:tcPr>
            <w:tcW w:w="26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B8491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NZY-A</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F079E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AF6D9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FF054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6</w:t>
            </w:r>
          </w:p>
        </w:tc>
      </w:tr>
      <w:tr w14:paraId="733CFA78">
        <w:tblPrEx>
          <w:tblCellMar>
            <w:top w:w="15" w:type="dxa"/>
            <w:left w:w="15" w:type="dxa"/>
            <w:bottom w:w="15" w:type="dxa"/>
            <w:right w:w="15" w:type="dxa"/>
          </w:tblCellMar>
        </w:tblPrEx>
        <w:trPr>
          <w:trHeight w:val="377" w:hRule="atLeast"/>
          <w:jc w:val="center"/>
        </w:trPr>
        <w:tc>
          <w:tcPr>
            <w:tcW w:w="1274" w:type="dxa"/>
            <w:tcBorders>
              <w:top w:val="single" w:color="000000" w:sz="4" w:space="0"/>
              <w:left w:val="single" w:color="000000" w:sz="4" w:space="0"/>
              <w:bottom w:val="single" w:color="000000" w:sz="4" w:space="0"/>
              <w:right w:val="single" w:color="000000" w:sz="4" w:space="0"/>
            </w:tcBorders>
            <w:noWrap w:val="0"/>
            <w:vAlign w:val="center"/>
          </w:tcPr>
          <w:p w14:paraId="43AB5E0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1"/>
                <w:szCs w:val="21"/>
                <w:lang w:val="en-US" w:eastAsia="zh-CN"/>
              </w:rPr>
            </w:pPr>
            <w:r>
              <w:rPr>
                <w:rFonts w:hint="eastAsia" w:ascii="宋体" w:hAnsi="宋体" w:eastAsia="宋体" w:cs="宋体"/>
                <w:i w:val="0"/>
                <w:iCs w:val="0"/>
                <w:color w:val="000000"/>
                <w:kern w:val="0"/>
                <w:sz w:val="21"/>
                <w:szCs w:val="21"/>
                <w:u w:val="none"/>
                <w:lang w:val="en-US" w:eastAsia="zh-CN" w:bidi="ar"/>
              </w:rPr>
              <w:t>97</w:t>
            </w:r>
          </w:p>
        </w:tc>
        <w:tc>
          <w:tcPr>
            <w:tcW w:w="293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77349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蓄电池内阻分析仪</w:t>
            </w:r>
          </w:p>
        </w:tc>
        <w:tc>
          <w:tcPr>
            <w:tcW w:w="26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7C417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HXZX520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78A19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85EF0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FCB26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6</w:t>
            </w:r>
          </w:p>
        </w:tc>
      </w:tr>
      <w:tr w14:paraId="08595D38">
        <w:tblPrEx>
          <w:tblCellMar>
            <w:top w:w="15" w:type="dxa"/>
            <w:left w:w="15" w:type="dxa"/>
            <w:bottom w:w="15" w:type="dxa"/>
            <w:right w:w="15" w:type="dxa"/>
          </w:tblCellMar>
        </w:tblPrEx>
        <w:trPr>
          <w:trHeight w:val="0" w:hRule="atLeast"/>
          <w:jc w:val="center"/>
        </w:trPr>
        <w:tc>
          <w:tcPr>
            <w:tcW w:w="1274" w:type="dxa"/>
            <w:tcBorders>
              <w:top w:val="single" w:color="000000" w:sz="4" w:space="0"/>
              <w:left w:val="single" w:color="000000" w:sz="4" w:space="0"/>
              <w:bottom w:val="single" w:color="000000" w:sz="4" w:space="0"/>
              <w:right w:val="single" w:color="000000" w:sz="4" w:space="0"/>
            </w:tcBorders>
            <w:noWrap w:val="0"/>
            <w:vAlign w:val="center"/>
          </w:tcPr>
          <w:p w14:paraId="7F299A9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1"/>
                <w:szCs w:val="21"/>
                <w:lang w:val="en-US" w:eastAsia="zh-CN"/>
              </w:rPr>
            </w:pPr>
            <w:r>
              <w:rPr>
                <w:rFonts w:hint="eastAsia" w:ascii="宋体" w:hAnsi="宋体" w:eastAsia="宋体" w:cs="宋体"/>
                <w:i w:val="0"/>
                <w:iCs w:val="0"/>
                <w:color w:val="000000"/>
                <w:kern w:val="0"/>
                <w:sz w:val="21"/>
                <w:szCs w:val="21"/>
                <w:u w:val="none"/>
                <w:lang w:val="en-US" w:eastAsia="zh-CN" w:bidi="ar"/>
              </w:rPr>
              <w:t>98</w:t>
            </w:r>
          </w:p>
        </w:tc>
        <w:tc>
          <w:tcPr>
            <w:tcW w:w="293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DF0D0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回路电阻测试仪</w:t>
            </w:r>
          </w:p>
        </w:tc>
        <w:tc>
          <w:tcPr>
            <w:tcW w:w="26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9D8AA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THL-III</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66E4F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DEDC4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9C664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r>
      <w:tr w14:paraId="450EAEC5">
        <w:tblPrEx>
          <w:tblCellMar>
            <w:top w:w="15" w:type="dxa"/>
            <w:left w:w="15" w:type="dxa"/>
            <w:bottom w:w="15" w:type="dxa"/>
            <w:right w:w="15" w:type="dxa"/>
          </w:tblCellMar>
        </w:tblPrEx>
        <w:trPr>
          <w:trHeight w:val="0" w:hRule="atLeast"/>
          <w:jc w:val="center"/>
        </w:trPr>
        <w:tc>
          <w:tcPr>
            <w:tcW w:w="1274" w:type="dxa"/>
            <w:tcBorders>
              <w:top w:val="single" w:color="000000" w:sz="4" w:space="0"/>
              <w:left w:val="single" w:color="000000" w:sz="4" w:space="0"/>
              <w:bottom w:val="single" w:color="000000" w:sz="4" w:space="0"/>
              <w:right w:val="single" w:color="000000" w:sz="4" w:space="0"/>
            </w:tcBorders>
            <w:noWrap w:val="0"/>
            <w:vAlign w:val="center"/>
          </w:tcPr>
          <w:p w14:paraId="39935ED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1"/>
                <w:szCs w:val="21"/>
                <w:lang w:val="en-US" w:eastAsia="zh-CN"/>
              </w:rPr>
            </w:pPr>
            <w:r>
              <w:rPr>
                <w:rFonts w:hint="eastAsia" w:ascii="宋体" w:hAnsi="宋体" w:eastAsia="宋体" w:cs="宋体"/>
                <w:i w:val="0"/>
                <w:iCs w:val="0"/>
                <w:color w:val="000000"/>
                <w:kern w:val="0"/>
                <w:sz w:val="21"/>
                <w:szCs w:val="21"/>
                <w:u w:val="none"/>
                <w:lang w:val="en-US" w:eastAsia="zh-CN" w:bidi="ar"/>
              </w:rPr>
              <w:t>99</w:t>
            </w:r>
          </w:p>
        </w:tc>
        <w:tc>
          <w:tcPr>
            <w:tcW w:w="293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8C0FF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电能质量分析仪</w:t>
            </w:r>
          </w:p>
        </w:tc>
        <w:tc>
          <w:tcPr>
            <w:tcW w:w="26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9EC04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KVPQ-60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09953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41F80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59989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r>
      <w:tr w14:paraId="31547816">
        <w:tblPrEx>
          <w:tblCellMar>
            <w:top w:w="15" w:type="dxa"/>
            <w:left w:w="15" w:type="dxa"/>
            <w:bottom w:w="15" w:type="dxa"/>
            <w:right w:w="15" w:type="dxa"/>
          </w:tblCellMar>
        </w:tblPrEx>
        <w:trPr>
          <w:trHeight w:val="0" w:hRule="atLeast"/>
          <w:jc w:val="center"/>
        </w:trPr>
        <w:tc>
          <w:tcPr>
            <w:tcW w:w="1274" w:type="dxa"/>
            <w:tcBorders>
              <w:top w:val="single" w:color="000000" w:sz="4" w:space="0"/>
              <w:left w:val="single" w:color="000000" w:sz="4" w:space="0"/>
              <w:bottom w:val="single" w:color="000000" w:sz="4" w:space="0"/>
              <w:right w:val="single" w:color="000000" w:sz="4" w:space="0"/>
            </w:tcBorders>
            <w:noWrap w:val="0"/>
            <w:vAlign w:val="center"/>
          </w:tcPr>
          <w:p w14:paraId="7D2191A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1"/>
                <w:szCs w:val="21"/>
                <w:lang w:val="en-US" w:eastAsia="zh-CN"/>
              </w:rPr>
            </w:pPr>
            <w:r>
              <w:rPr>
                <w:rFonts w:hint="eastAsia" w:ascii="宋体" w:hAnsi="宋体" w:eastAsia="宋体" w:cs="宋体"/>
                <w:i w:val="0"/>
                <w:iCs w:val="0"/>
                <w:color w:val="000000"/>
                <w:kern w:val="0"/>
                <w:sz w:val="21"/>
                <w:szCs w:val="21"/>
                <w:u w:val="none"/>
                <w:lang w:val="en-US" w:eastAsia="zh-CN" w:bidi="ar"/>
              </w:rPr>
              <w:t>100</w:t>
            </w:r>
          </w:p>
        </w:tc>
        <w:tc>
          <w:tcPr>
            <w:tcW w:w="293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0A2A3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无线高压核相仪</w:t>
            </w:r>
          </w:p>
        </w:tc>
        <w:tc>
          <w:tcPr>
            <w:tcW w:w="26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3D260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TAG5000A</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FF7B6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794E6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1CF9E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r>
      <w:tr w14:paraId="6C929BDA">
        <w:tblPrEx>
          <w:tblCellMar>
            <w:top w:w="15" w:type="dxa"/>
            <w:left w:w="15" w:type="dxa"/>
            <w:bottom w:w="15" w:type="dxa"/>
            <w:right w:w="15" w:type="dxa"/>
          </w:tblCellMar>
        </w:tblPrEx>
        <w:trPr>
          <w:trHeight w:val="0" w:hRule="atLeast"/>
          <w:jc w:val="center"/>
        </w:trPr>
        <w:tc>
          <w:tcPr>
            <w:tcW w:w="1274" w:type="dxa"/>
            <w:tcBorders>
              <w:top w:val="single" w:color="000000" w:sz="4" w:space="0"/>
              <w:left w:val="single" w:color="000000" w:sz="4" w:space="0"/>
              <w:bottom w:val="single" w:color="000000" w:sz="4" w:space="0"/>
              <w:right w:val="single" w:color="000000" w:sz="4" w:space="0"/>
            </w:tcBorders>
            <w:noWrap w:val="0"/>
            <w:vAlign w:val="center"/>
          </w:tcPr>
          <w:p w14:paraId="4F84F6F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1"/>
                <w:szCs w:val="21"/>
                <w:lang w:val="en-US" w:eastAsia="zh-CN"/>
              </w:rPr>
            </w:pPr>
            <w:r>
              <w:rPr>
                <w:rFonts w:hint="eastAsia" w:ascii="宋体" w:hAnsi="宋体" w:eastAsia="宋体" w:cs="宋体"/>
                <w:i w:val="0"/>
                <w:iCs w:val="0"/>
                <w:color w:val="000000"/>
                <w:kern w:val="0"/>
                <w:sz w:val="21"/>
                <w:szCs w:val="21"/>
                <w:u w:val="none"/>
                <w:lang w:val="en-US" w:eastAsia="zh-CN" w:bidi="ar"/>
              </w:rPr>
              <w:t>101</w:t>
            </w:r>
          </w:p>
        </w:tc>
        <w:tc>
          <w:tcPr>
            <w:tcW w:w="293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6D05E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大电流发生器</w:t>
            </w:r>
          </w:p>
        </w:tc>
        <w:tc>
          <w:tcPr>
            <w:tcW w:w="26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7CC5A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KVSL-2000A</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066CF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CDC06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C09A3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r>
      <w:tr w14:paraId="792D6177">
        <w:tblPrEx>
          <w:tblCellMar>
            <w:top w:w="15" w:type="dxa"/>
            <w:left w:w="15" w:type="dxa"/>
            <w:bottom w:w="15" w:type="dxa"/>
            <w:right w:w="15" w:type="dxa"/>
          </w:tblCellMar>
        </w:tblPrEx>
        <w:trPr>
          <w:trHeight w:val="0" w:hRule="atLeast"/>
          <w:jc w:val="center"/>
        </w:trPr>
        <w:tc>
          <w:tcPr>
            <w:tcW w:w="1274" w:type="dxa"/>
            <w:tcBorders>
              <w:top w:val="single" w:color="000000" w:sz="4" w:space="0"/>
              <w:left w:val="single" w:color="000000" w:sz="4" w:space="0"/>
              <w:bottom w:val="single" w:color="000000" w:sz="4" w:space="0"/>
              <w:right w:val="single" w:color="000000" w:sz="4" w:space="0"/>
            </w:tcBorders>
            <w:noWrap w:val="0"/>
            <w:vAlign w:val="center"/>
          </w:tcPr>
          <w:p w14:paraId="0AC1246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1"/>
                <w:szCs w:val="21"/>
                <w:lang w:val="en-US" w:eastAsia="zh-CN"/>
              </w:rPr>
            </w:pPr>
            <w:r>
              <w:rPr>
                <w:rFonts w:hint="eastAsia" w:ascii="宋体" w:hAnsi="宋体" w:eastAsia="宋体" w:cs="宋体"/>
                <w:i w:val="0"/>
                <w:iCs w:val="0"/>
                <w:color w:val="000000"/>
                <w:kern w:val="0"/>
                <w:sz w:val="21"/>
                <w:szCs w:val="21"/>
                <w:u w:val="none"/>
                <w:lang w:val="en-US" w:eastAsia="zh-CN" w:bidi="ar"/>
              </w:rPr>
              <w:t>102</w:t>
            </w:r>
          </w:p>
        </w:tc>
        <w:tc>
          <w:tcPr>
            <w:tcW w:w="293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BF85B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变压比电桥</w:t>
            </w:r>
          </w:p>
        </w:tc>
        <w:tc>
          <w:tcPr>
            <w:tcW w:w="26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9016E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QJ35A</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E46B7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3FF5A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DA18A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r>
      <w:tr w14:paraId="467DDCF1">
        <w:tblPrEx>
          <w:tblCellMar>
            <w:top w:w="15" w:type="dxa"/>
            <w:left w:w="15" w:type="dxa"/>
            <w:bottom w:w="15" w:type="dxa"/>
            <w:right w:w="15" w:type="dxa"/>
          </w:tblCellMar>
        </w:tblPrEx>
        <w:trPr>
          <w:trHeight w:val="0" w:hRule="atLeast"/>
          <w:jc w:val="center"/>
        </w:trPr>
        <w:tc>
          <w:tcPr>
            <w:tcW w:w="1274" w:type="dxa"/>
            <w:tcBorders>
              <w:top w:val="single" w:color="000000" w:sz="4" w:space="0"/>
              <w:left w:val="single" w:color="000000" w:sz="4" w:space="0"/>
              <w:bottom w:val="single" w:color="000000" w:sz="4" w:space="0"/>
              <w:right w:val="single" w:color="000000" w:sz="4" w:space="0"/>
            </w:tcBorders>
            <w:noWrap w:val="0"/>
            <w:vAlign w:val="center"/>
          </w:tcPr>
          <w:p w14:paraId="0E4B10D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1"/>
                <w:szCs w:val="21"/>
                <w:lang w:val="en-US" w:eastAsia="zh-CN"/>
              </w:rPr>
            </w:pPr>
            <w:r>
              <w:rPr>
                <w:rFonts w:hint="eastAsia" w:ascii="宋体" w:hAnsi="宋体" w:eastAsia="宋体" w:cs="宋体"/>
                <w:i w:val="0"/>
                <w:iCs w:val="0"/>
                <w:color w:val="000000"/>
                <w:kern w:val="0"/>
                <w:sz w:val="21"/>
                <w:szCs w:val="21"/>
                <w:u w:val="none"/>
                <w:lang w:val="en-US" w:eastAsia="zh-CN" w:bidi="ar"/>
              </w:rPr>
              <w:t>103</w:t>
            </w:r>
          </w:p>
        </w:tc>
        <w:tc>
          <w:tcPr>
            <w:tcW w:w="293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07D12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电容电桥</w:t>
            </w:r>
          </w:p>
        </w:tc>
        <w:tc>
          <w:tcPr>
            <w:tcW w:w="26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69FE9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HTDR-H</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2D628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28337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82D73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r>
      <w:tr w14:paraId="037E1A0D">
        <w:tblPrEx>
          <w:tblCellMar>
            <w:top w:w="15" w:type="dxa"/>
            <w:left w:w="15" w:type="dxa"/>
            <w:bottom w:w="15" w:type="dxa"/>
            <w:right w:w="15" w:type="dxa"/>
          </w:tblCellMar>
        </w:tblPrEx>
        <w:trPr>
          <w:trHeight w:val="347" w:hRule="atLeast"/>
          <w:jc w:val="center"/>
        </w:trPr>
        <w:tc>
          <w:tcPr>
            <w:tcW w:w="1274" w:type="dxa"/>
            <w:tcBorders>
              <w:top w:val="single" w:color="000000" w:sz="4" w:space="0"/>
              <w:left w:val="single" w:color="000000" w:sz="4" w:space="0"/>
              <w:bottom w:val="single" w:color="000000" w:sz="4" w:space="0"/>
              <w:right w:val="single" w:color="000000" w:sz="4" w:space="0"/>
            </w:tcBorders>
            <w:noWrap w:val="0"/>
            <w:vAlign w:val="center"/>
          </w:tcPr>
          <w:p w14:paraId="1E5795B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1"/>
                <w:szCs w:val="21"/>
                <w:lang w:val="en-US" w:eastAsia="zh-CN"/>
              </w:rPr>
            </w:pPr>
            <w:r>
              <w:rPr>
                <w:rFonts w:hint="eastAsia" w:ascii="宋体" w:hAnsi="宋体" w:eastAsia="宋体" w:cs="宋体"/>
                <w:i w:val="0"/>
                <w:iCs w:val="0"/>
                <w:color w:val="000000"/>
                <w:kern w:val="0"/>
                <w:sz w:val="21"/>
                <w:szCs w:val="21"/>
                <w:u w:val="none"/>
                <w:lang w:val="en-US" w:eastAsia="zh-CN" w:bidi="ar"/>
              </w:rPr>
              <w:t>104</w:t>
            </w:r>
          </w:p>
        </w:tc>
        <w:tc>
          <w:tcPr>
            <w:tcW w:w="293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91ED1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真空度测试仪</w:t>
            </w:r>
          </w:p>
        </w:tc>
        <w:tc>
          <w:tcPr>
            <w:tcW w:w="26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1A5C8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KVZK-IV</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68ADB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BC028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683EE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r>
      <w:tr w14:paraId="470F98B9">
        <w:tblPrEx>
          <w:tblCellMar>
            <w:top w:w="15" w:type="dxa"/>
            <w:left w:w="15" w:type="dxa"/>
            <w:bottom w:w="15" w:type="dxa"/>
            <w:right w:w="15" w:type="dxa"/>
          </w:tblCellMar>
        </w:tblPrEx>
        <w:trPr>
          <w:trHeight w:val="0" w:hRule="atLeast"/>
          <w:jc w:val="center"/>
        </w:trPr>
        <w:tc>
          <w:tcPr>
            <w:tcW w:w="1274" w:type="dxa"/>
            <w:tcBorders>
              <w:top w:val="single" w:color="000000" w:sz="4" w:space="0"/>
              <w:left w:val="single" w:color="000000" w:sz="4" w:space="0"/>
              <w:bottom w:val="single" w:color="000000" w:sz="4" w:space="0"/>
              <w:right w:val="single" w:color="000000" w:sz="4" w:space="0"/>
            </w:tcBorders>
            <w:noWrap w:val="0"/>
            <w:vAlign w:val="center"/>
          </w:tcPr>
          <w:p w14:paraId="519AEC3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1"/>
                <w:szCs w:val="21"/>
                <w:lang w:val="en-US" w:eastAsia="zh-CN"/>
              </w:rPr>
            </w:pPr>
            <w:r>
              <w:rPr>
                <w:rFonts w:hint="eastAsia" w:ascii="宋体" w:hAnsi="宋体" w:eastAsia="宋体" w:cs="宋体"/>
                <w:i w:val="0"/>
                <w:iCs w:val="0"/>
                <w:color w:val="000000"/>
                <w:kern w:val="0"/>
                <w:sz w:val="21"/>
                <w:szCs w:val="21"/>
                <w:u w:val="none"/>
                <w:lang w:val="en-US" w:eastAsia="zh-CN" w:bidi="ar"/>
              </w:rPr>
              <w:t>105</w:t>
            </w:r>
          </w:p>
        </w:tc>
        <w:tc>
          <w:tcPr>
            <w:tcW w:w="293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A1378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微电脑交流电量测试仪</w:t>
            </w:r>
          </w:p>
        </w:tc>
        <w:tc>
          <w:tcPr>
            <w:tcW w:w="26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8D2C7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KVYM</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0601E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1FE0D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A29AE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r>
      <w:tr w14:paraId="30C870B2">
        <w:tblPrEx>
          <w:tblCellMar>
            <w:top w:w="15" w:type="dxa"/>
            <w:left w:w="15" w:type="dxa"/>
            <w:bottom w:w="15" w:type="dxa"/>
            <w:right w:w="15" w:type="dxa"/>
          </w:tblCellMar>
        </w:tblPrEx>
        <w:trPr>
          <w:trHeight w:val="0" w:hRule="atLeast"/>
          <w:jc w:val="center"/>
        </w:trPr>
        <w:tc>
          <w:tcPr>
            <w:tcW w:w="1274" w:type="dxa"/>
            <w:tcBorders>
              <w:top w:val="single" w:color="000000" w:sz="4" w:space="0"/>
              <w:left w:val="single" w:color="000000" w:sz="4" w:space="0"/>
              <w:bottom w:val="single" w:color="000000" w:sz="4" w:space="0"/>
              <w:right w:val="single" w:color="000000" w:sz="4" w:space="0"/>
            </w:tcBorders>
            <w:noWrap w:val="0"/>
            <w:vAlign w:val="center"/>
          </w:tcPr>
          <w:p w14:paraId="4FE657D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1"/>
                <w:szCs w:val="21"/>
                <w:lang w:val="en-US" w:eastAsia="zh-CN"/>
              </w:rPr>
            </w:pPr>
            <w:r>
              <w:rPr>
                <w:rFonts w:hint="eastAsia" w:ascii="宋体" w:hAnsi="宋体" w:eastAsia="宋体" w:cs="宋体"/>
                <w:i w:val="0"/>
                <w:iCs w:val="0"/>
                <w:color w:val="000000"/>
                <w:kern w:val="0"/>
                <w:sz w:val="21"/>
                <w:szCs w:val="21"/>
                <w:u w:val="none"/>
                <w:lang w:val="en-US" w:eastAsia="zh-CN" w:bidi="ar"/>
              </w:rPr>
              <w:t>106</w:t>
            </w:r>
          </w:p>
        </w:tc>
        <w:tc>
          <w:tcPr>
            <w:tcW w:w="293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AF7D7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远距离红外测温仪</w:t>
            </w:r>
          </w:p>
        </w:tc>
        <w:tc>
          <w:tcPr>
            <w:tcW w:w="26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7DB4B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HCW-VAI</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FF396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777EB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EC536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4</w:t>
            </w:r>
          </w:p>
        </w:tc>
      </w:tr>
      <w:tr w14:paraId="11B74234">
        <w:tblPrEx>
          <w:tblCellMar>
            <w:top w:w="15" w:type="dxa"/>
            <w:left w:w="15" w:type="dxa"/>
            <w:bottom w:w="15" w:type="dxa"/>
            <w:right w:w="15" w:type="dxa"/>
          </w:tblCellMar>
        </w:tblPrEx>
        <w:trPr>
          <w:trHeight w:val="0" w:hRule="atLeast"/>
          <w:jc w:val="center"/>
        </w:trPr>
        <w:tc>
          <w:tcPr>
            <w:tcW w:w="1274" w:type="dxa"/>
            <w:tcBorders>
              <w:top w:val="single" w:color="000000" w:sz="4" w:space="0"/>
              <w:left w:val="single" w:color="000000" w:sz="4" w:space="0"/>
              <w:bottom w:val="single" w:color="000000" w:sz="4" w:space="0"/>
              <w:right w:val="single" w:color="000000" w:sz="4" w:space="0"/>
            </w:tcBorders>
            <w:noWrap w:val="0"/>
            <w:vAlign w:val="center"/>
          </w:tcPr>
          <w:p w14:paraId="6A7E728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1"/>
                <w:szCs w:val="21"/>
                <w:lang w:val="en-US" w:eastAsia="zh-CN"/>
              </w:rPr>
            </w:pPr>
            <w:r>
              <w:rPr>
                <w:rFonts w:hint="eastAsia" w:ascii="宋体" w:hAnsi="宋体" w:eastAsia="宋体" w:cs="宋体"/>
                <w:i w:val="0"/>
                <w:iCs w:val="0"/>
                <w:color w:val="000000"/>
                <w:kern w:val="0"/>
                <w:sz w:val="21"/>
                <w:szCs w:val="21"/>
                <w:u w:val="none"/>
                <w:lang w:val="en-US" w:eastAsia="zh-CN" w:bidi="ar"/>
              </w:rPr>
              <w:t>107</w:t>
            </w:r>
          </w:p>
        </w:tc>
        <w:tc>
          <w:tcPr>
            <w:tcW w:w="293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5F930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直流高压试验器</w:t>
            </w:r>
          </w:p>
        </w:tc>
        <w:tc>
          <w:tcPr>
            <w:tcW w:w="26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13E92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ZGF-200kV/2mA</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F58B0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A45E5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9925F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r>
      <w:tr w14:paraId="7FD28C90">
        <w:tblPrEx>
          <w:tblCellMar>
            <w:top w:w="15" w:type="dxa"/>
            <w:left w:w="15" w:type="dxa"/>
            <w:bottom w:w="15" w:type="dxa"/>
            <w:right w:w="15" w:type="dxa"/>
          </w:tblCellMar>
        </w:tblPrEx>
        <w:trPr>
          <w:trHeight w:val="0" w:hRule="atLeast"/>
          <w:jc w:val="center"/>
        </w:trPr>
        <w:tc>
          <w:tcPr>
            <w:tcW w:w="1274" w:type="dxa"/>
            <w:tcBorders>
              <w:top w:val="single" w:color="000000" w:sz="4" w:space="0"/>
              <w:left w:val="single" w:color="000000" w:sz="4" w:space="0"/>
              <w:bottom w:val="single" w:color="000000" w:sz="4" w:space="0"/>
              <w:right w:val="single" w:color="000000" w:sz="4" w:space="0"/>
            </w:tcBorders>
            <w:noWrap w:val="0"/>
            <w:vAlign w:val="center"/>
          </w:tcPr>
          <w:p w14:paraId="7EB3690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1"/>
                <w:szCs w:val="21"/>
                <w:lang w:val="en-US" w:eastAsia="zh-CN"/>
              </w:rPr>
            </w:pPr>
            <w:r>
              <w:rPr>
                <w:rFonts w:hint="eastAsia" w:ascii="宋体" w:hAnsi="宋体" w:eastAsia="宋体" w:cs="宋体"/>
                <w:i w:val="0"/>
                <w:iCs w:val="0"/>
                <w:color w:val="000000"/>
                <w:kern w:val="0"/>
                <w:sz w:val="21"/>
                <w:szCs w:val="21"/>
                <w:u w:val="none"/>
                <w:lang w:val="en-US" w:eastAsia="zh-CN" w:bidi="ar"/>
              </w:rPr>
              <w:t>108</w:t>
            </w:r>
          </w:p>
        </w:tc>
        <w:tc>
          <w:tcPr>
            <w:tcW w:w="293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F8938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线路故障测试仪</w:t>
            </w:r>
          </w:p>
        </w:tc>
        <w:tc>
          <w:tcPr>
            <w:tcW w:w="26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5B6EB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SDCA-4</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9D340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B30A1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12D88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r>
      <w:tr w14:paraId="11442A48">
        <w:tblPrEx>
          <w:tblCellMar>
            <w:top w:w="15" w:type="dxa"/>
            <w:left w:w="15" w:type="dxa"/>
            <w:bottom w:w="15" w:type="dxa"/>
            <w:right w:w="15" w:type="dxa"/>
          </w:tblCellMar>
        </w:tblPrEx>
        <w:trPr>
          <w:trHeight w:val="0" w:hRule="atLeast"/>
          <w:jc w:val="center"/>
        </w:trPr>
        <w:tc>
          <w:tcPr>
            <w:tcW w:w="1274" w:type="dxa"/>
            <w:tcBorders>
              <w:top w:val="single" w:color="000000" w:sz="4" w:space="0"/>
              <w:left w:val="single" w:color="000000" w:sz="4" w:space="0"/>
              <w:bottom w:val="single" w:color="000000" w:sz="4" w:space="0"/>
              <w:right w:val="single" w:color="000000" w:sz="4" w:space="0"/>
            </w:tcBorders>
            <w:noWrap w:val="0"/>
            <w:vAlign w:val="center"/>
          </w:tcPr>
          <w:p w14:paraId="7A0838C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1"/>
                <w:szCs w:val="21"/>
                <w:lang w:val="en-US" w:eastAsia="zh-CN"/>
              </w:rPr>
            </w:pPr>
            <w:r>
              <w:rPr>
                <w:rFonts w:hint="eastAsia" w:ascii="宋体" w:hAnsi="宋体" w:eastAsia="宋体" w:cs="宋体"/>
                <w:i w:val="0"/>
                <w:iCs w:val="0"/>
                <w:color w:val="000000"/>
                <w:kern w:val="0"/>
                <w:sz w:val="21"/>
                <w:szCs w:val="21"/>
                <w:u w:val="none"/>
                <w:lang w:val="en-US" w:eastAsia="zh-CN" w:bidi="ar"/>
              </w:rPr>
              <w:t>109</w:t>
            </w:r>
          </w:p>
        </w:tc>
        <w:tc>
          <w:tcPr>
            <w:tcW w:w="293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380D1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局放超声自动定位系统</w:t>
            </w:r>
          </w:p>
        </w:tc>
        <w:tc>
          <w:tcPr>
            <w:tcW w:w="26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880E7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HTJF-9003</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F16A3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8BC19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B14F3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r>
      <w:tr w14:paraId="6528C47F">
        <w:tblPrEx>
          <w:tblCellMar>
            <w:top w:w="15" w:type="dxa"/>
            <w:left w:w="15" w:type="dxa"/>
            <w:bottom w:w="15" w:type="dxa"/>
            <w:right w:w="15" w:type="dxa"/>
          </w:tblCellMar>
        </w:tblPrEx>
        <w:trPr>
          <w:trHeight w:val="0" w:hRule="atLeast"/>
          <w:jc w:val="center"/>
        </w:trPr>
        <w:tc>
          <w:tcPr>
            <w:tcW w:w="1274" w:type="dxa"/>
            <w:tcBorders>
              <w:top w:val="single" w:color="000000" w:sz="4" w:space="0"/>
              <w:left w:val="single" w:color="000000" w:sz="4" w:space="0"/>
              <w:bottom w:val="single" w:color="000000" w:sz="4" w:space="0"/>
              <w:right w:val="single" w:color="000000" w:sz="4" w:space="0"/>
            </w:tcBorders>
            <w:noWrap w:val="0"/>
            <w:vAlign w:val="center"/>
          </w:tcPr>
          <w:p w14:paraId="51B4923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1"/>
                <w:szCs w:val="21"/>
                <w:lang w:val="en-US" w:eastAsia="zh-CN"/>
              </w:rPr>
            </w:pPr>
            <w:r>
              <w:rPr>
                <w:rFonts w:hint="eastAsia" w:ascii="宋体" w:hAnsi="宋体" w:eastAsia="宋体" w:cs="宋体"/>
                <w:i w:val="0"/>
                <w:iCs w:val="0"/>
                <w:color w:val="000000"/>
                <w:kern w:val="0"/>
                <w:sz w:val="21"/>
                <w:szCs w:val="21"/>
                <w:u w:val="none"/>
                <w:lang w:val="en-US" w:eastAsia="zh-CN" w:bidi="ar"/>
              </w:rPr>
              <w:t>110</w:t>
            </w:r>
          </w:p>
        </w:tc>
        <w:tc>
          <w:tcPr>
            <w:tcW w:w="293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D7A93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继电保护测试装置</w:t>
            </w:r>
          </w:p>
        </w:tc>
        <w:tc>
          <w:tcPr>
            <w:tcW w:w="26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E303A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HT-1200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AAE74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699DF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0B85F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r>
      <w:tr w14:paraId="7EFC15E4">
        <w:tblPrEx>
          <w:tblCellMar>
            <w:top w:w="15" w:type="dxa"/>
            <w:left w:w="15" w:type="dxa"/>
            <w:bottom w:w="15" w:type="dxa"/>
            <w:right w:w="15" w:type="dxa"/>
          </w:tblCellMar>
        </w:tblPrEx>
        <w:trPr>
          <w:trHeight w:val="0" w:hRule="atLeast"/>
          <w:jc w:val="center"/>
        </w:trPr>
        <w:tc>
          <w:tcPr>
            <w:tcW w:w="1274" w:type="dxa"/>
            <w:tcBorders>
              <w:top w:val="single" w:color="000000" w:sz="4" w:space="0"/>
              <w:left w:val="single" w:color="000000" w:sz="4" w:space="0"/>
              <w:bottom w:val="single" w:color="000000" w:sz="4" w:space="0"/>
              <w:right w:val="single" w:color="000000" w:sz="4" w:space="0"/>
            </w:tcBorders>
            <w:noWrap w:val="0"/>
            <w:vAlign w:val="center"/>
          </w:tcPr>
          <w:p w14:paraId="7E1519F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1"/>
                <w:szCs w:val="21"/>
                <w:lang w:val="en-US" w:eastAsia="zh-CN"/>
              </w:rPr>
            </w:pPr>
            <w:r>
              <w:rPr>
                <w:rFonts w:hint="eastAsia" w:ascii="宋体" w:hAnsi="宋体" w:eastAsia="宋体" w:cs="宋体"/>
                <w:i w:val="0"/>
                <w:iCs w:val="0"/>
                <w:color w:val="000000"/>
                <w:kern w:val="0"/>
                <w:sz w:val="21"/>
                <w:szCs w:val="21"/>
                <w:u w:val="none"/>
                <w:lang w:val="en-US" w:eastAsia="zh-CN" w:bidi="ar"/>
              </w:rPr>
              <w:t>111</w:t>
            </w:r>
          </w:p>
        </w:tc>
        <w:tc>
          <w:tcPr>
            <w:tcW w:w="293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C99B3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交流耐压试验台</w:t>
            </w:r>
          </w:p>
        </w:tc>
        <w:tc>
          <w:tcPr>
            <w:tcW w:w="26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F5443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非标</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F19FC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1C828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8BED7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r>
      <w:tr w14:paraId="39144EF2">
        <w:tblPrEx>
          <w:tblCellMar>
            <w:top w:w="15" w:type="dxa"/>
            <w:left w:w="15" w:type="dxa"/>
            <w:bottom w:w="15" w:type="dxa"/>
            <w:right w:w="15" w:type="dxa"/>
          </w:tblCellMar>
        </w:tblPrEx>
        <w:trPr>
          <w:trHeight w:val="0" w:hRule="atLeast"/>
          <w:jc w:val="center"/>
        </w:trPr>
        <w:tc>
          <w:tcPr>
            <w:tcW w:w="1274" w:type="dxa"/>
            <w:tcBorders>
              <w:top w:val="single" w:color="000000" w:sz="4" w:space="0"/>
              <w:left w:val="single" w:color="000000" w:sz="4" w:space="0"/>
              <w:bottom w:val="single" w:color="000000" w:sz="4" w:space="0"/>
              <w:right w:val="single" w:color="000000" w:sz="4" w:space="0"/>
            </w:tcBorders>
            <w:noWrap w:val="0"/>
            <w:vAlign w:val="center"/>
          </w:tcPr>
          <w:p w14:paraId="351619C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1"/>
                <w:szCs w:val="21"/>
                <w:lang w:val="en-US" w:eastAsia="zh-CN"/>
              </w:rPr>
            </w:pPr>
            <w:r>
              <w:rPr>
                <w:rFonts w:hint="eastAsia" w:ascii="宋体" w:hAnsi="宋体" w:eastAsia="宋体" w:cs="宋体"/>
                <w:i w:val="0"/>
                <w:iCs w:val="0"/>
                <w:color w:val="000000"/>
                <w:kern w:val="0"/>
                <w:sz w:val="21"/>
                <w:szCs w:val="21"/>
                <w:u w:val="none"/>
                <w:lang w:val="en-US" w:eastAsia="zh-CN" w:bidi="ar"/>
              </w:rPr>
              <w:t>112</w:t>
            </w:r>
          </w:p>
        </w:tc>
        <w:tc>
          <w:tcPr>
            <w:tcW w:w="293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58AEF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高压开关特性测试仪</w:t>
            </w:r>
          </w:p>
        </w:tc>
        <w:tc>
          <w:tcPr>
            <w:tcW w:w="26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CB91C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HTGK-III</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150C8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BE4B9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52D30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r>
      <w:tr w14:paraId="0961CAE0">
        <w:tblPrEx>
          <w:tblCellMar>
            <w:top w:w="15" w:type="dxa"/>
            <w:left w:w="15" w:type="dxa"/>
            <w:bottom w:w="15" w:type="dxa"/>
            <w:right w:w="15" w:type="dxa"/>
          </w:tblCellMar>
        </w:tblPrEx>
        <w:trPr>
          <w:trHeight w:val="0" w:hRule="atLeast"/>
          <w:jc w:val="center"/>
        </w:trPr>
        <w:tc>
          <w:tcPr>
            <w:tcW w:w="1274" w:type="dxa"/>
            <w:tcBorders>
              <w:top w:val="single" w:color="000000" w:sz="4" w:space="0"/>
              <w:left w:val="single" w:color="000000" w:sz="4" w:space="0"/>
              <w:bottom w:val="single" w:color="000000" w:sz="4" w:space="0"/>
              <w:right w:val="single" w:color="000000" w:sz="4" w:space="0"/>
            </w:tcBorders>
            <w:noWrap w:val="0"/>
            <w:vAlign w:val="center"/>
          </w:tcPr>
          <w:p w14:paraId="135476B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1"/>
                <w:szCs w:val="21"/>
                <w:lang w:val="en-US" w:eastAsia="zh-CN"/>
              </w:rPr>
            </w:pPr>
            <w:r>
              <w:rPr>
                <w:rFonts w:hint="eastAsia" w:ascii="宋体" w:hAnsi="宋体" w:eastAsia="宋体" w:cs="宋体"/>
                <w:i w:val="0"/>
                <w:iCs w:val="0"/>
                <w:color w:val="000000"/>
                <w:kern w:val="0"/>
                <w:sz w:val="21"/>
                <w:szCs w:val="21"/>
                <w:u w:val="none"/>
                <w:lang w:val="en-US" w:eastAsia="zh-CN" w:bidi="ar"/>
              </w:rPr>
              <w:t>113</w:t>
            </w:r>
          </w:p>
        </w:tc>
        <w:tc>
          <w:tcPr>
            <w:tcW w:w="293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74ADC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绝缘靴手套耐压试验装置</w:t>
            </w:r>
          </w:p>
        </w:tc>
        <w:tc>
          <w:tcPr>
            <w:tcW w:w="26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98A47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HTTX-H</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9611C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1B5FC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2E14F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r>
      <w:tr w14:paraId="2FF173ED">
        <w:tblPrEx>
          <w:tblCellMar>
            <w:top w:w="15" w:type="dxa"/>
            <w:left w:w="15" w:type="dxa"/>
            <w:bottom w:w="15" w:type="dxa"/>
            <w:right w:w="15" w:type="dxa"/>
          </w:tblCellMar>
        </w:tblPrEx>
        <w:trPr>
          <w:trHeight w:val="0" w:hRule="atLeast"/>
          <w:jc w:val="center"/>
        </w:trPr>
        <w:tc>
          <w:tcPr>
            <w:tcW w:w="1274" w:type="dxa"/>
            <w:tcBorders>
              <w:top w:val="single" w:color="000000" w:sz="4" w:space="0"/>
              <w:left w:val="single" w:color="000000" w:sz="4" w:space="0"/>
              <w:bottom w:val="single" w:color="000000" w:sz="4" w:space="0"/>
              <w:right w:val="single" w:color="000000" w:sz="4" w:space="0"/>
            </w:tcBorders>
            <w:noWrap w:val="0"/>
            <w:vAlign w:val="center"/>
          </w:tcPr>
          <w:p w14:paraId="0DD16E7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1"/>
                <w:szCs w:val="21"/>
                <w:lang w:val="en-US" w:eastAsia="zh-CN"/>
              </w:rPr>
            </w:pPr>
            <w:r>
              <w:rPr>
                <w:rFonts w:hint="eastAsia" w:ascii="宋体" w:hAnsi="宋体" w:eastAsia="宋体" w:cs="宋体"/>
                <w:i w:val="0"/>
                <w:iCs w:val="0"/>
                <w:color w:val="000000"/>
                <w:kern w:val="0"/>
                <w:sz w:val="21"/>
                <w:szCs w:val="21"/>
                <w:u w:val="none"/>
                <w:lang w:val="en-US" w:eastAsia="zh-CN" w:bidi="ar"/>
              </w:rPr>
              <w:t>114</w:t>
            </w:r>
          </w:p>
        </w:tc>
        <w:tc>
          <w:tcPr>
            <w:tcW w:w="293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D532F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高压成套试验装置</w:t>
            </w:r>
          </w:p>
        </w:tc>
        <w:tc>
          <w:tcPr>
            <w:tcW w:w="26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8CC34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30kVA/150kV</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B9E85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B7074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69120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r>
      <w:tr w14:paraId="06D16D51">
        <w:tblPrEx>
          <w:tblCellMar>
            <w:top w:w="15" w:type="dxa"/>
            <w:left w:w="15" w:type="dxa"/>
            <w:bottom w:w="15" w:type="dxa"/>
            <w:right w:w="15" w:type="dxa"/>
          </w:tblCellMar>
        </w:tblPrEx>
        <w:trPr>
          <w:trHeight w:val="0" w:hRule="atLeast"/>
          <w:jc w:val="center"/>
        </w:trPr>
        <w:tc>
          <w:tcPr>
            <w:tcW w:w="1274" w:type="dxa"/>
            <w:tcBorders>
              <w:top w:val="single" w:color="000000" w:sz="4" w:space="0"/>
              <w:left w:val="single" w:color="000000" w:sz="4" w:space="0"/>
              <w:bottom w:val="single" w:color="000000" w:sz="4" w:space="0"/>
              <w:right w:val="single" w:color="000000" w:sz="4" w:space="0"/>
            </w:tcBorders>
            <w:noWrap w:val="0"/>
            <w:vAlign w:val="center"/>
          </w:tcPr>
          <w:p w14:paraId="59A03C4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1"/>
                <w:szCs w:val="21"/>
                <w:lang w:val="en-US" w:eastAsia="zh-CN"/>
              </w:rPr>
            </w:pPr>
            <w:r>
              <w:rPr>
                <w:rFonts w:hint="eastAsia" w:ascii="宋体" w:hAnsi="宋体" w:eastAsia="宋体" w:cs="宋体"/>
                <w:i w:val="0"/>
                <w:iCs w:val="0"/>
                <w:color w:val="000000"/>
                <w:kern w:val="0"/>
                <w:sz w:val="21"/>
                <w:szCs w:val="21"/>
                <w:u w:val="none"/>
                <w:lang w:val="en-US" w:eastAsia="zh-CN" w:bidi="ar"/>
              </w:rPr>
              <w:t>115</w:t>
            </w:r>
          </w:p>
        </w:tc>
        <w:tc>
          <w:tcPr>
            <w:tcW w:w="293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C93F1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变频谐振耐压成套装置</w:t>
            </w:r>
          </w:p>
        </w:tc>
        <w:tc>
          <w:tcPr>
            <w:tcW w:w="26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FE2B6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KVTF-75kVA/75kV</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92331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38BB8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36E74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r>
      <w:tr w14:paraId="1052909C">
        <w:tblPrEx>
          <w:tblCellMar>
            <w:top w:w="15" w:type="dxa"/>
            <w:left w:w="15" w:type="dxa"/>
            <w:bottom w:w="15" w:type="dxa"/>
            <w:right w:w="15" w:type="dxa"/>
          </w:tblCellMar>
        </w:tblPrEx>
        <w:trPr>
          <w:trHeight w:val="0" w:hRule="atLeast"/>
          <w:jc w:val="center"/>
        </w:trPr>
        <w:tc>
          <w:tcPr>
            <w:tcW w:w="1274" w:type="dxa"/>
            <w:tcBorders>
              <w:top w:val="single" w:color="000000" w:sz="4" w:space="0"/>
              <w:left w:val="single" w:color="000000" w:sz="4" w:space="0"/>
              <w:bottom w:val="single" w:color="000000" w:sz="4" w:space="0"/>
              <w:right w:val="single" w:color="000000" w:sz="4" w:space="0"/>
            </w:tcBorders>
            <w:noWrap w:val="0"/>
            <w:vAlign w:val="center"/>
          </w:tcPr>
          <w:p w14:paraId="1B77AF6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1"/>
                <w:szCs w:val="21"/>
                <w:lang w:val="en-US" w:eastAsia="zh-CN"/>
              </w:rPr>
            </w:pPr>
            <w:r>
              <w:rPr>
                <w:rFonts w:hint="eastAsia" w:ascii="宋体" w:hAnsi="宋体" w:eastAsia="宋体" w:cs="宋体"/>
                <w:i w:val="0"/>
                <w:iCs w:val="0"/>
                <w:color w:val="000000"/>
                <w:kern w:val="0"/>
                <w:sz w:val="21"/>
                <w:szCs w:val="21"/>
                <w:u w:val="none"/>
                <w:lang w:val="en-US" w:eastAsia="zh-CN" w:bidi="ar"/>
              </w:rPr>
              <w:t>116</w:t>
            </w:r>
          </w:p>
        </w:tc>
        <w:tc>
          <w:tcPr>
            <w:tcW w:w="293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38848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继电器万能试验台</w:t>
            </w:r>
          </w:p>
        </w:tc>
        <w:tc>
          <w:tcPr>
            <w:tcW w:w="26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14215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定制</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D05DF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0EA4A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AA19D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r>
      <w:tr w14:paraId="3D43F455">
        <w:tblPrEx>
          <w:tblCellMar>
            <w:top w:w="15" w:type="dxa"/>
            <w:left w:w="15" w:type="dxa"/>
            <w:bottom w:w="15" w:type="dxa"/>
            <w:right w:w="15" w:type="dxa"/>
          </w:tblCellMar>
        </w:tblPrEx>
        <w:trPr>
          <w:trHeight w:val="0" w:hRule="atLeast"/>
          <w:jc w:val="center"/>
        </w:trPr>
        <w:tc>
          <w:tcPr>
            <w:tcW w:w="1274" w:type="dxa"/>
            <w:tcBorders>
              <w:top w:val="single" w:color="000000" w:sz="4" w:space="0"/>
              <w:left w:val="single" w:color="000000" w:sz="4" w:space="0"/>
              <w:bottom w:val="single" w:color="000000" w:sz="4" w:space="0"/>
              <w:right w:val="single" w:color="000000" w:sz="4" w:space="0"/>
            </w:tcBorders>
            <w:noWrap w:val="0"/>
            <w:vAlign w:val="center"/>
          </w:tcPr>
          <w:p w14:paraId="2B7745A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1"/>
                <w:szCs w:val="21"/>
                <w:lang w:val="en-US" w:eastAsia="zh-CN"/>
              </w:rPr>
            </w:pPr>
            <w:r>
              <w:rPr>
                <w:rFonts w:hint="eastAsia" w:ascii="宋体" w:hAnsi="宋体" w:eastAsia="宋体" w:cs="宋体"/>
                <w:i w:val="0"/>
                <w:iCs w:val="0"/>
                <w:color w:val="000000"/>
                <w:kern w:val="0"/>
                <w:sz w:val="21"/>
                <w:szCs w:val="21"/>
                <w:u w:val="none"/>
                <w:lang w:val="en-US" w:eastAsia="zh-CN" w:bidi="ar"/>
              </w:rPr>
              <w:t>117</w:t>
            </w:r>
          </w:p>
        </w:tc>
        <w:tc>
          <w:tcPr>
            <w:tcW w:w="293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C75F4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交直流电表万能校验台</w:t>
            </w:r>
          </w:p>
        </w:tc>
        <w:tc>
          <w:tcPr>
            <w:tcW w:w="26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FF13D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HTJZ-H</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62B89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4F0B3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463B2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r>
      <w:tr w14:paraId="45BD301B">
        <w:tblPrEx>
          <w:tblCellMar>
            <w:top w:w="15" w:type="dxa"/>
            <w:left w:w="15" w:type="dxa"/>
            <w:bottom w:w="15" w:type="dxa"/>
            <w:right w:w="15" w:type="dxa"/>
          </w:tblCellMar>
        </w:tblPrEx>
        <w:trPr>
          <w:trHeight w:val="0" w:hRule="atLeast"/>
          <w:jc w:val="center"/>
        </w:trPr>
        <w:tc>
          <w:tcPr>
            <w:tcW w:w="1274" w:type="dxa"/>
            <w:tcBorders>
              <w:top w:val="single" w:color="000000" w:sz="4" w:space="0"/>
              <w:left w:val="single" w:color="000000" w:sz="4" w:space="0"/>
              <w:bottom w:val="single" w:color="000000" w:sz="4" w:space="0"/>
              <w:right w:val="single" w:color="000000" w:sz="4" w:space="0"/>
            </w:tcBorders>
            <w:noWrap w:val="0"/>
            <w:vAlign w:val="center"/>
          </w:tcPr>
          <w:p w14:paraId="42FCFEC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1"/>
                <w:szCs w:val="21"/>
                <w:lang w:val="en-US" w:eastAsia="zh-CN"/>
              </w:rPr>
            </w:pPr>
            <w:r>
              <w:rPr>
                <w:rFonts w:hint="eastAsia" w:ascii="宋体" w:hAnsi="宋体" w:eastAsia="宋体" w:cs="宋体"/>
                <w:i w:val="0"/>
                <w:iCs w:val="0"/>
                <w:color w:val="000000"/>
                <w:kern w:val="0"/>
                <w:sz w:val="21"/>
                <w:szCs w:val="21"/>
                <w:u w:val="none"/>
                <w:lang w:val="en-US" w:eastAsia="zh-CN" w:bidi="ar"/>
              </w:rPr>
              <w:t>118</w:t>
            </w:r>
          </w:p>
        </w:tc>
        <w:tc>
          <w:tcPr>
            <w:tcW w:w="293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14719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多功能信号发生器</w:t>
            </w:r>
          </w:p>
        </w:tc>
        <w:tc>
          <w:tcPr>
            <w:tcW w:w="26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E33CF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2006A</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DA51E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82411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16F9F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r>
      <w:tr w14:paraId="5C726F2F">
        <w:tblPrEx>
          <w:tblCellMar>
            <w:top w:w="15" w:type="dxa"/>
            <w:left w:w="15" w:type="dxa"/>
            <w:bottom w:w="15" w:type="dxa"/>
            <w:right w:w="15" w:type="dxa"/>
          </w:tblCellMar>
        </w:tblPrEx>
        <w:trPr>
          <w:trHeight w:val="0" w:hRule="atLeast"/>
          <w:jc w:val="center"/>
        </w:trPr>
        <w:tc>
          <w:tcPr>
            <w:tcW w:w="1274" w:type="dxa"/>
            <w:tcBorders>
              <w:top w:val="single" w:color="000000" w:sz="4" w:space="0"/>
              <w:left w:val="single" w:color="000000" w:sz="4" w:space="0"/>
              <w:bottom w:val="single" w:color="000000" w:sz="4" w:space="0"/>
              <w:right w:val="single" w:color="000000" w:sz="4" w:space="0"/>
            </w:tcBorders>
            <w:noWrap w:val="0"/>
            <w:vAlign w:val="center"/>
          </w:tcPr>
          <w:p w14:paraId="146A038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1"/>
                <w:szCs w:val="21"/>
                <w:lang w:val="en-US" w:eastAsia="zh-CN"/>
              </w:rPr>
            </w:pPr>
            <w:r>
              <w:rPr>
                <w:rFonts w:hint="eastAsia" w:ascii="宋体" w:hAnsi="宋体" w:eastAsia="宋体" w:cs="宋体"/>
                <w:i w:val="0"/>
                <w:iCs w:val="0"/>
                <w:color w:val="000000"/>
                <w:kern w:val="0"/>
                <w:sz w:val="21"/>
                <w:szCs w:val="21"/>
                <w:u w:val="none"/>
                <w:lang w:val="en-US" w:eastAsia="zh-CN" w:bidi="ar"/>
              </w:rPr>
              <w:t>119</w:t>
            </w:r>
          </w:p>
        </w:tc>
        <w:tc>
          <w:tcPr>
            <w:tcW w:w="293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6ED8E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三相多功能伏安相位表</w:t>
            </w:r>
          </w:p>
        </w:tc>
        <w:tc>
          <w:tcPr>
            <w:tcW w:w="26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F90A1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ETCR4300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2D3C3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43D8D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4B42B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4</w:t>
            </w:r>
          </w:p>
        </w:tc>
      </w:tr>
      <w:tr w14:paraId="0EE1E19A">
        <w:tblPrEx>
          <w:tblCellMar>
            <w:top w:w="15" w:type="dxa"/>
            <w:left w:w="15" w:type="dxa"/>
            <w:bottom w:w="15" w:type="dxa"/>
            <w:right w:w="15" w:type="dxa"/>
          </w:tblCellMar>
        </w:tblPrEx>
        <w:trPr>
          <w:trHeight w:val="0" w:hRule="atLeast"/>
          <w:jc w:val="center"/>
        </w:trPr>
        <w:tc>
          <w:tcPr>
            <w:tcW w:w="1274" w:type="dxa"/>
            <w:tcBorders>
              <w:top w:val="single" w:color="000000" w:sz="4" w:space="0"/>
              <w:left w:val="single" w:color="000000" w:sz="4" w:space="0"/>
              <w:bottom w:val="single" w:color="000000" w:sz="4" w:space="0"/>
              <w:right w:val="single" w:color="000000" w:sz="4" w:space="0"/>
            </w:tcBorders>
            <w:noWrap w:val="0"/>
            <w:vAlign w:val="center"/>
          </w:tcPr>
          <w:p w14:paraId="46A2C8D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1"/>
                <w:szCs w:val="21"/>
                <w:lang w:val="en-US" w:eastAsia="zh-CN"/>
              </w:rPr>
            </w:pPr>
            <w:r>
              <w:rPr>
                <w:rFonts w:hint="eastAsia" w:ascii="宋体" w:hAnsi="宋体" w:eastAsia="宋体" w:cs="宋体"/>
                <w:i w:val="0"/>
                <w:iCs w:val="0"/>
                <w:color w:val="000000"/>
                <w:kern w:val="0"/>
                <w:sz w:val="21"/>
                <w:szCs w:val="21"/>
                <w:u w:val="none"/>
                <w:lang w:val="en-US" w:eastAsia="zh-CN" w:bidi="ar"/>
              </w:rPr>
              <w:t>120</w:t>
            </w:r>
          </w:p>
        </w:tc>
        <w:tc>
          <w:tcPr>
            <w:tcW w:w="293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CFCE6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特斯拉计</w:t>
            </w:r>
          </w:p>
        </w:tc>
        <w:tc>
          <w:tcPr>
            <w:tcW w:w="26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EA322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TD8620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6A0AF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9553E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4C769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4</w:t>
            </w:r>
          </w:p>
        </w:tc>
      </w:tr>
      <w:tr w14:paraId="1131D112">
        <w:tblPrEx>
          <w:tblCellMar>
            <w:top w:w="15" w:type="dxa"/>
            <w:left w:w="15" w:type="dxa"/>
            <w:bottom w:w="15" w:type="dxa"/>
            <w:right w:w="15" w:type="dxa"/>
          </w:tblCellMar>
        </w:tblPrEx>
        <w:trPr>
          <w:trHeight w:val="0" w:hRule="atLeast"/>
          <w:jc w:val="center"/>
        </w:trPr>
        <w:tc>
          <w:tcPr>
            <w:tcW w:w="1274" w:type="dxa"/>
            <w:tcBorders>
              <w:top w:val="single" w:color="000000" w:sz="4" w:space="0"/>
              <w:left w:val="single" w:color="000000" w:sz="4" w:space="0"/>
              <w:bottom w:val="single" w:color="000000" w:sz="4" w:space="0"/>
              <w:right w:val="single" w:color="000000" w:sz="4" w:space="0"/>
            </w:tcBorders>
            <w:noWrap w:val="0"/>
            <w:vAlign w:val="center"/>
          </w:tcPr>
          <w:p w14:paraId="197F9C5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1"/>
                <w:szCs w:val="21"/>
                <w:lang w:val="en-US" w:eastAsia="zh-CN"/>
              </w:rPr>
            </w:pPr>
            <w:r>
              <w:rPr>
                <w:rFonts w:hint="eastAsia" w:ascii="宋体" w:hAnsi="宋体" w:eastAsia="宋体" w:cs="宋体"/>
                <w:i w:val="0"/>
                <w:iCs w:val="0"/>
                <w:color w:val="000000"/>
                <w:kern w:val="0"/>
                <w:sz w:val="21"/>
                <w:szCs w:val="21"/>
                <w:u w:val="none"/>
                <w:lang w:val="en-US" w:eastAsia="zh-CN" w:bidi="ar"/>
              </w:rPr>
              <w:t>121</w:t>
            </w:r>
          </w:p>
        </w:tc>
        <w:tc>
          <w:tcPr>
            <w:tcW w:w="293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3843C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毫伏发生器</w:t>
            </w:r>
          </w:p>
        </w:tc>
        <w:tc>
          <w:tcPr>
            <w:tcW w:w="26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C4195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SS7012</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D2230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E8A0B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D044E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r>
      <w:tr w14:paraId="560E54A6">
        <w:tblPrEx>
          <w:tblCellMar>
            <w:top w:w="15" w:type="dxa"/>
            <w:left w:w="15" w:type="dxa"/>
            <w:bottom w:w="15" w:type="dxa"/>
            <w:right w:w="15" w:type="dxa"/>
          </w:tblCellMar>
        </w:tblPrEx>
        <w:trPr>
          <w:trHeight w:val="0" w:hRule="atLeast"/>
          <w:jc w:val="center"/>
        </w:trPr>
        <w:tc>
          <w:tcPr>
            <w:tcW w:w="1274" w:type="dxa"/>
            <w:tcBorders>
              <w:top w:val="single" w:color="000000" w:sz="4" w:space="0"/>
              <w:left w:val="single" w:color="000000" w:sz="4" w:space="0"/>
              <w:bottom w:val="single" w:color="000000" w:sz="4" w:space="0"/>
              <w:right w:val="single" w:color="000000" w:sz="4" w:space="0"/>
            </w:tcBorders>
            <w:noWrap w:val="0"/>
            <w:vAlign w:val="center"/>
          </w:tcPr>
          <w:p w14:paraId="0446951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1"/>
                <w:szCs w:val="21"/>
                <w:lang w:val="en-US" w:eastAsia="zh-CN"/>
              </w:rPr>
            </w:pPr>
            <w:r>
              <w:rPr>
                <w:rFonts w:hint="eastAsia" w:ascii="宋体" w:hAnsi="宋体" w:eastAsia="宋体" w:cs="宋体"/>
                <w:i w:val="0"/>
                <w:iCs w:val="0"/>
                <w:color w:val="000000"/>
                <w:kern w:val="0"/>
                <w:sz w:val="21"/>
                <w:szCs w:val="21"/>
                <w:u w:val="none"/>
                <w:lang w:val="en-US" w:eastAsia="zh-CN" w:bidi="ar"/>
              </w:rPr>
              <w:t>122</w:t>
            </w:r>
          </w:p>
        </w:tc>
        <w:tc>
          <w:tcPr>
            <w:tcW w:w="293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0C79B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多功能表</w:t>
            </w:r>
          </w:p>
        </w:tc>
        <w:tc>
          <w:tcPr>
            <w:tcW w:w="26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7F30D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PD21-3D1Y</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97105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EA2C6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EB8FA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4</w:t>
            </w:r>
          </w:p>
        </w:tc>
      </w:tr>
      <w:tr w14:paraId="7336637F">
        <w:tblPrEx>
          <w:tblCellMar>
            <w:top w:w="15" w:type="dxa"/>
            <w:left w:w="15" w:type="dxa"/>
            <w:bottom w:w="15" w:type="dxa"/>
            <w:right w:w="15" w:type="dxa"/>
          </w:tblCellMar>
        </w:tblPrEx>
        <w:trPr>
          <w:trHeight w:val="0" w:hRule="atLeast"/>
          <w:jc w:val="center"/>
        </w:trPr>
        <w:tc>
          <w:tcPr>
            <w:tcW w:w="1274" w:type="dxa"/>
            <w:tcBorders>
              <w:top w:val="single" w:color="000000" w:sz="4" w:space="0"/>
              <w:left w:val="single" w:color="000000" w:sz="4" w:space="0"/>
              <w:bottom w:val="single" w:color="000000" w:sz="4" w:space="0"/>
              <w:right w:val="single" w:color="000000" w:sz="4" w:space="0"/>
            </w:tcBorders>
            <w:noWrap w:val="0"/>
            <w:vAlign w:val="center"/>
          </w:tcPr>
          <w:p w14:paraId="2386DAC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1"/>
                <w:szCs w:val="21"/>
                <w:lang w:val="en-US" w:eastAsia="zh-CN"/>
              </w:rPr>
            </w:pPr>
            <w:r>
              <w:rPr>
                <w:rFonts w:hint="eastAsia" w:ascii="宋体" w:hAnsi="宋体" w:eastAsia="宋体" w:cs="宋体"/>
                <w:i w:val="0"/>
                <w:iCs w:val="0"/>
                <w:color w:val="000000"/>
                <w:kern w:val="0"/>
                <w:sz w:val="21"/>
                <w:szCs w:val="21"/>
                <w:u w:val="none"/>
                <w:lang w:val="en-US" w:eastAsia="zh-CN" w:bidi="ar"/>
              </w:rPr>
              <w:t>123</w:t>
            </w:r>
          </w:p>
        </w:tc>
        <w:tc>
          <w:tcPr>
            <w:tcW w:w="293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52CFC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多功能表</w:t>
            </w:r>
          </w:p>
        </w:tc>
        <w:tc>
          <w:tcPr>
            <w:tcW w:w="26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E8CB1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PMC-SE</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96E8B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5DF2C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DE002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6</w:t>
            </w:r>
          </w:p>
        </w:tc>
      </w:tr>
      <w:tr w14:paraId="5BC2C64B">
        <w:tblPrEx>
          <w:tblCellMar>
            <w:top w:w="15" w:type="dxa"/>
            <w:left w:w="15" w:type="dxa"/>
            <w:bottom w:w="15" w:type="dxa"/>
            <w:right w:w="15" w:type="dxa"/>
          </w:tblCellMar>
        </w:tblPrEx>
        <w:trPr>
          <w:trHeight w:val="0" w:hRule="atLeast"/>
          <w:jc w:val="center"/>
        </w:trPr>
        <w:tc>
          <w:tcPr>
            <w:tcW w:w="1274" w:type="dxa"/>
            <w:tcBorders>
              <w:top w:val="single" w:color="000000" w:sz="4" w:space="0"/>
              <w:left w:val="single" w:color="000000" w:sz="4" w:space="0"/>
              <w:bottom w:val="single" w:color="000000" w:sz="4" w:space="0"/>
              <w:right w:val="single" w:color="000000" w:sz="4" w:space="0"/>
            </w:tcBorders>
            <w:noWrap w:val="0"/>
            <w:vAlign w:val="center"/>
          </w:tcPr>
          <w:p w14:paraId="02C2118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1"/>
                <w:szCs w:val="21"/>
                <w:lang w:val="en-US" w:eastAsia="zh-CN"/>
              </w:rPr>
            </w:pPr>
            <w:r>
              <w:rPr>
                <w:rFonts w:hint="eastAsia" w:ascii="宋体" w:hAnsi="宋体" w:eastAsia="宋体" w:cs="宋体"/>
                <w:i w:val="0"/>
                <w:iCs w:val="0"/>
                <w:color w:val="000000"/>
                <w:kern w:val="0"/>
                <w:sz w:val="21"/>
                <w:szCs w:val="21"/>
                <w:u w:val="none"/>
                <w:lang w:val="en-US" w:eastAsia="zh-CN" w:bidi="ar"/>
              </w:rPr>
              <w:t>124</w:t>
            </w:r>
          </w:p>
        </w:tc>
        <w:tc>
          <w:tcPr>
            <w:tcW w:w="293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1BB97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多功能表</w:t>
            </w:r>
          </w:p>
        </w:tc>
        <w:tc>
          <w:tcPr>
            <w:tcW w:w="26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473A8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PMC-S</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E992B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C5F47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0681C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4</w:t>
            </w:r>
          </w:p>
        </w:tc>
      </w:tr>
      <w:tr w14:paraId="44D8B71A">
        <w:tblPrEx>
          <w:tblCellMar>
            <w:top w:w="15" w:type="dxa"/>
            <w:left w:w="15" w:type="dxa"/>
            <w:bottom w:w="15" w:type="dxa"/>
            <w:right w:w="15" w:type="dxa"/>
          </w:tblCellMar>
        </w:tblPrEx>
        <w:trPr>
          <w:trHeight w:val="0" w:hRule="atLeast"/>
          <w:jc w:val="center"/>
        </w:trPr>
        <w:tc>
          <w:tcPr>
            <w:tcW w:w="1274" w:type="dxa"/>
            <w:tcBorders>
              <w:top w:val="single" w:color="000000" w:sz="4" w:space="0"/>
              <w:left w:val="single" w:color="000000" w:sz="4" w:space="0"/>
              <w:bottom w:val="single" w:color="000000" w:sz="4" w:space="0"/>
              <w:right w:val="single" w:color="000000" w:sz="4" w:space="0"/>
            </w:tcBorders>
            <w:noWrap w:val="0"/>
            <w:vAlign w:val="center"/>
          </w:tcPr>
          <w:p w14:paraId="7375509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1"/>
                <w:szCs w:val="21"/>
                <w:lang w:val="en-US" w:eastAsia="zh-CN"/>
              </w:rPr>
            </w:pPr>
            <w:r>
              <w:rPr>
                <w:rFonts w:hint="eastAsia" w:ascii="宋体" w:hAnsi="宋体" w:eastAsia="宋体" w:cs="宋体"/>
                <w:i w:val="0"/>
                <w:iCs w:val="0"/>
                <w:color w:val="000000"/>
                <w:kern w:val="0"/>
                <w:sz w:val="21"/>
                <w:szCs w:val="21"/>
                <w:u w:val="none"/>
                <w:lang w:val="en-US" w:eastAsia="zh-CN" w:bidi="ar"/>
              </w:rPr>
              <w:t>125</w:t>
            </w:r>
          </w:p>
        </w:tc>
        <w:tc>
          <w:tcPr>
            <w:tcW w:w="293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22DA7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多功能仪表</w:t>
            </w:r>
          </w:p>
        </w:tc>
        <w:tc>
          <w:tcPr>
            <w:tcW w:w="26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56D51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PD21</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C0C2B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BA871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2539E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10</w:t>
            </w:r>
          </w:p>
        </w:tc>
      </w:tr>
      <w:tr w14:paraId="212F5DE4">
        <w:tblPrEx>
          <w:tblCellMar>
            <w:top w:w="15" w:type="dxa"/>
            <w:left w:w="15" w:type="dxa"/>
            <w:bottom w:w="15" w:type="dxa"/>
            <w:right w:w="15" w:type="dxa"/>
          </w:tblCellMar>
        </w:tblPrEx>
        <w:trPr>
          <w:trHeight w:val="437" w:hRule="atLeast"/>
          <w:jc w:val="center"/>
        </w:trPr>
        <w:tc>
          <w:tcPr>
            <w:tcW w:w="1274" w:type="dxa"/>
            <w:tcBorders>
              <w:top w:val="single" w:color="000000" w:sz="4" w:space="0"/>
              <w:left w:val="single" w:color="000000" w:sz="4" w:space="0"/>
              <w:bottom w:val="single" w:color="000000" w:sz="4" w:space="0"/>
              <w:right w:val="single" w:color="000000" w:sz="4" w:space="0"/>
            </w:tcBorders>
            <w:noWrap w:val="0"/>
            <w:vAlign w:val="center"/>
          </w:tcPr>
          <w:p w14:paraId="7D67CF2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1"/>
                <w:szCs w:val="21"/>
                <w:lang w:val="en-US" w:eastAsia="zh-CN"/>
              </w:rPr>
            </w:pPr>
            <w:r>
              <w:rPr>
                <w:rFonts w:hint="eastAsia" w:ascii="宋体" w:hAnsi="宋体" w:eastAsia="宋体" w:cs="宋体"/>
                <w:i w:val="0"/>
                <w:iCs w:val="0"/>
                <w:color w:val="000000"/>
                <w:kern w:val="0"/>
                <w:sz w:val="21"/>
                <w:szCs w:val="21"/>
                <w:u w:val="none"/>
                <w:lang w:val="en-US" w:eastAsia="zh-CN" w:bidi="ar"/>
              </w:rPr>
              <w:t>126</w:t>
            </w:r>
          </w:p>
        </w:tc>
        <w:tc>
          <w:tcPr>
            <w:tcW w:w="293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1ED45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气体密度继电器</w:t>
            </w:r>
          </w:p>
        </w:tc>
        <w:tc>
          <w:tcPr>
            <w:tcW w:w="26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598C8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ADM20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73F4C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102A4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EC8CE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6</w:t>
            </w:r>
          </w:p>
        </w:tc>
      </w:tr>
      <w:tr w14:paraId="31B345B8">
        <w:tblPrEx>
          <w:tblCellMar>
            <w:top w:w="15" w:type="dxa"/>
            <w:left w:w="15" w:type="dxa"/>
            <w:bottom w:w="15" w:type="dxa"/>
            <w:right w:w="15" w:type="dxa"/>
          </w:tblCellMar>
        </w:tblPrEx>
        <w:trPr>
          <w:trHeight w:val="0" w:hRule="atLeast"/>
          <w:jc w:val="center"/>
        </w:trPr>
        <w:tc>
          <w:tcPr>
            <w:tcW w:w="1274" w:type="dxa"/>
            <w:tcBorders>
              <w:top w:val="single" w:color="000000" w:sz="4" w:space="0"/>
              <w:left w:val="single" w:color="000000" w:sz="4" w:space="0"/>
              <w:bottom w:val="single" w:color="000000" w:sz="4" w:space="0"/>
              <w:right w:val="single" w:color="000000" w:sz="4" w:space="0"/>
            </w:tcBorders>
            <w:noWrap w:val="0"/>
            <w:vAlign w:val="center"/>
          </w:tcPr>
          <w:p w14:paraId="4047F37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1"/>
                <w:szCs w:val="21"/>
                <w:lang w:val="en-US" w:eastAsia="zh-CN"/>
              </w:rPr>
            </w:pPr>
            <w:r>
              <w:rPr>
                <w:rFonts w:hint="eastAsia" w:ascii="宋体" w:hAnsi="宋体" w:eastAsia="宋体" w:cs="宋体"/>
                <w:i w:val="0"/>
                <w:iCs w:val="0"/>
                <w:color w:val="000000"/>
                <w:kern w:val="0"/>
                <w:sz w:val="21"/>
                <w:szCs w:val="21"/>
                <w:u w:val="none"/>
                <w:lang w:val="en-US" w:eastAsia="zh-CN" w:bidi="ar"/>
              </w:rPr>
              <w:t>127</w:t>
            </w:r>
          </w:p>
        </w:tc>
        <w:tc>
          <w:tcPr>
            <w:tcW w:w="293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5CB82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减压阀</w:t>
            </w:r>
          </w:p>
        </w:tc>
        <w:tc>
          <w:tcPr>
            <w:tcW w:w="26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A1A19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0FBCE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B1407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58655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r>
      <w:tr w14:paraId="267E451A">
        <w:tblPrEx>
          <w:tblCellMar>
            <w:top w:w="15" w:type="dxa"/>
            <w:left w:w="15" w:type="dxa"/>
            <w:bottom w:w="15" w:type="dxa"/>
            <w:right w:w="15" w:type="dxa"/>
          </w:tblCellMar>
        </w:tblPrEx>
        <w:trPr>
          <w:trHeight w:val="0" w:hRule="atLeast"/>
          <w:jc w:val="center"/>
        </w:trPr>
        <w:tc>
          <w:tcPr>
            <w:tcW w:w="1274" w:type="dxa"/>
            <w:tcBorders>
              <w:top w:val="single" w:color="000000" w:sz="4" w:space="0"/>
              <w:left w:val="single" w:color="000000" w:sz="4" w:space="0"/>
              <w:bottom w:val="single" w:color="000000" w:sz="4" w:space="0"/>
              <w:right w:val="single" w:color="000000" w:sz="4" w:space="0"/>
            </w:tcBorders>
            <w:noWrap w:val="0"/>
            <w:vAlign w:val="center"/>
          </w:tcPr>
          <w:p w14:paraId="586D84C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1"/>
                <w:szCs w:val="21"/>
                <w:lang w:val="en-US" w:eastAsia="zh-CN"/>
              </w:rPr>
            </w:pPr>
            <w:r>
              <w:rPr>
                <w:rFonts w:hint="eastAsia" w:ascii="宋体" w:hAnsi="宋体" w:eastAsia="宋体" w:cs="宋体"/>
                <w:i w:val="0"/>
                <w:iCs w:val="0"/>
                <w:color w:val="000000"/>
                <w:kern w:val="0"/>
                <w:sz w:val="21"/>
                <w:szCs w:val="21"/>
                <w:u w:val="none"/>
                <w:lang w:val="en-US" w:eastAsia="zh-CN" w:bidi="ar"/>
              </w:rPr>
              <w:t>128</w:t>
            </w:r>
          </w:p>
        </w:tc>
        <w:tc>
          <w:tcPr>
            <w:tcW w:w="293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14D33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多功能局部放电测试仪</w:t>
            </w:r>
          </w:p>
        </w:tc>
        <w:tc>
          <w:tcPr>
            <w:tcW w:w="26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2B4C8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PDI-840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52831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F2C6D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17255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r>
      <w:tr w14:paraId="56DF4DA2">
        <w:tblPrEx>
          <w:tblCellMar>
            <w:top w:w="15" w:type="dxa"/>
            <w:left w:w="15" w:type="dxa"/>
            <w:bottom w:w="15" w:type="dxa"/>
            <w:right w:w="15" w:type="dxa"/>
          </w:tblCellMar>
        </w:tblPrEx>
        <w:trPr>
          <w:trHeight w:val="0" w:hRule="atLeast"/>
          <w:jc w:val="center"/>
        </w:trPr>
        <w:tc>
          <w:tcPr>
            <w:tcW w:w="1274" w:type="dxa"/>
            <w:tcBorders>
              <w:top w:val="single" w:color="000000" w:sz="4" w:space="0"/>
              <w:left w:val="single" w:color="000000" w:sz="4" w:space="0"/>
              <w:bottom w:val="single" w:color="000000" w:sz="4" w:space="0"/>
              <w:right w:val="single" w:color="000000" w:sz="4" w:space="0"/>
            </w:tcBorders>
            <w:noWrap w:val="0"/>
            <w:vAlign w:val="center"/>
          </w:tcPr>
          <w:p w14:paraId="1690045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1"/>
                <w:szCs w:val="21"/>
                <w:lang w:val="en-US" w:eastAsia="zh-CN"/>
              </w:rPr>
            </w:pPr>
            <w:r>
              <w:rPr>
                <w:rFonts w:hint="eastAsia" w:ascii="宋体" w:hAnsi="宋体" w:eastAsia="宋体" w:cs="宋体"/>
                <w:i w:val="0"/>
                <w:iCs w:val="0"/>
                <w:color w:val="000000"/>
                <w:kern w:val="0"/>
                <w:sz w:val="21"/>
                <w:szCs w:val="21"/>
                <w:u w:val="none"/>
                <w:lang w:val="en-US" w:eastAsia="zh-CN" w:bidi="ar"/>
              </w:rPr>
              <w:t>129</w:t>
            </w:r>
          </w:p>
        </w:tc>
        <w:tc>
          <w:tcPr>
            <w:tcW w:w="293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BB163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安全带拉力机</w:t>
            </w:r>
          </w:p>
        </w:tc>
        <w:tc>
          <w:tcPr>
            <w:tcW w:w="26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72907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ZTL-50KN</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78CB5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B6ED9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7AB21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r>
      <w:tr w14:paraId="5EEA9B34">
        <w:tblPrEx>
          <w:tblCellMar>
            <w:top w:w="15" w:type="dxa"/>
            <w:left w:w="15" w:type="dxa"/>
            <w:bottom w:w="15" w:type="dxa"/>
            <w:right w:w="15" w:type="dxa"/>
          </w:tblCellMar>
        </w:tblPrEx>
        <w:trPr>
          <w:trHeight w:val="0" w:hRule="atLeast"/>
          <w:jc w:val="center"/>
        </w:trPr>
        <w:tc>
          <w:tcPr>
            <w:tcW w:w="1274" w:type="dxa"/>
            <w:tcBorders>
              <w:top w:val="single" w:color="000000" w:sz="4" w:space="0"/>
              <w:left w:val="single" w:color="000000" w:sz="4" w:space="0"/>
              <w:bottom w:val="single" w:color="000000" w:sz="4" w:space="0"/>
              <w:right w:val="single" w:color="000000" w:sz="4" w:space="0"/>
            </w:tcBorders>
            <w:noWrap w:val="0"/>
            <w:vAlign w:val="center"/>
          </w:tcPr>
          <w:p w14:paraId="6C55A3C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1"/>
                <w:szCs w:val="21"/>
                <w:lang w:val="en-US" w:eastAsia="zh-CN"/>
              </w:rPr>
            </w:pPr>
            <w:r>
              <w:rPr>
                <w:rFonts w:hint="eastAsia" w:ascii="宋体" w:hAnsi="宋体" w:eastAsia="宋体" w:cs="宋体"/>
                <w:i w:val="0"/>
                <w:iCs w:val="0"/>
                <w:color w:val="000000"/>
                <w:kern w:val="0"/>
                <w:sz w:val="21"/>
                <w:szCs w:val="21"/>
                <w:u w:val="none"/>
                <w:lang w:val="en-US" w:eastAsia="zh-CN" w:bidi="ar"/>
              </w:rPr>
              <w:t>130</w:t>
            </w:r>
          </w:p>
        </w:tc>
        <w:tc>
          <w:tcPr>
            <w:tcW w:w="293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6E78F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接触网磨耗测量仪</w:t>
            </w:r>
          </w:p>
        </w:tc>
        <w:tc>
          <w:tcPr>
            <w:tcW w:w="26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2B590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HDMH</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48731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112C0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82579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r>
      <w:tr w14:paraId="4B99AB77">
        <w:tblPrEx>
          <w:tblCellMar>
            <w:top w:w="15" w:type="dxa"/>
            <w:left w:w="15" w:type="dxa"/>
            <w:bottom w:w="15" w:type="dxa"/>
            <w:right w:w="15" w:type="dxa"/>
          </w:tblCellMar>
        </w:tblPrEx>
        <w:trPr>
          <w:trHeight w:val="0" w:hRule="atLeast"/>
          <w:jc w:val="center"/>
        </w:trPr>
        <w:tc>
          <w:tcPr>
            <w:tcW w:w="1274" w:type="dxa"/>
            <w:tcBorders>
              <w:top w:val="single" w:color="000000" w:sz="4" w:space="0"/>
              <w:left w:val="single" w:color="000000" w:sz="4" w:space="0"/>
              <w:bottom w:val="single" w:color="000000" w:sz="4" w:space="0"/>
              <w:right w:val="single" w:color="000000" w:sz="4" w:space="0"/>
            </w:tcBorders>
            <w:noWrap w:val="0"/>
            <w:vAlign w:val="center"/>
          </w:tcPr>
          <w:p w14:paraId="67BF8B7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1"/>
                <w:szCs w:val="21"/>
                <w:lang w:val="en-US" w:eastAsia="zh-CN"/>
              </w:rPr>
            </w:pPr>
            <w:r>
              <w:rPr>
                <w:rFonts w:hint="eastAsia" w:ascii="宋体" w:hAnsi="宋体" w:eastAsia="宋体" w:cs="宋体"/>
                <w:i w:val="0"/>
                <w:iCs w:val="0"/>
                <w:color w:val="000000"/>
                <w:kern w:val="0"/>
                <w:sz w:val="21"/>
                <w:szCs w:val="21"/>
                <w:u w:val="none"/>
                <w:lang w:val="en-US" w:eastAsia="zh-CN" w:bidi="ar"/>
              </w:rPr>
              <w:t>131</w:t>
            </w:r>
          </w:p>
        </w:tc>
        <w:tc>
          <w:tcPr>
            <w:tcW w:w="293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4B9BF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线索张力测试仪</w:t>
            </w:r>
          </w:p>
        </w:tc>
        <w:tc>
          <w:tcPr>
            <w:tcW w:w="26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67443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HDZL-30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18178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20434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33B80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r>
      <w:tr w14:paraId="53DF301E">
        <w:tblPrEx>
          <w:tblCellMar>
            <w:top w:w="15" w:type="dxa"/>
            <w:left w:w="15" w:type="dxa"/>
            <w:bottom w:w="15" w:type="dxa"/>
            <w:right w:w="15" w:type="dxa"/>
          </w:tblCellMar>
        </w:tblPrEx>
        <w:trPr>
          <w:trHeight w:val="0" w:hRule="atLeast"/>
          <w:jc w:val="center"/>
        </w:trPr>
        <w:tc>
          <w:tcPr>
            <w:tcW w:w="1274" w:type="dxa"/>
            <w:tcBorders>
              <w:top w:val="single" w:color="000000" w:sz="4" w:space="0"/>
              <w:left w:val="single" w:color="000000" w:sz="4" w:space="0"/>
              <w:bottom w:val="single" w:color="000000" w:sz="4" w:space="0"/>
              <w:right w:val="single" w:color="000000" w:sz="4" w:space="0"/>
            </w:tcBorders>
            <w:noWrap w:val="0"/>
            <w:vAlign w:val="center"/>
          </w:tcPr>
          <w:p w14:paraId="1A227E5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1"/>
                <w:szCs w:val="21"/>
                <w:lang w:val="en-US" w:eastAsia="zh-CN"/>
              </w:rPr>
            </w:pPr>
            <w:r>
              <w:rPr>
                <w:rFonts w:hint="eastAsia" w:ascii="宋体" w:hAnsi="宋体" w:eastAsia="宋体" w:cs="宋体"/>
                <w:i w:val="0"/>
                <w:iCs w:val="0"/>
                <w:color w:val="000000"/>
                <w:kern w:val="0"/>
                <w:sz w:val="21"/>
                <w:szCs w:val="21"/>
                <w:u w:val="none"/>
                <w:lang w:val="en-US" w:eastAsia="zh-CN" w:bidi="ar"/>
              </w:rPr>
              <w:t>132</w:t>
            </w:r>
          </w:p>
        </w:tc>
        <w:tc>
          <w:tcPr>
            <w:tcW w:w="293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11B98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接触网激光测量仪</w:t>
            </w:r>
          </w:p>
        </w:tc>
        <w:tc>
          <w:tcPr>
            <w:tcW w:w="26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83591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DJJ-8</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F354F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3CF11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ACE81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4</w:t>
            </w:r>
          </w:p>
        </w:tc>
      </w:tr>
      <w:tr w14:paraId="22E8A869">
        <w:tblPrEx>
          <w:tblCellMar>
            <w:top w:w="15" w:type="dxa"/>
            <w:left w:w="15" w:type="dxa"/>
            <w:bottom w:w="15" w:type="dxa"/>
            <w:right w:w="15" w:type="dxa"/>
          </w:tblCellMar>
        </w:tblPrEx>
        <w:trPr>
          <w:trHeight w:val="0" w:hRule="atLeast"/>
          <w:jc w:val="center"/>
        </w:trPr>
        <w:tc>
          <w:tcPr>
            <w:tcW w:w="1274" w:type="dxa"/>
            <w:tcBorders>
              <w:top w:val="single" w:color="000000" w:sz="4" w:space="0"/>
              <w:left w:val="single" w:color="000000" w:sz="4" w:space="0"/>
              <w:bottom w:val="single" w:color="000000" w:sz="4" w:space="0"/>
              <w:right w:val="single" w:color="000000" w:sz="4" w:space="0"/>
            </w:tcBorders>
            <w:noWrap w:val="0"/>
            <w:vAlign w:val="center"/>
          </w:tcPr>
          <w:p w14:paraId="727F62E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1"/>
                <w:szCs w:val="21"/>
                <w:lang w:val="en-US" w:eastAsia="zh-CN"/>
              </w:rPr>
            </w:pPr>
            <w:r>
              <w:rPr>
                <w:rFonts w:hint="eastAsia" w:ascii="宋体" w:hAnsi="宋体" w:eastAsia="宋体" w:cs="宋体"/>
                <w:i w:val="0"/>
                <w:iCs w:val="0"/>
                <w:color w:val="000000"/>
                <w:kern w:val="0"/>
                <w:sz w:val="21"/>
                <w:szCs w:val="21"/>
                <w:u w:val="none"/>
                <w:lang w:val="en-US" w:eastAsia="zh-CN" w:bidi="ar"/>
              </w:rPr>
              <w:t>133</w:t>
            </w:r>
          </w:p>
        </w:tc>
        <w:tc>
          <w:tcPr>
            <w:tcW w:w="293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4E795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车轮传感器调整工具</w:t>
            </w:r>
          </w:p>
        </w:tc>
        <w:tc>
          <w:tcPr>
            <w:tcW w:w="26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9C912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EW-1</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F0762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515A6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237AA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4</w:t>
            </w:r>
          </w:p>
        </w:tc>
      </w:tr>
      <w:tr w14:paraId="01BE8A4A">
        <w:tblPrEx>
          <w:tblCellMar>
            <w:top w:w="15" w:type="dxa"/>
            <w:left w:w="15" w:type="dxa"/>
            <w:bottom w:w="15" w:type="dxa"/>
            <w:right w:w="15" w:type="dxa"/>
          </w:tblCellMar>
        </w:tblPrEx>
        <w:trPr>
          <w:trHeight w:val="0" w:hRule="atLeast"/>
          <w:jc w:val="center"/>
        </w:trPr>
        <w:tc>
          <w:tcPr>
            <w:tcW w:w="1274" w:type="dxa"/>
            <w:tcBorders>
              <w:top w:val="single" w:color="000000" w:sz="4" w:space="0"/>
              <w:left w:val="single" w:color="000000" w:sz="4" w:space="0"/>
              <w:bottom w:val="single" w:color="000000" w:sz="4" w:space="0"/>
              <w:right w:val="single" w:color="000000" w:sz="4" w:space="0"/>
            </w:tcBorders>
            <w:noWrap w:val="0"/>
            <w:vAlign w:val="center"/>
          </w:tcPr>
          <w:p w14:paraId="32B3E7F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1"/>
                <w:szCs w:val="21"/>
                <w:lang w:val="en-US" w:eastAsia="zh-CN"/>
              </w:rPr>
            </w:pPr>
            <w:r>
              <w:rPr>
                <w:rFonts w:hint="eastAsia" w:ascii="宋体" w:hAnsi="宋体" w:eastAsia="宋体" w:cs="宋体"/>
                <w:i w:val="0"/>
                <w:iCs w:val="0"/>
                <w:color w:val="000000"/>
                <w:kern w:val="0"/>
                <w:sz w:val="21"/>
                <w:szCs w:val="21"/>
                <w:u w:val="none"/>
                <w:lang w:val="en-US" w:eastAsia="zh-CN" w:bidi="ar"/>
              </w:rPr>
              <w:t>134</w:t>
            </w:r>
          </w:p>
        </w:tc>
        <w:tc>
          <w:tcPr>
            <w:tcW w:w="293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7236F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基站空口参数检测分析系统</w:t>
            </w:r>
          </w:p>
        </w:tc>
        <w:tc>
          <w:tcPr>
            <w:tcW w:w="26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32331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HX8400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490C6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51E65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E62E2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r>
      <w:tr w14:paraId="15E1A53C">
        <w:tblPrEx>
          <w:tblCellMar>
            <w:top w:w="15" w:type="dxa"/>
            <w:left w:w="15" w:type="dxa"/>
            <w:bottom w:w="15" w:type="dxa"/>
            <w:right w:w="15" w:type="dxa"/>
          </w:tblCellMar>
        </w:tblPrEx>
        <w:trPr>
          <w:trHeight w:val="0" w:hRule="atLeast"/>
          <w:jc w:val="center"/>
        </w:trPr>
        <w:tc>
          <w:tcPr>
            <w:tcW w:w="1274" w:type="dxa"/>
            <w:tcBorders>
              <w:top w:val="single" w:color="000000" w:sz="4" w:space="0"/>
              <w:left w:val="single" w:color="000000" w:sz="4" w:space="0"/>
              <w:bottom w:val="single" w:color="000000" w:sz="4" w:space="0"/>
              <w:right w:val="single" w:color="000000" w:sz="4" w:space="0"/>
            </w:tcBorders>
            <w:noWrap w:val="0"/>
            <w:vAlign w:val="center"/>
          </w:tcPr>
          <w:p w14:paraId="0929147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1"/>
                <w:szCs w:val="21"/>
                <w:lang w:val="en-US" w:eastAsia="zh-CN"/>
              </w:rPr>
            </w:pPr>
            <w:r>
              <w:rPr>
                <w:rFonts w:hint="eastAsia" w:ascii="宋体" w:hAnsi="宋体" w:eastAsia="宋体" w:cs="宋体"/>
                <w:i w:val="0"/>
                <w:iCs w:val="0"/>
                <w:color w:val="000000"/>
                <w:kern w:val="0"/>
                <w:sz w:val="21"/>
                <w:szCs w:val="21"/>
                <w:u w:val="none"/>
                <w:lang w:val="en-US" w:eastAsia="zh-CN" w:bidi="ar"/>
              </w:rPr>
              <w:t>135</w:t>
            </w:r>
          </w:p>
        </w:tc>
        <w:tc>
          <w:tcPr>
            <w:tcW w:w="293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7867D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光源</w:t>
            </w:r>
          </w:p>
        </w:tc>
        <w:tc>
          <w:tcPr>
            <w:tcW w:w="26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E5B56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HX3100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855C1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4D6E8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40E38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6</w:t>
            </w:r>
          </w:p>
        </w:tc>
      </w:tr>
      <w:tr w14:paraId="10B3F379">
        <w:tblPrEx>
          <w:tblCellMar>
            <w:top w:w="15" w:type="dxa"/>
            <w:left w:w="15" w:type="dxa"/>
            <w:bottom w:w="15" w:type="dxa"/>
            <w:right w:w="15" w:type="dxa"/>
          </w:tblCellMar>
        </w:tblPrEx>
        <w:trPr>
          <w:trHeight w:val="0" w:hRule="atLeast"/>
          <w:jc w:val="center"/>
        </w:trPr>
        <w:tc>
          <w:tcPr>
            <w:tcW w:w="1274" w:type="dxa"/>
            <w:tcBorders>
              <w:top w:val="single" w:color="000000" w:sz="4" w:space="0"/>
              <w:left w:val="single" w:color="000000" w:sz="4" w:space="0"/>
              <w:bottom w:val="single" w:color="000000" w:sz="4" w:space="0"/>
              <w:right w:val="single" w:color="000000" w:sz="4" w:space="0"/>
            </w:tcBorders>
            <w:noWrap w:val="0"/>
            <w:vAlign w:val="center"/>
          </w:tcPr>
          <w:p w14:paraId="2E5AB49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1"/>
                <w:szCs w:val="21"/>
                <w:lang w:val="en-US" w:eastAsia="zh-CN"/>
              </w:rPr>
            </w:pPr>
            <w:r>
              <w:rPr>
                <w:rFonts w:hint="eastAsia" w:ascii="宋体" w:hAnsi="宋体" w:eastAsia="宋体" w:cs="宋体"/>
                <w:i w:val="0"/>
                <w:iCs w:val="0"/>
                <w:color w:val="000000"/>
                <w:kern w:val="0"/>
                <w:sz w:val="21"/>
                <w:szCs w:val="21"/>
                <w:u w:val="none"/>
                <w:lang w:val="en-US" w:eastAsia="zh-CN" w:bidi="ar"/>
              </w:rPr>
              <w:t>136</w:t>
            </w:r>
          </w:p>
        </w:tc>
        <w:tc>
          <w:tcPr>
            <w:tcW w:w="293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19813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光功率计</w:t>
            </w:r>
          </w:p>
        </w:tc>
        <w:tc>
          <w:tcPr>
            <w:tcW w:w="26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9F8A2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HX3200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2471E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AC72D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CB560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6</w:t>
            </w:r>
          </w:p>
        </w:tc>
      </w:tr>
      <w:tr w14:paraId="3C9ADC14">
        <w:tblPrEx>
          <w:tblCellMar>
            <w:top w:w="15" w:type="dxa"/>
            <w:left w:w="15" w:type="dxa"/>
            <w:bottom w:w="15" w:type="dxa"/>
            <w:right w:w="15" w:type="dxa"/>
          </w:tblCellMar>
        </w:tblPrEx>
        <w:trPr>
          <w:trHeight w:val="0" w:hRule="atLeast"/>
          <w:jc w:val="center"/>
        </w:trPr>
        <w:tc>
          <w:tcPr>
            <w:tcW w:w="1274" w:type="dxa"/>
            <w:tcBorders>
              <w:top w:val="single" w:color="000000" w:sz="4" w:space="0"/>
              <w:left w:val="single" w:color="000000" w:sz="4" w:space="0"/>
              <w:bottom w:val="single" w:color="000000" w:sz="4" w:space="0"/>
              <w:right w:val="single" w:color="000000" w:sz="4" w:space="0"/>
            </w:tcBorders>
            <w:noWrap w:val="0"/>
            <w:vAlign w:val="center"/>
          </w:tcPr>
          <w:p w14:paraId="2DA2163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1"/>
                <w:szCs w:val="21"/>
                <w:lang w:val="en-US" w:eastAsia="zh-CN"/>
              </w:rPr>
            </w:pPr>
            <w:r>
              <w:rPr>
                <w:rFonts w:hint="eastAsia" w:ascii="宋体" w:hAnsi="宋体" w:eastAsia="宋体" w:cs="宋体"/>
                <w:i w:val="0"/>
                <w:iCs w:val="0"/>
                <w:color w:val="000000"/>
                <w:kern w:val="0"/>
                <w:sz w:val="21"/>
                <w:szCs w:val="21"/>
                <w:u w:val="none"/>
                <w:lang w:val="en-US" w:eastAsia="zh-CN" w:bidi="ar"/>
              </w:rPr>
              <w:t>137</w:t>
            </w:r>
          </w:p>
        </w:tc>
        <w:tc>
          <w:tcPr>
            <w:tcW w:w="293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B29D8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光衰减计</w:t>
            </w:r>
          </w:p>
        </w:tc>
        <w:tc>
          <w:tcPr>
            <w:tcW w:w="26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A183E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HX3301</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58BC8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13750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6E020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6</w:t>
            </w:r>
          </w:p>
        </w:tc>
      </w:tr>
      <w:tr w14:paraId="7C2A5DF2">
        <w:tblPrEx>
          <w:tblCellMar>
            <w:top w:w="15" w:type="dxa"/>
            <w:left w:w="15" w:type="dxa"/>
            <w:bottom w:w="15" w:type="dxa"/>
            <w:right w:w="15" w:type="dxa"/>
          </w:tblCellMar>
        </w:tblPrEx>
        <w:trPr>
          <w:trHeight w:val="0" w:hRule="atLeast"/>
          <w:jc w:val="center"/>
        </w:trPr>
        <w:tc>
          <w:tcPr>
            <w:tcW w:w="1274" w:type="dxa"/>
            <w:tcBorders>
              <w:top w:val="single" w:color="000000" w:sz="4" w:space="0"/>
              <w:left w:val="single" w:color="000000" w:sz="4" w:space="0"/>
              <w:bottom w:val="single" w:color="000000" w:sz="4" w:space="0"/>
              <w:right w:val="single" w:color="000000" w:sz="4" w:space="0"/>
            </w:tcBorders>
            <w:noWrap w:val="0"/>
            <w:vAlign w:val="center"/>
          </w:tcPr>
          <w:p w14:paraId="37DDFAA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1"/>
                <w:szCs w:val="21"/>
                <w:lang w:val="en-US" w:eastAsia="zh-CN"/>
              </w:rPr>
            </w:pPr>
            <w:r>
              <w:rPr>
                <w:rFonts w:hint="eastAsia" w:ascii="宋体" w:hAnsi="宋体" w:eastAsia="宋体" w:cs="宋体"/>
                <w:i w:val="0"/>
                <w:iCs w:val="0"/>
                <w:color w:val="000000"/>
                <w:kern w:val="0"/>
                <w:sz w:val="21"/>
                <w:szCs w:val="21"/>
                <w:u w:val="none"/>
                <w:lang w:val="en-US" w:eastAsia="zh-CN" w:bidi="ar"/>
              </w:rPr>
              <w:t>138</w:t>
            </w:r>
          </w:p>
        </w:tc>
        <w:tc>
          <w:tcPr>
            <w:tcW w:w="293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39954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网络测试仪</w:t>
            </w:r>
          </w:p>
        </w:tc>
        <w:tc>
          <w:tcPr>
            <w:tcW w:w="26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BAF91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HX5200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88110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D09EB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8D1FC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r>
      <w:tr w14:paraId="3CB5B6F6">
        <w:tblPrEx>
          <w:tblCellMar>
            <w:top w:w="15" w:type="dxa"/>
            <w:left w:w="15" w:type="dxa"/>
            <w:bottom w:w="15" w:type="dxa"/>
            <w:right w:w="15" w:type="dxa"/>
          </w:tblCellMar>
        </w:tblPrEx>
        <w:trPr>
          <w:trHeight w:val="0" w:hRule="atLeast"/>
          <w:jc w:val="center"/>
        </w:trPr>
        <w:tc>
          <w:tcPr>
            <w:tcW w:w="1274" w:type="dxa"/>
            <w:tcBorders>
              <w:top w:val="single" w:color="000000" w:sz="4" w:space="0"/>
              <w:left w:val="single" w:color="000000" w:sz="4" w:space="0"/>
              <w:bottom w:val="single" w:color="000000" w:sz="4" w:space="0"/>
              <w:right w:val="single" w:color="000000" w:sz="4" w:space="0"/>
            </w:tcBorders>
            <w:noWrap w:val="0"/>
            <w:vAlign w:val="center"/>
          </w:tcPr>
          <w:p w14:paraId="11336B4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1"/>
                <w:szCs w:val="21"/>
                <w:lang w:val="en-US" w:eastAsia="zh-CN"/>
              </w:rPr>
            </w:pPr>
            <w:r>
              <w:rPr>
                <w:rFonts w:hint="eastAsia" w:ascii="宋体" w:hAnsi="宋体" w:eastAsia="宋体" w:cs="宋体"/>
                <w:i w:val="0"/>
                <w:iCs w:val="0"/>
                <w:color w:val="000000"/>
                <w:kern w:val="0"/>
                <w:sz w:val="21"/>
                <w:szCs w:val="21"/>
                <w:u w:val="none"/>
                <w:lang w:val="en-US" w:eastAsia="zh-CN" w:bidi="ar"/>
              </w:rPr>
              <w:t>139</w:t>
            </w:r>
          </w:p>
        </w:tc>
        <w:tc>
          <w:tcPr>
            <w:tcW w:w="293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CC72A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防雷元件测试仪</w:t>
            </w:r>
          </w:p>
        </w:tc>
        <w:tc>
          <w:tcPr>
            <w:tcW w:w="26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12C33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KDDQ FC-2G</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87762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0C333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85945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6</w:t>
            </w:r>
          </w:p>
        </w:tc>
      </w:tr>
      <w:tr w14:paraId="4E5D1564">
        <w:tblPrEx>
          <w:tblCellMar>
            <w:top w:w="15" w:type="dxa"/>
            <w:left w:w="15" w:type="dxa"/>
            <w:bottom w:w="15" w:type="dxa"/>
            <w:right w:w="15" w:type="dxa"/>
          </w:tblCellMar>
        </w:tblPrEx>
        <w:trPr>
          <w:trHeight w:val="0" w:hRule="atLeast"/>
          <w:jc w:val="center"/>
        </w:trPr>
        <w:tc>
          <w:tcPr>
            <w:tcW w:w="1274" w:type="dxa"/>
            <w:tcBorders>
              <w:top w:val="single" w:color="000000" w:sz="4" w:space="0"/>
              <w:left w:val="single" w:color="000000" w:sz="4" w:space="0"/>
              <w:bottom w:val="single" w:color="000000" w:sz="4" w:space="0"/>
              <w:right w:val="single" w:color="000000" w:sz="4" w:space="0"/>
            </w:tcBorders>
            <w:noWrap w:val="0"/>
            <w:vAlign w:val="center"/>
          </w:tcPr>
          <w:p w14:paraId="4EFDAD5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1"/>
                <w:szCs w:val="21"/>
                <w:lang w:val="en-US" w:eastAsia="zh-CN"/>
              </w:rPr>
            </w:pPr>
            <w:r>
              <w:rPr>
                <w:rFonts w:hint="eastAsia" w:ascii="宋体" w:hAnsi="宋体" w:eastAsia="宋体" w:cs="宋体"/>
                <w:i w:val="0"/>
                <w:iCs w:val="0"/>
                <w:color w:val="000000"/>
                <w:kern w:val="0"/>
                <w:sz w:val="21"/>
                <w:szCs w:val="21"/>
                <w:u w:val="none"/>
                <w:lang w:val="en-US" w:eastAsia="zh-CN" w:bidi="ar"/>
              </w:rPr>
              <w:t>140</w:t>
            </w:r>
          </w:p>
        </w:tc>
        <w:tc>
          <w:tcPr>
            <w:tcW w:w="293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48D2C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转辙机拉力测试仪</w:t>
            </w:r>
          </w:p>
        </w:tc>
        <w:tc>
          <w:tcPr>
            <w:tcW w:w="26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301FF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KXZD-42</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4D699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E2227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578F3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14</w:t>
            </w:r>
          </w:p>
        </w:tc>
      </w:tr>
      <w:tr w14:paraId="2A94E146">
        <w:tblPrEx>
          <w:tblCellMar>
            <w:top w:w="15" w:type="dxa"/>
            <w:left w:w="15" w:type="dxa"/>
            <w:bottom w:w="15" w:type="dxa"/>
            <w:right w:w="15" w:type="dxa"/>
          </w:tblCellMar>
        </w:tblPrEx>
        <w:trPr>
          <w:trHeight w:val="0" w:hRule="atLeast"/>
          <w:jc w:val="center"/>
        </w:trPr>
        <w:tc>
          <w:tcPr>
            <w:tcW w:w="1274" w:type="dxa"/>
            <w:tcBorders>
              <w:top w:val="single" w:color="000000" w:sz="4" w:space="0"/>
              <w:left w:val="single" w:color="000000" w:sz="4" w:space="0"/>
              <w:bottom w:val="single" w:color="000000" w:sz="4" w:space="0"/>
              <w:right w:val="single" w:color="000000" w:sz="4" w:space="0"/>
            </w:tcBorders>
            <w:noWrap w:val="0"/>
            <w:vAlign w:val="center"/>
          </w:tcPr>
          <w:p w14:paraId="14D0829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1"/>
                <w:szCs w:val="21"/>
                <w:lang w:val="en-US" w:eastAsia="zh-CN"/>
              </w:rPr>
            </w:pPr>
            <w:r>
              <w:rPr>
                <w:rFonts w:hint="eastAsia" w:ascii="宋体" w:hAnsi="宋体" w:eastAsia="宋体" w:cs="宋体"/>
                <w:i w:val="0"/>
                <w:iCs w:val="0"/>
                <w:color w:val="000000"/>
                <w:kern w:val="0"/>
                <w:sz w:val="21"/>
                <w:szCs w:val="21"/>
                <w:u w:val="none"/>
                <w:lang w:val="en-US" w:eastAsia="zh-CN" w:bidi="ar"/>
              </w:rPr>
              <w:t>141</w:t>
            </w:r>
          </w:p>
        </w:tc>
        <w:tc>
          <w:tcPr>
            <w:tcW w:w="293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2ADA0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测量规</w:t>
            </w:r>
          </w:p>
        </w:tc>
        <w:tc>
          <w:tcPr>
            <w:tcW w:w="26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10B63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0"/>
                <w:sz w:val="21"/>
                <w:szCs w:val="21"/>
                <w:u w:val="none"/>
                <w:lang w:val="en-US" w:eastAsia="zh-CN" w:bidi="ar"/>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DE575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FD7E7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537B9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4</w:t>
            </w:r>
          </w:p>
        </w:tc>
      </w:tr>
      <w:tr w14:paraId="28C71961">
        <w:tblPrEx>
          <w:tblCellMar>
            <w:top w:w="15" w:type="dxa"/>
            <w:left w:w="15" w:type="dxa"/>
            <w:bottom w:w="15" w:type="dxa"/>
            <w:right w:w="15" w:type="dxa"/>
          </w:tblCellMar>
        </w:tblPrEx>
        <w:trPr>
          <w:trHeight w:val="0" w:hRule="atLeast"/>
          <w:jc w:val="center"/>
        </w:trPr>
        <w:tc>
          <w:tcPr>
            <w:tcW w:w="1274" w:type="dxa"/>
            <w:tcBorders>
              <w:top w:val="single" w:color="000000" w:sz="4" w:space="0"/>
              <w:left w:val="single" w:color="000000" w:sz="4" w:space="0"/>
              <w:bottom w:val="single" w:color="000000" w:sz="4" w:space="0"/>
              <w:right w:val="single" w:color="000000" w:sz="4" w:space="0"/>
            </w:tcBorders>
            <w:noWrap w:val="0"/>
            <w:vAlign w:val="center"/>
          </w:tcPr>
          <w:p w14:paraId="414F472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1"/>
                <w:szCs w:val="21"/>
                <w:lang w:val="en-US" w:eastAsia="zh-CN"/>
              </w:rPr>
            </w:pPr>
            <w:r>
              <w:rPr>
                <w:rFonts w:hint="eastAsia" w:ascii="宋体" w:hAnsi="宋体" w:eastAsia="宋体" w:cs="宋体"/>
                <w:i w:val="0"/>
                <w:iCs w:val="0"/>
                <w:color w:val="000000"/>
                <w:kern w:val="0"/>
                <w:sz w:val="21"/>
                <w:szCs w:val="21"/>
                <w:u w:val="none"/>
                <w:lang w:val="en-US" w:eastAsia="zh-CN" w:bidi="ar"/>
              </w:rPr>
              <w:t>142</w:t>
            </w:r>
          </w:p>
        </w:tc>
        <w:tc>
          <w:tcPr>
            <w:tcW w:w="293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7054D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驻波仪</w:t>
            </w:r>
          </w:p>
        </w:tc>
        <w:tc>
          <w:tcPr>
            <w:tcW w:w="26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8A151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E7000L</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A8EBB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A9D4C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8E9C1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r>
      <w:tr w14:paraId="343267E3">
        <w:tblPrEx>
          <w:tblCellMar>
            <w:top w:w="15" w:type="dxa"/>
            <w:left w:w="15" w:type="dxa"/>
            <w:bottom w:w="15" w:type="dxa"/>
            <w:right w:w="15" w:type="dxa"/>
          </w:tblCellMar>
        </w:tblPrEx>
        <w:trPr>
          <w:trHeight w:val="0" w:hRule="atLeast"/>
          <w:jc w:val="center"/>
        </w:trPr>
        <w:tc>
          <w:tcPr>
            <w:tcW w:w="1274" w:type="dxa"/>
            <w:tcBorders>
              <w:top w:val="single" w:color="000000" w:sz="4" w:space="0"/>
              <w:left w:val="single" w:color="000000" w:sz="4" w:space="0"/>
              <w:bottom w:val="single" w:color="000000" w:sz="4" w:space="0"/>
              <w:right w:val="single" w:color="000000" w:sz="4" w:space="0"/>
            </w:tcBorders>
            <w:noWrap w:val="0"/>
            <w:vAlign w:val="center"/>
          </w:tcPr>
          <w:p w14:paraId="78935CE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1"/>
                <w:szCs w:val="21"/>
                <w:lang w:val="en-US" w:eastAsia="zh-CN"/>
              </w:rPr>
            </w:pPr>
            <w:r>
              <w:rPr>
                <w:rFonts w:hint="eastAsia" w:ascii="宋体" w:hAnsi="宋体" w:eastAsia="宋体" w:cs="宋体"/>
                <w:i w:val="0"/>
                <w:iCs w:val="0"/>
                <w:color w:val="000000"/>
                <w:kern w:val="0"/>
                <w:sz w:val="21"/>
                <w:szCs w:val="21"/>
                <w:u w:val="none"/>
                <w:lang w:val="en-US" w:eastAsia="zh-CN" w:bidi="ar"/>
              </w:rPr>
              <w:t>143</w:t>
            </w:r>
          </w:p>
        </w:tc>
        <w:tc>
          <w:tcPr>
            <w:tcW w:w="293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13B94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双表组</w:t>
            </w:r>
          </w:p>
        </w:tc>
        <w:tc>
          <w:tcPr>
            <w:tcW w:w="26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D735D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BM2-6-D8-R22</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AF289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C515E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659F3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4</w:t>
            </w:r>
          </w:p>
        </w:tc>
      </w:tr>
      <w:tr w14:paraId="1E64476A">
        <w:tblPrEx>
          <w:tblCellMar>
            <w:top w:w="15" w:type="dxa"/>
            <w:left w:w="15" w:type="dxa"/>
            <w:bottom w:w="15" w:type="dxa"/>
            <w:right w:w="15" w:type="dxa"/>
          </w:tblCellMar>
        </w:tblPrEx>
        <w:trPr>
          <w:trHeight w:val="0" w:hRule="atLeast"/>
          <w:jc w:val="center"/>
        </w:trPr>
        <w:tc>
          <w:tcPr>
            <w:tcW w:w="1274" w:type="dxa"/>
            <w:tcBorders>
              <w:top w:val="single" w:color="000000" w:sz="4" w:space="0"/>
              <w:left w:val="single" w:color="000000" w:sz="4" w:space="0"/>
              <w:bottom w:val="single" w:color="000000" w:sz="4" w:space="0"/>
              <w:right w:val="single" w:color="000000" w:sz="4" w:space="0"/>
            </w:tcBorders>
            <w:noWrap w:val="0"/>
            <w:vAlign w:val="center"/>
          </w:tcPr>
          <w:p w14:paraId="1F4009B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1"/>
                <w:szCs w:val="21"/>
                <w:lang w:val="en-US" w:eastAsia="zh-CN"/>
              </w:rPr>
            </w:pPr>
            <w:r>
              <w:rPr>
                <w:rFonts w:hint="eastAsia" w:ascii="宋体" w:hAnsi="宋体" w:eastAsia="宋体" w:cs="宋体"/>
                <w:i w:val="0"/>
                <w:iCs w:val="0"/>
                <w:color w:val="000000"/>
                <w:kern w:val="0"/>
                <w:sz w:val="21"/>
                <w:szCs w:val="21"/>
                <w:u w:val="none"/>
                <w:lang w:val="en-US" w:eastAsia="zh-CN" w:bidi="ar"/>
              </w:rPr>
              <w:t>144</w:t>
            </w:r>
          </w:p>
        </w:tc>
        <w:tc>
          <w:tcPr>
            <w:tcW w:w="293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5706C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指针万用表</w:t>
            </w:r>
          </w:p>
        </w:tc>
        <w:tc>
          <w:tcPr>
            <w:tcW w:w="26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36A92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MF14</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C40D7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7BDDB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F5A51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6</w:t>
            </w:r>
          </w:p>
        </w:tc>
      </w:tr>
      <w:tr w14:paraId="05B6845D">
        <w:tblPrEx>
          <w:tblCellMar>
            <w:top w:w="15" w:type="dxa"/>
            <w:left w:w="15" w:type="dxa"/>
            <w:bottom w:w="15" w:type="dxa"/>
            <w:right w:w="15" w:type="dxa"/>
          </w:tblCellMar>
        </w:tblPrEx>
        <w:trPr>
          <w:trHeight w:val="0" w:hRule="atLeast"/>
          <w:jc w:val="center"/>
        </w:trPr>
        <w:tc>
          <w:tcPr>
            <w:tcW w:w="1274" w:type="dxa"/>
            <w:tcBorders>
              <w:top w:val="single" w:color="000000" w:sz="4" w:space="0"/>
              <w:left w:val="single" w:color="000000" w:sz="4" w:space="0"/>
              <w:bottom w:val="single" w:color="000000" w:sz="4" w:space="0"/>
              <w:right w:val="single" w:color="000000" w:sz="4" w:space="0"/>
            </w:tcBorders>
            <w:noWrap w:val="0"/>
            <w:vAlign w:val="center"/>
          </w:tcPr>
          <w:p w14:paraId="7763004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1"/>
                <w:szCs w:val="21"/>
                <w:lang w:val="en-US" w:eastAsia="zh-CN"/>
              </w:rPr>
            </w:pPr>
            <w:r>
              <w:rPr>
                <w:rFonts w:hint="eastAsia" w:ascii="宋体" w:hAnsi="宋体" w:eastAsia="宋体" w:cs="宋体"/>
                <w:i w:val="0"/>
                <w:iCs w:val="0"/>
                <w:color w:val="000000"/>
                <w:kern w:val="0"/>
                <w:sz w:val="21"/>
                <w:szCs w:val="21"/>
                <w:u w:val="none"/>
                <w:lang w:val="en-US" w:eastAsia="zh-CN" w:bidi="ar"/>
              </w:rPr>
              <w:t>145</w:t>
            </w:r>
          </w:p>
        </w:tc>
        <w:tc>
          <w:tcPr>
            <w:tcW w:w="293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E7753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指针式万用表</w:t>
            </w:r>
          </w:p>
        </w:tc>
        <w:tc>
          <w:tcPr>
            <w:tcW w:w="26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9844F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MF47</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B8E38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59ED2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B2D19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4</w:t>
            </w:r>
          </w:p>
        </w:tc>
      </w:tr>
      <w:tr w14:paraId="44B80D91">
        <w:tblPrEx>
          <w:tblCellMar>
            <w:top w:w="15" w:type="dxa"/>
            <w:left w:w="15" w:type="dxa"/>
            <w:bottom w:w="15" w:type="dxa"/>
            <w:right w:w="15" w:type="dxa"/>
          </w:tblCellMar>
        </w:tblPrEx>
        <w:trPr>
          <w:trHeight w:val="0" w:hRule="atLeast"/>
          <w:jc w:val="center"/>
        </w:trPr>
        <w:tc>
          <w:tcPr>
            <w:tcW w:w="1274" w:type="dxa"/>
            <w:tcBorders>
              <w:top w:val="single" w:color="000000" w:sz="4" w:space="0"/>
              <w:left w:val="single" w:color="000000" w:sz="4" w:space="0"/>
              <w:bottom w:val="single" w:color="000000" w:sz="4" w:space="0"/>
              <w:right w:val="single" w:color="000000" w:sz="4" w:space="0"/>
            </w:tcBorders>
            <w:noWrap w:val="0"/>
            <w:vAlign w:val="center"/>
          </w:tcPr>
          <w:p w14:paraId="0CA6ADA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1"/>
                <w:szCs w:val="21"/>
                <w:lang w:val="en-US" w:eastAsia="zh-CN"/>
              </w:rPr>
            </w:pPr>
            <w:r>
              <w:rPr>
                <w:rFonts w:hint="eastAsia" w:ascii="宋体" w:hAnsi="宋体" w:eastAsia="宋体" w:cs="宋体"/>
                <w:i w:val="0"/>
                <w:iCs w:val="0"/>
                <w:color w:val="000000"/>
                <w:kern w:val="0"/>
                <w:sz w:val="21"/>
                <w:szCs w:val="21"/>
                <w:u w:val="none"/>
                <w:lang w:val="en-US" w:eastAsia="zh-CN" w:bidi="ar"/>
              </w:rPr>
              <w:t>146</w:t>
            </w:r>
          </w:p>
        </w:tc>
        <w:tc>
          <w:tcPr>
            <w:tcW w:w="293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24149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万用表</w:t>
            </w:r>
          </w:p>
        </w:tc>
        <w:tc>
          <w:tcPr>
            <w:tcW w:w="26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DB19D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0"/>
                <w:sz w:val="21"/>
                <w:szCs w:val="21"/>
                <w:u w:val="none"/>
                <w:lang w:val="en-US" w:eastAsia="zh-CN" w:bidi="ar"/>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30CB3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93AF4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C99C0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4</w:t>
            </w:r>
          </w:p>
        </w:tc>
      </w:tr>
      <w:tr w14:paraId="302508CA">
        <w:tblPrEx>
          <w:tblCellMar>
            <w:top w:w="15" w:type="dxa"/>
            <w:left w:w="15" w:type="dxa"/>
            <w:bottom w:w="15" w:type="dxa"/>
            <w:right w:w="15" w:type="dxa"/>
          </w:tblCellMar>
        </w:tblPrEx>
        <w:trPr>
          <w:trHeight w:val="0" w:hRule="atLeast"/>
          <w:jc w:val="center"/>
        </w:trPr>
        <w:tc>
          <w:tcPr>
            <w:tcW w:w="1274" w:type="dxa"/>
            <w:tcBorders>
              <w:top w:val="single" w:color="000000" w:sz="4" w:space="0"/>
              <w:left w:val="single" w:color="000000" w:sz="4" w:space="0"/>
              <w:bottom w:val="single" w:color="000000" w:sz="4" w:space="0"/>
              <w:right w:val="single" w:color="000000" w:sz="4" w:space="0"/>
            </w:tcBorders>
            <w:noWrap w:val="0"/>
            <w:vAlign w:val="center"/>
          </w:tcPr>
          <w:p w14:paraId="59D61CB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1"/>
                <w:szCs w:val="21"/>
                <w:lang w:val="en-US" w:eastAsia="zh-CN"/>
              </w:rPr>
            </w:pPr>
            <w:r>
              <w:rPr>
                <w:rFonts w:hint="eastAsia" w:ascii="宋体" w:hAnsi="宋体" w:eastAsia="宋体" w:cs="宋体"/>
                <w:i w:val="0"/>
                <w:iCs w:val="0"/>
                <w:color w:val="000000"/>
                <w:kern w:val="0"/>
                <w:sz w:val="21"/>
                <w:szCs w:val="21"/>
                <w:u w:val="none"/>
                <w:lang w:val="en-US" w:eastAsia="zh-CN" w:bidi="ar"/>
              </w:rPr>
              <w:t>147</w:t>
            </w:r>
          </w:p>
        </w:tc>
        <w:tc>
          <w:tcPr>
            <w:tcW w:w="293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420BF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万用表</w:t>
            </w:r>
          </w:p>
        </w:tc>
        <w:tc>
          <w:tcPr>
            <w:tcW w:w="26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950B2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101</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A4ECB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74174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89A42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4</w:t>
            </w:r>
          </w:p>
        </w:tc>
      </w:tr>
      <w:tr w14:paraId="525270D0">
        <w:tblPrEx>
          <w:tblCellMar>
            <w:top w:w="15" w:type="dxa"/>
            <w:left w:w="15" w:type="dxa"/>
            <w:bottom w:w="15" w:type="dxa"/>
            <w:right w:w="15" w:type="dxa"/>
          </w:tblCellMar>
        </w:tblPrEx>
        <w:trPr>
          <w:trHeight w:val="0" w:hRule="atLeast"/>
          <w:jc w:val="center"/>
        </w:trPr>
        <w:tc>
          <w:tcPr>
            <w:tcW w:w="1274" w:type="dxa"/>
            <w:tcBorders>
              <w:top w:val="single" w:color="000000" w:sz="4" w:space="0"/>
              <w:left w:val="single" w:color="000000" w:sz="4" w:space="0"/>
              <w:bottom w:val="single" w:color="000000" w:sz="4" w:space="0"/>
              <w:right w:val="single" w:color="000000" w:sz="4" w:space="0"/>
            </w:tcBorders>
            <w:noWrap w:val="0"/>
            <w:vAlign w:val="center"/>
          </w:tcPr>
          <w:p w14:paraId="41028B4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1"/>
                <w:szCs w:val="21"/>
                <w:lang w:val="en-US" w:eastAsia="zh-CN"/>
              </w:rPr>
            </w:pPr>
            <w:r>
              <w:rPr>
                <w:rFonts w:hint="eastAsia" w:ascii="宋体" w:hAnsi="宋体" w:eastAsia="宋体" w:cs="宋体"/>
                <w:i w:val="0"/>
                <w:iCs w:val="0"/>
                <w:color w:val="000000"/>
                <w:kern w:val="0"/>
                <w:sz w:val="21"/>
                <w:szCs w:val="21"/>
                <w:u w:val="none"/>
                <w:lang w:val="en-US" w:eastAsia="zh-CN" w:bidi="ar"/>
              </w:rPr>
              <w:t>148</w:t>
            </w:r>
          </w:p>
        </w:tc>
        <w:tc>
          <w:tcPr>
            <w:tcW w:w="293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EB2A3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万用表</w:t>
            </w:r>
          </w:p>
        </w:tc>
        <w:tc>
          <w:tcPr>
            <w:tcW w:w="26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218D8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233</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8CA96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471C8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B1D75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10</w:t>
            </w:r>
          </w:p>
        </w:tc>
      </w:tr>
      <w:tr w14:paraId="03870E02">
        <w:tblPrEx>
          <w:tblCellMar>
            <w:top w:w="15" w:type="dxa"/>
            <w:left w:w="15" w:type="dxa"/>
            <w:bottom w:w="15" w:type="dxa"/>
            <w:right w:w="15" w:type="dxa"/>
          </w:tblCellMar>
        </w:tblPrEx>
        <w:trPr>
          <w:trHeight w:val="0" w:hRule="atLeast"/>
          <w:jc w:val="center"/>
        </w:trPr>
        <w:tc>
          <w:tcPr>
            <w:tcW w:w="1274" w:type="dxa"/>
            <w:tcBorders>
              <w:top w:val="single" w:color="000000" w:sz="4" w:space="0"/>
              <w:left w:val="single" w:color="000000" w:sz="4" w:space="0"/>
              <w:bottom w:val="single" w:color="000000" w:sz="4" w:space="0"/>
              <w:right w:val="single" w:color="000000" w:sz="4" w:space="0"/>
            </w:tcBorders>
            <w:noWrap w:val="0"/>
            <w:vAlign w:val="center"/>
          </w:tcPr>
          <w:p w14:paraId="472F613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1"/>
                <w:szCs w:val="21"/>
                <w:lang w:val="en-US" w:eastAsia="zh-CN"/>
              </w:rPr>
            </w:pPr>
            <w:r>
              <w:rPr>
                <w:rFonts w:hint="eastAsia" w:ascii="宋体" w:hAnsi="宋体" w:eastAsia="宋体" w:cs="宋体"/>
                <w:i w:val="0"/>
                <w:iCs w:val="0"/>
                <w:color w:val="000000"/>
                <w:kern w:val="0"/>
                <w:sz w:val="21"/>
                <w:szCs w:val="21"/>
                <w:u w:val="none"/>
                <w:lang w:val="en-US" w:eastAsia="zh-CN" w:bidi="ar"/>
              </w:rPr>
              <w:t>149</w:t>
            </w:r>
          </w:p>
        </w:tc>
        <w:tc>
          <w:tcPr>
            <w:tcW w:w="293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43DE1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万用表</w:t>
            </w:r>
          </w:p>
        </w:tc>
        <w:tc>
          <w:tcPr>
            <w:tcW w:w="26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69830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3015</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F359E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6E5B3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B8012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r>
      <w:tr w14:paraId="6D0444E2">
        <w:tblPrEx>
          <w:tblCellMar>
            <w:top w:w="15" w:type="dxa"/>
            <w:left w:w="15" w:type="dxa"/>
            <w:bottom w:w="15" w:type="dxa"/>
            <w:right w:w="15" w:type="dxa"/>
          </w:tblCellMar>
        </w:tblPrEx>
        <w:trPr>
          <w:trHeight w:val="0" w:hRule="atLeast"/>
          <w:jc w:val="center"/>
        </w:trPr>
        <w:tc>
          <w:tcPr>
            <w:tcW w:w="1274" w:type="dxa"/>
            <w:tcBorders>
              <w:top w:val="single" w:color="000000" w:sz="4" w:space="0"/>
              <w:left w:val="single" w:color="000000" w:sz="4" w:space="0"/>
              <w:bottom w:val="single" w:color="000000" w:sz="4" w:space="0"/>
              <w:right w:val="single" w:color="000000" w:sz="4" w:space="0"/>
            </w:tcBorders>
            <w:noWrap w:val="0"/>
            <w:vAlign w:val="center"/>
          </w:tcPr>
          <w:p w14:paraId="7869EFD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1"/>
                <w:szCs w:val="21"/>
                <w:lang w:val="en-US" w:eastAsia="zh-CN"/>
              </w:rPr>
            </w:pPr>
            <w:r>
              <w:rPr>
                <w:rFonts w:hint="eastAsia" w:ascii="宋体" w:hAnsi="宋体" w:eastAsia="宋体" w:cs="宋体"/>
                <w:i w:val="0"/>
                <w:iCs w:val="0"/>
                <w:color w:val="000000"/>
                <w:kern w:val="0"/>
                <w:sz w:val="21"/>
                <w:szCs w:val="21"/>
                <w:u w:val="none"/>
                <w:lang w:val="en-US" w:eastAsia="zh-CN" w:bidi="ar"/>
              </w:rPr>
              <w:t>150</w:t>
            </w:r>
          </w:p>
        </w:tc>
        <w:tc>
          <w:tcPr>
            <w:tcW w:w="293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34DD2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bdr w:val="single" w:color="000000" w:sz="4" w:space="0"/>
                <w:shd w:val="clear" w:fill="FF990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19050" cy="10160"/>
                  <wp:effectExtent l="0" t="0" r="0" b="0"/>
                  <wp:wrapNone/>
                  <wp:docPr id="46" name="图片_23"/>
                  <wp:cNvGraphicFramePr/>
                  <a:graphic xmlns:a="http://schemas.openxmlformats.org/drawingml/2006/main">
                    <a:graphicData uri="http://schemas.openxmlformats.org/drawingml/2006/picture">
                      <pic:pic xmlns:pic="http://schemas.openxmlformats.org/drawingml/2006/picture">
                        <pic:nvPicPr>
                          <pic:cNvPr id="46" name="图片_23"/>
                          <pic:cNvPicPr/>
                        </pic:nvPicPr>
                        <pic:blipFill>
                          <a:blip r:embed="rId7"/>
                          <a:stretch>
                            <a:fillRect/>
                          </a:stretch>
                        </pic:blipFill>
                        <pic:spPr>
                          <a:xfrm>
                            <a:off x="0" y="0"/>
                            <a:ext cx="19050" cy="10160"/>
                          </a:xfrm>
                          <a:prstGeom prst="rect">
                            <a:avLst/>
                          </a:prstGeom>
                          <a:noFill/>
                          <a:ln>
                            <a:noFill/>
                          </a:ln>
                        </pic:spPr>
                      </pic:pic>
                    </a:graphicData>
                  </a:graphic>
                </wp:anchor>
              </w:drawing>
            </w:r>
            <w:r>
              <w:rPr>
                <w:rFonts w:hint="eastAsia" w:ascii="宋体" w:hAnsi="宋体" w:eastAsia="宋体" w:cs="宋体"/>
                <w:i w:val="0"/>
                <w:iCs w:val="0"/>
                <w:color w:val="000000"/>
                <w:kern w:val="0"/>
                <w:sz w:val="21"/>
                <w:szCs w:val="21"/>
                <w:u w:val="none"/>
                <w:bdr w:val="single" w:color="000000" w:sz="4" w:space="0"/>
                <w:shd w:val="clear" w:fill="FF990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10160" cy="10160"/>
                  <wp:effectExtent l="0" t="0" r="0" b="0"/>
                  <wp:wrapNone/>
                  <wp:docPr id="47" name="图片_24"/>
                  <wp:cNvGraphicFramePr/>
                  <a:graphic xmlns:a="http://schemas.openxmlformats.org/drawingml/2006/main">
                    <a:graphicData uri="http://schemas.openxmlformats.org/drawingml/2006/picture">
                      <pic:pic xmlns:pic="http://schemas.openxmlformats.org/drawingml/2006/picture">
                        <pic:nvPicPr>
                          <pic:cNvPr id="47" name="图片_24"/>
                          <pic:cNvPicPr/>
                        </pic:nvPicPr>
                        <pic:blipFill>
                          <a:blip r:embed="rId8"/>
                          <a:stretch>
                            <a:fillRect/>
                          </a:stretch>
                        </pic:blipFill>
                        <pic:spPr>
                          <a:xfrm>
                            <a:off x="0" y="0"/>
                            <a:ext cx="10160" cy="10160"/>
                          </a:xfrm>
                          <a:prstGeom prst="rect">
                            <a:avLst/>
                          </a:prstGeom>
                          <a:noFill/>
                          <a:ln>
                            <a:noFill/>
                          </a:ln>
                        </pic:spPr>
                      </pic:pic>
                    </a:graphicData>
                  </a:graphic>
                </wp:anchor>
              </w:drawing>
            </w:r>
            <w:r>
              <w:rPr>
                <w:rFonts w:hint="eastAsia" w:ascii="宋体" w:hAnsi="宋体" w:eastAsia="宋体" w:cs="宋体"/>
                <w:i w:val="0"/>
                <w:iCs w:val="0"/>
                <w:color w:val="000000"/>
                <w:kern w:val="0"/>
                <w:sz w:val="21"/>
                <w:szCs w:val="21"/>
                <w:u w:val="none"/>
                <w:lang w:val="en-US" w:eastAsia="zh-CN" w:bidi="ar"/>
              </w:rPr>
              <w:t>万用表</w:t>
            </w:r>
          </w:p>
        </w:tc>
        <w:tc>
          <w:tcPr>
            <w:tcW w:w="26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2EAA3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117C</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CE542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03248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7414F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r>
      <w:tr w14:paraId="42CAA3B3">
        <w:tblPrEx>
          <w:tblCellMar>
            <w:top w:w="15" w:type="dxa"/>
            <w:left w:w="15" w:type="dxa"/>
            <w:bottom w:w="15" w:type="dxa"/>
            <w:right w:w="15" w:type="dxa"/>
          </w:tblCellMar>
        </w:tblPrEx>
        <w:trPr>
          <w:trHeight w:val="0" w:hRule="atLeast"/>
          <w:jc w:val="center"/>
        </w:trPr>
        <w:tc>
          <w:tcPr>
            <w:tcW w:w="1274" w:type="dxa"/>
            <w:tcBorders>
              <w:top w:val="single" w:color="000000" w:sz="4" w:space="0"/>
              <w:left w:val="single" w:color="000000" w:sz="4" w:space="0"/>
              <w:bottom w:val="single" w:color="000000" w:sz="4" w:space="0"/>
              <w:right w:val="single" w:color="000000" w:sz="4" w:space="0"/>
            </w:tcBorders>
            <w:noWrap w:val="0"/>
            <w:vAlign w:val="center"/>
          </w:tcPr>
          <w:p w14:paraId="70FCB5D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1"/>
                <w:szCs w:val="21"/>
                <w:lang w:val="en-US" w:eastAsia="zh-CN"/>
              </w:rPr>
            </w:pPr>
            <w:r>
              <w:rPr>
                <w:rFonts w:hint="eastAsia" w:ascii="宋体" w:hAnsi="宋体" w:eastAsia="宋体" w:cs="宋体"/>
                <w:i w:val="0"/>
                <w:iCs w:val="0"/>
                <w:color w:val="000000"/>
                <w:kern w:val="0"/>
                <w:sz w:val="21"/>
                <w:szCs w:val="21"/>
                <w:u w:val="none"/>
                <w:lang w:val="en-US" w:eastAsia="zh-CN" w:bidi="ar"/>
              </w:rPr>
              <w:t>151</w:t>
            </w:r>
          </w:p>
        </w:tc>
        <w:tc>
          <w:tcPr>
            <w:tcW w:w="293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D3E8A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万用表</w:t>
            </w:r>
          </w:p>
        </w:tc>
        <w:tc>
          <w:tcPr>
            <w:tcW w:w="26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8E7C9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8901S</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C900B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AF951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0322A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r>
      <w:tr w14:paraId="7E6DAEB0">
        <w:tblPrEx>
          <w:tblCellMar>
            <w:top w:w="15" w:type="dxa"/>
            <w:left w:w="15" w:type="dxa"/>
            <w:bottom w:w="15" w:type="dxa"/>
            <w:right w:w="15" w:type="dxa"/>
          </w:tblCellMar>
        </w:tblPrEx>
        <w:trPr>
          <w:trHeight w:val="0" w:hRule="atLeast"/>
          <w:jc w:val="center"/>
        </w:trPr>
        <w:tc>
          <w:tcPr>
            <w:tcW w:w="1274" w:type="dxa"/>
            <w:tcBorders>
              <w:top w:val="single" w:color="000000" w:sz="4" w:space="0"/>
              <w:left w:val="single" w:color="000000" w:sz="4" w:space="0"/>
              <w:bottom w:val="single" w:color="000000" w:sz="4" w:space="0"/>
              <w:right w:val="single" w:color="000000" w:sz="4" w:space="0"/>
            </w:tcBorders>
            <w:noWrap w:val="0"/>
            <w:vAlign w:val="center"/>
          </w:tcPr>
          <w:p w14:paraId="1F4BF98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1"/>
                <w:szCs w:val="21"/>
                <w:lang w:val="en-US" w:eastAsia="zh-CN"/>
              </w:rPr>
            </w:pPr>
            <w:r>
              <w:rPr>
                <w:rFonts w:hint="eastAsia" w:ascii="宋体" w:hAnsi="宋体" w:eastAsia="宋体" w:cs="宋体"/>
                <w:i w:val="0"/>
                <w:iCs w:val="0"/>
                <w:color w:val="000000"/>
                <w:kern w:val="0"/>
                <w:sz w:val="21"/>
                <w:szCs w:val="21"/>
                <w:u w:val="none"/>
                <w:lang w:val="en-US" w:eastAsia="zh-CN" w:bidi="ar"/>
              </w:rPr>
              <w:t>152</w:t>
            </w:r>
          </w:p>
        </w:tc>
        <w:tc>
          <w:tcPr>
            <w:tcW w:w="293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8FC75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万用表</w:t>
            </w:r>
          </w:p>
        </w:tc>
        <w:tc>
          <w:tcPr>
            <w:tcW w:w="26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6CA8C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UT58E</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8A9B2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70908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738A4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12</w:t>
            </w:r>
          </w:p>
        </w:tc>
      </w:tr>
      <w:tr w14:paraId="2CBB9977">
        <w:tblPrEx>
          <w:tblCellMar>
            <w:top w:w="15" w:type="dxa"/>
            <w:left w:w="15" w:type="dxa"/>
            <w:bottom w:w="15" w:type="dxa"/>
            <w:right w:w="15" w:type="dxa"/>
          </w:tblCellMar>
        </w:tblPrEx>
        <w:trPr>
          <w:trHeight w:val="0" w:hRule="atLeast"/>
          <w:jc w:val="center"/>
        </w:trPr>
        <w:tc>
          <w:tcPr>
            <w:tcW w:w="1274" w:type="dxa"/>
            <w:tcBorders>
              <w:top w:val="single" w:color="000000" w:sz="4" w:space="0"/>
              <w:left w:val="single" w:color="000000" w:sz="4" w:space="0"/>
              <w:bottom w:val="single" w:color="000000" w:sz="4" w:space="0"/>
              <w:right w:val="single" w:color="000000" w:sz="4" w:space="0"/>
            </w:tcBorders>
            <w:noWrap w:val="0"/>
            <w:vAlign w:val="center"/>
          </w:tcPr>
          <w:p w14:paraId="50611B1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1"/>
                <w:szCs w:val="21"/>
                <w:lang w:val="en-US" w:eastAsia="zh-CN"/>
              </w:rPr>
            </w:pPr>
            <w:r>
              <w:rPr>
                <w:rFonts w:hint="eastAsia" w:ascii="宋体" w:hAnsi="宋体" w:eastAsia="宋体" w:cs="宋体"/>
                <w:i w:val="0"/>
                <w:iCs w:val="0"/>
                <w:color w:val="000000"/>
                <w:kern w:val="0"/>
                <w:sz w:val="21"/>
                <w:szCs w:val="21"/>
                <w:u w:val="none"/>
                <w:lang w:val="en-US" w:eastAsia="zh-CN" w:bidi="ar"/>
              </w:rPr>
              <w:t>153</w:t>
            </w:r>
          </w:p>
        </w:tc>
        <w:tc>
          <w:tcPr>
            <w:tcW w:w="293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E60DA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万用表</w:t>
            </w:r>
          </w:p>
        </w:tc>
        <w:tc>
          <w:tcPr>
            <w:tcW w:w="26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420C6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UT191E</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5D134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23</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EC23B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23</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8E317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46</w:t>
            </w:r>
          </w:p>
        </w:tc>
      </w:tr>
      <w:tr w14:paraId="50B065AD">
        <w:tblPrEx>
          <w:tblCellMar>
            <w:top w:w="15" w:type="dxa"/>
            <w:left w:w="15" w:type="dxa"/>
            <w:bottom w:w="15" w:type="dxa"/>
            <w:right w:w="15" w:type="dxa"/>
          </w:tblCellMar>
        </w:tblPrEx>
        <w:trPr>
          <w:trHeight w:val="0" w:hRule="atLeast"/>
          <w:jc w:val="center"/>
        </w:trPr>
        <w:tc>
          <w:tcPr>
            <w:tcW w:w="1274" w:type="dxa"/>
            <w:tcBorders>
              <w:top w:val="single" w:color="000000" w:sz="4" w:space="0"/>
              <w:left w:val="single" w:color="000000" w:sz="4" w:space="0"/>
              <w:bottom w:val="single" w:color="000000" w:sz="4" w:space="0"/>
              <w:right w:val="single" w:color="000000" w:sz="4" w:space="0"/>
            </w:tcBorders>
            <w:noWrap w:val="0"/>
            <w:vAlign w:val="center"/>
          </w:tcPr>
          <w:p w14:paraId="6014201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1"/>
                <w:szCs w:val="21"/>
                <w:lang w:val="en-US" w:eastAsia="zh-CN"/>
              </w:rPr>
            </w:pPr>
            <w:r>
              <w:rPr>
                <w:rFonts w:hint="eastAsia" w:ascii="宋体" w:hAnsi="宋体" w:eastAsia="宋体" w:cs="宋体"/>
                <w:i w:val="0"/>
                <w:iCs w:val="0"/>
                <w:color w:val="000000"/>
                <w:kern w:val="0"/>
                <w:sz w:val="21"/>
                <w:szCs w:val="21"/>
                <w:u w:val="none"/>
                <w:lang w:val="en-US" w:eastAsia="zh-CN" w:bidi="ar"/>
              </w:rPr>
              <w:t>154</w:t>
            </w:r>
          </w:p>
        </w:tc>
        <w:tc>
          <w:tcPr>
            <w:tcW w:w="293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39E90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万用表</w:t>
            </w:r>
          </w:p>
        </w:tc>
        <w:tc>
          <w:tcPr>
            <w:tcW w:w="26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0023D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MS8215</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C5993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49</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5B7DA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49</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D9F7E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98</w:t>
            </w:r>
          </w:p>
        </w:tc>
      </w:tr>
      <w:tr w14:paraId="72EAC1BF">
        <w:tblPrEx>
          <w:tblCellMar>
            <w:top w:w="15" w:type="dxa"/>
            <w:left w:w="15" w:type="dxa"/>
            <w:bottom w:w="15" w:type="dxa"/>
            <w:right w:w="15" w:type="dxa"/>
          </w:tblCellMar>
        </w:tblPrEx>
        <w:trPr>
          <w:trHeight w:val="0" w:hRule="atLeast"/>
          <w:jc w:val="center"/>
        </w:trPr>
        <w:tc>
          <w:tcPr>
            <w:tcW w:w="127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39523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155</w:t>
            </w:r>
          </w:p>
        </w:tc>
        <w:tc>
          <w:tcPr>
            <w:tcW w:w="293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5EB02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万用表</w:t>
            </w:r>
          </w:p>
        </w:tc>
        <w:tc>
          <w:tcPr>
            <w:tcW w:w="26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25177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DEM21</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53A14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30A1D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13A76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12</w:t>
            </w:r>
          </w:p>
        </w:tc>
      </w:tr>
      <w:tr w14:paraId="47834A5A">
        <w:tblPrEx>
          <w:tblCellMar>
            <w:top w:w="15" w:type="dxa"/>
            <w:left w:w="15" w:type="dxa"/>
            <w:bottom w:w="15" w:type="dxa"/>
            <w:right w:w="15" w:type="dxa"/>
          </w:tblCellMar>
        </w:tblPrEx>
        <w:trPr>
          <w:trHeight w:val="0" w:hRule="atLeast"/>
          <w:jc w:val="center"/>
        </w:trPr>
        <w:tc>
          <w:tcPr>
            <w:tcW w:w="127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BDE27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156</w:t>
            </w:r>
          </w:p>
        </w:tc>
        <w:tc>
          <w:tcPr>
            <w:tcW w:w="293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71BB1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万用表</w:t>
            </w:r>
          </w:p>
        </w:tc>
        <w:tc>
          <w:tcPr>
            <w:tcW w:w="26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45F6C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VC890C+</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B7710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FAFB7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FCAEB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r>
      <w:tr w14:paraId="0E81DEBB">
        <w:tblPrEx>
          <w:tblCellMar>
            <w:top w:w="15" w:type="dxa"/>
            <w:left w:w="15" w:type="dxa"/>
            <w:bottom w:w="15" w:type="dxa"/>
            <w:right w:w="15" w:type="dxa"/>
          </w:tblCellMar>
        </w:tblPrEx>
        <w:trPr>
          <w:trHeight w:val="0" w:hRule="atLeast"/>
          <w:jc w:val="center"/>
        </w:trPr>
        <w:tc>
          <w:tcPr>
            <w:tcW w:w="127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CD9FC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157</w:t>
            </w:r>
          </w:p>
        </w:tc>
        <w:tc>
          <w:tcPr>
            <w:tcW w:w="293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10D61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万用表</w:t>
            </w:r>
          </w:p>
        </w:tc>
        <w:tc>
          <w:tcPr>
            <w:tcW w:w="26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BFE08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15B</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5EFC7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DA677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73B9B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r>
      <w:tr w14:paraId="69319DE8">
        <w:tblPrEx>
          <w:tblCellMar>
            <w:top w:w="15" w:type="dxa"/>
            <w:left w:w="15" w:type="dxa"/>
            <w:bottom w:w="15" w:type="dxa"/>
            <w:right w:w="15" w:type="dxa"/>
          </w:tblCellMar>
        </w:tblPrEx>
        <w:trPr>
          <w:trHeight w:val="0" w:hRule="atLeast"/>
          <w:jc w:val="center"/>
        </w:trPr>
        <w:tc>
          <w:tcPr>
            <w:tcW w:w="127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486DF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158</w:t>
            </w:r>
          </w:p>
        </w:tc>
        <w:tc>
          <w:tcPr>
            <w:tcW w:w="293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7CF9A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万用表</w:t>
            </w:r>
          </w:p>
        </w:tc>
        <w:tc>
          <w:tcPr>
            <w:tcW w:w="26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F278A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15B+</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1EF79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B44E9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EB198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8</w:t>
            </w:r>
          </w:p>
        </w:tc>
      </w:tr>
      <w:tr w14:paraId="1CFCE402">
        <w:tblPrEx>
          <w:tblCellMar>
            <w:top w:w="15" w:type="dxa"/>
            <w:left w:w="15" w:type="dxa"/>
            <w:bottom w:w="15" w:type="dxa"/>
            <w:right w:w="15" w:type="dxa"/>
          </w:tblCellMar>
        </w:tblPrEx>
        <w:trPr>
          <w:trHeight w:val="0" w:hRule="atLeast"/>
          <w:jc w:val="center"/>
        </w:trPr>
        <w:tc>
          <w:tcPr>
            <w:tcW w:w="127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68C90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159</w:t>
            </w:r>
          </w:p>
        </w:tc>
        <w:tc>
          <w:tcPr>
            <w:tcW w:w="293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FD3FD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万用表</w:t>
            </w:r>
          </w:p>
        </w:tc>
        <w:tc>
          <w:tcPr>
            <w:tcW w:w="26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5E188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17B</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31C4E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09B36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98323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6</w:t>
            </w:r>
          </w:p>
        </w:tc>
      </w:tr>
      <w:tr w14:paraId="4C26C7FE">
        <w:tblPrEx>
          <w:tblCellMar>
            <w:top w:w="15" w:type="dxa"/>
            <w:left w:w="15" w:type="dxa"/>
            <w:bottom w:w="15" w:type="dxa"/>
            <w:right w:w="15" w:type="dxa"/>
          </w:tblCellMar>
        </w:tblPrEx>
        <w:trPr>
          <w:trHeight w:val="0" w:hRule="atLeast"/>
          <w:jc w:val="center"/>
        </w:trPr>
        <w:tc>
          <w:tcPr>
            <w:tcW w:w="127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6B92E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160</w:t>
            </w:r>
          </w:p>
        </w:tc>
        <w:tc>
          <w:tcPr>
            <w:tcW w:w="293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17DC2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万用表</w:t>
            </w:r>
          </w:p>
        </w:tc>
        <w:tc>
          <w:tcPr>
            <w:tcW w:w="26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0E640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17B+</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AC7F2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00083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53765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24</w:t>
            </w:r>
          </w:p>
        </w:tc>
      </w:tr>
      <w:tr w14:paraId="16171332">
        <w:tblPrEx>
          <w:tblCellMar>
            <w:top w:w="15" w:type="dxa"/>
            <w:left w:w="15" w:type="dxa"/>
            <w:bottom w:w="15" w:type="dxa"/>
            <w:right w:w="15" w:type="dxa"/>
          </w:tblCellMar>
        </w:tblPrEx>
        <w:trPr>
          <w:trHeight w:val="0" w:hRule="atLeast"/>
          <w:jc w:val="center"/>
        </w:trPr>
        <w:tc>
          <w:tcPr>
            <w:tcW w:w="127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3AE30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161</w:t>
            </w:r>
          </w:p>
        </w:tc>
        <w:tc>
          <w:tcPr>
            <w:tcW w:w="293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4ACBF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万用表</w:t>
            </w:r>
          </w:p>
        </w:tc>
        <w:tc>
          <w:tcPr>
            <w:tcW w:w="26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A0E8B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17BMAX</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77985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03133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93E01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6</w:t>
            </w:r>
          </w:p>
        </w:tc>
      </w:tr>
      <w:tr w14:paraId="4D84DF30">
        <w:tblPrEx>
          <w:tblCellMar>
            <w:top w:w="15" w:type="dxa"/>
            <w:left w:w="15" w:type="dxa"/>
            <w:bottom w:w="15" w:type="dxa"/>
            <w:right w:w="15" w:type="dxa"/>
          </w:tblCellMar>
        </w:tblPrEx>
        <w:trPr>
          <w:trHeight w:val="0" w:hRule="atLeast"/>
          <w:jc w:val="center"/>
        </w:trPr>
        <w:tc>
          <w:tcPr>
            <w:tcW w:w="127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7D3C5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162</w:t>
            </w:r>
          </w:p>
        </w:tc>
        <w:tc>
          <w:tcPr>
            <w:tcW w:w="293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00F02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手持式激光测距仪</w:t>
            </w:r>
          </w:p>
        </w:tc>
        <w:tc>
          <w:tcPr>
            <w:tcW w:w="26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8AA5A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DB100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D50BA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B44ABF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ACA1B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r>
      <w:tr w14:paraId="755294AB">
        <w:tblPrEx>
          <w:tblCellMar>
            <w:top w:w="15" w:type="dxa"/>
            <w:left w:w="15" w:type="dxa"/>
            <w:bottom w:w="15" w:type="dxa"/>
            <w:right w:w="15" w:type="dxa"/>
          </w:tblCellMar>
        </w:tblPrEx>
        <w:trPr>
          <w:trHeight w:val="0" w:hRule="atLeast"/>
          <w:jc w:val="center"/>
        </w:trPr>
        <w:tc>
          <w:tcPr>
            <w:tcW w:w="127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DBFF7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163</w:t>
            </w:r>
          </w:p>
        </w:tc>
        <w:tc>
          <w:tcPr>
            <w:tcW w:w="293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6E8BC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激光测距仪</w:t>
            </w:r>
          </w:p>
        </w:tc>
        <w:tc>
          <w:tcPr>
            <w:tcW w:w="26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C4EEC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徕卡D110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68BBB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50E4A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27640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r>
      <w:tr w14:paraId="47FE45DF">
        <w:tblPrEx>
          <w:tblCellMar>
            <w:top w:w="15" w:type="dxa"/>
            <w:left w:w="15" w:type="dxa"/>
            <w:bottom w:w="15" w:type="dxa"/>
            <w:right w:w="15" w:type="dxa"/>
          </w:tblCellMar>
        </w:tblPrEx>
        <w:trPr>
          <w:trHeight w:val="0" w:hRule="atLeast"/>
          <w:jc w:val="center"/>
        </w:trPr>
        <w:tc>
          <w:tcPr>
            <w:tcW w:w="127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509F8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164</w:t>
            </w:r>
          </w:p>
        </w:tc>
        <w:tc>
          <w:tcPr>
            <w:tcW w:w="293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2CDC6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激光测距仪</w:t>
            </w:r>
          </w:p>
        </w:tc>
        <w:tc>
          <w:tcPr>
            <w:tcW w:w="26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E2CC5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GLM150C</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BB15D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7A4CA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61899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r>
      <w:tr w14:paraId="3CA311E9">
        <w:tblPrEx>
          <w:tblCellMar>
            <w:top w:w="15" w:type="dxa"/>
            <w:left w:w="15" w:type="dxa"/>
            <w:bottom w:w="15" w:type="dxa"/>
            <w:right w:w="15" w:type="dxa"/>
          </w:tblCellMar>
        </w:tblPrEx>
        <w:trPr>
          <w:trHeight w:val="0" w:hRule="atLeast"/>
          <w:jc w:val="center"/>
        </w:trPr>
        <w:tc>
          <w:tcPr>
            <w:tcW w:w="127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E9DB9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165</w:t>
            </w:r>
          </w:p>
        </w:tc>
        <w:tc>
          <w:tcPr>
            <w:tcW w:w="293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2360B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激光测距仪</w:t>
            </w:r>
          </w:p>
        </w:tc>
        <w:tc>
          <w:tcPr>
            <w:tcW w:w="26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E3D97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SW-600A</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5B157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FDA2A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E53BE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r>
      <w:tr w14:paraId="4CD20015">
        <w:tblPrEx>
          <w:tblCellMar>
            <w:top w:w="15" w:type="dxa"/>
            <w:left w:w="15" w:type="dxa"/>
            <w:bottom w:w="15" w:type="dxa"/>
            <w:right w:w="15" w:type="dxa"/>
          </w:tblCellMar>
        </w:tblPrEx>
        <w:trPr>
          <w:trHeight w:val="0" w:hRule="atLeast"/>
          <w:jc w:val="center"/>
        </w:trPr>
        <w:tc>
          <w:tcPr>
            <w:tcW w:w="127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E0723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166</w:t>
            </w:r>
          </w:p>
        </w:tc>
        <w:tc>
          <w:tcPr>
            <w:tcW w:w="293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ECF9E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手持式温湿度表</w:t>
            </w:r>
          </w:p>
        </w:tc>
        <w:tc>
          <w:tcPr>
            <w:tcW w:w="26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4462B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TA622C</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5E04F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2E6A2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9EF3F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8</w:t>
            </w:r>
          </w:p>
        </w:tc>
      </w:tr>
      <w:tr w14:paraId="530767B8">
        <w:tblPrEx>
          <w:tblCellMar>
            <w:top w:w="15" w:type="dxa"/>
            <w:left w:w="15" w:type="dxa"/>
            <w:bottom w:w="15" w:type="dxa"/>
            <w:right w:w="15" w:type="dxa"/>
          </w:tblCellMar>
        </w:tblPrEx>
        <w:trPr>
          <w:trHeight w:val="0" w:hRule="atLeast"/>
          <w:jc w:val="center"/>
        </w:trPr>
        <w:tc>
          <w:tcPr>
            <w:tcW w:w="127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E83CA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167</w:t>
            </w:r>
          </w:p>
        </w:tc>
        <w:tc>
          <w:tcPr>
            <w:tcW w:w="293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D667E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湿度计</w:t>
            </w:r>
          </w:p>
        </w:tc>
        <w:tc>
          <w:tcPr>
            <w:tcW w:w="26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5FDD8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608-H1</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AEBE6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D8990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F4FAC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4</w:t>
            </w:r>
          </w:p>
        </w:tc>
      </w:tr>
      <w:tr w14:paraId="1E913349">
        <w:tblPrEx>
          <w:tblCellMar>
            <w:top w:w="15" w:type="dxa"/>
            <w:left w:w="15" w:type="dxa"/>
            <w:bottom w:w="15" w:type="dxa"/>
            <w:right w:w="15" w:type="dxa"/>
          </w:tblCellMar>
        </w:tblPrEx>
        <w:trPr>
          <w:trHeight w:val="0" w:hRule="atLeast"/>
          <w:jc w:val="center"/>
        </w:trPr>
        <w:tc>
          <w:tcPr>
            <w:tcW w:w="127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73431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168</w:t>
            </w:r>
          </w:p>
        </w:tc>
        <w:tc>
          <w:tcPr>
            <w:tcW w:w="293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A105E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温湿计</w:t>
            </w:r>
          </w:p>
        </w:tc>
        <w:tc>
          <w:tcPr>
            <w:tcW w:w="26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1AA2E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DT-321S</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01E1D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9B2BD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4C915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r>
      <w:tr w14:paraId="7C8F6842">
        <w:tblPrEx>
          <w:tblCellMar>
            <w:top w:w="15" w:type="dxa"/>
            <w:left w:w="15" w:type="dxa"/>
            <w:bottom w:w="15" w:type="dxa"/>
            <w:right w:w="15" w:type="dxa"/>
          </w:tblCellMar>
        </w:tblPrEx>
        <w:trPr>
          <w:trHeight w:val="0" w:hRule="atLeast"/>
          <w:jc w:val="center"/>
        </w:trPr>
        <w:tc>
          <w:tcPr>
            <w:tcW w:w="127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23346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169</w:t>
            </w:r>
          </w:p>
        </w:tc>
        <w:tc>
          <w:tcPr>
            <w:tcW w:w="293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47B59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温湿度计</w:t>
            </w:r>
          </w:p>
        </w:tc>
        <w:tc>
          <w:tcPr>
            <w:tcW w:w="26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27B0E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WSB-1</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15B77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0F21D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7383B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160</w:t>
            </w:r>
          </w:p>
        </w:tc>
      </w:tr>
      <w:tr w14:paraId="23A9B2AA">
        <w:tblPrEx>
          <w:tblCellMar>
            <w:top w:w="15" w:type="dxa"/>
            <w:left w:w="15" w:type="dxa"/>
            <w:bottom w:w="15" w:type="dxa"/>
            <w:right w:w="15" w:type="dxa"/>
          </w:tblCellMar>
        </w:tblPrEx>
        <w:trPr>
          <w:trHeight w:val="0" w:hRule="atLeast"/>
          <w:jc w:val="center"/>
        </w:trPr>
        <w:tc>
          <w:tcPr>
            <w:tcW w:w="127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BA467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170</w:t>
            </w:r>
          </w:p>
        </w:tc>
        <w:tc>
          <w:tcPr>
            <w:tcW w:w="293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94AE7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温湿度计</w:t>
            </w:r>
          </w:p>
        </w:tc>
        <w:tc>
          <w:tcPr>
            <w:tcW w:w="26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C94BD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-30℃-50℃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AD3F7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B5ACD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A3D22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14</w:t>
            </w:r>
          </w:p>
        </w:tc>
      </w:tr>
      <w:tr w14:paraId="1A6D06AF">
        <w:tblPrEx>
          <w:tblCellMar>
            <w:top w:w="15" w:type="dxa"/>
            <w:left w:w="15" w:type="dxa"/>
            <w:bottom w:w="15" w:type="dxa"/>
            <w:right w:w="15" w:type="dxa"/>
          </w:tblCellMar>
        </w:tblPrEx>
        <w:trPr>
          <w:trHeight w:val="0" w:hRule="atLeast"/>
          <w:jc w:val="center"/>
        </w:trPr>
        <w:tc>
          <w:tcPr>
            <w:tcW w:w="127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0EC59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171</w:t>
            </w:r>
          </w:p>
        </w:tc>
        <w:tc>
          <w:tcPr>
            <w:tcW w:w="293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31F02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温湿度计</w:t>
            </w:r>
          </w:p>
        </w:tc>
        <w:tc>
          <w:tcPr>
            <w:tcW w:w="26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E06D4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WS-A1</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8208B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49</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3ABE4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49</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3C119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98</w:t>
            </w:r>
          </w:p>
        </w:tc>
      </w:tr>
      <w:tr w14:paraId="2BEC168C">
        <w:tblPrEx>
          <w:tblCellMar>
            <w:top w:w="15" w:type="dxa"/>
            <w:left w:w="15" w:type="dxa"/>
            <w:bottom w:w="15" w:type="dxa"/>
            <w:right w:w="15" w:type="dxa"/>
          </w:tblCellMar>
        </w:tblPrEx>
        <w:trPr>
          <w:trHeight w:val="0" w:hRule="atLeast"/>
          <w:jc w:val="center"/>
        </w:trPr>
        <w:tc>
          <w:tcPr>
            <w:tcW w:w="127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933AB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172</w:t>
            </w:r>
          </w:p>
        </w:tc>
        <w:tc>
          <w:tcPr>
            <w:tcW w:w="293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2A07F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光功率计</w:t>
            </w:r>
          </w:p>
        </w:tc>
        <w:tc>
          <w:tcPr>
            <w:tcW w:w="26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DFD0B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MT-7610G</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C6243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8EC40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F2A85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r>
      <w:tr w14:paraId="0A75DB8B">
        <w:tblPrEx>
          <w:tblCellMar>
            <w:top w:w="15" w:type="dxa"/>
            <w:left w:w="15" w:type="dxa"/>
            <w:bottom w:w="15" w:type="dxa"/>
            <w:right w:w="15" w:type="dxa"/>
          </w:tblCellMar>
        </w:tblPrEx>
        <w:trPr>
          <w:trHeight w:val="0" w:hRule="atLeast"/>
          <w:jc w:val="center"/>
        </w:trPr>
        <w:tc>
          <w:tcPr>
            <w:tcW w:w="127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D0AAC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173</w:t>
            </w:r>
          </w:p>
        </w:tc>
        <w:tc>
          <w:tcPr>
            <w:tcW w:w="293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D9E6D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光功率计</w:t>
            </w:r>
          </w:p>
        </w:tc>
        <w:tc>
          <w:tcPr>
            <w:tcW w:w="26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262AE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0"/>
                <w:sz w:val="21"/>
                <w:szCs w:val="21"/>
                <w:u w:val="none"/>
                <w:lang w:val="en-US" w:eastAsia="zh-CN" w:bidi="ar"/>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BA9CF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12A61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19620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r>
      <w:tr w14:paraId="109E395A">
        <w:tblPrEx>
          <w:tblCellMar>
            <w:top w:w="15" w:type="dxa"/>
            <w:left w:w="15" w:type="dxa"/>
            <w:bottom w:w="15" w:type="dxa"/>
            <w:right w:w="15" w:type="dxa"/>
          </w:tblCellMar>
        </w:tblPrEx>
        <w:trPr>
          <w:trHeight w:val="0" w:hRule="atLeast"/>
          <w:jc w:val="center"/>
        </w:trPr>
        <w:tc>
          <w:tcPr>
            <w:tcW w:w="127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D9910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174</w:t>
            </w:r>
          </w:p>
        </w:tc>
        <w:tc>
          <w:tcPr>
            <w:tcW w:w="293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D0D2A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红外测温仪</w:t>
            </w:r>
          </w:p>
        </w:tc>
        <w:tc>
          <w:tcPr>
            <w:tcW w:w="26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D474B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59E</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0CAD4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A2C44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5846A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6</w:t>
            </w:r>
          </w:p>
        </w:tc>
      </w:tr>
      <w:tr w14:paraId="022B9774">
        <w:tblPrEx>
          <w:tblCellMar>
            <w:top w:w="15" w:type="dxa"/>
            <w:left w:w="15" w:type="dxa"/>
            <w:bottom w:w="15" w:type="dxa"/>
            <w:right w:w="15" w:type="dxa"/>
          </w:tblCellMar>
        </w:tblPrEx>
        <w:trPr>
          <w:trHeight w:val="0" w:hRule="atLeast"/>
          <w:jc w:val="center"/>
        </w:trPr>
        <w:tc>
          <w:tcPr>
            <w:tcW w:w="127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F457D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175</w:t>
            </w:r>
          </w:p>
        </w:tc>
        <w:tc>
          <w:tcPr>
            <w:tcW w:w="293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CB0D5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手持红外测温仪</w:t>
            </w:r>
          </w:p>
        </w:tc>
        <w:tc>
          <w:tcPr>
            <w:tcW w:w="26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BD82D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UT301</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45219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22F8F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6490F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22</w:t>
            </w:r>
          </w:p>
        </w:tc>
      </w:tr>
      <w:tr w14:paraId="5E6F4167">
        <w:tblPrEx>
          <w:tblCellMar>
            <w:top w:w="15" w:type="dxa"/>
            <w:left w:w="15" w:type="dxa"/>
            <w:bottom w:w="15" w:type="dxa"/>
            <w:right w:w="15" w:type="dxa"/>
          </w:tblCellMar>
        </w:tblPrEx>
        <w:trPr>
          <w:trHeight w:val="0" w:hRule="atLeast"/>
          <w:jc w:val="center"/>
        </w:trPr>
        <w:tc>
          <w:tcPr>
            <w:tcW w:w="127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5D2B1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176</w:t>
            </w:r>
          </w:p>
        </w:tc>
        <w:tc>
          <w:tcPr>
            <w:tcW w:w="293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656E0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红外测温仪</w:t>
            </w:r>
          </w:p>
        </w:tc>
        <w:tc>
          <w:tcPr>
            <w:tcW w:w="26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41B88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CDX-11</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8FC0F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D8B56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D3A5D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4</w:t>
            </w:r>
          </w:p>
        </w:tc>
      </w:tr>
      <w:tr w14:paraId="09B0F10D">
        <w:tblPrEx>
          <w:tblCellMar>
            <w:top w:w="15" w:type="dxa"/>
            <w:left w:w="15" w:type="dxa"/>
            <w:bottom w:w="15" w:type="dxa"/>
            <w:right w:w="15" w:type="dxa"/>
          </w:tblCellMar>
        </w:tblPrEx>
        <w:trPr>
          <w:trHeight w:val="0" w:hRule="atLeast"/>
          <w:jc w:val="center"/>
        </w:trPr>
        <w:tc>
          <w:tcPr>
            <w:tcW w:w="127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49A10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177</w:t>
            </w:r>
          </w:p>
        </w:tc>
        <w:tc>
          <w:tcPr>
            <w:tcW w:w="293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D2B66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红外测温仪</w:t>
            </w:r>
          </w:p>
        </w:tc>
        <w:tc>
          <w:tcPr>
            <w:tcW w:w="26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B88D9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UT302C+</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C4AEC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81287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CE87F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r>
      <w:tr w14:paraId="06149CC9">
        <w:tblPrEx>
          <w:tblCellMar>
            <w:top w:w="15" w:type="dxa"/>
            <w:left w:w="15" w:type="dxa"/>
            <w:bottom w:w="15" w:type="dxa"/>
            <w:right w:w="15" w:type="dxa"/>
          </w:tblCellMar>
        </w:tblPrEx>
        <w:trPr>
          <w:trHeight w:val="0" w:hRule="atLeast"/>
          <w:jc w:val="center"/>
        </w:trPr>
        <w:tc>
          <w:tcPr>
            <w:tcW w:w="127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43D1D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178</w:t>
            </w:r>
          </w:p>
        </w:tc>
        <w:tc>
          <w:tcPr>
            <w:tcW w:w="293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B2EA8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数字压力表</w:t>
            </w:r>
          </w:p>
        </w:tc>
        <w:tc>
          <w:tcPr>
            <w:tcW w:w="26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CB9AA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DPI 705</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94596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0BD44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8EBD6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4</w:t>
            </w:r>
          </w:p>
        </w:tc>
      </w:tr>
      <w:tr w14:paraId="6C17BA51">
        <w:tblPrEx>
          <w:tblCellMar>
            <w:top w:w="15" w:type="dxa"/>
            <w:left w:w="15" w:type="dxa"/>
            <w:bottom w:w="15" w:type="dxa"/>
            <w:right w:w="15" w:type="dxa"/>
          </w:tblCellMar>
        </w:tblPrEx>
        <w:trPr>
          <w:trHeight w:val="0" w:hRule="atLeast"/>
          <w:jc w:val="center"/>
        </w:trPr>
        <w:tc>
          <w:tcPr>
            <w:tcW w:w="127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61767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179</w:t>
            </w:r>
          </w:p>
        </w:tc>
        <w:tc>
          <w:tcPr>
            <w:tcW w:w="293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B659C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数字压力计</w:t>
            </w:r>
          </w:p>
        </w:tc>
        <w:tc>
          <w:tcPr>
            <w:tcW w:w="26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29BD6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DPI 705E</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D6B61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27753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A37D5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6</w:t>
            </w:r>
          </w:p>
        </w:tc>
      </w:tr>
      <w:tr w14:paraId="5AD98D00">
        <w:tblPrEx>
          <w:tblCellMar>
            <w:top w:w="15" w:type="dxa"/>
            <w:left w:w="15" w:type="dxa"/>
            <w:bottom w:w="15" w:type="dxa"/>
            <w:right w:w="15" w:type="dxa"/>
          </w:tblCellMar>
        </w:tblPrEx>
        <w:trPr>
          <w:trHeight w:val="0" w:hRule="atLeast"/>
          <w:jc w:val="center"/>
        </w:trPr>
        <w:tc>
          <w:tcPr>
            <w:tcW w:w="127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E895F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180</w:t>
            </w:r>
          </w:p>
        </w:tc>
        <w:tc>
          <w:tcPr>
            <w:tcW w:w="293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3C765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线缆测试仪</w:t>
            </w:r>
          </w:p>
        </w:tc>
        <w:tc>
          <w:tcPr>
            <w:tcW w:w="26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260E3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0"/>
                <w:sz w:val="21"/>
                <w:szCs w:val="21"/>
                <w:u w:val="none"/>
                <w:lang w:val="en-US" w:eastAsia="zh-CN" w:bidi="ar"/>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24691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32D32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C7621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r>
      <w:tr w14:paraId="508D8050">
        <w:tblPrEx>
          <w:tblCellMar>
            <w:top w:w="15" w:type="dxa"/>
            <w:left w:w="15" w:type="dxa"/>
            <w:bottom w:w="15" w:type="dxa"/>
            <w:right w:w="15" w:type="dxa"/>
          </w:tblCellMar>
        </w:tblPrEx>
        <w:trPr>
          <w:trHeight w:val="0" w:hRule="atLeast"/>
          <w:jc w:val="center"/>
        </w:trPr>
        <w:tc>
          <w:tcPr>
            <w:tcW w:w="127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366A3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181</w:t>
            </w:r>
          </w:p>
        </w:tc>
        <w:tc>
          <w:tcPr>
            <w:tcW w:w="293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AF5A3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线缆测试仪</w:t>
            </w:r>
          </w:p>
        </w:tc>
        <w:tc>
          <w:tcPr>
            <w:tcW w:w="26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C02EC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NF-868</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94956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C0FBA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8EC9D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r>
      <w:tr w14:paraId="0A68AA76">
        <w:tblPrEx>
          <w:tblCellMar>
            <w:top w:w="15" w:type="dxa"/>
            <w:left w:w="15" w:type="dxa"/>
            <w:bottom w:w="15" w:type="dxa"/>
            <w:right w:w="15" w:type="dxa"/>
          </w:tblCellMar>
        </w:tblPrEx>
        <w:trPr>
          <w:trHeight w:val="0" w:hRule="atLeast"/>
          <w:jc w:val="center"/>
        </w:trPr>
        <w:tc>
          <w:tcPr>
            <w:tcW w:w="127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96474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182</w:t>
            </w:r>
          </w:p>
        </w:tc>
        <w:tc>
          <w:tcPr>
            <w:tcW w:w="293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F8CFB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电缆探测仪</w:t>
            </w:r>
          </w:p>
        </w:tc>
        <w:tc>
          <w:tcPr>
            <w:tcW w:w="26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7DEC5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FLUKE2042</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BA821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915C4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126A3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4</w:t>
            </w:r>
          </w:p>
        </w:tc>
      </w:tr>
      <w:tr w14:paraId="222FE865">
        <w:tblPrEx>
          <w:tblCellMar>
            <w:top w:w="15" w:type="dxa"/>
            <w:left w:w="15" w:type="dxa"/>
            <w:bottom w:w="15" w:type="dxa"/>
            <w:right w:w="15" w:type="dxa"/>
          </w:tblCellMar>
        </w:tblPrEx>
        <w:trPr>
          <w:trHeight w:val="0" w:hRule="atLeast"/>
          <w:jc w:val="center"/>
        </w:trPr>
        <w:tc>
          <w:tcPr>
            <w:tcW w:w="127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0D19C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183</w:t>
            </w:r>
          </w:p>
        </w:tc>
        <w:tc>
          <w:tcPr>
            <w:tcW w:w="293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07144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超声波探伤仪</w:t>
            </w:r>
          </w:p>
        </w:tc>
        <w:tc>
          <w:tcPr>
            <w:tcW w:w="26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ABF9B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ZXUD-68</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66F7D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77883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E7698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r>
      <w:tr w14:paraId="24F84F68">
        <w:tblPrEx>
          <w:tblCellMar>
            <w:top w:w="15" w:type="dxa"/>
            <w:left w:w="15" w:type="dxa"/>
            <w:bottom w:w="15" w:type="dxa"/>
            <w:right w:w="15" w:type="dxa"/>
          </w:tblCellMar>
        </w:tblPrEx>
        <w:trPr>
          <w:trHeight w:val="0" w:hRule="atLeast"/>
          <w:jc w:val="center"/>
        </w:trPr>
        <w:tc>
          <w:tcPr>
            <w:tcW w:w="127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C88E5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184</w:t>
            </w:r>
          </w:p>
        </w:tc>
        <w:tc>
          <w:tcPr>
            <w:tcW w:w="293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877D1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超声波探伤仪</w:t>
            </w:r>
          </w:p>
        </w:tc>
        <w:tc>
          <w:tcPr>
            <w:tcW w:w="26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8FD58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SC600I</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07430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638AF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44DFF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r>
      <w:tr w14:paraId="4A34D8A0">
        <w:tblPrEx>
          <w:tblCellMar>
            <w:top w:w="15" w:type="dxa"/>
            <w:left w:w="15" w:type="dxa"/>
            <w:bottom w:w="15" w:type="dxa"/>
            <w:right w:w="15" w:type="dxa"/>
          </w:tblCellMar>
        </w:tblPrEx>
        <w:trPr>
          <w:trHeight w:val="0" w:hRule="atLeast"/>
          <w:jc w:val="center"/>
        </w:trPr>
        <w:tc>
          <w:tcPr>
            <w:tcW w:w="127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3E374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185</w:t>
            </w:r>
          </w:p>
        </w:tc>
        <w:tc>
          <w:tcPr>
            <w:tcW w:w="293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C4985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游标卡尺</w:t>
            </w:r>
          </w:p>
        </w:tc>
        <w:tc>
          <w:tcPr>
            <w:tcW w:w="26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C4065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0-200mm</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C4979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1AF41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720AC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12</w:t>
            </w:r>
          </w:p>
        </w:tc>
      </w:tr>
      <w:tr w14:paraId="050BB75C">
        <w:tblPrEx>
          <w:tblCellMar>
            <w:top w:w="15" w:type="dxa"/>
            <w:left w:w="15" w:type="dxa"/>
            <w:bottom w:w="15" w:type="dxa"/>
            <w:right w:w="15" w:type="dxa"/>
          </w:tblCellMar>
        </w:tblPrEx>
        <w:trPr>
          <w:trHeight w:val="0" w:hRule="atLeast"/>
          <w:jc w:val="center"/>
        </w:trPr>
        <w:tc>
          <w:tcPr>
            <w:tcW w:w="127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7F066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186</w:t>
            </w:r>
          </w:p>
        </w:tc>
        <w:tc>
          <w:tcPr>
            <w:tcW w:w="293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82354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游标卡尺</w:t>
            </w:r>
          </w:p>
        </w:tc>
        <w:tc>
          <w:tcPr>
            <w:tcW w:w="26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51C5D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0-150mm</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D5C5C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22</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B6874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22</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4F741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44</w:t>
            </w:r>
          </w:p>
        </w:tc>
      </w:tr>
      <w:tr w14:paraId="7913A4B9">
        <w:tblPrEx>
          <w:tblCellMar>
            <w:top w:w="15" w:type="dxa"/>
            <w:left w:w="15" w:type="dxa"/>
            <w:bottom w:w="15" w:type="dxa"/>
            <w:right w:w="15" w:type="dxa"/>
          </w:tblCellMar>
        </w:tblPrEx>
        <w:trPr>
          <w:trHeight w:val="0" w:hRule="atLeast"/>
          <w:jc w:val="center"/>
        </w:trPr>
        <w:tc>
          <w:tcPr>
            <w:tcW w:w="127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B30D4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187</w:t>
            </w:r>
          </w:p>
        </w:tc>
        <w:tc>
          <w:tcPr>
            <w:tcW w:w="293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2E473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bdr w:val="single" w:color="000000" w:sz="4" w:space="0"/>
                <w:shd w:val="clear" w:fill="FFFFFF"/>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19050" cy="10160"/>
                  <wp:effectExtent l="0" t="0" r="0" b="0"/>
                  <wp:wrapNone/>
                  <wp:docPr id="48" name="图片_18"/>
                  <wp:cNvGraphicFramePr/>
                  <a:graphic xmlns:a="http://schemas.openxmlformats.org/drawingml/2006/main">
                    <a:graphicData uri="http://schemas.openxmlformats.org/drawingml/2006/picture">
                      <pic:pic xmlns:pic="http://schemas.openxmlformats.org/drawingml/2006/picture">
                        <pic:nvPicPr>
                          <pic:cNvPr id="48" name="图片_18"/>
                          <pic:cNvPicPr/>
                        </pic:nvPicPr>
                        <pic:blipFill>
                          <a:blip r:embed="rId7"/>
                          <a:stretch>
                            <a:fillRect/>
                          </a:stretch>
                        </pic:blipFill>
                        <pic:spPr>
                          <a:xfrm>
                            <a:off x="0" y="0"/>
                            <a:ext cx="19050" cy="10160"/>
                          </a:xfrm>
                          <a:prstGeom prst="rect">
                            <a:avLst/>
                          </a:prstGeom>
                          <a:noFill/>
                          <a:ln>
                            <a:noFill/>
                          </a:ln>
                        </pic:spPr>
                      </pic:pic>
                    </a:graphicData>
                  </a:graphic>
                </wp:anchor>
              </w:drawing>
            </w:r>
            <w:r>
              <w:rPr>
                <w:rFonts w:hint="eastAsia" w:ascii="宋体" w:hAnsi="宋体" w:eastAsia="宋体" w:cs="宋体"/>
                <w:i w:val="0"/>
                <w:iCs w:val="0"/>
                <w:color w:val="000000"/>
                <w:kern w:val="0"/>
                <w:sz w:val="21"/>
                <w:szCs w:val="21"/>
                <w:u w:val="none"/>
                <w:bdr w:val="single" w:color="000000" w:sz="4" w:space="0"/>
                <w:shd w:val="clear" w:fill="FFFFFF"/>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10160" cy="10160"/>
                  <wp:effectExtent l="0" t="0" r="0" b="0"/>
                  <wp:wrapNone/>
                  <wp:docPr id="49" name="图片_20"/>
                  <wp:cNvGraphicFramePr/>
                  <a:graphic xmlns:a="http://schemas.openxmlformats.org/drawingml/2006/main">
                    <a:graphicData uri="http://schemas.openxmlformats.org/drawingml/2006/picture">
                      <pic:pic xmlns:pic="http://schemas.openxmlformats.org/drawingml/2006/picture">
                        <pic:nvPicPr>
                          <pic:cNvPr id="49" name="图片_20"/>
                          <pic:cNvPicPr/>
                        </pic:nvPicPr>
                        <pic:blipFill>
                          <a:blip r:embed="rId8"/>
                          <a:stretch>
                            <a:fillRect/>
                          </a:stretch>
                        </pic:blipFill>
                        <pic:spPr>
                          <a:xfrm>
                            <a:off x="0" y="0"/>
                            <a:ext cx="10160" cy="10160"/>
                          </a:xfrm>
                          <a:prstGeom prst="rect">
                            <a:avLst/>
                          </a:prstGeom>
                          <a:noFill/>
                          <a:ln>
                            <a:noFill/>
                          </a:ln>
                        </pic:spPr>
                      </pic:pic>
                    </a:graphicData>
                  </a:graphic>
                </wp:anchor>
              </w:drawing>
            </w:r>
            <w:r>
              <w:rPr>
                <w:rFonts w:hint="eastAsia" w:ascii="宋体" w:hAnsi="宋体" w:eastAsia="宋体" w:cs="宋体"/>
                <w:i w:val="0"/>
                <w:iCs w:val="0"/>
                <w:color w:val="000000"/>
                <w:kern w:val="0"/>
                <w:sz w:val="21"/>
                <w:szCs w:val="21"/>
                <w:u w:val="none"/>
                <w:bdr w:val="single" w:color="000000" w:sz="4" w:space="0"/>
                <w:shd w:val="clear" w:fill="FFFFFF"/>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10160" cy="10160"/>
                  <wp:effectExtent l="0" t="0" r="0" b="0"/>
                  <wp:wrapNone/>
                  <wp:docPr id="50" name="图片_19"/>
                  <wp:cNvGraphicFramePr/>
                  <a:graphic xmlns:a="http://schemas.openxmlformats.org/drawingml/2006/main">
                    <a:graphicData uri="http://schemas.openxmlformats.org/drawingml/2006/picture">
                      <pic:pic xmlns:pic="http://schemas.openxmlformats.org/drawingml/2006/picture">
                        <pic:nvPicPr>
                          <pic:cNvPr id="50" name="图片_19"/>
                          <pic:cNvPicPr/>
                        </pic:nvPicPr>
                        <pic:blipFill>
                          <a:blip r:embed="rId8"/>
                          <a:stretch>
                            <a:fillRect/>
                          </a:stretch>
                        </pic:blipFill>
                        <pic:spPr>
                          <a:xfrm>
                            <a:off x="0" y="0"/>
                            <a:ext cx="10160" cy="10160"/>
                          </a:xfrm>
                          <a:prstGeom prst="rect">
                            <a:avLst/>
                          </a:prstGeom>
                          <a:noFill/>
                          <a:ln>
                            <a:noFill/>
                          </a:ln>
                        </pic:spPr>
                      </pic:pic>
                    </a:graphicData>
                  </a:graphic>
                </wp:anchor>
              </w:drawing>
            </w:r>
            <w:r>
              <w:rPr>
                <w:rFonts w:hint="eastAsia" w:ascii="宋体" w:hAnsi="宋体" w:eastAsia="宋体" w:cs="宋体"/>
                <w:i w:val="0"/>
                <w:iCs w:val="0"/>
                <w:color w:val="000000"/>
                <w:kern w:val="0"/>
                <w:sz w:val="21"/>
                <w:szCs w:val="21"/>
                <w:u w:val="none"/>
                <w:bdr w:val="single" w:color="000000" w:sz="4" w:space="0"/>
                <w:shd w:val="clear" w:fill="FFFFFF"/>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19050" cy="10160"/>
                  <wp:effectExtent l="0" t="0" r="0" b="0"/>
                  <wp:wrapNone/>
                  <wp:docPr id="51" name="图片_16"/>
                  <wp:cNvGraphicFramePr/>
                  <a:graphic xmlns:a="http://schemas.openxmlformats.org/drawingml/2006/main">
                    <a:graphicData uri="http://schemas.openxmlformats.org/drawingml/2006/picture">
                      <pic:pic xmlns:pic="http://schemas.openxmlformats.org/drawingml/2006/picture">
                        <pic:nvPicPr>
                          <pic:cNvPr id="51" name="图片_16"/>
                          <pic:cNvPicPr/>
                        </pic:nvPicPr>
                        <pic:blipFill>
                          <a:blip r:embed="rId7"/>
                          <a:stretch>
                            <a:fillRect/>
                          </a:stretch>
                        </pic:blipFill>
                        <pic:spPr>
                          <a:xfrm>
                            <a:off x="0" y="0"/>
                            <a:ext cx="19050" cy="10160"/>
                          </a:xfrm>
                          <a:prstGeom prst="rect">
                            <a:avLst/>
                          </a:prstGeom>
                          <a:noFill/>
                          <a:ln>
                            <a:noFill/>
                          </a:ln>
                        </pic:spPr>
                      </pic:pic>
                    </a:graphicData>
                  </a:graphic>
                </wp:anchor>
              </w:drawing>
            </w:r>
            <w:r>
              <w:rPr>
                <w:rFonts w:hint="eastAsia" w:ascii="宋体" w:hAnsi="宋体" w:eastAsia="宋体" w:cs="宋体"/>
                <w:i w:val="0"/>
                <w:iCs w:val="0"/>
                <w:color w:val="000000"/>
                <w:kern w:val="0"/>
                <w:sz w:val="21"/>
                <w:szCs w:val="21"/>
                <w:u w:val="none"/>
                <w:bdr w:val="single" w:color="000000" w:sz="4" w:space="0"/>
                <w:shd w:val="clear" w:fill="FFFFFF"/>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10160" cy="10160"/>
                  <wp:effectExtent l="0" t="0" r="0" b="0"/>
                  <wp:wrapNone/>
                  <wp:docPr id="52" name="图片_17"/>
                  <wp:cNvGraphicFramePr/>
                  <a:graphic xmlns:a="http://schemas.openxmlformats.org/drawingml/2006/main">
                    <a:graphicData uri="http://schemas.openxmlformats.org/drawingml/2006/picture">
                      <pic:pic xmlns:pic="http://schemas.openxmlformats.org/drawingml/2006/picture">
                        <pic:nvPicPr>
                          <pic:cNvPr id="52" name="图片_17"/>
                          <pic:cNvPicPr/>
                        </pic:nvPicPr>
                        <pic:blipFill>
                          <a:blip r:embed="rId8"/>
                          <a:stretch>
                            <a:fillRect/>
                          </a:stretch>
                        </pic:blipFill>
                        <pic:spPr>
                          <a:xfrm>
                            <a:off x="0" y="0"/>
                            <a:ext cx="10160" cy="10160"/>
                          </a:xfrm>
                          <a:prstGeom prst="rect">
                            <a:avLst/>
                          </a:prstGeom>
                          <a:noFill/>
                          <a:ln>
                            <a:noFill/>
                          </a:ln>
                        </pic:spPr>
                      </pic:pic>
                    </a:graphicData>
                  </a:graphic>
                </wp:anchor>
              </w:drawing>
            </w:r>
            <w:r>
              <w:rPr>
                <w:rFonts w:hint="eastAsia" w:ascii="宋体" w:hAnsi="宋体" w:eastAsia="宋体" w:cs="宋体"/>
                <w:i w:val="0"/>
                <w:iCs w:val="0"/>
                <w:color w:val="000000"/>
                <w:kern w:val="0"/>
                <w:sz w:val="21"/>
                <w:szCs w:val="21"/>
                <w:u w:val="none"/>
                <w:bdr w:val="single" w:color="000000" w:sz="4" w:space="0"/>
                <w:shd w:val="clear" w:fill="FFFFFF"/>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19050" cy="10160"/>
                  <wp:effectExtent l="0" t="0" r="0" b="0"/>
                  <wp:wrapNone/>
                  <wp:docPr id="53" name="图片_13"/>
                  <wp:cNvGraphicFramePr/>
                  <a:graphic xmlns:a="http://schemas.openxmlformats.org/drawingml/2006/main">
                    <a:graphicData uri="http://schemas.openxmlformats.org/drawingml/2006/picture">
                      <pic:pic xmlns:pic="http://schemas.openxmlformats.org/drawingml/2006/picture">
                        <pic:nvPicPr>
                          <pic:cNvPr id="53" name="图片_13"/>
                          <pic:cNvPicPr/>
                        </pic:nvPicPr>
                        <pic:blipFill>
                          <a:blip r:embed="rId7"/>
                          <a:stretch>
                            <a:fillRect/>
                          </a:stretch>
                        </pic:blipFill>
                        <pic:spPr>
                          <a:xfrm>
                            <a:off x="0" y="0"/>
                            <a:ext cx="19050" cy="10160"/>
                          </a:xfrm>
                          <a:prstGeom prst="rect">
                            <a:avLst/>
                          </a:prstGeom>
                          <a:noFill/>
                          <a:ln>
                            <a:noFill/>
                          </a:ln>
                        </pic:spPr>
                      </pic:pic>
                    </a:graphicData>
                  </a:graphic>
                </wp:anchor>
              </w:drawing>
            </w:r>
            <w:r>
              <w:rPr>
                <w:rFonts w:hint="eastAsia" w:ascii="宋体" w:hAnsi="宋体" w:eastAsia="宋体" w:cs="宋体"/>
                <w:i w:val="0"/>
                <w:iCs w:val="0"/>
                <w:color w:val="000000"/>
                <w:kern w:val="0"/>
                <w:sz w:val="21"/>
                <w:szCs w:val="21"/>
                <w:u w:val="none"/>
                <w:bdr w:val="single" w:color="000000" w:sz="4" w:space="0"/>
                <w:shd w:val="clear" w:fill="FFFFFF"/>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10160" cy="10160"/>
                  <wp:effectExtent l="0" t="0" r="0" b="0"/>
                  <wp:wrapNone/>
                  <wp:docPr id="54" name="图片_14"/>
                  <wp:cNvGraphicFramePr/>
                  <a:graphic xmlns:a="http://schemas.openxmlformats.org/drawingml/2006/main">
                    <a:graphicData uri="http://schemas.openxmlformats.org/drawingml/2006/picture">
                      <pic:pic xmlns:pic="http://schemas.openxmlformats.org/drawingml/2006/picture">
                        <pic:nvPicPr>
                          <pic:cNvPr id="54" name="图片_14"/>
                          <pic:cNvPicPr/>
                        </pic:nvPicPr>
                        <pic:blipFill>
                          <a:blip r:embed="rId8"/>
                          <a:stretch>
                            <a:fillRect/>
                          </a:stretch>
                        </pic:blipFill>
                        <pic:spPr>
                          <a:xfrm>
                            <a:off x="0" y="0"/>
                            <a:ext cx="10160" cy="10160"/>
                          </a:xfrm>
                          <a:prstGeom prst="rect">
                            <a:avLst/>
                          </a:prstGeom>
                          <a:noFill/>
                          <a:ln>
                            <a:noFill/>
                          </a:ln>
                        </pic:spPr>
                      </pic:pic>
                    </a:graphicData>
                  </a:graphic>
                </wp:anchor>
              </w:drawing>
            </w:r>
            <w:r>
              <w:rPr>
                <w:rFonts w:hint="eastAsia" w:ascii="宋体" w:hAnsi="宋体" w:eastAsia="宋体" w:cs="宋体"/>
                <w:i w:val="0"/>
                <w:iCs w:val="0"/>
                <w:color w:val="000000"/>
                <w:kern w:val="0"/>
                <w:sz w:val="21"/>
                <w:szCs w:val="21"/>
                <w:u w:val="none"/>
                <w:bdr w:val="single" w:color="000000" w:sz="4" w:space="0"/>
                <w:shd w:val="clear" w:fill="FFFFFF"/>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19050" cy="10160"/>
                  <wp:effectExtent l="0" t="0" r="0" b="0"/>
                  <wp:wrapNone/>
                  <wp:docPr id="55" name="图片_15"/>
                  <wp:cNvGraphicFramePr/>
                  <a:graphic xmlns:a="http://schemas.openxmlformats.org/drawingml/2006/main">
                    <a:graphicData uri="http://schemas.openxmlformats.org/drawingml/2006/picture">
                      <pic:pic xmlns:pic="http://schemas.openxmlformats.org/drawingml/2006/picture">
                        <pic:nvPicPr>
                          <pic:cNvPr id="55" name="图片_15"/>
                          <pic:cNvPicPr/>
                        </pic:nvPicPr>
                        <pic:blipFill>
                          <a:blip r:embed="rId7"/>
                          <a:stretch>
                            <a:fillRect/>
                          </a:stretch>
                        </pic:blipFill>
                        <pic:spPr>
                          <a:xfrm>
                            <a:off x="0" y="0"/>
                            <a:ext cx="19050" cy="10160"/>
                          </a:xfrm>
                          <a:prstGeom prst="rect">
                            <a:avLst/>
                          </a:prstGeom>
                          <a:noFill/>
                          <a:ln>
                            <a:noFill/>
                          </a:ln>
                        </pic:spPr>
                      </pic:pic>
                    </a:graphicData>
                  </a:graphic>
                </wp:anchor>
              </w:drawing>
            </w:r>
            <w:r>
              <w:rPr>
                <w:rFonts w:hint="eastAsia" w:ascii="宋体" w:hAnsi="宋体" w:eastAsia="宋体" w:cs="宋体"/>
                <w:i w:val="0"/>
                <w:iCs w:val="0"/>
                <w:color w:val="000000"/>
                <w:kern w:val="0"/>
                <w:sz w:val="21"/>
                <w:szCs w:val="21"/>
                <w:u w:val="none"/>
                <w:lang w:val="en-US" w:eastAsia="zh-CN" w:bidi="ar"/>
              </w:rPr>
              <w:t>皮尺</w:t>
            </w:r>
          </w:p>
        </w:tc>
        <w:tc>
          <w:tcPr>
            <w:tcW w:w="26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0D1FF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50m</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B48BB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7529F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E7BDA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8</w:t>
            </w:r>
          </w:p>
        </w:tc>
      </w:tr>
      <w:tr w14:paraId="3A7972DC">
        <w:tblPrEx>
          <w:tblCellMar>
            <w:top w:w="15" w:type="dxa"/>
            <w:left w:w="15" w:type="dxa"/>
            <w:bottom w:w="15" w:type="dxa"/>
            <w:right w:w="15" w:type="dxa"/>
          </w:tblCellMar>
        </w:tblPrEx>
        <w:trPr>
          <w:trHeight w:val="0" w:hRule="atLeast"/>
          <w:jc w:val="center"/>
        </w:trPr>
        <w:tc>
          <w:tcPr>
            <w:tcW w:w="127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BF408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188</w:t>
            </w:r>
          </w:p>
        </w:tc>
        <w:tc>
          <w:tcPr>
            <w:tcW w:w="293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4D532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钢卷尺</w:t>
            </w:r>
          </w:p>
        </w:tc>
        <w:tc>
          <w:tcPr>
            <w:tcW w:w="26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5B8FD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3.5m</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AD24A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F99B6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274DD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8</w:t>
            </w:r>
          </w:p>
        </w:tc>
      </w:tr>
      <w:tr w14:paraId="0711A158">
        <w:tblPrEx>
          <w:tblCellMar>
            <w:top w:w="15" w:type="dxa"/>
            <w:left w:w="15" w:type="dxa"/>
            <w:bottom w:w="15" w:type="dxa"/>
            <w:right w:w="15" w:type="dxa"/>
          </w:tblCellMar>
        </w:tblPrEx>
        <w:trPr>
          <w:trHeight w:val="0" w:hRule="atLeast"/>
          <w:jc w:val="center"/>
        </w:trPr>
        <w:tc>
          <w:tcPr>
            <w:tcW w:w="127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C207F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189</w:t>
            </w:r>
          </w:p>
        </w:tc>
        <w:tc>
          <w:tcPr>
            <w:tcW w:w="293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0FAA4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卷尺</w:t>
            </w:r>
          </w:p>
        </w:tc>
        <w:tc>
          <w:tcPr>
            <w:tcW w:w="26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803D8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5M</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7BAFE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CF38F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83EA9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4</w:t>
            </w:r>
          </w:p>
        </w:tc>
      </w:tr>
      <w:tr w14:paraId="73EA8095">
        <w:tblPrEx>
          <w:tblCellMar>
            <w:top w:w="15" w:type="dxa"/>
            <w:left w:w="15" w:type="dxa"/>
            <w:bottom w:w="15" w:type="dxa"/>
            <w:right w:w="15" w:type="dxa"/>
          </w:tblCellMar>
        </w:tblPrEx>
        <w:trPr>
          <w:trHeight w:val="0" w:hRule="atLeast"/>
          <w:jc w:val="center"/>
        </w:trPr>
        <w:tc>
          <w:tcPr>
            <w:tcW w:w="127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4AF2D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190</w:t>
            </w:r>
          </w:p>
        </w:tc>
        <w:tc>
          <w:tcPr>
            <w:tcW w:w="293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F39CD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卷尺</w:t>
            </w:r>
          </w:p>
        </w:tc>
        <w:tc>
          <w:tcPr>
            <w:tcW w:w="26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7435A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3M</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147E0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751FC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D67AF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18</w:t>
            </w:r>
          </w:p>
        </w:tc>
      </w:tr>
      <w:tr w14:paraId="0F2BFBE5">
        <w:tblPrEx>
          <w:tblCellMar>
            <w:top w:w="15" w:type="dxa"/>
            <w:left w:w="15" w:type="dxa"/>
            <w:bottom w:w="15" w:type="dxa"/>
            <w:right w:w="15" w:type="dxa"/>
          </w:tblCellMar>
        </w:tblPrEx>
        <w:trPr>
          <w:trHeight w:val="0" w:hRule="atLeast"/>
          <w:jc w:val="center"/>
        </w:trPr>
        <w:tc>
          <w:tcPr>
            <w:tcW w:w="127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55E5F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191</w:t>
            </w:r>
          </w:p>
        </w:tc>
        <w:tc>
          <w:tcPr>
            <w:tcW w:w="293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9A4AB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手持式激光测距仪</w:t>
            </w:r>
          </w:p>
        </w:tc>
        <w:tc>
          <w:tcPr>
            <w:tcW w:w="26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B6AB5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DB100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E9A50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6411C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6B212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r>
      <w:tr w14:paraId="689C9E3E">
        <w:tblPrEx>
          <w:tblCellMar>
            <w:top w:w="15" w:type="dxa"/>
            <w:left w:w="15" w:type="dxa"/>
            <w:bottom w:w="15" w:type="dxa"/>
            <w:right w:w="15" w:type="dxa"/>
          </w:tblCellMar>
        </w:tblPrEx>
        <w:trPr>
          <w:trHeight w:val="0" w:hRule="atLeast"/>
          <w:jc w:val="center"/>
        </w:trPr>
        <w:tc>
          <w:tcPr>
            <w:tcW w:w="127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E6C56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192</w:t>
            </w:r>
          </w:p>
        </w:tc>
        <w:tc>
          <w:tcPr>
            <w:tcW w:w="293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3D9B4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激光测距仪</w:t>
            </w:r>
          </w:p>
        </w:tc>
        <w:tc>
          <w:tcPr>
            <w:tcW w:w="26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C3026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徕卡D110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1A11A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14AEE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3AD18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r>
      <w:tr w14:paraId="57551483">
        <w:tblPrEx>
          <w:tblCellMar>
            <w:top w:w="15" w:type="dxa"/>
            <w:left w:w="15" w:type="dxa"/>
            <w:bottom w:w="15" w:type="dxa"/>
            <w:right w:w="15" w:type="dxa"/>
          </w:tblCellMar>
        </w:tblPrEx>
        <w:trPr>
          <w:trHeight w:val="0" w:hRule="atLeast"/>
          <w:jc w:val="center"/>
        </w:trPr>
        <w:tc>
          <w:tcPr>
            <w:tcW w:w="127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F4321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193</w:t>
            </w:r>
          </w:p>
        </w:tc>
        <w:tc>
          <w:tcPr>
            <w:tcW w:w="293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0D079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激光测距仪</w:t>
            </w:r>
          </w:p>
        </w:tc>
        <w:tc>
          <w:tcPr>
            <w:tcW w:w="26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308B4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GLM150C</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69A2F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80CB2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D4309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r>
      <w:tr w14:paraId="5B795736">
        <w:tblPrEx>
          <w:tblCellMar>
            <w:top w:w="15" w:type="dxa"/>
            <w:left w:w="15" w:type="dxa"/>
            <w:bottom w:w="15" w:type="dxa"/>
            <w:right w:w="15" w:type="dxa"/>
          </w:tblCellMar>
        </w:tblPrEx>
        <w:trPr>
          <w:trHeight w:val="0" w:hRule="atLeast"/>
          <w:jc w:val="center"/>
        </w:trPr>
        <w:tc>
          <w:tcPr>
            <w:tcW w:w="127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FB7B0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194</w:t>
            </w:r>
          </w:p>
        </w:tc>
        <w:tc>
          <w:tcPr>
            <w:tcW w:w="293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80293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激光测距仪</w:t>
            </w:r>
          </w:p>
        </w:tc>
        <w:tc>
          <w:tcPr>
            <w:tcW w:w="26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4C218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SW-600A</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5867B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FFF17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5919D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r>
      <w:tr w14:paraId="4D64C578">
        <w:tblPrEx>
          <w:tblCellMar>
            <w:top w:w="15" w:type="dxa"/>
            <w:left w:w="15" w:type="dxa"/>
            <w:bottom w:w="15" w:type="dxa"/>
            <w:right w:w="15" w:type="dxa"/>
          </w:tblCellMar>
        </w:tblPrEx>
        <w:trPr>
          <w:trHeight w:val="0" w:hRule="atLeast"/>
          <w:jc w:val="center"/>
        </w:trPr>
        <w:tc>
          <w:tcPr>
            <w:tcW w:w="127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B9962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195</w:t>
            </w:r>
          </w:p>
        </w:tc>
        <w:tc>
          <w:tcPr>
            <w:tcW w:w="293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28B19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钳形表</w:t>
            </w:r>
          </w:p>
        </w:tc>
        <w:tc>
          <w:tcPr>
            <w:tcW w:w="26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63AD5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317</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F2BF6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E2785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8033B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8</w:t>
            </w:r>
          </w:p>
        </w:tc>
      </w:tr>
      <w:tr w14:paraId="3C311D66">
        <w:tblPrEx>
          <w:tblCellMar>
            <w:top w:w="15" w:type="dxa"/>
            <w:left w:w="15" w:type="dxa"/>
            <w:bottom w:w="15" w:type="dxa"/>
            <w:right w:w="15" w:type="dxa"/>
          </w:tblCellMar>
        </w:tblPrEx>
        <w:trPr>
          <w:trHeight w:val="0" w:hRule="atLeast"/>
          <w:jc w:val="center"/>
        </w:trPr>
        <w:tc>
          <w:tcPr>
            <w:tcW w:w="127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343D2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196</w:t>
            </w:r>
          </w:p>
        </w:tc>
        <w:tc>
          <w:tcPr>
            <w:tcW w:w="293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517CA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钳形表</w:t>
            </w:r>
          </w:p>
        </w:tc>
        <w:tc>
          <w:tcPr>
            <w:tcW w:w="26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66C9F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319</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5790D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51BDB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B3919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8</w:t>
            </w:r>
          </w:p>
        </w:tc>
      </w:tr>
      <w:tr w14:paraId="5F21BB9B">
        <w:tblPrEx>
          <w:tblCellMar>
            <w:top w:w="15" w:type="dxa"/>
            <w:left w:w="15" w:type="dxa"/>
            <w:bottom w:w="15" w:type="dxa"/>
            <w:right w:w="15" w:type="dxa"/>
          </w:tblCellMar>
        </w:tblPrEx>
        <w:trPr>
          <w:trHeight w:val="0" w:hRule="atLeast"/>
          <w:jc w:val="center"/>
        </w:trPr>
        <w:tc>
          <w:tcPr>
            <w:tcW w:w="127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923C4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197</w:t>
            </w:r>
          </w:p>
        </w:tc>
        <w:tc>
          <w:tcPr>
            <w:tcW w:w="293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DE960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钳形表</w:t>
            </w:r>
          </w:p>
        </w:tc>
        <w:tc>
          <w:tcPr>
            <w:tcW w:w="26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7E06F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UT204+</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BA74F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DF31E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04FB6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r>
      <w:tr w14:paraId="4898D85F">
        <w:tblPrEx>
          <w:tblCellMar>
            <w:top w:w="15" w:type="dxa"/>
            <w:left w:w="15" w:type="dxa"/>
            <w:bottom w:w="15" w:type="dxa"/>
            <w:right w:w="15" w:type="dxa"/>
          </w:tblCellMar>
        </w:tblPrEx>
        <w:trPr>
          <w:trHeight w:val="0" w:hRule="atLeast"/>
          <w:jc w:val="center"/>
        </w:trPr>
        <w:tc>
          <w:tcPr>
            <w:tcW w:w="127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2CC53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198</w:t>
            </w:r>
          </w:p>
        </w:tc>
        <w:tc>
          <w:tcPr>
            <w:tcW w:w="293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1085B0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钳形表</w:t>
            </w:r>
          </w:p>
        </w:tc>
        <w:tc>
          <w:tcPr>
            <w:tcW w:w="26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F92CA9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 T6-1000</w:t>
            </w:r>
          </w:p>
        </w:tc>
        <w:tc>
          <w:tcPr>
            <w:tcW w:w="13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62E8BC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w:t>
            </w:r>
          </w:p>
        </w:tc>
        <w:tc>
          <w:tcPr>
            <w:tcW w:w="13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F12266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w:t>
            </w:r>
          </w:p>
        </w:tc>
        <w:tc>
          <w:tcPr>
            <w:tcW w:w="13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82E19A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12</w:t>
            </w:r>
          </w:p>
        </w:tc>
      </w:tr>
      <w:tr w14:paraId="7BB7ED2C">
        <w:tblPrEx>
          <w:tblCellMar>
            <w:top w:w="15" w:type="dxa"/>
            <w:left w:w="15" w:type="dxa"/>
            <w:bottom w:w="15" w:type="dxa"/>
            <w:right w:w="15" w:type="dxa"/>
          </w:tblCellMar>
        </w:tblPrEx>
        <w:trPr>
          <w:trHeight w:val="0" w:hRule="atLeast"/>
          <w:jc w:val="center"/>
        </w:trPr>
        <w:tc>
          <w:tcPr>
            <w:tcW w:w="127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E8796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199</w:t>
            </w:r>
          </w:p>
        </w:tc>
        <w:tc>
          <w:tcPr>
            <w:tcW w:w="293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18C7F4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钳形表</w:t>
            </w:r>
          </w:p>
        </w:tc>
        <w:tc>
          <w:tcPr>
            <w:tcW w:w="26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ADFDC3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F302+</w:t>
            </w:r>
          </w:p>
        </w:tc>
        <w:tc>
          <w:tcPr>
            <w:tcW w:w="13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EF9DCA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3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5E2B75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3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77B6D6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r>
      <w:tr w14:paraId="1F3DA454">
        <w:tblPrEx>
          <w:tblCellMar>
            <w:top w:w="15" w:type="dxa"/>
            <w:left w:w="15" w:type="dxa"/>
            <w:bottom w:w="15" w:type="dxa"/>
            <w:right w:w="15" w:type="dxa"/>
          </w:tblCellMar>
        </w:tblPrEx>
        <w:trPr>
          <w:trHeight w:val="0" w:hRule="atLeast"/>
          <w:jc w:val="center"/>
        </w:trPr>
        <w:tc>
          <w:tcPr>
            <w:tcW w:w="127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BCDDA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200</w:t>
            </w:r>
          </w:p>
        </w:tc>
        <w:tc>
          <w:tcPr>
            <w:tcW w:w="293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17B845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钳形表</w:t>
            </w:r>
          </w:p>
        </w:tc>
        <w:tc>
          <w:tcPr>
            <w:tcW w:w="26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7FB9AB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302</w:t>
            </w:r>
          </w:p>
        </w:tc>
        <w:tc>
          <w:tcPr>
            <w:tcW w:w="13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9DE46E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3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80791B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3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99A700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4</w:t>
            </w:r>
          </w:p>
        </w:tc>
      </w:tr>
      <w:tr w14:paraId="538EED1B">
        <w:tblPrEx>
          <w:tblCellMar>
            <w:top w:w="15" w:type="dxa"/>
            <w:left w:w="15" w:type="dxa"/>
            <w:bottom w:w="15" w:type="dxa"/>
            <w:right w:w="15" w:type="dxa"/>
          </w:tblCellMar>
        </w:tblPrEx>
        <w:trPr>
          <w:trHeight w:val="0" w:hRule="atLeast"/>
          <w:jc w:val="center"/>
        </w:trPr>
        <w:tc>
          <w:tcPr>
            <w:tcW w:w="127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48270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201</w:t>
            </w:r>
          </w:p>
        </w:tc>
        <w:tc>
          <w:tcPr>
            <w:tcW w:w="293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BC55B3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钳形表</w:t>
            </w:r>
          </w:p>
        </w:tc>
        <w:tc>
          <w:tcPr>
            <w:tcW w:w="26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CCFB5A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MS2115A</w:t>
            </w:r>
          </w:p>
        </w:tc>
        <w:tc>
          <w:tcPr>
            <w:tcW w:w="13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D2A706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3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0563BA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3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9D7E8B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4</w:t>
            </w:r>
          </w:p>
        </w:tc>
      </w:tr>
      <w:tr w14:paraId="486EE110">
        <w:tblPrEx>
          <w:tblCellMar>
            <w:top w:w="15" w:type="dxa"/>
            <w:left w:w="15" w:type="dxa"/>
            <w:bottom w:w="15" w:type="dxa"/>
            <w:right w:w="15" w:type="dxa"/>
          </w:tblCellMar>
        </w:tblPrEx>
        <w:trPr>
          <w:trHeight w:val="0" w:hRule="atLeast"/>
          <w:jc w:val="center"/>
        </w:trPr>
        <w:tc>
          <w:tcPr>
            <w:tcW w:w="127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2811E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202</w:t>
            </w:r>
          </w:p>
        </w:tc>
        <w:tc>
          <w:tcPr>
            <w:tcW w:w="293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1E56F7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19050" cy="19050"/>
                  <wp:effectExtent l="0" t="0" r="0" b="0"/>
                  <wp:wrapNone/>
                  <wp:docPr id="56" name="图片_27"/>
                  <wp:cNvGraphicFramePr/>
                  <a:graphic xmlns:a="http://schemas.openxmlformats.org/drawingml/2006/main">
                    <a:graphicData uri="http://schemas.openxmlformats.org/drawingml/2006/picture">
                      <pic:pic xmlns:pic="http://schemas.openxmlformats.org/drawingml/2006/picture">
                        <pic:nvPicPr>
                          <pic:cNvPr id="56" name="图片_27"/>
                          <pic:cNvPicPr/>
                        </pic:nvPicPr>
                        <pic:blipFill>
                          <a:blip r:embed="rId9"/>
                          <a:stretch>
                            <a:fillRect/>
                          </a:stretch>
                        </pic:blipFill>
                        <pic:spPr>
                          <a:xfrm>
                            <a:off x="0" y="0"/>
                            <a:ext cx="19050" cy="19050"/>
                          </a:xfrm>
                          <a:prstGeom prst="rect">
                            <a:avLst/>
                          </a:prstGeom>
                          <a:noFill/>
                          <a:ln>
                            <a:noFill/>
                          </a:ln>
                        </pic:spPr>
                      </pic:pic>
                    </a:graphicData>
                  </a:graphic>
                </wp:anchor>
              </w:drawing>
            </w:r>
            <w:r>
              <w:rPr>
                <w:rFonts w:hint="eastAsia" w:ascii="宋体" w:hAnsi="宋体" w:eastAsia="宋体" w:cs="宋体"/>
                <w:i w:val="0"/>
                <w:iCs w:val="0"/>
                <w:color w:val="000000"/>
                <w:kern w:val="0"/>
                <w:sz w:val="21"/>
                <w:szCs w:val="21"/>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19050" cy="19050"/>
                  <wp:effectExtent l="0" t="0" r="0" b="0"/>
                  <wp:wrapNone/>
                  <wp:docPr id="57" name="图片_28"/>
                  <wp:cNvGraphicFramePr/>
                  <a:graphic xmlns:a="http://schemas.openxmlformats.org/drawingml/2006/main">
                    <a:graphicData uri="http://schemas.openxmlformats.org/drawingml/2006/picture">
                      <pic:pic xmlns:pic="http://schemas.openxmlformats.org/drawingml/2006/picture">
                        <pic:nvPicPr>
                          <pic:cNvPr id="57" name="图片_28"/>
                          <pic:cNvPicPr/>
                        </pic:nvPicPr>
                        <pic:blipFill>
                          <a:blip r:embed="rId9"/>
                          <a:stretch>
                            <a:fillRect/>
                          </a:stretch>
                        </pic:blipFill>
                        <pic:spPr>
                          <a:xfrm>
                            <a:off x="0" y="0"/>
                            <a:ext cx="19050" cy="19050"/>
                          </a:xfrm>
                          <a:prstGeom prst="rect">
                            <a:avLst/>
                          </a:prstGeom>
                          <a:noFill/>
                          <a:ln>
                            <a:noFill/>
                          </a:ln>
                        </pic:spPr>
                      </pic:pic>
                    </a:graphicData>
                  </a:graphic>
                </wp:anchor>
              </w:drawing>
            </w:r>
            <w:r>
              <w:rPr>
                <w:rFonts w:hint="eastAsia" w:ascii="宋体" w:hAnsi="宋体" w:eastAsia="宋体" w:cs="宋体"/>
                <w:i w:val="0"/>
                <w:iCs w:val="0"/>
                <w:color w:val="000000"/>
                <w:kern w:val="0"/>
                <w:sz w:val="21"/>
                <w:szCs w:val="21"/>
                <w:u w:val="none"/>
                <w:lang w:val="en-US" w:eastAsia="zh-CN" w:bidi="ar"/>
              </w:rPr>
              <w:t>钳形电流表</w:t>
            </w:r>
          </w:p>
        </w:tc>
        <w:tc>
          <w:tcPr>
            <w:tcW w:w="26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9E99F3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1630-2</w:t>
            </w:r>
          </w:p>
        </w:tc>
        <w:tc>
          <w:tcPr>
            <w:tcW w:w="13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1402A0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3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405F59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3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C3B9A7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r>
      <w:tr w14:paraId="1397987B">
        <w:tblPrEx>
          <w:tblCellMar>
            <w:top w:w="15" w:type="dxa"/>
            <w:left w:w="15" w:type="dxa"/>
            <w:bottom w:w="15" w:type="dxa"/>
            <w:right w:w="15" w:type="dxa"/>
          </w:tblCellMar>
        </w:tblPrEx>
        <w:trPr>
          <w:trHeight w:val="0" w:hRule="atLeast"/>
          <w:jc w:val="center"/>
        </w:trPr>
        <w:tc>
          <w:tcPr>
            <w:tcW w:w="127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E41BD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203</w:t>
            </w:r>
          </w:p>
        </w:tc>
        <w:tc>
          <w:tcPr>
            <w:tcW w:w="293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F93365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钳型电流表</w:t>
            </w:r>
          </w:p>
        </w:tc>
        <w:tc>
          <w:tcPr>
            <w:tcW w:w="26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C971F2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UT200A+</w:t>
            </w:r>
          </w:p>
        </w:tc>
        <w:tc>
          <w:tcPr>
            <w:tcW w:w="13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19D010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3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2827BB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3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53B3AE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r>
      <w:tr w14:paraId="01C4140B">
        <w:tblPrEx>
          <w:tblCellMar>
            <w:top w:w="15" w:type="dxa"/>
            <w:left w:w="15" w:type="dxa"/>
            <w:bottom w:w="15" w:type="dxa"/>
            <w:right w:w="15" w:type="dxa"/>
          </w:tblCellMar>
        </w:tblPrEx>
        <w:trPr>
          <w:trHeight w:val="0" w:hRule="atLeast"/>
          <w:jc w:val="center"/>
        </w:trPr>
        <w:tc>
          <w:tcPr>
            <w:tcW w:w="127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EA9A7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204</w:t>
            </w:r>
          </w:p>
        </w:tc>
        <w:tc>
          <w:tcPr>
            <w:tcW w:w="293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EB457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噪音计</w:t>
            </w:r>
          </w:p>
        </w:tc>
        <w:tc>
          <w:tcPr>
            <w:tcW w:w="26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72F90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DSMD1</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09054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B4CFE2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06088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6</w:t>
            </w:r>
          </w:p>
        </w:tc>
      </w:tr>
      <w:tr w14:paraId="5A419950">
        <w:tblPrEx>
          <w:tblCellMar>
            <w:top w:w="15" w:type="dxa"/>
            <w:left w:w="15" w:type="dxa"/>
            <w:bottom w:w="15" w:type="dxa"/>
            <w:right w:w="15" w:type="dxa"/>
          </w:tblCellMar>
        </w:tblPrEx>
        <w:trPr>
          <w:trHeight w:val="0" w:hRule="atLeast"/>
          <w:jc w:val="center"/>
        </w:trPr>
        <w:tc>
          <w:tcPr>
            <w:tcW w:w="127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7C0D4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205</w:t>
            </w:r>
          </w:p>
        </w:tc>
        <w:tc>
          <w:tcPr>
            <w:tcW w:w="293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F3FC5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噪音计</w:t>
            </w:r>
          </w:p>
        </w:tc>
        <w:tc>
          <w:tcPr>
            <w:tcW w:w="26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2E1CA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TES-1352S</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C828E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6BF9D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E05DF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4</w:t>
            </w:r>
          </w:p>
        </w:tc>
      </w:tr>
      <w:tr w14:paraId="23CC20D4">
        <w:tblPrEx>
          <w:tblCellMar>
            <w:top w:w="15" w:type="dxa"/>
            <w:left w:w="15" w:type="dxa"/>
            <w:bottom w:w="15" w:type="dxa"/>
            <w:right w:w="15" w:type="dxa"/>
          </w:tblCellMar>
        </w:tblPrEx>
        <w:trPr>
          <w:trHeight w:val="0" w:hRule="atLeast"/>
          <w:jc w:val="center"/>
        </w:trPr>
        <w:tc>
          <w:tcPr>
            <w:tcW w:w="127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4E10F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206</w:t>
            </w:r>
          </w:p>
        </w:tc>
        <w:tc>
          <w:tcPr>
            <w:tcW w:w="293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1EA05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声级计</w:t>
            </w:r>
          </w:p>
        </w:tc>
        <w:tc>
          <w:tcPr>
            <w:tcW w:w="26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1CFB8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TES1357</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0C591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88EEF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79F29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r>
      <w:tr w14:paraId="2E919015">
        <w:tblPrEx>
          <w:tblCellMar>
            <w:top w:w="15" w:type="dxa"/>
            <w:left w:w="15" w:type="dxa"/>
            <w:bottom w:w="15" w:type="dxa"/>
            <w:right w:w="15" w:type="dxa"/>
          </w:tblCellMar>
        </w:tblPrEx>
        <w:trPr>
          <w:trHeight w:val="0" w:hRule="atLeast"/>
          <w:jc w:val="center"/>
        </w:trPr>
        <w:tc>
          <w:tcPr>
            <w:tcW w:w="127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2C3AD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207</w:t>
            </w:r>
          </w:p>
        </w:tc>
        <w:tc>
          <w:tcPr>
            <w:tcW w:w="293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C434A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声级计</w:t>
            </w:r>
          </w:p>
        </w:tc>
        <w:tc>
          <w:tcPr>
            <w:tcW w:w="26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C04C2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MS6701</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DF75A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C8848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B4E18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r>
      <w:tr w14:paraId="21DA9680">
        <w:tblPrEx>
          <w:tblCellMar>
            <w:top w:w="15" w:type="dxa"/>
            <w:left w:w="15" w:type="dxa"/>
            <w:bottom w:w="15" w:type="dxa"/>
            <w:right w:w="15" w:type="dxa"/>
          </w:tblCellMar>
        </w:tblPrEx>
        <w:trPr>
          <w:trHeight w:val="0" w:hRule="atLeast"/>
          <w:jc w:val="center"/>
        </w:trPr>
        <w:tc>
          <w:tcPr>
            <w:tcW w:w="127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639A6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208</w:t>
            </w:r>
          </w:p>
        </w:tc>
        <w:tc>
          <w:tcPr>
            <w:tcW w:w="293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E145E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噪音计</w:t>
            </w:r>
          </w:p>
        </w:tc>
        <w:tc>
          <w:tcPr>
            <w:tcW w:w="26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DE6A8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AS804</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0AA9C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D8A4D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DA53D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r>
      <w:tr w14:paraId="30450A0C">
        <w:tblPrEx>
          <w:tblCellMar>
            <w:top w:w="15" w:type="dxa"/>
            <w:left w:w="15" w:type="dxa"/>
            <w:bottom w:w="15" w:type="dxa"/>
            <w:right w:w="15" w:type="dxa"/>
          </w:tblCellMar>
        </w:tblPrEx>
        <w:trPr>
          <w:trHeight w:val="0" w:hRule="atLeast"/>
          <w:jc w:val="center"/>
        </w:trPr>
        <w:tc>
          <w:tcPr>
            <w:tcW w:w="127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A6A57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209</w:t>
            </w:r>
          </w:p>
        </w:tc>
        <w:tc>
          <w:tcPr>
            <w:tcW w:w="293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0BABC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精密噪音分析仪</w:t>
            </w:r>
          </w:p>
        </w:tc>
        <w:tc>
          <w:tcPr>
            <w:tcW w:w="26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A26C9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HS5628</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BB23A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D3D4D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CB235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r>
      <w:tr w14:paraId="587F6CA8">
        <w:tblPrEx>
          <w:tblCellMar>
            <w:top w:w="15" w:type="dxa"/>
            <w:left w:w="15" w:type="dxa"/>
            <w:bottom w:w="15" w:type="dxa"/>
            <w:right w:w="15" w:type="dxa"/>
          </w:tblCellMar>
        </w:tblPrEx>
        <w:trPr>
          <w:trHeight w:val="0" w:hRule="atLeast"/>
          <w:jc w:val="center"/>
        </w:trPr>
        <w:tc>
          <w:tcPr>
            <w:tcW w:w="127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B9A13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210</w:t>
            </w:r>
          </w:p>
        </w:tc>
        <w:tc>
          <w:tcPr>
            <w:tcW w:w="293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F34A5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千分表</w:t>
            </w:r>
          </w:p>
        </w:tc>
        <w:tc>
          <w:tcPr>
            <w:tcW w:w="26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9F123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（0～1）mm</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6D8BA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1F41C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4C61D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r>
      <w:tr w14:paraId="2541E706">
        <w:tblPrEx>
          <w:tblCellMar>
            <w:top w:w="15" w:type="dxa"/>
            <w:left w:w="15" w:type="dxa"/>
            <w:bottom w:w="15" w:type="dxa"/>
            <w:right w:w="15" w:type="dxa"/>
          </w:tblCellMar>
        </w:tblPrEx>
        <w:trPr>
          <w:trHeight w:val="0" w:hRule="atLeast"/>
          <w:jc w:val="center"/>
        </w:trPr>
        <w:tc>
          <w:tcPr>
            <w:tcW w:w="127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27F4F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211</w:t>
            </w:r>
          </w:p>
        </w:tc>
        <w:tc>
          <w:tcPr>
            <w:tcW w:w="293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70848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数显千分表</w:t>
            </w:r>
          </w:p>
        </w:tc>
        <w:tc>
          <w:tcPr>
            <w:tcW w:w="26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A2E11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（0～12.7）mm</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5524F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239D4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60981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4</w:t>
            </w:r>
          </w:p>
        </w:tc>
      </w:tr>
      <w:tr w14:paraId="16991397">
        <w:tblPrEx>
          <w:tblCellMar>
            <w:top w:w="15" w:type="dxa"/>
            <w:left w:w="15" w:type="dxa"/>
            <w:bottom w:w="15" w:type="dxa"/>
            <w:right w:w="15" w:type="dxa"/>
          </w:tblCellMar>
        </w:tblPrEx>
        <w:trPr>
          <w:trHeight w:val="0" w:hRule="atLeast"/>
          <w:jc w:val="center"/>
        </w:trPr>
        <w:tc>
          <w:tcPr>
            <w:tcW w:w="127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1E383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212</w:t>
            </w:r>
          </w:p>
        </w:tc>
        <w:tc>
          <w:tcPr>
            <w:tcW w:w="293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0F2F1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1X10数显百分表</w:t>
            </w:r>
          </w:p>
        </w:tc>
        <w:tc>
          <w:tcPr>
            <w:tcW w:w="26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41BCF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0-120mm</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9C2AC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CD85F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232FB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6</w:t>
            </w:r>
          </w:p>
        </w:tc>
      </w:tr>
      <w:tr w14:paraId="41952231">
        <w:tblPrEx>
          <w:tblCellMar>
            <w:top w:w="15" w:type="dxa"/>
            <w:left w:w="15" w:type="dxa"/>
            <w:bottom w:w="15" w:type="dxa"/>
            <w:right w:w="15" w:type="dxa"/>
          </w:tblCellMar>
        </w:tblPrEx>
        <w:trPr>
          <w:trHeight w:val="0" w:hRule="atLeast"/>
          <w:jc w:val="center"/>
        </w:trPr>
        <w:tc>
          <w:tcPr>
            <w:tcW w:w="127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3AC4F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213</w:t>
            </w:r>
          </w:p>
        </w:tc>
        <w:tc>
          <w:tcPr>
            <w:tcW w:w="293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F3863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杠杆百分表</w:t>
            </w:r>
          </w:p>
        </w:tc>
        <w:tc>
          <w:tcPr>
            <w:tcW w:w="26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36894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（0～0.8）mm</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B726E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E67EB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0C1A2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r>
      <w:tr w14:paraId="21C6B615">
        <w:tblPrEx>
          <w:tblCellMar>
            <w:top w:w="15" w:type="dxa"/>
            <w:left w:w="15" w:type="dxa"/>
            <w:bottom w:w="15" w:type="dxa"/>
            <w:right w:w="15" w:type="dxa"/>
          </w:tblCellMar>
        </w:tblPrEx>
        <w:trPr>
          <w:trHeight w:val="0" w:hRule="atLeast"/>
          <w:jc w:val="center"/>
        </w:trPr>
        <w:tc>
          <w:tcPr>
            <w:tcW w:w="127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71251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214</w:t>
            </w:r>
          </w:p>
        </w:tc>
        <w:tc>
          <w:tcPr>
            <w:tcW w:w="293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B28CF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拉力计</w:t>
            </w:r>
          </w:p>
        </w:tc>
        <w:tc>
          <w:tcPr>
            <w:tcW w:w="26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212A1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TK-10000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965D4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B9145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610E9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r>
      <w:tr w14:paraId="5EDF0011">
        <w:tblPrEx>
          <w:tblCellMar>
            <w:top w:w="15" w:type="dxa"/>
            <w:left w:w="15" w:type="dxa"/>
            <w:bottom w:w="15" w:type="dxa"/>
            <w:right w:w="15" w:type="dxa"/>
          </w:tblCellMar>
        </w:tblPrEx>
        <w:trPr>
          <w:trHeight w:val="0" w:hRule="atLeast"/>
          <w:jc w:val="center"/>
        </w:trPr>
        <w:tc>
          <w:tcPr>
            <w:tcW w:w="127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089E3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215</w:t>
            </w:r>
          </w:p>
        </w:tc>
        <w:tc>
          <w:tcPr>
            <w:tcW w:w="293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54B90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推拉力计</w:t>
            </w:r>
          </w:p>
        </w:tc>
        <w:tc>
          <w:tcPr>
            <w:tcW w:w="26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986E6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NK500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8D22D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B928E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A3810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r>
      <w:tr w14:paraId="7E694B8C">
        <w:tblPrEx>
          <w:tblCellMar>
            <w:top w:w="15" w:type="dxa"/>
            <w:left w:w="15" w:type="dxa"/>
            <w:bottom w:w="15" w:type="dxa"/>
            <w:right w:w="15" w:type="dxa"/>
          </w:tblCellMar>
        </w:tblPrEx>
        <w:trPr>
          <w:trHeight w:val="0" w:hRule="atLeast"/>
          <w:jc w:val="center"/>
        </w:trPr>
        <w:tc>
          <w:tcPr>
            <w:tcW w:w="127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12990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216</w:t>
            </w:r>
          </w:p>
        </w:tc>
        <w:tc>
          <w:tcPr>
            <w:tcW w:w="293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838BA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弹簧秤</w:t>
            </w:r>
          </w:p>
        </w:tc>
        <w:tc>
          <w:tcPr>
            <w:tcW w:w="26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89CEC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5DDBB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7ACC4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A5846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4</w:t>
            </w:r>
          </w:p>
        </w:tc>
      </w:tr>
      <w:tr w14:paraId="3865D0AE">
        <w:tblPrEx>
          <w:tblCellMar>
            <w:top w:w="15" w:type="dxa"/>
            <w:left w:w="15" w:type="dxa"/>
            <w:bottom w:w="15" w:type="dxa"/>
            <w:right w:w="15" w:type="dxa"/>
          </w:tblCellMar>
        </w:tblPrEx>
        <w:trPr>
          <w:trHeight w:val="0" w:hRule="atLeast"/>
          <w:jc w:val="center"/>
        </w:trPr>
        <w:tc>
          <w:tcPr>
            <w:tcW w:w="127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1D20F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217</w:t>
            </w:r>
          </w:p>
        </w:tc>
        <w:tc>
          <w:tcPr>
            <w:tcW w:w="293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C76E5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管形测力计</w:t>
            </w:r>
          </w:p>
        </w:tc>
        <w:tc>
          <w:tcPr>
            <w:tcW w:w="26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364B7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LTZ-20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196A8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BA3E2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C6DE2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4</w:t>
            </w:r>
          </w:p>
        </w:tc>
      </w:tr>
      <w:tr w14:paraId="73336A7E">
        <w:tblPrEx>
          <w:tblCellMar>
            <w:top w:w="15" w:type="dxa"/>
            <w:left w:w="15" w:type="dxa"/>
            <w:bottom w:w="15" w:type="dxa"/>
            <w:right w:w="15" w:type="dxa"/>
          </w:tblCellMar>
        </w:tblPrEx>
        <w:trPr>
          <w:trHeight w:val="0" w:hRule="atLeast"/>
          <w:jc w:val="center"/>
        </w:trPr>
        <w:tc>
          <w:tcPr>
            <w:tcW w:w="127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F2597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218</w:t>
            </w:r>
          </w:p>
        </w:tc>
        <w:tc>
          <w:tcPr>
            <w:tcW w:w="293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9AF5F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风速表</w:t>
            </w:r>
          </w:p>
        </w:tc>
        <w:tc>
          <w:tcPr>
            <w:tcW w:w="26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DF332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8904</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602E3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E5B68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536EF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4</w:t>
            </w:r>
          </w:p>
        </w:tc>
      </w:tr>
      <w:tr w14:paraId="4DB123D5">
        <w:tblPrEx>
          <w:tblCellMar>
            <w:top w:w="15" w:type="dxa"/>
            <w:left w:w="15" w:type="dxa"/>
            <w:bottom w:w="15" w:type="dxa"/>
            <w:right w:w="15" w:type="dxa"/>
          </w:tblCellMar>
        </w:tblPrEx>
        <w:trPr>
          <w:trHeight w:val="0" w:hRule="atLeast"/>
          <w:jc w:val="center"/>
        </w:trPr>
        <w:tc>
          <w:tcPr>
            <w:tcW w:w="127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A902C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219</w:t>
            </w:r>
          </w:p>
        </w:tc>
        <w:tc>
          <w:tcPr>
            <w:tcW w:w="293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192BB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风速计</w:t>
            </w:r>
          </w:p>
        </w:tc>
        <w:tc>
          <w:tcPr>
            <w:tcW w:w="26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240B1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AZ8904</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E754D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2B7C7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C3120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r>
      <w:tr w14:paraId="2F253848">
        <w:tblPrEx>
          <w:tblCellMar>
            <w:top w:w="15" w:type="dxa"/>
            <w:left w:w="15" w:type="dxa"/>
            <w:bottom w:w="15" w:type="dxa"/>
            <w:right w:w="15" w:type="dxa"/>
          </w:tblCellMar>
        </w:tblPrEx>
        <w:trPr>
          <w:trHeight w:val="0" w:hRule="atLeast"/>
          <w:jc w:val="center"/>
        </w:trPr>
        <w:tc>
          <w:tcPr>
            <w:tcW w:w="127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C5F37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220</w:t>
            </w:r>
          </w:p>
        </w:tc>
        <w:tc>
          <w:tcPr>
            <w:tcW w:w="293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D8A1C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轻便风速仪</w:t>
            </w:r>
          </w:p>
        </w:tc>
        <w:tc>
          <w:tcPr>
            <w:tcW w:w="26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04C5D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PM6252B</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2B49B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60656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AC162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r>
      <w:tr w14:paraId="52B43B34">
        <w:tblPrEx>
          <w:tblCellMar>
            <w:top w:w="15" w:type="dxa"/>
            <w:left w:w="15" w:type="dxa"/>
            <w:bottom w:w="15" w:type="dxa"/>
            <w:right w:w="15" w:type="dxa"/>
          </w:tblCellMar>
        </w:tblPrEx>
        <w:trPr>
          <w:trHeight w:val="0" w:hRule="atLeast"/>
          <w:jc w:val="center"/>
        </w:trPr>
        <w:tc>
          <w:tcPr>
            <w:tcW w:w="127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C902C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221</w:t>
            </w:r>
          </w:p>
        </w:tc>
        <w:tc>
          <w:tcPr>
            <w:tcW w:w="293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CAC4F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水平尺</w:t>
            </w:r>
          </w:p>
        </w:tc>
        <w:tc>
          <w:tcPr>
            <w:tcW w:w="26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2BB5D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C716C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68650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4DC74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4</w:t>
            </w:r>
          </w:p>
        </w:tc>
      </w:tr>
      <w:tr w14:paraId="65F6D245">
        <w:tblPrEx>
          <w:tblCellMar>
            <w:top w:w="15" w:type="dxa"/>
            <w:left w:w="15" w:type="dxa"/>
            <w:bottom w:w="15" w:type="dxa"/>
            <w:right w:w="15" w:type="dxa"/>
          </w:tblCellMar>
        </w:tblPrEx>
        <w:trPr>
          <w:trHeight w:val="0" w:hRule="atLeast"/>
          <w:jc w:val="center"/>
        </w:trPr>
        <w:tc>
          <w:tcPr>
            <w:tcW w:w="127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01B53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222</w:t>
            </w:r>
          </w:p>
        </w:tc>
        <w:tc>
          <w:tcPr>
            <w:tcW w:w="293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5AFF7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水平测量仪</w:t>
            </w:r>
          </w:p>
        </w:tc>
        <w:tc>
          <w:tcPr>
            <w:tcW w:w="26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1CB02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1500mm</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76253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B9E55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EC2AD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r>
      <w:tr w14:paraId="3228884C">
        <w:tblPrEx>
          <w:tblCellMar>
            <w:top w:w="15" w:type="dxa"/>
            <w:left w:w="15" w:type="dxa"/>
            <w:bottom w:w="15" w:type="dxa"/>
            <w:right w:w="15" w:type="dxa"/>
          </w:tblCellMar>
        </w:tblPrEx>
        <w:trPr>
          <w:trHeight w:val="0" w:hRule="atLeast"/>
          <w:jc w:val="center"/>
        </w:trPr>
        <w:tc>
          <w:tcPr>
            <w:tcW w:w="127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9B5FE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223</w:t>
            </w:r>
          </w:p>
        </w:tc>
        <w:tc>
          <w:tcPr>
            <w:tcW w:w="293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B6F17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水平尺</w:t>
            </w:r>
          </w:p>
        </w:tc>
        <w:tc>
          <w:tcPr>
            <w:tcW w:w="26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1B4C1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HTFC-1</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5B831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D0ACF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D507A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20</w:t>
            </w:r>
          </w:p>
        </w:tc>
      </w:tr>
      <w:tr w14:paraId="0935A40B">
        <w:tblPrEx>
          <w:tblCellMar>
            <w:top w:w="15" w:type="dxa"/>
            <w:left w:w="15" w:type="dxa"/>
            <w:bottom w:w="15" w:type="dxa"/>
            <w:right w:w="15" w:type="dxa"/>
          </w:tblCellMar>
        </w:tblPrEx>
        <w:trPr>
          <w:trHeight w:val="0" w:hRule="atLeast"/>
          <w:jc w:val="center"/>
        </w:trPr>
        <w:tc>
          <w:tcPr>
            <w:tcW w:w="127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7575C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224</w:t>
            </w:r>
          </w:p>
        </w:tc>
        <w:tc>
          <w:tcPr>
            <w:tcW w:w="293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A6A4A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bdr w:val="single" w:color="000000" w:sz="4" w:space="0"/>
                <w:shd w:val="clear" w:fill="FF9900"/>
                <w:lang w:val="en-US" w:eastAsia="zh-CN" w:bidi="ar"/>
              </w:rPr>
              <w:drawing>
                <wp:anchor distT="0" distB="0" distL="114300" distR="114300" simplePos="0" relativeHeight="251665408" behindDoc="0" locked="0" layoutInCell="1" allowOverlap="1">
                  <wp:simplePos x="0" y="0"/>
                  <wp:positionH relativeFrom="column">
                    <wp:posOffset>0</wp:posOffset>
                  </wp:positionH>
                  <wp:positionV relativeFrom="paragraph">
                    <wp:posOffset>0</wp:posOffset>
                  </wp:positionV>
                  <wp:extent cx="19050" cy="10160"/>
                  <wp:effectExtent l="0" t="0" r="0" b="0"/>
                  <wp:wrapNone/>
                  <wp:docPr id="58" name="图片_21"/>
                  <wp:cNvGraphicFramePr/>
                  <a:graphic xmlns:a="http://schemas.openxmlformats.org/drawingml/2006/main">
                    <a:graphicData uri="http://schemas.openxmlformats.org/drawingml/2006/picture">
                      <pic:pic xmlns:pic="http://schemas.openxmlformats.org/drawingml/2006/picture">
                        <pic:nvPicPr>
                          <pic:cNvPr id="58" name="图片_21"/>
                          <pic:cNvPicPr/>
                        </pic:nvPicPr>
                        <pic:blipFill>
                          <a:blip r:embed="rId7"/>
                          <a:stretch>
                            <a:fillRect/>
                          </a:stretch>
                        </pic:blipFill>
                        <pic:spPr>
                          <a:xfrm>
                            <a:off x="0" y="0"/>
                            <a:ext cx="19050" cy="10160"/>
                          </a:xfrm>
                          <a:prstGeom prst="rect">
                            <a:avLst/>
                          </a:prstGeom>
                          <a:noFill/>
                          <a:ln>
                            <a:noFill/>
                          </a:ln>
                        </pic:spPr>
                      </pic:pic>
                    </a:graphicData>
                  </a:graphic>
                </wp:anchor>
              </w:drawing>
            </w:r>
            <w:r>
              <w:rPr>
                <w:rFonts w:hint="eastAsia" w:ascii="宋体" w:hAnsi="宋体" w:eastAsia="宋体" w:cs="宋体"/>
                <w:i w:val="0"/>
                <w:iCs w:val="0"/>
                <w:color w:val="000000"/>
                <w:kern w:val="0"/>
                <w:sz w:val="21"/>
                <w:szCs w:val="21"/>
                <w:u w:val="none"/>
                <w:bdr w:val="single" w:color="000000" w:sz="4" w:space="0"/>
                <w:shd w:val="clear" w:fill="FF9900"/>
                <w:lang w:val="en-US" w:eastAsia="zh-CN" w:bidi="ar"/>
              </w:rPr>
              <w:drawing>
                <wp:anchor distT="0" distB="0" distL="114300" distR="114300" simplePos="0" relativeHeight="251665408" behindDoc="0" locked="0" layoutInCell="1" allowOverlap="1">
                  <wp:simplePos x="0" y="0"/>
                  <wp:positionH relativeFrom="column">
                    <wp:posOffset>0</wp:posOffset>
                  </wp:positionH>
                  <wp:positionV relativeFrom="paragraph">
                    <wp:posOffset>0</wp:posOffset>
                  </wp:positionV>
                  <wp:extent cx="10160" cy="10160"/>
                  <wp:effectExtent l="0" t="0" r="0" b="0"/>
                  <wp:wrapNone/>
                  <wp:docPr id="59" name="图片_22"/>
                  <wp:cNvGraphicFramePr/>
                  <a:graphic xmlns:a="http://schemas.openxmlformats.org/drawingml/2006/main">
                    <a:graphicData uri="http://schemas.openxmlformats.org/drawingml/2006/picture">
                      <pic:pic xmlns:pic="http://schemas.openxmlformats.org/drawingml/2006/picture">
                        <pic:nvPicPr>
                          <pic:cNvPr id="59" name="图片_22"/>
                          <pic:cNvPicPr/>
                        </pic:nvPicPr>
                        <pic:blipFill>
                          <a:blip r:embed="rId8"/>
                          <a:stretch>
                            <a:fillRect/>
                          </a:stretch>
                        </pic:blipFill>
                        <pic:spPr>
                          <a:xfrm>
                            <a:off x="0" y="0"/>
                            <a:ext cx="10160" cy="10160"/>
                          </a:xfrm>
                          <a:prstGeom prst="rect">
                            <a:avLst/>
                          </a:prstGeom>
                          <a:noFill/>
                          <a:ln>
                            <a:noFill/>
                          </a:ln>
                        </pic:spPr>
                      </pic:pic>
                    </a:graphicData>
                  </a:graphic>
                </wp:anchor>
              </w:drawing>
            </w:r>
            <w:r>
              <w:rPr>
                <w:rFonts w:hint="eastAsia" w:ascii="宋体" w:hAnsi="宋体" w:eastAsia="宋体" w:cs="宋体"/>
                <w:i w:val="0"/>
                <w:iCs w:val="0"/>
                <w:color w:val="000000"/>
                <w:kern w:val="0"/>
                <w:sz w:val="21"/>
                <w:szCs w:val="21"/>
                <w:u w:val="none"/>
                <w:lang w:val="en-US" w:eastAsia="zh-CN" w:bidi="ar"/>
              </w:rPr>
              <w:t>铝合金水平尺</w:t>
            </w:r>
          </w:p>
        </w:tc>
        <w:tc>
          <w:tcPr>
            <w:tcW w:w="26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D8415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1000mm</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E2130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83571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99088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8</w:t>
            </w:r>
          </w:p>
        </w:tc>
      </w:tr>
      <w:tr w14:paraId="7BCDF0E9">
        <w:tblPrEx>
          <w:tblCellMar>
            <w:top w:w="15" w:type="dxa"/>
            <w:left w:w="15" w:type="dxa"/>
            <w:bottom w:w="15" w:type="dxa"/>
            <w:right w:w="15" w:type="dxa"/>
          </w:tblCellMar>
        </w:tblPrEx>
        <w:trPr>
          <w:trHeight w:val="0" w:hRule="atLeast"/>
          <w:jc w:val="center"/>
        </w:trPr>
        <w:tc>
          <w:tcPr>
            <w:tcW w:w="127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63B16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225</w:t>
            </w:r>
          </w:p>
        </w:tc>
        <w:tc>
          <w:tcPr>
            <w:tcW w:w="293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671C8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铝合金水平尺</w:t>
            </w:r>
          </w:p>
        </w:tc>
        <w:tc>
          <w:tcPr>
            <w:tcW w:w="26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627C4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1500mm</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6491C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25E0E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75B43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8</w:t>
            </w:r>
          </w:p>
        </w:tc>
      </w:tr>
      <w:tr w14:paraId="09F8C39A">
        <w:tblPrEx>
          <w:tblCellMar>
            <w:top w:w="15" w:type="dxa"/>
            <w:left w:w="15" w:type="dxa"/>
            <w:bottom w:w="15" w:type="dxa"/>
            <w:right w:w="15" w:type="dxa"/>
          </w:tblCellMar>
        </w:tblPrEx>
        <w:trPr>
          <w:trHeight w:val="0" w:hRule="atLeast"/>
          <w:jc w:val="center"/>
        </w:trPr>
        <w:tc>
          <w:tcPr>
            <w:tcW w:w="127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AED7D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226</w:t>
            </w:r>
          </w:p>
        </w:tc>
        <w:tc>
          <w:tcPr>
            <w:tcW w:w="293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7B259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bdr w:val="single" w:color="000000" w:sz="4" w:space="0"/>
                <w:shd w:val="clear" w:fill="FF990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19050" cy="10160"/>
                  <wp:effectExtent l="0" t="0" r="0" b="0"/>
                  <wp:wrapNone/>
                  <wp:docPr id="60" name="图片_30"/>
                  <wp:cNvGraphicFramePr/>
                  <a:graphic xmlns:a="http://schemas.openxmlformats.org/drawingml/2006/main">
                    <a:graphicData uri="http://schemas.openxmlformats.org/drawingml/2006/picture">
                      <pic:pic xmlns:pic="http://schemas.openxmlformats.org/drawingml/2006/picture">
                        <pic:nvPicPr>
                          <pic:cNvPr id="60" name="图片_30"/>
                          <pic:cNvPicPr/>
                        </pic:nvPicPr>
                        <pic:blipFill>
                          <a:blip r:embed="rId7"/>
                          <a:stretch>
                            <a:fillRect/>
                          </a:stretch>
                        </pic:blipFill>
                        <pic:spPr>
                          <a:xfrm>
                            <a:off x="0" y="0"/>
                            <a:ext cx="19050" cy="10160"/>
                          </a:xfrm>
                          <a:prstGeom prst="rect">
                            <a:avLst/>
                          </a:prstGeom>
                          <a:noFill/>
                          <a:ln>
                            <a:noFill/>
                          </a:ln>
                        </pic:spPr>
                      </pic:pic>
                    </a:graphicData>
                  </a:graphic>
                </wp:anchor>
              </w:drawing>
            </w:r>
            <w:r>
              <w:rPr>
                <w:rFonts w:hint="eastAsia" w:ascii="宋体" w:hAnsi="宋体" w:eastAsia="宋体" w:cs="宋体"/>
                <w:i w:val="0"/>
                <w:iCs w:val="0"/>
                <w:color w:val="000000"/>
                <w:kern w:val="0"/>
                <w:sz w:val="21"/>
                <w:szCs w:val="21"/>
                <w:u w:val="none"/>
                <w:bdr w:val="single" w:color="000000" w:sz="4" w:space="0"/>
                <w:shd w:val="clear" w:fill="FF990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10160" cy="10160"/>
                  <wp:effectExtent l="0" t="0" r="0" b="0"/>
                  <wp:wrapNone/>
                  <wp:docPr id="61" name="图片_29"/>
                  <wp:cNvGraphicFramePr/>
                  <a:graphic xmlns:a="http://schemas.openxmlformats.org/drawingml/2006/main">
                    <a:graphicData uri="http://schemas.openxmlformats.org/drawingml/2006/picture">
                      <pic:pic xmlns:pic="http://schemas.openxmlformats.org/drawingml/2006/picture">
                        <pic:nvPicPr>
                          <pic:cNvPr id="61" name="图片_29"/>
                          <pic:cNvPicPr/>
                        </pic:nvPicPr>
                        <pic:blipFill>
                          <a:blip r:embed="rId8"/>
                          <a:stretch>
                            <a:fillRect/>
                          </a:stretch>
                        </pic:blipFill>
                        <pic:spPr>
                          <a:xfrm>
                            <a:off x="0" y="0"/>
                            <a:ext cx="10160" cy="10160"/>
                          </a:xfrm>
                          <a:prstGeom prst="rect">
                            <a:avLst/>
                          </a:prstGeom>
                          <a:noFill/>
                          <a:ln>
                            <a:noFill/>
                          </a:ln>
                        </pic:spPr>
                      </pic:pic>
                    </a:graphicData>
                  </a:graphic>
                </wp:anchor>
              </w:drawing>
            </w:r>
            <w:r>
              <w:rPr>
                <w:rFonts w:hint="eastAsia" w:ascii="宋体" w:hAnsi="宋体" w:eastAsia="宋体" w:cs="宋体"/>
                <w:i w:val="0"/>
                <w:iCs w:val="0"/>
                <w:color w:val="000000"/>
                <w:kern w:val="0"/>
                <w:sz w:val="21"/>
                <w:szCs w:val="21"/>
                <w:u w:val="none"/>
                <w:lang w:val="en-US" w:eastAsia="zh-CN" w:bidi="ar"/>
              </w:rPr>
              <w:t>铝合金水平尺</w:t>
            </w:r>
          </w:p>
        </w:tc>
        <w:tc>
          <w:tcPr>
            <w:tcW w:w="26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134AA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91602</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3FDAA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CA357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851F5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14</w:t>
            </w:r>
          </w:p>
        </w:tc>
      </w:tr>
      <w:tr w14:paraId="01CC52A1">
        <w:tblPrEx>
          <w:tblCellMar>
            <w:top w:w="15" w:type="dxa"/>
            <w:left w:w="15" w:type="dxa"/>
            <w:bottom w:w="15" w:type="dxa"/>
            <w:right w:w="15" w:type="dxa"/>
          </w:tblCellMar>
        </w:tblPrEx>
        <w:trPr>
          <w:trHeight w:val="0" w:hRule="atLeast"/>
          <w:jc w:val="center"/>
        </w:trPr>
        <w:tc>
          <w:tcPr>
            <w:tcW w:w="127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BB940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227</w:t>
            </w:r>
          </w:p>
        </w:tc>
        <w:tc>
          <w:tcPr>
            <w:tcW w:w="293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C23A6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转速表（红外转速计）</w:t>
            </w:r>
          </w:p>
        </w:tc>
        <w:tc>
          <w:tcPr>
            <w:tcW w:w="26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36243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HT-4200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20394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BAC4D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DC75B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r>
      <w:tr w14:paraId="5C8365F1">
        <w:tblPrEx>
          <w:tblCellMar>
            <w:top w:w="15" w:type="dxa"/>
            <w:left w:w="15" w:type="dxa"/>
            <w:bottom w:w="15" w:type="dxa"/>
            <w:right w:w="15" w:type="dxa"/>
          </w:tblCellMar>
        </w:tblPrEx>
        <w:trPr>
          <w:trHeight w:val="0" w:hRule="atLeast"/>
          <w:jc w:val="center"/>
        </w:trPr>
        <w:tc>
          <w:tcPr>
            <w:tcW w:w="127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24B67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228</w:t>
            </w:r>
          </w:p>
        </w:tc>
        <w:tc>
          <w:tcPr>
            <w:tcW w:w="293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375BA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转速表</w:t>
            </w:r>
          </w:p>
        </w:tc>
        <w:tc>
          <w:tcPr>
            <w:tcW w:w="26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BD451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UT372</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576A4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2904D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DB72B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r>
      <w:tr w14:paraId="7DBCF56D">
        <w:tblPrEx>
          <w:tblCellMar>
            <w:top w:w="15" w:type="dxa"/>
            <w:left w:w="15" w:type="dxa"/>
            <w:bottom w:w="15" w:type="dxa"/>
            <w:right w:w="15" w:type="dxa"/>
          </w:tblCellMar>
        </w:tblPrEx>
        <w:trPr>
          <w:trHeight w:val="0" w:hRule="atLeast"/>
          <w:jc w:val="center"/>
        </w:trPr>
        <w:tc>
          <w:tcPr>
            <w:tcW w:w="127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CCF89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229</w:t>
            </w:r>
          </w:p>
        </w:tc>
        <w:tc>
          <w:tcPr>
            <w:tcW w:w="293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2A832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扭力扳手</w:t>
            </w:r>
          </w:p>
        </w:tc>
        <w:tc>
          <w:tcPr>
            <w:tcW w:w="26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228CF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(1-5)Nm</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C0508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4C3A0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CDC4E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4</w:t>
            </w:r>
          </w:p>
        </w:tc>
      </w:tr>
      <w:tr w14:paraId="0742F2A1">
        <w:tblPrEx>
          <w:tblCellMar>
            <w:top w:w="15" w:type="dxa"/>
            <w:left w:w="15" w:type="dxa"/>
            <w:bottom w:w="15" w:type="dxa"/>
            <w:right w:w="15" w:type="dxa"/>
          </w:tblCellMar>
        </w:tblPrEx>
        <w:trPr>
          <w:trHeight w:val="0" w:hRule="atLeast"/>
          <w:jc w:val="center"/>
        </w:trPr>
        <w:tc>
          <w:tcPr>
            <w:tcW w:w="127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84B87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230</w:t>
            </w:r>
          </w:p>
        </w:tc>
        <w:tc>
          <w:tcPr>
            <w:tcW w:w="293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98A94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扭力扳手</w:t>
            </w:r>
          </w:p>
        </w:tc>
        <w:tc>
          <w:tcPr>
            <w:tcW w:w="26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53C69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(5-25)Nm</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3FAC8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52825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6CA36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4</w:t>
            </w:r>
          </w:p>
        </w:tc>
      </w:tr>
      <w:tr w14:paraId="2138C9AB">
        <w:tblPrEx>
          <w:tblCellMar>
            <w:top w:w="15" w:type="dxa"/>
            <w:left w:w="15" w:type="dxa"/>
            <w:bottom w:w="15" w:type="dxa"/>
            <w:right w:w="15" w:type="dxa"/>
          </w:tblCellMar>
        </w:tblPrEx>
        <w:trPr>
          <w:trHeight w:val="0" w:hRule="atLeast"/>
          <w:jc w:val="center"/>
        </w:trPr>
        <w:tc>
          <w:tcPr>
            <w:tcW w:w="127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BCF764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231</w:t>
            </w:r>
          </w:p>
        </w:tc>
        <w:tc>
          <w:tcPr>
            <w:tcW w:w="293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637B0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扭力扳手</w:t>
            </w:r>
          </w:p>
        </w:tc>
        <w:tc>
          <w:tcPr>
            <w:tcW w:w="26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FBCEA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(10-50)Nm</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35C29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D5BA0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E7CFB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12</w:t>
            </w:r>
          </w:p>
        </w:tc>
      </w:tr>
      <w:tr w14:paraId="1DA28B4F">
        <w:tblPrEx>
          <w:tblCellMar>
            <w:top w:w="15" w:type="dxa"/>
            <w:left w:w="15" w:type="dxa"/>
            <w:bottom w:w="15" w:type="dxa"/>
            <w:right w:w="15" w:type="dxa"/>
          </w:tblCellMar>
        </w:tblPrEx>
        <w:trPr>
          <w:trHeight w:val="0" w:hRule="atLeast"/>
          <w:jc w:val="center"/>
        </w:trPr>
        <w:tc>
          <w:tcPr>
            <w:tcW w:w="127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EBF38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232</w:t>
            </w:r>
          </w:p>
        </w:tc>
        <w:tc>
          <w:tcPr>
            <w:tcW w:w="293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37DF2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扭力扳手</w:t>
            </w:r>
          </w:p>
        </w:tc>
        <w:tc>
          <w:tcPr>
            <w:tcW w:w="26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AAB5A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(3-60)Nm</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486F6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78E40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9DF2A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4</w:t>
            </w:r>
          </w:p>
        </w:tc>
      </w:tr>
      <w:tr w14:paraId="107FF0AA">
        <w:tblPrEx>
          <w:tblCellMar>
            <w:top w:w="15" w:type="dxa"/>
            <w:left w:w="15" w:type="dxa"/>
            <w:bottom w:w="15" w:type="dxa"/>
            <w:right w:w="15" w:type="dxa"/>
          </w:tblCellMar>
        </w:tblPrEx>
        <w:trPr>
          <w:trHeight w:val="0" w:hRule="atLeast"/>
          <w:jc w:val="center"/>
        </w:trPr>
        <w:tc>
          <w:tcPr>
            <w:tcW w:w="127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99D02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233</w:t>
            </w:r>
          </w:p>
        </w:tc>
        <w:tc>
          <w:tcPr>
            <w:tcW w:w="293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EDADE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扭力扳手</w:t>
            </w:r>
          </w:p>
        </w:tc>
        <w:tc>
          <w:tcPr>
            <w:tcW w:w="26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C88DE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(5-60)Nm</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31482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7B644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55103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4</w:t>
            </w:r>
          </w:p>
        </w:tc>
      </w:tr>
      <w:tr w14:paraId="194F2998">
        <w:tblPrEx>
          <w:tblCellMar>
            <w:top w:w="15" w:type="dxa"/>
            <w:left w:w="15" w:type="dxa"/>
            <w:bottom w:w="15" w:type="dxa"/>
            <w:right w:w="15" w:type="dxa"/>
          </w:tblCellMar>
        </w:tblPrEx>
        <w:trPr>
          <w:trHeight w:val="0" w:hRule="atLeast"/>
          <w:jc w:val="center"/>
        </w:trPr>
        <w:tc>
          <w:tcPr>
            <w:tcW w:w="127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423E4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234</w:t>
            </w:r>
          </w:p>
        </w:tc>
        <w:tc>
          <w:tcPr>
            <w:tcW w:w="293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43D07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扭力扳手</w:t>
            </w:r>
          </w:p>
        </w:tc>
        <w:tc>
          <w:tcPr>
            <w:tcW w:w="26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2D9CA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(20-100)Nm</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4F474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498A1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866A0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14</w:t>
            </w:r>
          </w:p>
        </w:tc>
      </w:tr>
      <w:tr w14:paraId="09419D06">
        <w:tblPrEx>
          <w:tblCellMar>
            <w:top w:w="15" w:type="dxa"/>
            <w:left w:w="15" w:type="dxa"/>
            <w:bottom w:w="15" w:type="dxa"/>
            <w:right w:w="15" w:type="dxa"/>
          </w:tblCellMar>
        </w:tblPrEx>
        <w:trPr>
          <w:trHeight w:val="0" w:hRule="atLeast"/>
          <w:jc w:val="center"/>
        </w:trPr>
        <w:tc>
          <w:tcPr>
            <w:tcW w:w="127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EC4BA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235</w:t>
            </w:r>
          </w:p>
        </w:tc>
        <w:tc>
          <w:tcPr>
            <w:tcW w:w="293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F9A13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扭力扳手</w:t>
            </w:r>
          </w:p>
        </w:tc>
        <w:tc>
          <w:tcPr>
            <w:tcW w:w="26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05A16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(10-110)Nm</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5B6A2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845BC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99069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4</w:t>
            </w:r>
          </w:p>
        </w:tc>
      </w:tr>
      <w:tr w14:paraId="0A6866FF">
        <w:tblPrEx>
          <w:tblCellMar>
            <w:top w:w="15" w:type="dxa"/>
            <w:left w:w="15" w:type="dxa"/>
            <w:bottom w:w="15" w:type="dxa"/>
            <w:right w:w="15" w:type="dxa"/>
          </w:tblCellMar>
        </w:tblPrEx>
        <w:trPr>
          <w:trHeight w:val="0" w:hRule="atLeast"/>
          <w:jc w:val="center"/>
        </w:trPr>
        <w:tc>
          <w:tcPr>
            <w:tcW w:w="127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85D7C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236</w:t>
            </w:r>
          </w:p>
        </w:tc>
        <w:tc>
          <w:tcPr>
            <w:tcW w:w="293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CF5A1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扭力扳手</w:t>
            </w:r>
          </w:p>
        </w:tc>
        <w:tc>
          <w:tcPr>
            <w:tcW w:w="26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97FE9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MDS-100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2949C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9B74C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552A3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20</w:t>
            </w:r>
          </w:p>
        </w:tc>
      </w:tr>
      <w:tr w14:paraId="65580B1C">
        <w:tblPrEx>
          <w:tblCellMar>
            <w:top w:w="15" w:type="dxa"/>
            <w:left w:w="15" w:type="dxa"/>
            <w:bottom w:w="15" w:type="dxa"/>
            <w:right w:w="15" w:type="dxa"/>
          </w:tblCellMar>
        </w:tblPrEx>
        <w:trPr>
          <w:trHeight w:val="0" w:hRule="atLeast"/>
          <w:jc w:val="center"/>
        </w:trPr>
        <w:tc>
          <w:tcPr>
            <w:tcW w:w="127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69AB9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237</w:t>
            </w:r>
          </w:p>
        </w:tc>
        <w:tc>
          <w:tcPr>
            <w:tcW w:w="293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3BE405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扭力扳手</w:t>
            </w:r>
          </w:p>
        </w:tc>
        <w:tc>
          <w:tcPr>
            <w:tcW w:w="26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AAB218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QL100N4</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CE0BC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F5C48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1C62A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10</w:t>
            </w:r>
          </w:p>
        </w:tc>
      </w:tr>
      <w:tr w14:paraId="77431218">
        <w:tblPrEx>
          <w:tblCellMar>
            <w:top w:w="15" w:type="dxa"/>
            <w:left w:w="15" w:type="dxa"/>
            <w:bottom w:w="15" w:type="dxa"/>
            <w:right w:w="15" w:type="dxa"/>
          </w:tblCellMar>
        </w:tblPrEx>
        <w:trPr>
          <w:trHeight w:val="0" w:hRule="atLeast"/>
          <w:jc w:val="center"/>
        </w:trPr>
        <w:tc>
          <w:tcPr>
            <w:tcW w:w="127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00F15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238</w:t>
            </w:r>
          </w:p>
        </w:tc>
        <w:tc>
          <w:tcPr>
            <w:tcW w:w="293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DB1EF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扭力扳手</w:t>
            </w:r>
          </w:p>
        </w:tc>
        <w:tc>
          <w:tcPr>
            <w:tcW w:w="26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EF297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(8-135)Nm</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561C0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EC06B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3F16F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4</w:t>
            </w:r>
          </w:p>
        </w:tc>
      </w:tr>
      <w:tr w14:paraId="5E9F87F9">
        <w:tblPrEx>
          <w:tblCellMar>
            <w:top w:w="15" w:type="dxa"/>
            <w:left w:w="15" w:type="dxa"/>
            <w:bottom w:w="15" w:type="dxa"/>
            <w:right w:w="15" w:type="dxa"/>
          </w:tblCellMar>
        </w:tblPrEx>
        <w:trPr>
          <w:trHeight w:val="0" w:hRule="atLeast"/>
          <w:jc w:val="center"/>
        </w:trPr>
        <w:tc>
          <w:tcPr>
            <w:tcW w:w="127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0DD46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239</w:t>
            </w:r>
          </w:p>
        </w:tc>
        <w:tc>
          <w:tcPr>
            <w:tcW w:w="293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B964B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扭力扳手</w:t>
            </w:r>
          </w:p>
        </w:tc>
        <w:tc>
          <w:tcPr>
            <w:tcW w:w="26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04973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(40-200)Nm</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153B5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A12F0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96F83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8</w:t>
            </w:r>
          </w:p>
        </w:tc>
      </w:tr>
      <w:tr w14:paraId="74DDEE04">
        <w:tblPrEx>
          <w:tblCellMar>
            <w:top w:w="15" w:type="dxa"/>
            <w:left w:w="15" w:type="dxa"/>
            <w:bottom w:w="15" w:type="dxa"/>
            <w:right w:w="15" w:type="dxa"/>
          </w:tblCellMar>
        </w:tblPrEx>
        <w:trPr>
          <w:trHeight w:val="0" w:hRule="atLeast"/>
          <w:jc w:val="center"/>
        </w:trPr>
        <w:tc>
          <w:tcPr>
            <w:tcW w:w="127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0011A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240</w:t>
            </w:r>
          </w:p>
        </w:tc>
        <w:tc>
          <w:tcPr>
            <w:tcW w:w="293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78961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扭力扳手</w:t>
            </w:r>
          </w:p>
        </w:tc>
        <w:tc>
          <w:tcPr>
            <w:tcW w:w="26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0614C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(60-300)Nm</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62C7A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4F38C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303B0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r>
      <w:tr w14:paraId="3CA1612D">
        <w:tblPrEx>
          <w:tblCellMar>
            <w:top w:w="15" w:type="dxa"/>
            <w:left w:w="15" w:type="dxa"/>
            <w:bottom w:w="15" w:type="dxa"/>
            <w:right w:w="15" w:type="dxa"/>
          </w:tblCellMar>
        </w:tblPrEx>
        <w:trPr>
          <w:trHeight w:val="0" w:hRule="atLeast"/>
          <w:jc w:val="center"/>
        </w:trPr>
        <w:tc>
          <w:tcPr>
            <w:tcW w:w="127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F18E1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241</w:t>
            </w:r>
          </w:p>
        </w:tc>
        <w:tc>
          <w:tcPr>
            <w:tcW w:w="293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FCD44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扭力扳手</w:t>
            </w:r>
          </w:p>
        </w:tc>
        <w:tc>
          <w:tcPr>
            <w:tcW w:w="26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2F8B2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(60-330)Nm</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CA5EB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2</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41258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2</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3AB97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4</w:t>
            </w:r>
          </w:p>
        </w:tc>
      </w:tr>
      <w:tr w14:paraId="2B4E755F">
        <w:tblPrEx>
          <w:tblCellMar>
            <w:top w:w="15" w:type="dxa"/>
            <w:left w:w="15" w:type="dxa"/>
            <w:bottom w:w="15" w:type="dxa"/>
            <w:right w:w="15" w:type="dxa"/>
          </w:tblCellMar>
        </w:tblPrEx>
        <w:trPr>
          <w:trHeight w:val="0" w:hRule="atLeast"/>
          <w:jc w:val="center"/>
        </w:trPr>
        <w:tc>
          <w:tcPr>
            <w:tcW w:w="127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66604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242</w:t>
            </w:r>
          </w:p>
        </w:tc>
        <w:tc>
          <w:tcPr>
            <w:tcW w:w="293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D3990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扭力扳手</w:t>
            </w:r>
          </w:p>
        </w:tc>
        <w:tc>
          <w:tcPr>
            <w:tcW w:w="26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E54A4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(100-340)Nm</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12200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3</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8C8C5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3</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EF2E1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6</w:t>
            </w:r>
          </w:p>
        </w:tc>
      </w:tr>
      <w:tr w14:paraId="4FC6A7DD">
        <w:tblPrEx>
          <w:tblCellMar>
            <w:top w:w="15" w:type="dxa"/>
            <w:left w:w="15" w:type="dxa"/>
            <w:bottom w:w="15" w:type="dxa"/>
            <w:right w:w="15" w:type="dxa"/>
          </w:tblCellMar>
        </w:tblPrEx>
        <w:trPr>
          <w:trHeight w:val="0" w:hRule="atLeast"/>
          <w:jc w:val="center"/>
        </w:trPr>
        <w:tc>
          <w:tcPr>
            <w:tcW w:w="127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B6CE5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243</w:t>
            </w:r>
          </w:p>
        </w:tc>
        <w:tc>
          <w:tcPr>
            <w:tcW w:w="293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6D585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扭力扳手</w:t>
            </w:r>
          </w:p>
        </w:tc>
        <w:tc>
          <w:tcPr>
            <w:tcW w:w="26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0BAC8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(70-350)Nm</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36062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2</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408A0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2</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FB5EE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4</w:t>
            </w:r>
          </w:p>
        </w:tc>
      </w:tr>
      <w:tr w14:paraId="37B26380">
        <w:tblPrEx>
          <w:tblCellMar>
            <w:top w:w="15" w:type="dxa"/>
            <w:left w:w="15" w:type="dxa"/>
            <w:bottom w:w="15" w:type="dxa"/>
            <w:right w:w="15" w:type="dxa"/>
          </w:tblCellMar>
        </w:tblPrEx>
        <w:trPr>
          <w:trHeight w:val="0" w:hRule="atLeast"/>
          <w:jc w:val="center"/>
        </w:trPr>
        <w:tc>
          <w:tcPr>
            <w:tcW w:w="127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2139B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244</w:t>
            </w:r>
          </w:p>
        </w:tc>
        <w:tc>
          <w:tcPr>
            <w:tcW w:w="293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9921B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扭力扳手</w:t>
            </w:r>
          </w:p>
        </w:tc>
        <w:tc>
          <w:tcPr>
            <w:tcW w:w="26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7C0E9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(110-550)Nm</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3285B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2</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DE3A0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2</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08C3F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4</w:t>
            </w:r>
          </w:p>
        </w:tc>
      </w:tr>
      <w:tr w14:paraId="3D77C625">
        <w:tblPrEx>
          <w:tblCellMar>
            <w:top w:w="15" w:type="dxa"/>
            <w:left w:w="15" w:type="dxa"/>
            <w:bottom w:w="15" w:type="dxa"/>
            <w:right w:w="15" w:type="dxa"/>
          </w:tblCellMar>
        </w:tblPrEx>
        <w:trPr>
          <w:trHeight w:val="0" w:hRule="atLeast"/>
          <w:jc w:val="center"/>
        </w:trPr>
        <w:tc>
          <w:tcPr>
            <w:tcW w:w="127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BC9B8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245</w:t>
            </w:r>
          </w:p>
        </w:tc>
        <w:tc>
          <w:tcPr>
            <w:tcW w:w="293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F6E24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扭力扳手</w:t>
            </w:r>
          </w:p>
        </w:tc>
        <w:tc>
          <w:tcPr>
            <w:tcW w:w="26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2470F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(160-800)Nm</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779B8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4</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B18EF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4</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4DE91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8</w:t>
            </w:r>
          </w:p>
        </w:tc>
      </w:tr>
      <w:tr w14:paraId="1B561EC3">
        <w:tblPrEx>
          <w:tblCellMar>
            <w:top w:w="15" w:type="dxa"/>
            <w:left w:w="15" w:type="dxa"/>
            <w:bottom w:w="15" w:type="dxa"/>
            <w:right w:w="15" w:type="dxa"/>
          </w:tblCellMar>
        </w:tblPrEx>
        <w:trPr>
          <w:trHeight w:val="0" w:hRule="atLeast"/>
          <w:jc w:val="center"/>
        </w:trPr>
        <w:tc>
          <w:tcPr>
            <w:tcW w:w="127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919B5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246</w:t>
            </w:r>
          </w:p>
        </w:tc>
        <w:tc>
          <w:tcPr>
            <w:tcW w:w="293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214D6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钳形地阻测试仪</w:t>
            </w:r>
          </w:p>
        </w:tc>
        <w:tc>
          <w:tcPr>
            <w:tcW w:w="26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99324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HXZH2000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1B6A4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3</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F8304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3</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F47E6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6</w:t>
            </w:r>
          </w:p>
        </w:tc>
      </w:tr>
      <w:tr w14:paraId="04A7D4A0">
        <w:tblPrEx>
          <w:tblCellMar>
            <w:top w:w="15" w:type="dxa"/>
            <w:left w:w="15" w:type="dxa"/>
            <w:bottom w:w="15" w:type="dxa"/>
            <w:right w:w="15" w:type="dxa"/>
          </w:tblCellMar>
        </w:tblPrEx>
        <w:trPr>
          <w:trHeight w:val="0" w:hRule="atLeast"/>
          <w:jc w:val="center"/>
        </w:trPr>
        <w:tc>
          <w:tcPr>
            <w:tcW w:w="127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39CD7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247</w:t>
            </w:r>
          </w:p>
        </w:tc>
        <w:tc>
          <w:tcPr>
            <w:tcW w:w="293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35B7A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钳形接地电阻测试仪</w:t>
            </w:r>
          </w:p>
        </w:tc>
        <w:tc>
          <w:tcPr>
            <w:tcW w:w="26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636DA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fluke1630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03B36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1</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CC297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1</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171A5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r>
      <w:tr w14:paraId="4B3904BA">
        <w:tblPrEx>
          <w:tblCellMar>
            <w:top w:w="15" w:type="dxa"/>
            <w:left w:w="15" w:type="dxa"/>
            <w:bottom w:w="15" w:type="dxa"/>
            <w:right w:w="15" w:type="dxa"/>
          </w:tblCellMar>
        </w:tblPrEx>
        <w:trPr>
          <w:trHeight w:val="0" w:hRule="atLeast"/>
          <w:jc w:val="center"/>
        </w:trPr>
        <w:tc>
          <w:tcPr>
            <w:tcW w:w="127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EE671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248</w:t>
            </w:r>
          </w:p>
        </w:tc>
        <w:tc>
          <w:tcPr>
            <w:tcW w:w="293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B78D6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接地电阻测试仪</w:t>
            </w:r>
          </w:p>
        </w:tc>
        <w:tc>
          <w:tcPr>
            <w:tcW w:w="26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A6E2F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VC4105</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8685E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2</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33AB3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2</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37571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4</w:t>
            </w:r>
          </w:p>
        </w:tc>
      </w:tr>
      <w:tr w14:paraId="087774F0">
        <w:tblPrEx>
          <w:tblCellMar>
            <w:top w:w="15" w:type="dxa"/>
            <w:left w:w="15" w:type="dxa"/>
            <w:bottom w:w="15" w:type="dxa"/>
            <w:right w:w="15" w:type="dxa"/>
          </w:tblCellMar>
        </w:tblPrEx>
        <w:trPr>
          <w:trHeight w:val="0" w:hRule="atLeast"/>
          <w:jc w:val="center"/>
        </w:trPr>
        <w:tc>
          <w:tcPr>
            <w:tcW w:w="127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1F2A7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249</w:t>
            </w:r>
          </w:p>
        </w:tc>
        <w:tc>
          <w:tcPr>
            <w:tcW w:w="293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1F70C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接地电阻测试仪</w:t>
            </w:r>
          </w:p>
        </w:tc>
        <w:tc>
          <w:tcPr>
            <w:tcW w:w="26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52911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MS2302</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F6464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1</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39179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1</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9F967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r>
      <w:tr w14:paraId="44B547C9">
        <w:tblPrEx>
          <w:tblCellMar>
            <w:top w:w="15" w:type="dxa"/>
            <w:left w:w="15" w:type="dxa"/>
            <w:bottom w:w="15" w:type="dxa"/>
            <w:right w:w="15" w:type="dxa"/>
          </w:tblCellMar>
        </w:tblPrEx>
        <w:trPr>
          <w:trHeight w:val="0" w:hRule="atLeast"/>
          <w:jc w:val="center"/>
        </w:trPr>
        <w:tc>
          <w:tcPr>
            <w:tcW w:w="127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3997E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250</w:t>
            </w:r>
          </w:p>
        </w:tc>
        <w:tc>
          <w:tcPr>
            <w:tcW w:w="293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BC671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接地电阻测试仪</w:t>
            </w:r>
          </w:p>
        </w:tc>
        <w:tc>
          <w:tcPr>
            <w:tcW w:w="26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20994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RT2571</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0BD97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2</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BD6E4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2</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8D4A6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4</w:t>
            </w:r>
          </w:p>
        </w:tc>
      </w:tr>
      <w:tr w14:paraId="0EEAFACF">
        <w:tblPrEx>
          <w:tblCellMar>
            <w:top w:w="15" w:type="dxa"/>
            <w:left w:w="15" w:type="dxa"/>
            <w:bottom w:w="15" w:type="dxa"/>
            <w:right w:w="15" w:type="dxa"/>
          </w:tblCellMar>
        </w:tblPrEx>
        <w:trPr>
          <w:trHeight w:val="0" w:hRule="atLeast"/>
          <w:jc w:val="center"/>
        </w:trPr>
        <w:tc>
          <w:tcPr>
            <w:tcW w:w="127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3CDF3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251</w:t>
            </w:r>
          </w:p>
        </w:tc>
        <w:tc>
          <w:tcPr>
            <w:tcW w:w="293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5938E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接地电阻测试仪</w:t>
            </w:r>
          </w:p>
        </w:tc>
        <w:tc>
          <w:tcPr>
            <w:tcW w:w="26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1DA86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KV2571</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108FD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4</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CBC58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4</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4501B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8</w:t>
            </w:r>
          </w:p>
        </w:tc>
      </w:tr>
      <w:tr w14:paraId="6B73C52D">
        <w:tblPrEx>
          <w:tblCellMar>
            <w:top w:w="15" w:type="dxa"/>
            <w:left w:w="15" w:type="dxa"/>
            <w:bottom w:w="15" w:type="dxa"/>
            <w:right w:w="15" w:type="dxa"/>
          </w:tblCellMar>
        </w:tblPrEx>
        <w:trPr>
          <w:trHeight w:val="0" w:hRule="atLeast"/>
          <w:jc w:val="center"/>
        </w:trPr>
        <w:tc>
          <w:tcPr>
            <w:tcW w:w="127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41639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252</w:t>
            </w:r>
          </w:p>
        </w:tc>
        <w:tc>
          <w:tcPr>
            <w:tcW w:w="293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1BA91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kern w:val="2"/>
                <w:sz w:val="21"/>
                <w:szCs w:val="21"/>
                <w:lang w:val="en-US" w:eastAsia="zh-CN" w:bidi="ar-SA"/>
              </w:rPr>
            </w:pPr>
            <w:r>
              <w:rPr>
                <w:rFonts w:hint="eastAsia" w:ascii="宋体" w:hAnsi="宋体" w:eastAsia="宋体" w:cs="宋体"/>
                <w:i w:val="0"/>
                <w:iCs w:val="0"/>
                <w:color w:val="000000"/>
                <w:kern w:val="0"/>
                <w:sz w:val="21"/>
                <w:szCs w:val="21"/>
                <w:u w:val="none"/>
                <w:bdr w:val="single" w:color="000000" w:sz="4" w:space="0"/>
                <w:shd w:val="clear" w:fill="FF9900"/>
                <w:lang w:val="en-US" w:eastAsia="zh-CN" w:bidi="ar"/>
              </w:rPr>
              <w:drawing>
                <wp:anchor distT="0" distB="0" distL="114300" distR="114300" simplePos="0" relativeHeight="251667456" behindDoc="0" locked="0" layoutInCell="1" allowOverlap="1">
                  <wp:simplePos x="0" y="0"/>
                  <wp:positionH relativeFrom="column">
                    <wp:posOffset>0</wp:posOffset>
                  </wp:positionH>
                  <wp:positionV relativeFrom="paragraph">
                    <wp:posOffset>0</wp:posOffset>
                  </wp:positionV>
                  <wp:extent cx="19050" cy="10160"/>
                  <wp:effectExtent l="0" t="0" r="0" b="0"/>
                  <wp:wrapNone/>
                  <wp:docPr id="62" name="图片_5"/>
                  <wp:cNvGraphicFramePr/>
                  <a:graphic xmlns:a="http://schemas.openxmlformats.org/drawingml/2006/main">
                    <a:graphicData uri="http://schemas.openxmlformats.org/drawingml/2006/picture">
                      <pic:pic xmlns:pic="http://schemas.openxmlformats.org/drawingml/2006/picture">
                        <pic:nvPicPr>
                          <pic:cNvPr id="62" name="图片_5"/>
                          <pic:cNvPicPr/>
                        </pic:nvPicPr>
                        <pic:blipFill>
                          <a:blip r:embed="rId7"/>
                          <a:stretch>
                            <a:fillRect/>
                          </a:stretch>
                        </pic:blipFill>
                        <pic:spPr>
                          <a:xfrm>
                            <a:off x="0" y="0"/>
                            <a:ext cx="19050" cy="10160"/>
                          </a:xfrm>
                          <a:prstGeom prst="rect">
                            <a:avLst/>
                          </a:prstGeom>
                          <a:noFill/>
                          <a:ln>
                            <a:noFill/>
                          </a:ln>
                        </pic:spPr>
                      </pic:pic>
                    </a:graphicData>
                  </a:graphic>
                </wp:anchor>
              </w:drawing>
            </w:r>
            <w:r>
              <w:rPr>
                <w:rFonts w:hint="eastAsia" w:ascii="宋体" w:hAnsi="宋体" w:eastAsia="宋体" w:cs="宋体"/>
                <w:i w:val="0"/>
                <w:iCs w:val="0"/>
                <w:color w:val="000000"/>
                <w:kern w:val="0"/>
                <w:sz w:val="21"/>
                <w:szCs w:val="21"/>
                <w:u w:val="none"/>
                <w:bdr w:val="single" w:color="000000" w:sz="4" w:space="0"/>
                <w:shd w:val="clear" w:fill="FF9900"/>
                <w:lang w:val="en-US" w:eastAsia="zh-CN" w:bidi="ar"/>
              </w:rPr>
              <w:drawing>
                <wp:anchor distT="0" distB="0" distL="114300" distR="114300" simplePos="0" relativeHeight="251667456" behindDoc="0" locked="0" layoutInCell="1" allowOverlap="1">
                  <wp:simplePos x="0" y="0"/>
                  <wp:positionH relativeFrom="column">
                    <wp:posOffset>0</wp:posOffset>
                  </wp:positionH>
                  <wp:positionV relativeFrom="paragraph">
                    <wp:posOffset>0</wp:posOffset>
                  </wp:positionV>
                  <wp:extent cx="10160" cy="10160"/>
                  <wp:effectExtent l="0" t="0" r="0" b="0"/>
                  <wp:wrapNone/>
                  <wp:docPr id="63" name="图片_3"/>
                  <wp:cNvGraphicFramePr/>
                  <a:graphic xmlns:a="http://schemas.openxmlformats.org/drawingml/2006/main">
                    <a:graphicData uri="http://schemas.openxmlformats.org/drawingml/2006/picture">
                      <pic:pic xmlns:pic="http://schemas.openxmlformats.org/drawingml/2006/picture">
                        <pic:nvPicPr>
                          <pic:cNvPr id="63" name="图片_3"/>
                          <pic:cNvPicPr/>
                        </pic:nvPicPr>
                        <pic:blipFill>
                          <a:blip r:embed="rId8"/>
                          <a:stretch>
                            <a:fillRect/>
                          </a:stretch>
                        </pic:blipFill>
                        <pic:spPr>
                          <a:xfrm>
                            <a:off x="0" y="0"/>
                            <a:ext cx="10160" cy="10160"/>
                          </a:xfrm>
                          <a:prstGeom prst="rect">
                            <a:avLst/>
                          </a:prstGeom>
                          <a:noFill/>
                          <a:ln>
                            <a:noFill/>
                          </a:ln>
                        </pic:spPr>
                      </pic:pic>
                    </a:graphicData>
                  </a:graphic>
                </wp:anchor>
              </w:drawing>
            </w:r>
            <w:r>
              <w:rPr>
                <w:rFonts w:hint="eastAsia" w:ascii="宋体" w:hAnsi="宋体" w:eastAsia="宋体" w:cs="宋体"/>
                <w:i w:val="0"/>
                <w:iCs w:val="0"/>
                <w:color w:val="000000"/>
                <w:kern w:val="0"/>
                <w:sz w:val="21"/>
                <w:szCs w:val="21"/>
                <w:u w:val="none"/>
                <w:bdr w:val="single" w:color="000000" w:sz="4" w:space="0"/>
                <w:shd w:val="clear" w:fill="FF9900"/>
                <w:lang w:val="en-US" w:eastAsia="zh-CN" w:bidi="ar"/>
              </w:rPr>
              <w:drawing>
                <wp:anchor distT="0" distB="0" distL="114300" distR="114300" simplePos="0" relativeHeight="251667456" behindDoc="0" locked="0" layoutInCell="1" allowOverlap="1">
                  <wp:simplePos x="0" y="0"/>
                  <wp:positionH relativeFrom="column">
                    <wp:posOffset>0</wp:posOffset>
                  </wp:positionH>
                  <wp:positionV relativeFrom="paragraph">
                    <wp:posOffset>0</wp:posOffset>
                  </wp:positionV>
                  <wp:extent cx="19050" cy="10160"/>
                  <wp:effectExtent l="0" t="0" r="0" b="0"/>
                  <wp:wrapNone/>
                  <wp:docPr id="64" name="图片_6"/>
                  <wp:cNvGraphicFramePr/>
                  <a:graphic xmlns:a="http://schemas.openxmlformats.org/drawingml/2006/main">
                    <a:graphicData uri="http://schemas.openxmlformats.org/drawingml/2006/picture">
                      <pic:pic xmlns:pic="http://schemas.openxmlformats.org/drawingml/2006/picture">
                        <pic:nvPicPr>
                          <pic:cNvPr id="64" name="图片_6"/>
                          <pic:cNvPicPr/>
                        </pic:nvPicPr>
                        <pic:blipFill>
                          <a:blip r:embed="rId7"/>
                          <a:stretch>
                            <a:fillRect/>
                          </a:stretch>
                        </pic:blipFill>
                        <pic:spPr>
                          <a:xfrm>
                            <a:off x="0" y="0"/>
                            <a:ext cx="19050" cy="10160"/>
                          </a:xfrm>
                          <a:prstGeom prst="rect">
                            <a:avLst/>
                          </a:prstGeom>
                          <a:noFill/>
                          <a:ln>
                            <a:noFill/>
                          </a:ln>
                        </pic:spPr>
                      </pic:pic>
                    </a:graphicData>
                  </a:graphic>
                </wp:anchor>
              </w:drawing>
            </w:r>
            <w:r>
              <w:rPr>
                <w:rFonts w:hint="eastAsia" w:ascii="宋体" w:hAnsi="宋体" w:eastAsia="宋体" w:cs="宋体"/>
                <w:i w:val="0"/>
                <w:iCs w:val="0"/>
                <w:color w:val="000000"/>
                <w:kern w:val="0"/>
                <w:sz w:val="21"/>
                <w:szCs w:val="21"/>
                <w:u w:val="none"/>
                <w:bdr w:val="single" w:color="000000" w:sz="4" w:space="0"/>
                <w:shd w:val="clear" w:fill="FF9900"/>
                <w:lang w:val="en-US" w:eastAsia="zh-CN" w:bidi="ar"/>
              </w:rPr>
              <w:drawing>
                <wp:anchor distT="0" distB="0" distL="114300" distR="114300" simplePos="0" relativeHeight="251667456" behindDoc="0" locked="0" layoutInCell="1" allowOverlap="1">
                  <wp:simplePos x="0" y="0"/>
                  <wp:positionH relativeFrom="column">
                    <wp:posOffset>0</wp:posOffset>
                  </wp:positionH>
                  <wp:positionV relativeFrom="paragraph">
                    <wp:posOffset>0</wp:posOffset>
                  </wp:positionV>
                  <wp:extent cx="10160" cy="10160"/>
                  <wp:effectExtent l="0" t="0" r="0" b="0"/>
                  <wp:wrapNone/>
                  <wp:docPr id="65" name="图片_4"/>
                  <wp:cNvGraphicFramePr/>
                  <a:graphic xmlns:a="http://schemas.openxmlformats.org/drawingml/2006/main">
                    <a:graphicData uri="http://schemas.openxmlformats.org/drawingml/2006/picture">
                      <pic:pic xmlns:pic="http://schemas.openxmlformats.org/drawingml/2006/picture">
                        <pic:nvPicPr>
                          <pic:cNvPr id="65" name="图片_4"/>
                          <pic:cNvPicPr/>
                        </pic:nvPicPr>
                        <pic:blipFill>
                          <a:blip r:embed="rId8"/>
                          <a:stretch>
                            <a:fillRect/>
                          </a:stretch>
                        </pic:blipFill>
                        <pic:spPr>
                          <a:xfrm>
                            <a:off x="0" y="0"/>
                            <a:ext cx="10160" cy="10160"/>
                          </a:xfrm>
                          <a:prstGeom prst="rect">
                            <a:avLst/>
                          </a:prstGeom>
                          <a:noFill/>
                          <a:ln>
                            <a:noFill/>
                          </a:ln>
                        </pic:spPr>
                      </pic:pic>
                    </a:graphicData>
                  </a:graphic>
                </wp:anchor>
              </w:drawing>
            </w:r>
            <w:r>
              <w:rPr>
                <w:rFonts w:hint="eastAsia" w:ascii="宋体" w:hAnsi="宋体" w:eastAsia="宋体" w:cs="宋体"/>
                <w:i w:val="0"/>
                <w:iCs w:val="0"/>
                <w:color w:val="000000"/>
                <w:kern w:val="0"/>
                <w:sz w:val="21"/>
                <w:szCs w:val="21"/>
                <w:u w:val="none"/>
                <w:lang w:val="en-US" w:eastAsia="zh-CN" w:bidi="ar"/>
              </w:rPr>
              <w:t>接地电阻测试仪</w:t>
            </w:r>
          </w:p>
        </w:tc>
        <w:tc>
          <w:tcPr>
            <w:tcW w:w="26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12B99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ZC-8</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9C2DC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1</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BFE25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1</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6EAC3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r>
      <w:tr w14:paraId="79508878">
        <w:tblPrEx>
          <w:tblCellMar>
            <w:top w:w="15" w:type="dxa"/>
            <w:left w:w="15" w:type="dxa"/>
            <w:bottom w:w="15" w:type="dxa"/>
            <w:right w:w="15" w:type="dxa"/>
          </w:tblCellMar>
        </w:tblPrEx>
        <w:trPr>
          <w:trHeight w:val="0" w:hRule="atLeast"/>
          <w:jc w:val="center"/>
        </w:trPr>
        <w:tc>
          <w:tcPr>
            <w:tcW w:w="127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1914E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253</w:t>
            </w:r>
          </w:p>
        </w:tc>
        <w:tc>
          <w:tcPr>
            <w:tcW w:w="293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0CE5E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接地电阻测试仪</w:t>
            </w:r>
          </w:p>
        </w:tc>
        <w:tc>
          <w:tcPr>
            <w:tcW w:w="26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7BB24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TL5703</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B407B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2</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DA306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2</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668E4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4</w:t>
            </w:r>
          </w:p>
        </w:tc>
      </w:tr>
      <w:tr w14:paraId="377A7B45">
        <w:tblPrEx>
          <w:tblCellMar>
            <w:top w:w="15" w:type="dxa"/>
            <w:left w:w="15" w:type="dxa"/>
            <w:bottom w:w="15" w:type="dxa"/>
            <w:right w:w="15" w:type="dxa"/>
          </w:tblCellMar>
        </w:tblPrEx>
        <w:trPr>
          <w:trHeight w:val="0" w:hRule="atLeast"/>
          <w:jc w:val="center"/>
        </w:trPr>
        <w:tc>
          <w:tcPr>
            <w:tcW w:w="127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74577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254</w:t>
            </w:r>
          </w:p>
        </w:tc>
        <w:tc>
          <w:tcPr>
            <w:tcW w:w="293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AD70E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绝缘电阻表</w:t>
            </w:r>
          </w:p>
        </w:tc>
        <w:tc>
          <w:tcPr>
            <w:tcW w:w="26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251DF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1508</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EC42A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2</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5E863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2</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EBA39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4</w:t>
            </w:r>
          </w:p>
        </w:tc>
      </w:tr>
      <w:tr w14:paraId="073F4A7E">
        <w:tblPrEx>
          <w:tblCellMar>
            <w:top w:w="15" w:type="dxa"/>
            <w:left w:w="15" w:type="dxa"/>
            <w:bottom w:w="15" w:type="dxa"/>
            <w:right w:w="15" w:type="dxa"/>
          </w:tblCellMar>
        </w:tblPrEx>
        <w:trPr>
          <w:trHeight w:val="0" w:hRule="atLeast"/>
          <w:jc w:val="center"/>
        </w:trPr>
        <w:tc>
          <w:tcPr>
            <w:tcW w:w="127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04CBA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255</w:t>
            </w:r>
          </w:p>
        </w:tc>
        <w:tc>
          <w:tcPr>
            <w:tcW w:w="293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0307A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绝缘电阻表</w:t>
            </w:r>
          </w:p>
        </w:tc>
        <w:tc>
          <w:tcPr>
            <w:tcW w:w="26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1B2CA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ZC25</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55574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5</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2BBDD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5</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0A57C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10</w:t>
            </w:r>
          </w:p>
        </w:tc>
      </w:tr>
      <w:tr w14:paraId="02AF704F">
        <w:tblPrEx>
          <w:tblCellMar>
            <w:top w:w="15" w:type="dxa"/>
            <w:left w:w="15" w:type="dxa"/>
            <w:bottom w:w="15" w:type="dxa"/>
            <w:right w:w="15" w:type="dxa"/>
          </w:tblCellMar>
        </w:tblPrEx>
        <w:trPr>
          <w:trHeight w:val="0" w:hRule="atLeast"/>
          <w:jc w:val="center"/>
        </w:trPr>
        <w:tc>
          <w:tcPr>
            <w:tcW w:w="127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95ECE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256</w:t>
            </w:r>
          </w:p>
        </w:tc>
        <w:tc>
          <w:tcPr>
            <w:tcW w:w="293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81FE9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绝缘电阻表</w:t>
            </w:r>
          </w:p>
        </w:tc>
        <w:tc>
          <w:tcPr>
            <w:tcW w:w="26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9027A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ZC-7</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18F68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3</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CF759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3</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5771A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6</w:t>
            </w:r>
          </w:p>
        </w:tc>
      </w:tr>
      <w:tr w14:paraId="6517DC7C">
        <w:tblPrEx>
          <w:tblCellMar>
            <w:top w:w="15" w:type="dxa"/>
            <w:left w:w="15" w:type="dxa"/>
            <w:bottom w:w="15" w:type="dxa"/>
            <w:right w:w="15" w:type="dxa"/>
          </w:tblCellMar>
        </w:tblPrEx>
        <w:trPr>
          <w:trHeight w:val="0" w:hRule="atLeast"/>
          <w:jc w:val="center"/>
        </w:trPr>
        <w:tc>
          <w:tcPr>
            <w:tcW w:w="127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32770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257</w:t>
            </w:r>
          </w:p>
        </w:tc>
        <w:tc>
          <w:tcPr>
            <w:tcW w:w="293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E12A4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kern w:val="2"/>
                <w:sz w:val="21"/>
                <w:szCs w:val="21"/>
                <w:lang w:val="en-US" w:eastAsia="zh-CN" w:bidi="ar-SA"/>
              </w:rPr>
            </w:pPr>
            <w:r>
              <w:rPr>
                <w:rFonts w:hint="eastAsia" w:ascii="宋体" w:hAnsi="宋体" w:eastAsia="宋体" w:cs="宋体"/>
                <w:i w:val="0"/>
                <w:iCs w:val="0"/>
                <w:color w:val="000000"/>
                <w:kern w:val="0"/>
                <w:sz w:val="21"/>
                <w:szCs w:val="21"/>
                <w:u w:val="none"/>
                <w:bdr w:val="single" w:color="000000" w:sz="4" w:space="0"/>
                <w:shd w:val="clear" w:fill="FF9900"/>
                <w:lang w:val="en-US" w:eastAsia="zh-CN" w:bidi="ar"/>
              </w:rPr>
              <w:drawing>
                <wp:anchor distT="0" distB="0" distL="114300" distR="114300" simplePos="0" relativeHeight="251668480" behindDoc="0" locked="0" layoutInCell="1" allowOverlap="1">
                  <wp:simplePos x="0" y="0"/>
                  <wp:positionH relativeFrom="column">
                    <wp:posOffset>0</wp:posOffset>
                  </wp:positionH>
                  <wp:positionV relativeFrom="paragraph">
                    <wp:posOffset>0</wp:posOffset>
                  </wp:positionV>
                  <wp:extent cx="19050" cy="10160"/>
                  <wp:effectExtent l="0" t="0" r="0" b="0"/>
                  <wp:wrapNone/>
                  <wp:docPr id="66" name="图片_2"/>
                  <wp:cNvGraphicFramePr/>
                  <a:graphic xmlns:a="http://schemas.openxmlformats.org/drawingml/2006/main">
                    <a:graphicData uri="http://schemas.openxmlformats.org/drawingml/2006/picture">
                      <pic:pic xmlns:pic="http://schemas.openxmlformats.org/drawingml/2006/picture">
                        <pic:nvPicPr>
                          <pic:cNvPr id="66" name="图片_2"/>
                          <pic:cNvPicPr/>
                        </pic:nvPicPr>
                        <pic:blipFill>
                          <a:blip r:embed="rId7"/>
                          <a:stretch>
                            <a:fillRect/>
                          </a:stretch>
                        </pic:blipFill>
                        <pic:spPr>
                          <a:xfrm>
                            <a:off x="0" y="0"/>
                            <a:ext cx="19050" cy="10160"/>
                          </a:xfrm>
                          <a:prstGeom prst="rect">
                            <a:avLst/>
                          </a:prstGeom>
                          <a:noFill/>
                          <a:ln>
                            <a:noFill/>
                          </a:ln>
                        </pic:spPr>
                      </pic:pic>
                    </a:graphicData>
                  </a:graphic>
                </wp:anchor>
              </w:drawing>
            </w:r>
            <w:r>
              <w:rPr>
                <w:rFonts w:hint="eastAsia" w:ascii="宋体" w:hAnsi="宋体" w:eastAsia="宋体" w:cs="宋体"/>
                <w:i w:val="0"/>
                <w:iCs w:val="0"/>
                <w:color w:val="000000"/>
                <w:kern w:val="0"/>
                <w:sz w:val="21"/>
                <w:szCs w:val="21"/>
                <w:u w:val="none"/>
                <w:bdr w:val="single" w:color="000000" w:sz="4" w:space="0"/>
                <w:shd w:val="clear" w:fill="FF9900"/>
                <w:lang w:val="en-US" w:eastAsia="zh-CN" w:bidi="ar"/>
              </w:rPr>
              <w:drawing>
                <wp:anchor distT="0" distB="0" distL="114300" distR="114300" simplePos="0" relativeHeight="251668480" behindDoc="0" locked="0" layoutInCell="1" allowOverlap="1">
                  <wp:simplePos x="0" y="0"/>
                  <wp:positionH relativeFrom="column">
                    <wp:posOffset>0</wp:posOffset>
                  </wp:positionH>
                  <wp:positionV relativeFrom="paragraph">
                    <wp:posOffset>0</wp:posOffset>
                  </wp:positionV>
                  <wp:extent cx="10160" cy="10160"/>
                  <wp:effectExtent l="0" t="0" r="0" b="0"/>
                  <wp:wrapNone/>
                  <wp:docPr id="67" name="图片_1"/>
                  <wp:cNvGraphicFramePr/>
                  <a:graphic xmlns:a="http://schemas.openxmlformats.org/drawingml/2006/main">
                    <a:graphicData uri="http://schemas.openxmlformats.org/drawingml/2006/picture">
                      <pic:pic xmlns:pic="http://schemas.openxmlformats.org/drawingml/2006/picture">
                        <pic:nvPicPr>
                          <pic:cNvPr id="67" name="图片_1"/>
                          <pic:cNvPicPr/>
                        </pic:nvPicPr>
                        <pic:blipFill>
                          <a:blip r:embed="rId8"/>
                          <a:stretch>
                            <a:fillRect/>
                          </a:stretch>
                        </pic:blipFill>
                        <pic:spPr>
                          <a:xfrm>
                            <a:off x="0" y="0"/>
                            <a:ext cx="10160" cy="10160"/>
                          </a:xfrm>
                          <a:prstGeom prst="rect">
                            <a:avLst/>
                          </a:prstGeom>
                          <a:noFill/>
                          <a:ln>
                            <a:noFill/>
                          </a:ln>
                        </pic:spPr>
                      </pic:pic>
                    </a:graphicData>
                  </a:graphic>
                </wp:anchor>
              </w:drawing>
            </w:r>
            <w:r>
              <w:rPr>
                <w:rFonts w:hint="eastAsia" w:ascii="宋体" w:hAnsi="宋体" w:eastAsia="宋体" w:cs="宋体"/>
                <w:i w:val="0"/>
                <w:iCs w:val="0"/>
                <w:color w:val="000000"/>
                <w:kern w:val="0"/>
                <w:sz w:val="21"/>
                <w:szCs w:val="21"/>
                <w:u w:val="none"/>
                <w:lang w:val="en-US" w:eastAsia="zh-CN" w:bidi="ar"/>
              </w:rPr>
              <w:t>绝缘电阻表</w:t>
            </w:r>
          </w:p>
        </w:tc>
        <w:tc>
          <w:tcPr>
            <w:tcW w:w="26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41704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ZC11D-10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C2C3C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5</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EBBDC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5</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FC828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10</w:t>
            </w:r>
          </w:p>
        </w:tc>
      </w:tr>
      <w:tr w14:paraId="5B7F55D1">
        <w:tblPrEx>
          <w:tblCellMar>
            <w:top w:w="15" w:type="dxa"/>
            <w:left w:w="15" w:type="dxa"/>
            <w:bottom w:w="15" w:type="dxa"/>
            <w:right w:w="15" w:type="dxa"/>
          </w:tblCellMar>
        </w:tblPrEx>
        <w:trPr>
          <w:trHeight w:val="0" w:hRule="atLeast"/>
          <w:jc w:val="center"/>
        </w:trPr>
        <w:tc>
          <w:tcPr>
            <w:tcW w:w="127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266D9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258</w:t>
            </w:r>
          </w:p>
        </w:tc>
        <w:tc>
          <w:tcPr>
            <w:tcW w:w="293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EA5C9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绝缘电阻表</w:t>
            </w:r>
          </w:p>
        </w:tc>
        <w:tc>
          <w:tcPr>
            <w:tcW w:w="26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FB776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ZC11D-3</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CF2ED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1</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B5B04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1</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D8105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r>
      <w:tr w14:paraId="5401D5A7">
        <w:tblPrEx>
          <w:tblCellMar>
            <w:top w:w="15" w:type="dxa"/>
            <w:left w:w="15" w:type="dxa"/>
            <w:bottom w:w="15" w:type="dxa"/>
            <w:right w:w="15" w:type="dxa"/>
          </w:tblCellMar>
        </w:tblPrEx>
        <w:trPr>
          <w:trHeight w:val="0" w:hRule="atLeast"/>
          <w:jc w:val="center"/>
        </w:trPr>
        <w:tc>
          <w:tcPr>
            <w:tcW w:w="127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2E90A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259</w:t>
            </w:r>
          </w:p>
        </w:tc>
        <w:tc>
          <w:tcPr>
            <w:tcW w:w="293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26AA0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绝缘电阻表</w:t>
            </w:r>
          </w:p>
        </w:tc>
        <w:tc>
          <w:tcPr>
            <w:tcW w:w="26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EB997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PC27-1</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894AC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1</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A15E3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1</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15878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r>
      <w:tr w14:paraId="23D8D47E">
        <w:tblPrEx>
          <w:tblCellMar>
            <w:top w:w="15" w:type="dxa"/>
            <w:left w:w="15" w:type="dxa"/>
            <w:bottom w:w="15" w:type="dxa"/>
            <w:right w:w="15" w:type="dxa"/>
          </w:tblCellMar>
        </w:tblPrEx>
        <w:trPr>
          <w:trHeight w:val="0" w:hRule="atLeast"/>
          <w:jc w:val="center"/>
        </w:trPr>
        <w:tc>
          <w:tcPr>
            <w:tcW w:w="127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BEA4F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260</w:t>
            </w:r>
          </w:p>
        </w:tc>
        <w:tc>
          <w:tcPr>
            <w:tcW w:w="293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139BF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绝缘电阻测试仪</w:t>
            </w:r>
          </w:p>
        </w:tc>
        <w:tc>
          <w:tcPr>
            <w:tcW w:w="26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A5032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UT510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7B936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2</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73EA8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2</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62DE7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4</w:t>
            </w:r>
          </w:p>
        </w:tc>
      </w:tr>
      <w:tr w14:paraId="6DA0A058">
        <w:tblPrEx>
          <w:tblCellMar>
            <w:top w:w="15" w:type="dxa"/>
            <w:left w:w="15" w:type="dxa"/>
            <w:bottom w:w="15" w:type="dxa"/>
            <w:right w:w="15" w:type="dxa"/>
          </w:tblCellMar>
        </w:tblPrEx>
        <w:trPr>
          <w:trHeight w:val="0" w:hRule="atLeast"/>
          <w:jc w:val="center"/>
        </w:trPr>
        <w:tc>
          <w:tcPr>
            <w:tcW w:w="127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3399A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261</w:t>
            </w:r>
          </w:p>
        </w:tc>
        <w:tc>
          <w:tcPr>
            <w:tcW w:w="293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FCD97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绝缘电阻测试仪</w:t>
            </w:r>
          </w:p>
        </w:tc>
        <w:tc>
          <w:tcPr>
            <w:tcW w:w="26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1882C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DY30-2</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CE51B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2</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1FB4B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2</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E7F60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4</w:t>
            </w:r>
          </w:p>
        </w:tc>
      </w:tr>
      <w:tr w14:paraId="682B3B56">
        <w:tblPrEx>
          <w:tblCellMar>
            <w:top w:w="15" w:type="dxa"/>
            <w:left w:w="15" w:type="dxa"/>
            <w:bottom w:w="15" w:type="dxa"/>
            <w:right w:w="15" w:type="dxa"/>
          </w:tblCellMar>
        </w:tblPrEx>
        <w:trPr>
          <w:trHeight w:val="0" w:hRule="atLeast"/>
          <w:jc w:val="center"/>
        </w:trPr>
        <w:tc>
          <w:tcPr>
            <w:tcW w:w="127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056CE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262</w:t>
            </w:r>
          </w:p>
        </w:tc>
        <w:tc>
          <w:tcPr>
            <w:tcW w:w="293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C3BE1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绝缘电阻表</w:t>
            </w:r>
          </w:p>
        </w:tc>
        <w:tc>
          <w:tcPr>
            <w:tcW w:w="26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82C79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IR3455-30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52B2A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1</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8BDD7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1</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5282B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r>
      <w:tr w14:paraId="442B2587">
        <w:tblPrEx>
          <w:tblCellMar>
            <w:top w:w="15" w:type="dxa"/>
            <w:left w:w="15" w:type="dxa"/>
            <w:bottom w:w="15" w:type="dxa"/>
            <w:right w:w="15" w:type="dxa"/>
          </w:tblCellMar>
        </w:tblPrEx>
        <w:trPr>
          <w:trHeight w:val="0" w:hRule="atLeast"/>
          <w:jc w:val="center"/>
        </w:trPr>
        <w:tc>
          <w:tcPr>
            <w:tcW w:w="127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D4439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263</w:t>
            </w:r>
          </w:p>
        </w:tc>
        <w:tc>
          <w:tcPr>
            <w:tcW w:w="293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E84CC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LM-26车轮轮缘踏面样板</w:t>
            </w:r>
          </w:p>
        </w:tc>
        <w:tc>
          <w:tcPr>
            <w:tcW w:w="26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A1BB3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KL-LYL-XCD-LM26J-2019</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KL-LYL-XCD-LM26B-2019</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0203A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1</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10B4E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1</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60C02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r>
      <w:tr w14:paraId="6BC50F74">
        <w:tblPrEx>
          <w:tblCellMar>
            <w:top w:w="15" w:type="dxa"/>
            <w:left w:w="15" w:type="dxa"/>
            <w:bottom w:w="15" w:type="dxa"/>
            <w:right w:w="15" w:type="dxa"/>
          </w:tblCellMar>
        </w:tblPrEx>
        <w:trPr>
          <w:trHeight w:val="0" w:hRule="atLeast"/>
          <w:jc w:val="center"/>
        </w:trPr>
        <w:tc>
          <w:tcPr>
            <w:tcW w:w="127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C759E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264</w:t>
            </w:r>
          </w:p>
        </w:tc>
        <w:tc>
          <w:tcPr>
            <w:tcW w:w="293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9E991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LM-27车轮轮缘踏面样板</w:t>
            </w:r>
          </w:p>
        </w:tc>
        <w:tc>
          <w:tcPr>
            <w:tcW w:w="26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2E543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000000" w:themeColor="text1"/>
                <w:kern w:val="2"/>
                <w:sz w:val="21"/>
                <w:szCs w:val="21"/>
                <w:lang w:val="en-US" w:eastAsia="zh-CN" w:bidi="ar-SA"/>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KL-LYL-XCD-LM27J-2019</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KL-LYL-XCD-LM27B-2019</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DDFB4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1</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B7B32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1</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EE57A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r>
      <w:tr w14:paraId="25C94BF9">
        <w:tblPrEx>
          <w:tblCellMar>
            <w:top w:w="15" w:type="dxa"/>
            <w:left w:w="15" w:type="dxa"/>
            <w:bottom w:w="15" w:type="dxa"/>
            <w:right w:w="15" w:type="dxa"/>
          </w:tblCellMar>
        </w:tblPrEx>
        <w:trPr>
          <w:trHeight w:val="0" w:hRule="atLeast"/>
          <w:jc w:val="center"/>
        </w:trPr>
        <w:tc>
          <w:tcPr>
            <w:tcW w:w="127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D241D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265</w:t>
            </w:r>
          </w:p>
        </w:tc>
        <w:tc>
          <w:tcPr>
            <w:tcW w:w="293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315CE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LM-27.5车轮轮缘踏面样板</w:t>
            </w:r>
          </w:p>
        </w:tc>
        <w:tc>
          <w:tcPr>
            <w:tcW w:w="26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07D11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000000" w:themeColor="text1"/>
                <w:kern w:val="2"/>
                <w:sz w:val="21"/>
                <w:szCs w:val="21"/>
                <w:lang w:val="en-US" w:eastAsia="zh-CN" w:bidi="ar-SA"/>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KL-LYL-XCD-LM27.5J-2019</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KL-LYL-XCD-LM27.5B-2019</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B4D61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1</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AEA51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1</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04622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r>
      <w:tr w14:paraId="25A1E9F6">
        <w:tblPrEx>
          <w:tblCellMar>
            <w:top w:w="15" w:type="dxa"/>
            <w:left w:w="15" w:type="dxa"/>
            <w:bottom w:w="15" w:type="dxa"/>
            <w:right w:w="15" w:type="dxa"/>
          </w:tblCellMar>
        </w:tblPrEx>
        <w:trPr>
          <w:trHeight w:val="920" w:hRule="atLeast"/>
          <w:jc w:val="center"/>
        </w:trPr>
        <w:tc>
          <w:tcPr>
            <w:tcW w:w="127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EE5C6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266</w:t>
            </w:r>
          </w:p>
        </w:tc>
        <w:tc>
          <w:tcPr>
            <w:tcW w:w="293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35F60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LM-28车轮轮缘踏面样板</w:t>
            </w:r>
          </w:p>
        </w:tc>
        <w:tc>
          <w:tcPr>
            <w:tcW w:w="26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AE728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KL-LYL-XCD-LM28J-2019</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KL-LYL-XCD-LM28B-2019</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8A5AA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1</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F1B87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1</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9B25F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r>
      <w:tr w14:paraId="493F6715">
        <w:tblPrEx>
          <w:tblCellMar>
            <w:top w:w="15" w:type="dxa"/>
            <w:left w:w="15" w:type="dxa"/>
            <w:bottom w:w="15" w:type="dxa"/>
            <w:right w:w="15" w:type="dxa"/>
          </w:tblCellMar>
        </w:tblPrEx>
        <w:trPr>
          <w:trHeight w:val="0" w:hRule="atLeast"/>
          <w:jc w:val="center"/>
        </w:trPr>
        <w:tc>
          <w:tcPr>
            <w:tcW w:w="127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B2EBF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267</w:t>
            </w:r>
          </w:p>
        </w:tc>
        <w:tc>
          <w:tcPr>
            <w:tcW w:w="293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4875E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LM-29车轮轮缘踏面样板</w:t>
            </w:r>
          </w:p>
        </w:tc>
        <w:tc>
          <w:tcPr>
            <w:tcW w:w="26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C9FBE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KL-LYL-XCD-LM29J-2019</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KL-LYL-XCD-LM29B-2019</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2D8C2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1</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C1826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1</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5471E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r>
      <w:tr w14:paraId="20F5FF53">
        <w:tblPrEx>
          <w:tblCellMar>
            <w:top w:w="15" w:type="dxa"/>
            <w:left w:w="15" w:type="dxa"/>
            <w:bottom w:w="15" w:type="dxa"/>
            <w:right w:w="15" w:type="dxa"/>
          </w:tblCellMar>
        </w:tblPrEx>
        <w:trPr>
          <w:trHeight w:val="0" w:hRule="atLeast"/>
          <w:jc w:val="center"/>
        </w:trPr>
        <w:tc>
          <w:tcPr>
            <w:tcW w:w="127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14E01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268</w:t>
            </w:r>
          </w:p>
        </w:tc>
        <w:tc>
          <w:tcPr>
            <w:tcW w:w="293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F8F79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LM-29.5车轮轮缘踏面样板</w:t>
            </w:r>
          </w:p>
        </w:tc>
        <w:tc>
          <w:tcPr>
            <w:tcW w:w="26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1EE67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KL-LYL-XCD-LM29.5J-2019</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KL-LYL-XCD-LM29.5B-2019</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C28A1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1</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DA84F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1</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C2F49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r>
      <w:tr w14:paraId="349A3240">
        <w:tblPrEx>
          <w:tblCellMar>
            <w:top w:w="15" w:type="dxa"/>
            <w:left w:w="15" w:type="dxa"/>
            <w:bottom w:w="15" w:type="dxa"/>
            <w:right w:w="15" w:type="dxa"/>
          </w:tblCellMar>
        </w:tblPrEx>
        <w:trPr>
          <w:trHeight w:val="0" w:hRule="atLeast"/>
          <w:jc w:val="center"/>
        </w:trPr>
        <w:tc>
          <w:tcPr>
            <w:tcW w:w="127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BC314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269</w:t>
            </w:r>
          </w:p>
        </w:tc>
        <w:tc>
          <w:tcPr>
            <w:tcW w:w="293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10AEE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LM-30车轮轮缘踏面样板</w:t>
            </w:r>
          </w:p>
        </w:tc>
        <w:tc>
          <w:tcPr>
            <w:tcW w:w="26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0C51E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KL-LYL-XCD-LM30J-2019</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KL-LYL-XCD-LM30B-2019</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C5039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1</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714E8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1</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2D2CC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r>
      <w:tr w14:paraId="7BE720F9">
        <w:tblPrEx>
          <w:tblCellMar>
            <w:top w:w="15" w:type="dxa"/>
            <w:left w:w="15" w:type="dxa"/>
            <w:bottom w:w="15" w:type="dxa"/>
            <w:right w:w="15" w:type="dxa"/>
          </w:tblCellMar>
        </w:tblPrEx>
        <w:trPr>
          <w:trHeight w:val="0" w:hRule="atLeast"/>
          <w:jc w:val="center"/>
        </w:trPr>
        <w:tc>
          <w:tcPr>
            <w:tcW w:w="127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07421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270</w:t>
            </w:r>
          </w:p>
        </w:tc>
        <w:tc>
          <w:tcPr>
            <w:tcW w:w="293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F1521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LM-31车轮轮缘踏面样板</w:t>
            </w:r>
          </w:p>
        </w:tc>
        <w:tc>
          <w:tcPr>
            <w:tcW w:w="26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5D9A8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KL-LYL-XCD-LM31J-2019</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KL-LYL-XCD-LM31B-2019</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2B655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B6728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67FCE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r>
      <w:tr w14:paraId="683FFC1A">
        <w:tblPrEx>
          <w:tblCellMar>
            <w:top w:w="15" w:type="dxa"/>
            <w:left w:w="15" w:type="dxa"/>
            <w:bottom w:w="15" w:type="dxa"/>
            <w:right w:w="15" w:type="dxa"/>
          </w:tblCellMar>
        </w:tblPrEx>
        <w:trPr>
          <w:trHeight w:val="0" w:hRule="atLeast"/>
          <w:jc w:val="center"/>
        </w:trPr>
        <w:tc>
          <w:tcPr>
            <w:tcW w:w="127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FECC3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271</w:t>
            </w:r>
          </w:p>
        </w:tc>
        <w:tc>
          <w:tcPr>
            <w:tcW w:w="293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637A1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LM-31.5车轮轮缘踏面样板</w:t>
            </w:r>
          </w:p>
        </w:tc>
        <w:tc>
          <w:tcPr>
            <w:tcW w:w="26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CC7FD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KL-LYL-XCD-LM31.5J-2019</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KL-LYL-XCD-LM31.5B-2019</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B6109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07C5E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AD517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r>
      <w:tr w14:paraId="42A592FA">
        <w:tblPrEx>
          <w:tblCellMar>
            <w:top w:w="15" w:type="dxa"/>
            <w:left w:w="15" w:type="dxa"/>
            <w:bottom w:w="15" w:type="dxa"/>
            <w:right w:w="15" w:type="dxa"/>
          </w:tblCellMar>
        </w:tblPrEx>
        <w:trPr>
          <w:trHeight w:val="0" w:hRule="atLeast"/>
          <w:jc w:val="center"/>
        </w:trPr>
        <w:tc>
          <w:tcPr>
            <w:tcW w:w="127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DECBF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272</w:t>
            </w:r>
          </w:p>
        </w:tc>
        <w:tc>
          <w:tcPr>
            <w:tcW w:w="293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D3759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LM-32车轮轮缘踏面样板</w:t>
            </w:r>
          </w:p>
        </w:tc>
        <w:tc>
          <w:tcPr>
            <w:tcW w:w="26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A005E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KL-LYL-XCD-LM32J-2019</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KL-LYL-XCD-LM32B-2019</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C9EF6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5145B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29FC7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r>
    </w:tbl>
    <w:p w14:paraId="368E9909">
      <w:pPr>
        <w:pStyle w:val="63"/>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color w:val="000000"/>
          <w:kern w:val="2"/>
          <w:sz w:val="21"/>
          <w:szCs w:val="21"/>
          <w:highlight w:val="none"/>
          <w:lang w:val="en-US" w:eastAsia="zh-CN" w:bidi="ar"/>
        </w:rPr>
      </w:pPr>
      <w:r>
        <w:rPr>
          <w:rFonts w:hint="eastAsia" w:ascii="宋体" w:hAnsi="宋体" w:eastAsia="宋体" w:cs="宋体"/>
          <w:b w:val="0"/>
          <w:color w:val="000000"/>
          <w:kern w:val="2"/>
          <w:sz w:val="21"/>
          <w:szCs w:val="21"/>
          <w:highlight w:val="none"/>
          <w:lang w:val="en-US" w:eastAsia="zh-CN" w:bidi="ar"/>
        </w:rPr>
        <w:t>注：1.未标明规格型号、测量范围的计量器具为2026年待采购状态，清单中的数量是一个预估数量，具体按实际送检的数量结算；</w:t>
      </w:r>
    </w:p>
    <w:p w14:paraId="25A16BAA">
      <w:pPr>
        <w:pStyle w:val="63"/>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color w:val="000000"/>
          <w:kern w:val="2"/>
          <w:sz w:val="21"/>
          <w:szCs w:val="21"/>
          <w:highlight w:val="none"/>
          <w:lang w:val="en-US" w:eastAsia="zh-CN" w:bidi="ar"/>
        </w:rPr>
      </w:pPr>
      <w:r>
        <w:rPr>
          <w:rFonts w:hint="eastAsia" w:ascii="宋体" w:hAnsi="宋体" w:eastAsia="宋体" w:cs="宋体"/>
          <w:b w:val="0"/>
          <w:color w:val="000000"/>
          <w:kern w:val="2"/>
          <w:sz w:val="21"/>
          <w:szCs w:val="21"/>
          <w:highlight w:val="none"/>
          <w:lang w:val="en-US" w:eastAsia="zh-CN" w:bidi="ar"/>
        </w:rPr>
        <w:t>2.本项目为单价合同，结算时单价不变，数量按实际送检的数量结算。综合单价包括计量器具的检定/校准、简单调修、加急、运输、技术服务、质保期保障等发生的所有费用、利润、招标代理费、税金、政策性文件规定及合同包含的所有风险和责任等各项应有费用。除双方同意根据合同规定对合同进行变更或修改外，在合同执行期间合同总综合单价固定不变；</w:t>
      </w:r>
    </w:p>
    <w:p w14:paraId="27B64B06">
      <w:pPr>
        <w:pStyle w:val="63"/>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color w:val="000000"/>
          <w:kern w:val="2"/>
          <w:sz w:val="21"/>
          <w:szCs w:val="21"/>
          <w:highlight w:val="none"/>
          <w:lang w:val="en-US" w:eastAsia="zh-CN" w:bidi="ar"/>
        </w:rPr>
      </w:pPr>
      <w:r>
        <w:rPr>
          <w:rFonts w:hint="eastAsia" w:ascii="宋体" w:hAnsi="宋体" w:eastAsia="宋体" w:cs="宋体"/>
          <w:b w:val="0"/>
          <w:color w:val="000000"/>
          <w:kern w:val="2"/>
          <w:sz w:val="21"/>
          <w:szCs w:val="21"/>
          <w:highlight w:val="none"/>
          <w:lang w:val="en-US" w:eastAsia="zh-CN" w:bidi="ar"/>
        </w:rPr>
        <w:t>3.招标人若新增计量器具种类，中标人应提供相应的计量检测检服务，其中检定类计量器具不高于市/省法定计量机构价格，校准类计量器具不高于省内市场价。</w:t>
      </w:r>
    </w:p>
    <w:p w14:paraId="630646F1">
      <w:pPr>
        <w:keepNext w:val="0"/>
        <w:keepLines w:val="0"/>
        <w:pageBreakBefore w:val="0"/>
        <w:numPr>
          <w:ilvl w:val="0"/>
          <w:numId w:val="0"/>
        </w:numPr>
        <w:kinsoku/>
        <w:wordWrap/>
        <w:overflowPunct/>
        <w:topLinePunct w:val="0"/>
        <w:autoSpaceDE/>
        <w:autoSpaceDN/>
        <w:bidi w:val="0"/>
        <w:adjustRightInd/>
        <w:snapToGrid w:val="0"/>
        <w:spacing w:line="400" w:lineRule="exact"/>
        <w:ind w:leftChars="200"/>
        <w:textAlignment w:val="auto"/>
        <w:rPr>
          <w:rFonts w:hint="eastAsia" w:ascii="宋体" w:hAnsi="宋体" w:eastAsia="宋体" w:cs="宋体"/>
          <w:b/>
          <w:bCs/>
          <w:color w:val="000000"/>
          <w:sz w:val="21"/>
          <w:szCs w:val="21"/>
          <w:highlight w:val="none"/>
          <w:lang w:val="en-US" w:eastAsia="zh-CN"/>
        </w:rPr>
      </w:pPr>
      <w:r>
        <w:rPr>
          <w:rFonts w:hint="eastAsia" w:ascii="宋体" w:hAnsi="宋体" w:eastAsia="宋体" w:cs="宋体"/>
          <w:b/>
          <w:bCs/>
          <w:color w:val="000000"/>
          <w:sz w:val="21"/>
          <w:szCs w:val="21"/>
          <w:highlight w:val="none"/>
          <w:lang w:val="en-US" w:eastAsia="zh-CN"/>
        </w:rPr>
        <w:t>三、服务要求</w:t>
      </w:r>
    </w:p>
    <w:p w14:paraId="7E6B18F1">
      <w:pPr>
        <w:pStyle w:val="63"/>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color w:val="000000"/>
          <w:kern w:val="2"/>
          <w:sz w:val="21"/>
          <w:szCs w:val="21"/>
          <w:highlight w:val="none"/>
          <w:lang w:val="en-US" w:eastAsia="zh-CN" w:bidi="ar"/>
        </w:rPr>
      </w:pPr>
      <w:r>
        <w:rPr>
          <w:rFonts w:hint="eastAsia" w:ascii="宋体" w:hAnsi="宋体" w:eastAsia="宋体" w:cs="宋体"/>
          <w:b w:val="0"/>
          <w:color w:val="000000"/>
          <w:kern w:val="2"/>
          <w:sz w:val="21"/>
          <w:szCs w:val="21"/>
          <w:highlight w:val="none"/>
          <w:lang w:val="en-US" w:eastAsia="zh-CN" w:bidi="ar"/>
        </w:rPr>
        <w:t>计量检测人员应具备如下条件，但不限于此：</w:t>
      </w:r>
    </w:p>
    <w:p w14:paraId="3CD86B13">
      <w:pPr>
        <w:pStyle w:val="63"/>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color w:val="000000"/>
          <w:kern w:val="2"/>
          <w:sz w:val="21"/>
          <w:szCs w:val="21"/>
          <w:highlight w:val="none"/>
          <w:lang w:val="en-US" w:eastAsia="zh-CN" w:bidi="ar"/>
        </w:rPr>
      </w:pPr>
      <w:r>
        <w:rPr>
          <w:rFonts w:hint="eastAsia" w:ascii="宋体" w:hAnsi="宋体" w:eastAsia="宋体" w:cs="宋体"/>
          <w:b w:val="0"/>
          <w:color w:val="000000"/>
          <w:kern w:val="2"/>
          <w:sz w:val="21"/>
          <w:szCs w:val="21"/>
          <w:highlight w:val="none"/>
          <w:lang w:val="en-US" w:eastAsia="zh-CN" w:bidi="ar"/>
        </w:rPr>
        <w:t>（1）具备检测技术等相关专业。</w:t>
      </w:r>
    </w:p>
    <w:p w14:paraId="001FA687">
      <w:pPr>
        <w:pStyle w:val="63"/>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color w:val="000000"/>
          <w:kern w:val="2"/>
          <w:sz w:val="21"/>
          <w:szCs w:val="21"/>
          <w:highlight w:val="none"/>
          <w:lang w:val="en-US" w:eastAsia="zh-CN" w:bidi="ar"/>
        </w:rPr>
      </w:pPr>
      <w:r>
        <w:rPr>
          <w:rFonts w:hint="eastAsia" w:ascii="宋体" w:hAnsi="宋体" w:eastAsia="宋体" w:cs="宋体"/>
          <w:b w:val="0"/>
          <w:color w:val="000000"/>
          <w:kern w:val="2"/>
          <w:sz w:val="21"/>
          <w:szCs w:val="21"/>
          <w:highlight w:val="none"/>
          <w:lang w:val="en-US" w:eastAsia="zh-CN" w:bidi="ar"/>
        </w:rPr>
        <w:t>（2）有计量检测相关经验。</w:t>
      </w:r>
    </w:p>
    <w:p w14:paraId="78568C6C">
      <w:pPr>
        <w:pStyle w:val="63"/>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color w:val="000000"/>
          <w:kern w:val="2"/>
          <w:sz w:val="21"/>
          <w:szCs w:val="21"/>
          <w:highlight w:val="none"/>
          <w:lang w:val="en-US" w:eastAsia="zh-CN" w:bidi="ar"/>
        </w:rPr>
      </w:pPr>
      <w:r>
        <w:rPr>
          <w:rFonts w:hint="eastAsia" w:ascii="宋体" w:hAnsi="宋体" w:eastAsia="宋体" w:cs="宋体"/>
          <w:b w:val="0"/>
          <w:color w:val="000000"/>
          <w:kern w:val="2"/>
          <w:sz w:val="21"/>
          <w:szCs w:val="21"/>
          <w:highlight w:val="none"/>
          <w:lang w:val="en-US" w:eastAsia="zh-CN" w:bidi="ar"/>
        </w:rPr>
        <w:t>（3）熟悉计量法律、法规、检定规程、校准规范等。</w:t>
      </w:r>
    </w:p>
    <w:p w14:paraId="18A73505">
      <w:pPr>
        <w:pStyle w:val="63"/>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color w:val="000000"/>
          <w:kern w:val="2"/>
          <w:sz w:val="21"/>
          <w:szCs w:val="21"/>
          <w:highlight w:val="none"/>
          <w:lang w:val="en-US" w:eastAsia="zh-CN" w:bidi="ar"/>
        </w:rPr>
      </w:pPr>
      <w:r>
        <w:rPr>
          <w:rFonts w:hint="eastAsia" w:ascii="宋体" w:hAnsi="宋体" w:eastAsia="宋体" w:cs="宋体"/>
          <w:b w:val="0"/>
          <w:color w:val="000000"/>
          <w:kern w:val="2"/>
          <w:sz w:val="21"/>
          <w:szCs w:val="21"/>
          <w:highlight w:val="none"/>
          <w:lang w:val="en-US" w:eastAsia="zh-CN" w:bidi="ar"/>
        </w:rPr>
        <w:t>（4）具有沟通、团结协作、主动工作服务意识等。</w:t>
      </w:r>
    </w:p>
    <w:p w14:paraId="5D1BB9C0">
      <w:pPr>
        <w:pStyle w:val="63"/>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color w:val="000000"/>
          <w:kern w:val="2"/>
          <w:sz w:val="21"/>
          <w:szCs w:val="21"/>
          <w:highlight w:val="none"/>
          <w:lang w:val="en-US" w:eastAsia="zh-CN" w:bidi="ar"/>
        </w:rPr>
      </w:pPr>
      <w:r>
        <w:rPr>
          <w:rFonts w:hint="eastAsia" w:ascii="宋体" w:hAnsi="宋体" w:eastAsia="宋体" w:cs="宋体"/>
          <w:b w:val="0"/>
          <w:color w:val="000000"/>
          <w:kern w:val="2"/>
          <w:sz w:val="21"/>
          <w:szCs w:val="21"/>
          <w:highlight w:val="none"/>
          <w:lang w:val="en-US" w:eastAsia="zh-CN" w:bidi="ar"/>
        </w:rPr>
        <w:t>（5）具有计量检定员证或注册计量师资格证。</w:t>
      </w:r>
    </w:p>
    <w:p w14:paraId="5563AF26">
      <w:pPr>
        <w:keepNext w:val="0"/>
        <w:keepLines w:val="0"/>
        <w:pageBreakBefore w:val="0"/>
        <w:numPr>
          <w:ilvl w:val="0"/>
          <w:numId w:val="0"/>
        </w:numPr>
        <w:kinsoku/>
        <w:wordWrap/>
        <w:overflowPunct/>
        <w:topLinePunct w:val="0"/>
        <w:autoSpaceDE/>
        <w:autoSpaceDN/>
        <w:bidi w:val="0"/>
        <w:adjustRightInd/>
        <w:snapToGrid w:val="0"/>
        <w:spacing w:line="400" w:lineRule="exact"/>
        <w:ind w:left="-2" w:leftChars="0" w:firstLine="420" w:firstLineChars="200"/>
        <w:textAlignment w:val="auto"/>
        <w:rPr>
          <w:rFonts w:hint="eastAsia" w:ascii="宋体" w:hAnsi="宋体" w:eastAsia="宋体" w:cs="宋体"/>
          <w:b/>
          <w:bCs/>
          <w:color w:val="000000"/>
          <w:sz w:val="21"/>
          <w:szCs w:val="21"/>
          <w:highlight w:val="none"/>
          <w:lang w:val="en-US" w:eastAsia="zh-CN"/>
        </w:rPr>
      </w:pPr>
      <w:r>
        <w:rPr>
          <w:rFonts w:hint="eastAsia" w:ascii="宋体" w:hAnsi="宋体" w:eastAsia="宋体" w:cs="宋体"/>
          <w:b/>
          <w:bCs/>
          <w:color w:val="000000"/>
          <w:kern w:val="2"/>
          <w:sz w:val="21"/>
          <w:szCs w:val="21"/>
          <w:lang w:val="en-US" w:eastAsia="zh-CN" w:bidi="ar-SA"/>
        </w:rPr>
        <w:t>四、</w:t>
      </w:r>
      <w:r>
        <w:rPr>
          <w:rFonts w:hint="eastAsia" w:ascii="宋体" w:hAnsi="宋体" w:eastAsia="宋体" w:cs="宋体"/>
          <w:b/>
          <w:bCs/>
          <w:color w:val="000000"/>
          <w:sz w:val="21"/>
          <w:szCs w:val="21"/>
          <w:highlight w:val="none"/>
          <w:lang w:val="en-US" w:eastAsia="zh-CN"/>
        </w:rPr>
        <w:t>服务期限</w:t>
      </w:r>
    </w:p>
    <w:p w14:paraId="39A12505">
      <w:pPr>
        <w:keepNext w:val="0"/>
        <w:keepLines w:val="0"/>
        <w:pageBreakBefore w:val="0"/>
        <w:widowControl w:val="0"/>
        <w:kinsoku/>
        <w:wordWrap/>
        <w:overflowPunct/>
        <w:topLinePunct w:val="0"/>
        <w:autoSpaceDE/>
        <w:autoSpaceDN/>
        <w:bidi w:val="0"/>
        <w:adjustRightInd/>
        <w:snapToGrid/>
        <w:spacing w:line="400" w:lineRule="exact"/>
        <w:ind w:left="0"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合同签订之日起两年（24个月）。</w:t>
      </w:r>
    </w:p>
    <w:p w14:paraId="1CEC1CB7">
      <w:pPr>
        <w:keepNext w:val="0"/>
        <w:keepLines w:val="0"/>
        <w:pageBreakBefore w:val="0"/>
        <w:numPr>
          <w:ilvl w:val="0"/>
          <w:numId w:val="0"/>
        </w:numPr>
        <w:kinsoku/>
        <w:wordWrap/>
        <w:overflowPunct/>
        <w:topLinePunct w:val="0"/>
        <w:autoSpaceDE/>
        <w:autoSpaceDN/>
        <w:bidi w:val="0"/>
        <w:adjustRightInd/>
        <w:snapToGrid w:val="0"/>
        <w:spacing w:line="400" w:lineRule="exact"/>
        <w:ind w:left="-2" w:leftChars="0" w:firstLine="420" w:firstLineChars="200"/>
        <w:textAlignment w:val="auto"/>
        <w:rPr>
          <w:rFonts w:hint="eastAsia" w:ascii="宋体" w:hAnsi="宋体" w:eastAsia="宋体" w:cs="宋体"/>
          <w:b/>
          <w:bCs/>
          <w:color w:val="000000"/>
          <w:sz w:val="21"/>
          <w:szCs w:val="21"/>
          <w:highlight w:val="none"/>
          <w:lang w:val="en-US" w:eastAsia="zh-CN"/>
        </w:rPr>
      </w:pPr>
      <w:r>
        <w:rPr>
          <w:rFonts w:hint="eastAsia" w:ascii="宋体" w:hAnsi="宋体" w:eastAsia="宋体" w:cs="宋体"/>
          <w:b/>
          <w:bCs/>
          <w:color w:val="000000"/>
          <w:kern w:val="2"/>
          <w:sz w:val="21"/>
          <w:szCs w:val="21"/>
          <w:lang w:val="en-US" w:eastAsia="zh-CN" w:bidi="ar-SA"/>
        </w:rPr>
        <w:t>五、</w:t>
      </w:r>
      <w:r>
        <w:rPr>
          <w:rFonts w:hint="eastAsia" w:ascii="宋体" w:hAnsi="宋体" w:eastAsia="宋体" w:cs="宋体"/>
          <w:b/>
          <w:bCs/>
          <w:color w:val="000000"/>
          <w:sz w:val="21"/>
          <w:szCs w:val="21"/>
          <w:highlight w:val="none"/>
          <w:lang w:val="en-US" w:eastAsia="zh-CN"/>
        </w:rPr>
        <w:t>技术要求</w:t>
      </w:r>
    </w:p>
    <w:p w14:paraId="5A2B6003">
      <w:pPr>
        <w:keepNext w:val="0"/>
        <w:keepLines w:val="0"/>
        <w:pageBreakBefore w:val="0"/>
        <w:widowControl w:val="0"/>
        <w:kinsoku/>
        <w:wordWrap/>
        <w:overflowPunct/>
        <w:topLinePunct w:val="0"/>
        <w:autoSpaceDE/>
        <w:autoSpaceDN/>
        <w:bidi w:val="0"/>
        <w:adjustRightInd/>
        <w:snapToGrid/>
        <w:spacing w:line="400" w:lineRule="exact"/>
        <w:ind w:left="0"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（1）中标人应具备相应的检定和校准资质，应建标和认可的项目至少覆盖</w:t>
      </w:r>
      <w:r>
        <w:rPr>
          <w:rFonts w:hint="eastAsia" w:ascii="宋体" w:hAnsi="宋体" w:eastAsia="宋体" w:cs="宋体"/>
          <w:color w:val="auto"/>
          <w:sz w:val="21"/>
          <w:szCs w:val="21"/>
          <w:lang w:val="en-US" w:eastAsia="zh-CN"/>
        </w:rPr>
        <w:t>6</w:t>
      </w:r>
      <w:r>
        <w:rPr>
          <w:rFonts w:hint="eastAsia" w:ascii="宋体" w:hAnsi="宋体" w:eastAsia="宋体" w:cs="宋体"/>
          <w:sz w:val="21"/>
          <w:szCs w:val="21"/>
          <w:lang w:val="en-US" w:eastAsia="zh-CN"/>
        </w:rPr>
        <w:t>类（按照专业领域分类），如力学、电磁学、几何量、声学等。中标人交付检定证书须市级及以上，交付校准证书须具有CNAS（中国合格评定国家认可委员会）标识。依据（6）条款交付的校准证书可不具有CNAS标识。</w:t>
      </w:r>
    </w:p>
    <w:p w14:paraId="351C30F5">
      <w:pPr>
        <w:keepNext w:val="0"/>
        <w:keepLines w:val="0"/>
        <w:pageBreakBefore w:val="0"/>
        <w:widowControl w:val="0"/>
        <w:kinsoku/>
        <w:wordWrap/>
        <w:overflowPunct/>
        <w:topLinePunct w:val="0"/>
        <w:autoSpaceDE/>
        <w:autoSpaceDN/>
        <w:bidi w:val="0"/>
        <w:adjustRightInd/>
        <w:snapToGrid/>
        <w:spacing w:line="400" w:lineRule="exact"/>
        <w:ind w:left="0"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（2）中标人应严格按照授权的范围和项目对招标人的计量器具实施检定、校准等活动，以保证计量检测数据的准确、可靠。</w:t>
      </w:r>
    </w:p>
    <w:p w14:paraId="393E3F0A">
      <w:pPr>
        <w:keepNext w:val="0"/>
        <w:keepLines w:val="0"/>
        <w:pageBreakBefore w:val="0"/>
        <w:widowControl w:val="0"/>
        <w:kinsoku/>
        <w:wordWrap/>
        <w:overflowPunct/>
        <w:topLinePunct w:val="0"/>
        <w:autoSpaceDE/>
        <w:autoSpaceDN/>
        <w:bidi w:val="0"/>
        <w:adjustRightInd/>
        <w:snapToGrid/>
        <w:spacing w:line="400" w:lineRule="exact"/>
        <w:ind w:left="0"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中标人应根据《中华人民共和国计量法》要求，按照现行的国家、部门或地方计量检定规程、校准规范实施计量检定/校准等工作，并出具检定/校准证书，出具的有关检定/校准证书必须符合相应的规程、规范的要求。</w:t>
      </w:r>
    </w:p>
    <w:p w14:paraId="5E1FB8BD">
      <w:pPr>
        <w:keepNext w:val="0"/>
        <w:keepLines w:val="0"/>
        <w:pageBreakBefore w:val="0"/>
        <w:widowControl w:val="0"/>
        <w:kinsoku/>
        <w:wordWrap/>
        <w:overflowPunct/>
        <w:topLinePunct w:val="0"/>
        <w:autoSpaceDE/>
        <w:autoSpaceDN/>
        <w:bidi w:val="0"/>
        <w:adjustRightInd/>
        <w:snapToGrid/>
        <w:spacing w:line="400" w:lineRule="exact"/>
        <w:ind w:left="0"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本项目包含强制检定工作计量器具和计量标准器具，强制检定的计量器具必须由当地政府计量行政部门指定的法定计量检定机构（市级及以上）进行检定，检测合格凭证必须为检定证书，中标人应按国家规定给予免费检定，并以中标人身份进行相应强制检定的网上申报，也包括第一次检定不合格经维修后二次送检提供免费检定。</w:t>
      </w:r>
    </w:p>
    <w:p w14:paraId="1622BE2A">
      <w:pPr>
        <w:keepNext w:val="0"/>
        <w:keepLines w:val="0"/>
        <w:pageBreakBefore w:val="0"/>
        <w:widowControl w:val="0"/>
        <w:kinsoku/>
        <w:wordWrap/>
        <w:overflowPunct/>
        <w:topLinePunct w:val="0"/>
        <w:autoSpaceDE/>
        <w:autoSpaceDN/>
        <w:bidi w:val="0"/>
        <w:adjustRightInd/>
        <w:snapToGrid/>
        <w:spacing w:line="400" w:lineRule="exact"/>
        <w:ind w:left="0"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对需要简单调试修理的计量器具，由中标人征得招标人同意后给予免费调试修理，修理后按照计量检定规程、校准规范再次实施检定/校准工作，并出具检定/校准证书。出具的有关检定/校准证书必须符合相应规程、规范的要求。</w:t>
      </w:r>
    </w:p>
    <w:p w14:paraId="52C74C3A">
      <w:pPr>
        <w:keepNext w:val="0"/>
        <w:keepLines w:val="0"/>
        <w:pageBreakBefore w:val="0"/>
        <w:widowControl w:val="0"/>
        <w:kinsoku/>
        <w:wordWrap/>
        <w:overflowPunct/>
        <w:topLinePunct w:val="0"/>
        <w:autoSpaceDE/>
        <w:autoSpaceDN/>
        <w:bidi w:val="0"/>
        <w:adjustRightInd/>
        <w:snapToGrid/>
        <w:spacing w:line="400" w:lineRule="exact"/>
        <w:ind w:left="0"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6）对无检定规程或校准规范的，以及在北京、上海及华东地区没有检测机构能依据规范提供检测服务（具有CNAS标识）的计量器具，中标人可根据招标人提供的技术资料、设备说明书等相关设备资料，或依据同类型计量规范，对主要计量参数提出校准或检测方案，经双方达成一致后方可开展检测。</w:t>
      </w:r>
    </w:p>
    <w:p w14:paraId="78231DED">
      <w:pPr>
        <w:keepNext w:val="0"/>
        <w:keepLines w:val="0"/>
        <w:pageBreakBefore w:val="0"/>
        <w:widowControl w:val="0"/>
        <w:kinsoku/>
        <w:wordWrap/>
        <w:overflowPunct/>
        <w:topLinePunct w:val="0"/>
        <w:autoSpaceDE/>
        <w:autoSpaceDN/>
        <w:bidi w:val="0"/>
        <w:adjustRightInd/>
        <w:snapToGrid/>
        <w:spacing w:line="400" w:lineRule="exact"/>
        <w:ind w:left="0"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（7）提供的检测服务应达到的技术指标和参数：按国际标准、国家标准、行业标准、检定规程及校准规范以及仪器设备技术参数要求进行检定/校准等检测工作,并达到规定要求。</w:t>
      </w:r>
    </w:p>
    <w:p w14:paraId="3C7E65EF">
      <w:pPr>
        <w:keepNext w:val="0"/>
        <w:keepLines w:val="0"/>
        <w:pageBreakBefore w:val="0"/>
        <w:widowControl w:val="0"/>
        <w:kinsoku/>
        <w:wordWrap/>
        <w:overflowPunct/>
        <w:topLinePunct w:val="0"/>
        <w:autoSpaceDE/>
        <w:autoSpaceDN/>
        <w:bidi w:val="0"/>
        <w:adjustRightInd/>
        <w:snapToGrid/>
        <w:spacing w:line="400" w:lineRule="exact"/>
        <w:ind w:left="0"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（8）中标人完成计量器具检/校后应出具纸质档或电子档检/校证书，其中提供的电子证书需按招标人要求的规则进行排序，以便于招标人检索使用。</w:t>
      </w:r>
    </w:p>
    <w:p w14:paraId="709BFA0A">
      <w:pPr>
        <w:keepNext w:val="0"/>
        <w:keepLines w:val="0"/>
        <w:pageBreakBefore w:val="0"/>
        <w:numPr>
          <w:ilvl w:val="0"/>
          <w:numId w:val="0"/>
        </w:numPr>
        <w:kinsoku/>
        <w:wordWrap/>
        <w:overflowPunct/>
        <w:topLinePunct w:val="0"/>
        <w:autoSpaceDE/>
        <w:autoSpaceDN/>
        <w:bidi w:val="0"/>
        <w:adjustRightInd/>
        <w:snapToGrid w:val="0"/>
        <w:spacing w:line="400" w:lineRule="exact"/>
        <w:ind w:left="-2" w:leftChars="0" w:firstLine="420" w:firstLineChars="200"/>
        <w:textAlignment w:val="auto"/>
        <w:rPr>
          <w:rFonts w:hint="eastAsia" w:ascii="宋体" w:hAnsi="宋体" w:eastAsia="宋体" w:cs="宋体"/>
          <w:b/>
          <w:bCs/>
          <w:color w:val="000000"/>
          <w:sz w:val="21"/>
          <w:szCs w:val="21"/>
          <w:highlight w:val="none"/>
          <w:lang w:val="en-US" w:eastAsia="zh-CN"/>
        </w:rPr>
      </w:pPr>
      <w:r>
        <w:rPr>
          <w:rFonts w:hint="eastAsia" w:ascii="宋体" w:hAnsi="宋体" w:eastAsia="宋体" w:cs="宋体"/>
          <w:b/>
          <w:bCs/>
          <w:color w:val="000000"/>
          <w:kern w:val="2"/>
          <w:sz w:val="21"/>
          <w:szCs w:val="21"/>
          <w:lang w:val="en-US" w:eastAsia="zh-CN" w:bidi="ar-SA"/>
        </w:rPr>
        <w:t>四、</w:t>
      </w:r>
      <w:r>
        <w:rPr>
          <w:rFonts w:hint="eastAsia" w:ascii="宋体" w:hAnsi="宋体" w:eastAsia="宋体" w:cs="宋体"/>
          <w:b/>
          <w:bCs/>
          <w:color w:val="000000"/>
          <w:sz w:val="21"/>
          <w:szCs w:val="21"/>
          <w:highlight w:val="none"/>
          <w:lang w:val="en-US" w:eastAsia="zh-CN"/>
        </w:rPr>
        <w:t>质量、验收标准</w:t>
      </w:r>
    </w:p>
    <w:p w14:paraId="0ED3381E">
      <w:pPr>
        <w:keepNext w:val="0"/>
        <w:keepLines w:val="0"/>
        <w:pageBreakBefore w:val="0"/>
        <w:widowControl w:val="0"/>
        <w:kinsoku/>
        <w:wordWrap/>
        <w:overflowPunct/>
        <w:topLinePunct w:val="0"/>
        <w:autoSpaceDE/>
        <w:autoSpaceDN/>
        <w:bidi w:val="0"/>
        <w:adjustRightInd/>
        <w:snapToGrid/>
        <w:spacing w:line="400" w:lineRule="exact"/>
        <w:ind w:left="0" w:firstLine="420" w:firstLineChars="200"/>
        <w:textAlignment w:val="auto"/>
        <w:rPr>
          <w:rFonts w:hint="eastAsia" w:ascii="宋体" w:hAnsi="宋体" w:eastAsia="宋体" w:cs="宋体"/>
          <w:sz w:val="21"/>
          <w:szCs w:val="21"/>
          <w:lang w:val="en-US" w:eastAsia="zh-CN"/>
        </w:rPr>
      </w:pPr>
      <w:bookmarkStart w:id="171" w:name="_Toc21484"/>
      <w:r>
        <w:rPr>
          <w:rFonts w:hint="eastAsia" w:ascii="宋体" w:hAnsi="宋体" w:eastAsia="宋体" w:cs="宋体"/>
          <w:sz w:val="21"/>
          <w:szCs w:val="21"/>
          <w:lang w:val="en-US" w:eastAsia="zh-CN"/>
        </w:rPr>
        <w:t>（1）中标人按照现行的国家、部门或地方计量检定规程、校准规范实施计量检定/校准等工作，并依此作为质量验收的标准，出具的有关检定/校准证书必须符合相应规程、规范的要求，如招标人对有关证书有特殊要求，中标人可酌情处理。</w:t>
      </w:r>
    </w:p>
    <w:p w14:paraId="6F3D3987">
      <w:pPr>
        <w:keepNext w:val="0"/>
        <w:keepLines w:val="0"/>
        <w:pageBreakBefore w:val="0"/>
        <w:widowControl w:val="0"/>
        <w:kinsoku/>
        <w:wordWrap/>
        <w:overflowPunct/>
        <w:topLinePunct w:val="0"/>
        <w:autoSpaceDE/>
        <w:autoSpaceDN/>
        <w:bidi w:val="0"/>
        <w:adjustRightInd/>
        <w:snapToGrid/>
        <w:spacing w:line="400" w:lineRule="exact"/>
        <w:ind w:left="0"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（2）中标人对招标人已经检测完毕的计量器具应在规定的时间(五个工作日)内送回，并提交检测凭证，招标人以检定、校准、检定结果通知书等凭证作为对计量器具的验收标准。检验方法：</w:t>
      </w:r>
    </w:p>
    <w:p w14:paraId="60FA474D">
      <w:pPr>
        <w:keepNext w:val="0"/>
        <w:keepLines w:val="0"/>
        <w:pageBreakBefore w:val="0"/>
        <w:widowControl w:val="0"/>
        <w:kinsoku/>
        <w:wordWrap/>
        <w:overflowPunct/>
        <w:topLinePunct w:val="0"/>
        <w:autoSpaceDE/>
        <w:autoSpaceDN/>
        <w:bidi w:val="0"/>
        <w:adjustRightInd/>
        <w:snapToGrid/>
        <w:spacing w:line="400" w:lineRule="exact"/>
        <w:ind w:left="0"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①采取目测和简易测量的方法对计量器具的外观进行检验。</w:t>
      </w:r>
    </w:p>
    <w:p w14:paraId="5E4D7559">
      <w:pPr>
        <w:keepNext w:val="0"/>
        <w:keepLines w:val="0"/>
        <w:pageBreakBefore w:val="0"/>
        <w:widowControl w:val="0"/>
        <w:kinsoku/>
        <w:wordWrap/>
        <w:overflowPunct/>
        <w:topLinePunct w:val="0"/>
        <w:autoSpaceDE/>
        <w:autoSpaceDN/>
        <w:bidi w:val="0"/>
        <w:adjustRightInd/>
        <w:snapToGrid/>
        <w:spacing w:line="400" w:lineRule="exact"/>
        <w:ind w:left="0" w:firstLine="420" w:firstLineChars="200"/>
        <w:textAlignment w:val="auto"/>
        <w:rPr>
          <w:rFonts w:hint="eastAsia" w:ascii="宋体" w:hAnsi="宋体" w:eastAsia="宋体" w:cs="宋体"/>
          <w:sz w:val="21"/>
          <w:szCs w:val="21"/>
          <w:lang w:val="en-GB" w:eastAsia="zh-CN"/>
        </w:rPr>
      </w:pPr>
      <w:r>
        <w:rPr>
          <w:rFonts w:hint="eastAsia" w:ascii="宋体" w:hAnsi="宋体" w:eastAsia="宋体" w:cs="宋体"/>
          <w:sz w:val="21"/>
          <w:szCs w:val="21"/>
          <w:lang w:val="en-US" w:eastAsia="zh-CN"/>
        </w:rPr>
        <w:t>②采取测量过程的方法对计量器具进行检验。</w:t>
      </w:r>
    </w:p>
    <w:p w14:paraId="0F536AFC">
      <w:pPr>
        <w:keepNext w:val="0"/>
        <w:keepLines w:val="0"/>
        <w:pageBreakBefore w:val="0"/>
        <w:widowControl w:val="0"/>
        <w:kinsoku/>
        <w:wordWrap/>
        <w:overflowPunct/>
        <w:topLinePunct w:val="0"/>
        <w:autoSpaceDE/>
        <w:autoSpaceDN/>
        <w:bidi w:val="0"/>
        <w:adjustRightInd/>
        <w:snapToGrid/>
        <w:spacing w:line="400" w:lineRule="exact"/>
        <w:ind w:left="0"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③计量器具检定/校准质保期为一个月,经检定/校准检测的计量器具，若招标人对中标人检测质量存有疑异，招标人可在收到计量器具后一个月内向中标人提出复检要求，复检免费。</w:t>
      </w:r>
    </w:p>
    <w:p w14:paraId="729416C6">
      <w:pPr>
        <w:keepNext w:val="0"/>
        <w:keepLines w:val="0"/>
        <w:pageBreakBefore w:val="0"/>
        <w:widowControl w:val="0"/>
        <w:kinsoku/>
        <w:wordWrap/>
        <w:overflowPunct/>
        <w:topLinePunct w:val="0"/>
        <w:autoSpaceDE/>
        <w:autoSpaceDN/>
        <w:bidi w:val="0"/>
        <w:adjustRightInd/>
        <w:snapToGrid/>
        <w:spacing w:line="400" w:lineRule="exact"/>
        <w:ind w:left="0"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④中标人委托其他单位检定/校准的计量器具若检测质量不符合要求，招标人有权要求再次检测，所发生的费用由中标人承担。</w:t>
      </w:r>
    </w:p>
    <w:p w14:paraId="447DF36B">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bCs/>
          <w:color w:val="000000"/>
          <w:sz w:val="21"/>
          <w:szCs w:val="21"/>
          <w:highlight w:val="none"/>
          <w:lang w:val="en-US" w:eastAsia="zh-CN"/>
        </w:rPr>
      </w:pPr>
      <w:r>
        <w:rPr>
          <w:rFonts w:hint="eastAsia" w:ascii="宋体" w:hAnsi="宋体" w:eastAsia="宋体" w:cs="宋体"/>
          <w:b/>
          <w:bCs/>
          <w:color w:val="000000"/>
          <w:sz w:val="21"/>
          <w:szCs w:val="21"/>
          <w:highlight w:val="none"/>
          <w:lang w:val="en-US" w:eastAsia="zh-CN"/>
        </w:rPr>
        <w:t>七、交接的方式、地点和时间</w:t>
      </w:r>
    </w:p>
    <w:p w14:paraId="1D4314EA">
      <w:pPr>
        <w:keepNext w:val="0"/>
        <w:keepLines w:val="0"/>
        <w:pageBreakBefore w:val="0"/>
        <w:widowControl w:val="0"/>
        <w:kinsoku/>
        <w:wordWrap/>
        <w:overflowPunct/>
        <w:topLinePunct w:val="0"/>
        <w:autoSpaceDE/>
        <w:autoSpaceDN/>
        <w:bidi w:val="0"/>
        <w:adjustRightInd/>
        <w:snapToGrid/>
        <w:spacing w:line="400" w:lineRule="exact"/>
        <w:ind w:left="0"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（1）计量收发地点为两个，分别是控制中心、相官车辆段（根据实际需求随时调整）。</w:t>
      </w:r>
    </w:p>
    <w:p w14:paraId="3D1B8023">
      <w:pPr>
        <w:keepNext w:val="0"/>
        <w:keepLines w:val="0"/>
        <w:pageBreakBefore w:val="0"/>
        <w:widowControl w:val="0"/>
        <w:kinsoku/>
        <w:wordWrap/>
        <w:overflowPunct/>
        <w:topLinePunct w:val="0"/>
        <w:autoSpaceDE/>
        <w:autoSpaceDN/>
        <w:bidi w:val="0"/>
        <w:adjustRightInd/>
        <w:snapToGrid/>
        <w:spacing w:line="400" w:lineRule="exact"/>
        <w:ind w:left="0"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（2）中标人应按照需求在检定周期内至少三次到招标人指定地点收取计量器具，满足招标人检测要求。</w:t>
      </w:r>
    </w:p>
    <w:p w14:paraId="36E7E2FA">
      <w:pPr>
        <w:keepNext w:val="0"/>
        <w:keepLines w:val="0"/>
        <w:pageBreakBefore w:val="0"/>
        <w:widowControl w:val="0"/>
        <w:kinsoku/>
        <w:wordWrap/>
        <w:overflowPunct/>
        <w:topLinePunct w:val="0"/>
        <w:autoSpaceDE/>
        <w:autoSpaceDN/>
        <w:bidi w:val="0"/>
        <w:adjustRightInd/>
        <w:snapToGrid/>
        <w:spacing w:line="400" w:lineRule="exact"/>
        <w:ind w:left="0"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（3）招标人提出需检计量器具时中标人须在24小时内安排车或人员上门办理。</w:t>
      </w:r>
    </w:p>
    <w:p w14:paraId="67282BE2">
      <w:pPr>
        <w:keepNext w:val="0"/>
        <w:keepLines w:val="0"/>
        <w:pageBreakBefore w:val="0"/>
        <w:widowControl w:val="0"/>
        <w:kinsoku/>
        <w:wordWrap/>
        <w:overflowPunct/>
        <w:topLinePunct w:val="0"/>
        <w:autoSpaceDE/>
        <w:autoSpaceDN/>
        <w:bidi w:val="0"/>
        <w:adjustRightInd/>
        <w:snapToGrid/>
        <w:spacing w:line="400" w:lineRule="exact"/>
        <w:ind w:left="0"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（4）中标人为招标人提供的服务方式，根据招标人要求到现场实施检定/校准，现场不能检定/校准的计量器具，根据招标人要求在规定时间内带回检定/校准。</w:t>
      </w:r>
      <w:r>
        <w:rPr>
          <w:rFonts w:hint="eastAsia" w:ascii="宋体" w:hAnsi="宋体" w:eastAsia="宋体" w:cs="宋体"/>
          <w:sz w:val="21"/>
          <w:szCs w:val="21"/>
          <w:lang w:val="en-US" w:eastAsia="zh-CN"/>
        </w:rPr>
        <w:tab/>
      </w:r>
    </w:p>
    <w:p w14:paraId="60DEAEBF">
      <w:pPr>
        <w:keepNext w:val="0"/>
        <w:keepLines w:val="0"/>
        <w:pageBreakBefore w:val="0"/>
        <w:widowControl w:val="0"/>
        <w:kinsoku/>
        <w:wordWrap/>
        <w:overflowPunct/>
        <w:topLinePunct w:val="0"/>
        <w:autoSpaceDE/>
        <w:autoSpaceDN/>
        <w:bidi w:val="0"/>
        <w:adjustRightInd/>
        <w:snapToGrid/>
        <w:spacing w:line="400" w:lineRule="exact"/>
        <w:ind w:left="0"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（5）中标人须在2周内将检定/校准完毕并粘贴好计量标识（合格或不合格）的计量器具和出具的证书(证书包括纸质档及电子档)返回招标人。</w:t>
      </w:r>
    </w:p>
    <w:p w14:paraId="3CFCDB3A">
      <w:pPr>
        <w:keepNext w:val="0"/>
        <w:keepLines w:val="0"/>
        <w:pageBreakBefore w:val="0"/>
        <w:widowControl w:val="0"/>
        <w:kinsoku/>
        <w:wordWrap/>
        <w:overflowPunct/>
        <w:topLinePunct w:val="0"/>
        <w:autoSpaceDE/>
        <w:autoSpaceDN/>
        <w:bidi w:val="0"/>
        <w:adjustRightInd/>
        <w:snapToGrid/>
        <w:spacing w:line="400" w:lineRule="exact"/>
        <w:ind w:left="0"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（6）中标人委托其他单位检定/校准的计量器具，需在1个月内完成检定/校准并粘贴标识，计量器具和证书一并交还给招标人(证书包括纸质档及电子档)。</w:t>
      </w:r>
    </w:p>
    <w:p w14:paraId="28388B2E">
      <w:pPr>
        <w:keepNext w:val="0"/>
        <w:keepLines w:val="0"/>
        <w:pageBreakBefore w:val="0"/>
        <w:widowControl w:val="0"/>
        <w:kinsoku/>
        <w:wordWrap/>
        <w:overflowPunct/>
        <w:topLinePunct w:val="0"/>
        <w:autoSpaceDE/>
        <w:autoSpaceDN/>
        <w:bidi w:val="0"/>
        <w:adjustRightInd/>
        <w:snapToGrid/>
        <w:spacing w:line="400" w:lineRule="exact"/>
        <w:ind w:left="0"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（7）招标人有加急量具的检定/校准、检测等要求，需在12小时内给予响应，送检后的计量器具按招标人指定时间送回，加急费用不另外产生。</w:t>
      </w:r>
    </w:p>
    <w:p w14:paraId="4F244915">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bCs/>
          <w:color w:val="000000"/>
          <w:sz w:val="21"/>
          <w:szCs w:val="21"/>
          <w:highlight w:val="none"/>
          <w:lang w:val="en-US" w:eastAsia="zh-CN"/>
        </w:rPr>
      </w:pPr>
      <w:r>
        <w:rPr>
          <w:rFonts w:hint="eastAsia" w:ascii="宋体" w:hAnsi="宋体" w:eastAsia="宋体" w:cs="宋体"/>
          <w:b/>
          <w:bCs/>
          <w:color w:val="000000"/>
          <w:sz w:val="21"/>
          <w:szCs w:val="21"/>
          <w:highlight w:val="none"/>
          <w:lang w:val="en-US" w:eastAsia="zh-CN"/>
        </w:rPr>
        <w:t>八、包装与运输</w:t>
      </w:r>
    </w:p>
    <w:p w14:paraId="0FA7D8D0">
      <w:pPr>
        <w:keepNext w:val="0"/>
        <w:keepLines w:val="0"/>
        <w:pageBreakBefore w:val="0"/>
        <w:widowControl w:val="0"/>
        <w:kinsoku/>
        <w:wordWrap/>
        <w:overflowPunct/>
        <w:topLinePunct w:val="0"/>
        <w:autoSpaceDE/>
        <w:autoSpaceDN/>
        <w:bidi w:val="0"/>
        <w:adjustRightInd/>
        <w:snapToGrid/>
        <w:spacing w:line="400" w:lineRule="exact"/>
        <w:ind w:left="0"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中标人应保证被检计量器具在运输、装卸过程中完好无损，并有减震、防冲击的措施，同时对部分计量器具提供一定的包装，方便储运。在运输、装卸过程中，应采取防潮、防腐蚀等保护措施，以保证在没有任何损伤的情况下安全运抵交接地点。</w:t>
      </w:r>
    </w:p>
    <w:p w14:paraId="0170193D">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bCs/>
          <w:color w:val="000000"/>
          <w:sz w:val="21"/>
          <w:szCs w:val="21"/>
          <w:highlight w:val="none"/>
          <w:lang w:val="en-US" w:eastAsia="zh-CN"/>
        </w:rPr>
      </w:pPr>
      <w:r>
        <w:rPr>
          <w:rFonts w:hint="eastAsia" w:ascii="宋体" w:hAnsi="宋体" w:eastAsia="宋体" w:cs="宋体"/>
          <w:b/>
          <w:bCs/>
          <w:color w:val="000000"/>
          <w:sz w:val="21"/>
          <w:szCs w:val="21"/>
          <w:highlight w:val="none"/>
          <w:lang w:val="en-US" w:eastAsia="zh-CN"/>
        </w:rPr>
        <w:t>九、责任</w:t>
      </w:r>
    </w:p>
    <w:p w14:paraId="026076D9">
      <w:pPr>
        <w:keepNext w:val="0"/>
        <w:keepLines w:val="0"/>
        <w:pageBreakBefore w:val="0"/>
        <w:widowControl w:val="0"/>
        <w:kinsoku/>
        <w:wordWrap/>
        <w:overflowPunct/>
        <w:topLinePunct w:val="0"/>
        <w:autoSpaceDE/>
        <w:autoSpaceDN/>
        <w:bidi w:val="0"/>
        <w:adjustRightInd/>
        <w:snapToGrid/>
        <w:spacing w:line="400" w:lineRule="exact"/>
        <w:ind w:left="0"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（1）招标人应为到现场实施检定/校准的中标人人员提供适宜的条件及配合, 中标人到现场后需要确认现场检定/校准环境条件能否满足相关计量器具检定规程或校准规范要求，若环境条件不能满足，无法开展检定或校准，中标人需将量具带回实验室开展检定或校准。若中标人按约定到达招标人现场时,由于招标人原因造成检定/校准无法按计划实施的,招标人应承担中标人误工费用。</w:t>
      </w:r>
    </w:p>
    <w:p w14:paraId="482FEDF4">
      <w:pPr>
        <w:keepNext w:val="0"/>
        <w:keepLines w:val="0"/>
        <w:pageBreakBefore w:val="0"/>
        <w:widowControl w:val="0"/>
        <w:kinsoku/>
        <w:wordWrap/>
        <w:overflowPunct/>
        <w:topLinePunct w:val="0"/>
        <w:autoSpaceDE/>
        <w:autoSpaceDN/>
        <w:bidi w:val="0"/>
        <w:adjustRightInd/>
        <w:snapToGrid/>
        <w:spacing w:line="400" w:lineRule="exact"/>
        <w:ind w:left="0"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（2）计量器具的取送、运输和包装由中标人负责；由于不适当的运输和包装而造成计量器具在运输过程中有任何损坏由中标人负责。</w:t>
      </w:r>
    </w:p>
    <w:p w14:paraId="74539BED">
      <w:pPr>
        <w:keepNext w:val="0"/>
        <w:keepLines w:val="0"/>
        <w:pageBreakBefore w:val="0"/>
        <w:widowControl w:val="0"/>
        <w:kinsoku/>
        <w:wordWrap/>
        <w:overflowPunct/>
        <w:topLinePunct w:val="0"/>
        <w:autoSpaceDE/>
        <w:autoSpaceDN/>
        <w:bidi w:val="0"/>
        <w:adjustRightInd/>
        <w:snapToGrid/>
        <w:spacing w:line="400" w:lineRule="exact"/>
        <w:ind w:left="0"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（3）中标人在检测服务过程中，由于保管不当或操作失误造成计量器具丢失或损坏的，需及时赔偿相同型号检测合格的实物。</w:t>
      </w:r>
    </w:p>
    <w:p w14:paraId="4054F995">
      <w:pPr>
        <w:keepNext w:val="0"/>
        <w:keepLines w:val="0"/>
        <w:pageBreakBefore w:val="0"/>
        <w:widowControl w:val="0"/>
        <w:kinsoku/>
        <w:wordWrap/>
        <w:overflowPunct/>
        <w:topLinePunct w:val="0"/>
        <w:autoSpaceDE/>
        <w:autoSpaceDN/>
        <w:bidi w:val="0"/>
        <w:adjustRightInd/>
        <w:snapToGrid/>
        <w:spacing w:line="400" w:lineRule="exact"/>
        <w:ind w:left="0"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（4）因中标人委托其他单位检定/校准甲方计量器具所产生的责任事故，均由中标人负责承担全部责任。</w:t>
      </w:r>
    </w:p>
    <w:p w14:paraId="4C658C5B">
      <w:pPr>
        <w:keepNext w:val="0"/>
        <w:keepLines w:val="0"/>
        <w:pageBreakBefore w:val="0"/>
        <w:widowControl w:val="0"/>
        <w:kinsoku/>
        <w:wordWrap/>
        <w:overflowPunct/>
        <w:topLinePunct w:val="0"/>
        <w:autoSpaceDE/>
        <w:autoSpaceDN/>
        <w:bidi w:val="0"/>
        <w:adjustRightInd/>
        <w:snapToGrid/>
        <w:spacing w:line="400" w:lineRule="exact"/>
        <w:ind w:left="0"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（6）因中标人服务质量或主观原因耽误工期给甲方造成经济损失，中标人应按国家有关规定予以赔偿。</w:t>
      </w:r>
      <w:r>
        <w:rPr>
          <w:rFonts w:hint="eastAsia" w:ascii="宋体" w:hAnsi="宋体" w:eastAsia="宋体" w:cs="宋体"/>
          <w:sz w:val="21"/>
          <w:szCs w:val="21"/>
          <w:lang w:val="en-US" w:eastAsia="zh-CN"/>
        </w:rPr>
        <w:tab/>
      </w:r>
    </w:p>
    <w:p w14:paraId="39D0B9BD">
      <w:pPr>
        <w:keepNext w:val="0"/>
        <w:keepLines w:val="0"/>
        <w:pageBreakBefore w:val="0"/>
        <w:widowControl w:val="0"/>
        <w:kinsoku/>
        <w:wordWrap/>
        <w:overflowPunct/>
        <w:topLinePunct w:val="0"/>
        <w:autoSpaceDE/>
        <w:autoSpaceDN/>
        <w:bidi w:val="0"/>
        <w:adjustRightInd/>
        <w:snapToGrid/>
        <w:spacing w:line="400" w:lineRule="exact"/>
        <w:ind w:left="0"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（7）中标人履行本合同应对甲方所提供的技术资料、专利技术、经营信息等承担保密义务，否则追究法律责任。</w:t>
      </w:r>
    </w:p>
    <w:bookmarkEnd w:id="171"/>
    <w:p w14:paraId="7FC07E5A">
      <w:pPr>
        <w:keepNext w:val="0"/>
        <w:keepLines w:val="0"/>
        <w:pageBreakBefore w:val="0"/>
        <w:widowControl w:val="0"/>
        <w:kinsoku/>
        <w:wordWrap/>
        <w:overflowPunct/>
        <w:topLinePunct w:val="0"/>
        <w:autoSpaceDE/>
        <w:autoSpaceDN/>
        <w:bidi w:val="0"/>
        <w:adjustRightInd/>
        <w:snapToGrid w:val="0"/>
        <w:spacing w:line="480" w:lineRule="auto"/>
        <w:ind w:firstLine="420" w:firstLineChars="200"/>
        <w:textAlignment w:val="auto"/>
        <w:rPr>
          <w:rFonts w:hint="default" w:ascii="宋体" w:hAnsi="宋体" w:eastAsia="宋体" w:cs="宋体"/>
          <w:sz w:val="21"/>
          <w:szCs w:val="21"/>
          <w:highlight w:val="yellow"/>
          <w:lang w:val="en-US" w:eastAsia="zh-CN"/>
        </w:rPr>
      </w:pPr>
    </w:p>
    <w:p w14:paraId="34D6B264">
      <w:pPr>
        <w:rPr>
          <w:rFonts w:hint="eastAsia" w:ascii="宋体" w:hAnsi="Times New Roman" w:eastAsia="宋体" w:cs="Times New Roman"/>
          <w:b/>
          <w:bCs w:val="0"/>
          <w:color w:val="auto"/>
          <w:kern w:val="2"/>
          <w:sz w:val="32"/>
          <w:szCs w:val="32"/>
          <w:highlight w:val="none"/>
          <w:lang w:val="en-US" w:eastAsia="zh-CN" w:bidi="ar-SA"/>
        </w:rPr>
      </w:pPr>
      <w:r>
        <w:rPr>
          <w:rFonts w:hint="eastAsia" w:ascii="宋体" w:hAnsi="Times New Roman" w:eastAsia="宋体" w:cs="Times New Roman"/>
          <w:b/>
          <w:bCs w:val="0"/>
          <w:color w:val="auto"/>
          <w:kern w:val="2"/>
          <w:sz w:val="32"/>
          <w:szCs w:val="32"/>
          <w:highlight w:val="none"/>
          <w:lang w:val="en-US" w:eastAsia="zh-CN" w:bidi="ar-SA"/>
        </w:rPr>
        <w:br w:type="page"/>
      </w:r>
    </w:p>
    <w:p w14:paraId="32ECFD82">
      <w:pPr>
        <w:keepNext w:val="0"/>
        <w:keepLines w:val="0"/>
        <w:pageBreakBefore w:val="0"/>
        <w:numPr>
          <w:ilvl w:val="0"/>
          <w:numId w:val="2"/>
        </w:numPr>
        <w:kinsoku/>
        <w:wordWrap/>
        <w:overflowPunct/>
        <w:topLinePunct w:val="0"/>
        <w:autoSpaceDE/>
        <w:autoSpaceDN/>
        <w:bidi w:val="0"/>
        <w:adjustRightInd/>
        <w:snapToGrid w:val="0"/>
        <w:spacing w:line="410" w:lineRule="exact"/>
        <w:jc w:val="center"/>
        <w:textAlignment w:val="auto"/>
        <w:rPr>
          <w:rFonts w:hint="eastAsia" w:ascii="宋体" w:hAnsi="Times New Roman" w:eastAsia="宋体" w:cs="Times New Roman"/>
          <w:b/>
          <w:bCs w:val="0"/>
          <w:color w:val="auto"/>
          <w:kern w:val="2"/>
          <w:sz w:val="32"/>
          <w:szCs w:val="32"/>
          <w:highlight w:val="none"/>
          <w:lang w:val="en-US" w:eastAsia="zh-CN" w:bidi="ar-SA"/>
        </w:rPr>
      </w:pPr>
      <w:r>
        <w:rPr>
          <w:rFonts w:hint="eastAsia" w:ascii="宋体" w:hAnsi="Times New Roman" w:eastAsia="宋体" w:cs="Times New Roman"/>
          <w:b/>
          <w:bCs w:val="0"/>
          <w:color w:val="auto"/>
          <w:kern w:val="2"/>
          <w:sz w:val="32"/>
          <w:szCs w:val="32"/>
          <w:highlight w:val="none"/>
          <w:lang w:val="en-US" w:eastAsia="zh-CN" w:bidi="ar-SA"/>
        </w:rPr>
        <w:t xml:space="preserve"> 合同条款及格式</w:t>
      </w:r>
    </w:p>
    <w:p w14:paraId="41B4D70E">
      <w:pPr>
        <w:keepNext w:val="0"/>
        <w:keepLines w:val="0"/>
        <w:pageBreakBefore w:val="0"/>
        <w:widowControl/>
        <w:kinsoku/>
        <w:wordWrap/>
        <w:overflowPunct/>
        <w:topLinePunct w:val="0"/>
        <w:autoSpaceDE/>
        <w:autoSpaceDN/>
        <w:bidi w:val="0"/>
        <w:spacing w:line="410" w:lineRule="exact"/>
        <w:jc w:val="center"/>
        <w:textAlignment w:val="auto"/>
        <w:rPr>
          <w:rFonts w:hint="default" w:ascii="宋体" w:hAnsi="宋体" w:cs="宋体"/>
          <w:b/>
          <w:bCs/>
          <w:kern w:val="0"/>
          <w:sz w:val="21"/>
          <w:szCs w:val="21"/>
          <w:highlight w:val="yellow"/>
          <w:lang w:val="en-US" w:eastAsia="zh-CN"/>
        </w:rPr>
      </w:pPr>
    </w:p>
    <w:p w14:paraId="37C535F7">
      <w:pPr>
        <w:pStyle w:val="12"/>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Theme="minorEastAsia" w:hAnsiTheme="minorEastAsia" w:eastAsiaTheme="minorEastAsia"/>
          <w:sz w:val="21"/>
          <w:szCs w:val="21"/>
        </w:rPr>
      </w:pPr>
      <w:r>
        <w:rPr>
          <w:rFonts w:asciiTheme="minorEastAsia" w:hAnsiTheme="minorEastAsia" w:eastAsiaTheme="minorEastAsia"/>
          <w:sz w:val="21"/>
          <w:szCs w:val="21"/>
        </w:rPr>
        <w:t>本协议由</w:t>
      </w:r>
      <w:r>
        <w:rPr>
          <w:rFonts w:hint="eastAsia" w:asciiTheme="minorEastAsia" w:hAnsiTheme="minorEastAsia" w:eastAsiaTheme="minorEastAsia"/>
          <w:sz w:val="21"/>
          <w:szCs w:val="21"/>
          <w:lang w:eastAsia="zh-CN"/>
        </w:rPr>
        <w:t>滁州市轨道交通运营有限公司</w:t>
      </w:r>
      <w:r>
        <w:rPr>
          <w:rFonts w:asciiTheme="minorEastAsia" w:hAnsiTheme="minorEastAsia" w:eastAsiaTheme="minorEastAsia"/>
          <w:sz w:val="21"/>
          <w:szCs w:val="21"/>
        </w:rPr>
        <w:t>(以下简称“甲方”)与</w:t>
      </w:r>
      <w:r>
        <w:rPr>
          <w:rFonts w:hint="eastAsia" w:asciiTheme="minorEastAsia" w:hAnsiTheme="minorEastAsia" w:eastAsiaTheme="minorEastAsia"/>
          <w:sz w:val="21"/>
          <w:szCs w:val="21"/>
          <w:u w:val="single"/>
        </w:rPr>
        <w:t xml:space="preserve"> </w:t>
      </w:r>
      <w:r>
        <w:rPr>
          <w:rFonts w:asciiTheme="minorEastAsia" w:hAnsiTheme="minorEastAsia" w:eastAsiaTheme="minorEastAsia"/>
          <w:sz w:val="21"/>
          <w:szCs w:val="21"/>
          <w:u w:val="single"/>
        </w:rPr>
        <w:t xml:space="preserve">           </w:t>
      </w:r>
      <w:r>
        <w:rPr>
          <w:rFonts w:asciiTheme="minorEastAsia" w:hAnsiTheme="minorEastAsia" w:eastAsiaTheme="minorEastAsia"/>
          <w:sz w:val="21"/>
          <w:szCs w:val="21"/>
        </w:rPr>
        <w:t>(以下简称“乙方”)商定并签署。</w:t>
      </w:r>
    </w:p>
    <w:p w14:paraId="75DDCAAC">
      <w:pPr>
        <w:pStyle w:val="12"/>
        <w:spacing w:line="360" w:lineRule="auto"/>
        <w:ind w:firstLine="472" w:firstLineChars="225"/>
        <w:rPr>
          <w:rFonts w:asciiTheme="minorEastAsia" w:hAnsiTheme="minorEastAsia" w:eastAsiaTheme="minorEastAsia"/>
          <w:sz w:val="21"/>
          <w:szCs w:val="21"/>
        </w:rPr>
      </w:pPr>
      <w:r>
        <w:rPr>
          <w:rFonts w:asciiTheme="minorEastAsia" w:hAnsiTheme="minorEastAsia" w:eastAsiaTheme="minorEastAsia"/>
          <w:sz w:val="21"/>
          <w:szCs w:val="21"/>
        </w:rPr>
        <w:t>鉴于甲方拟实施</w:t>
      </w:r>
      <w:r>
        <w:rPr>
          <w:rFonts w:hint="eastAsia" w:asciiTheme="minorEastAsia" w:hAnsiTheme="minorEastAsia" w:eastAsiaTheme="minorEastAsia"/>
          <w:sz w:val="21"/>
          <w:szCs w:val="21"/>
          <w:u w:val="single"/>
        </w:rPr>
        <w:t>滁州轨道运营计量器具检测项目(2026年—2027年)</w:t>
      </w:r>
      <w:r>
        <w:rPr>
          <w:rFonts w:asciiTheme="minorEastAsia" w:hAnsiTheme="minorEastAsia" w:eastAsiaTheme="minorEastAsia"/>
          <w:sz w:val="21"/>
          <w:szCs w:val="21"/>
        </w:rPr>
        <w:t>并通过</w:t>
      </w:r>
      <w:r>
        <w:rPr>
          <w:rFonts w:hint="eastAsia" w:asciiTheme="minorEastAsia" w:hAnsiTheme="minorEastAsia" w:eastAsiaTheme="minorEastAsia"/>
          <w:sz w:val="21"/>
          <w:szCs w:val="21"/>
        </w:rPr>
        <w:t>公开招标</w:t>
      </w:r>
      <w:r>
        <w:rPr>
          <w:rFonts w:asciiTheme="minorEastAsia" w:hAnsiTheme="minorEastAsia" w:eastAsiaTheme="minorEastAsia"/>
          <w:sz w:val="21"/>
          <w:szCs w:val="21"/>
        </w:rPr>
        <w:t>接受了乙方为本项目提供服务，双方达成如下协议：</w:t>
      </w:r>
    </w:p>
    <w:p w14:paraId="1491B016">
      <w:pPr>
        <w:pStyle w:val="12"/>
        <w:spacing w:line="360" w:lineRule="auto"/>
        <w:rPr>
          <w:rFonts w:asciiTheme="minorEastAsia" w:hAnsiTheme="minorEastAsia" w:eastAsiaTheme="minorEastAsia"/>
          <w:sz w:val="21"/>
          <w:szCs w:val="21"/>
        </w:rPr>
      </w:pPr>
    </w:p>
    <w:p w14:paraId="39638136">
      <w:pPr>
        <w:pStyle w:val="12"/>
        <w:spacing w:line="360" w:lineRule="auto"/>
        <w:rPr>
          <w:rFonts w:asciiTheme="minorEastAsia" w:hAnsiTheme="minorEastAsia" w:eastAsiaTheme="minorEastAsia"/>
          <w:sz w:val="21"/>
          <w:szCs w:val="21"/>
        </w:rPr>
      </w:pPr>
      <w:r>
        <w:rPr>
          <w:rFonts w:asciiTheme="minorEastAsia" w:hAnsiTheme="minorEastAsia" w:eastAsiaTheme="minorEastAsia"/>
          <w:sz w:val="21"/>
          <w:szCs w:val="21"/>
        </w:rPr>
        <w:t>1</w:t>
      </w:r>
      <w:r>
        <w:rPr>
          <w:rFonts w:hint="eastAsia" w:asciiTheme="minorEastAsia" w:hAnsiTheme="minorEastAsia" w:eastAsiaTheme="minorEastAsia"/>
          <w:sz w:val="21"/>
          <w:szCs w:val="21"/>
        </w:rPr>
        <w:t xml:space="preserve"> </w:t>
      </w:r>
      <w:r>
        <w:rPr>
          <w:rFonts w:asciiTheme="minorEastAsia" w:hAnsiTheme="minorEastAsia" w:eastAsiaTheme="minorEastAsia"/>
          <w:sz w:val="21"/>
          <w:szCs w:val="21"/>
        </w:rPr>
        <w:t>本协议书中所用术语的含义与下文提到合同条款中相应术语的含义相同。</w:t>
      </w:r>
    </w:p>
    <w:p w14:paraId="2AB3ADA3">
      <w:pPr>
        <w:pStyle w:val="12"/>
        <w:spacing w:line="360" w:lineRule="auto"/>
        <w:rPr>
          <w:rFonts w:asciiTheme="minorEastAsia" w:hAnsiTheme="minorEastAsia" w:eastAsiaTheme="minorEastAsia"/>
          <w:sz w:val="21"/>
          <w:szCs w:val="21"/>
        </w:rPr>
      </w:pPr>
    </w:p>
    <w:p w14:paraId="2C7F7FCD">
      <w:pPr>
        <w:pStyle w:val="12"/>
        <w:spacing w:line="360" w:lineRule="auto"/>
        <w:rPr>
          <w:rFonts w:hint="eastAsia" w:asciiTheme="minorEastAsia" w:hAnsiTheme="minorEastAsia" w:eastAsiaTheme="minorEastAsia"/>
          <w:sz w:val="21"/>
          <w:szCs w:val="21"/>
          <w:lang w:eastAsia="zh-CN"/>
        </w:rPr>
      </w:pPr>
      <w:r>
        <w:rPr>
          <w:rFonts w:asciiTheme="minorEastAsia" w:hAnsiTheme="minorEastAsia" w:eastAsiaTheme="minorEastAsia"/>
          <w:sz w:val="21"/>
          <w:szCs w:val="21"/>
        </w:rPr>
        <w:t>2</w:t>
      </w:r>
      <w:r>
        <w:rPr>
          <w:rFonts w:hint="eastAsia" w:asciiTheme="minorEastAsia" w:hAnsiTheme="minorEastAsia" w:eastAsiaTheme="minorEastAsia"/>
          <w:sz w:val="21"/>
          <w:szCs w:val="21"/>
        </w:rPr>
        <w:t xml:space="preserve"> </w:t>
      </w:r>
      <w:r>
        <w:rPr>
          <w:rFonts w:asciiTheme="minorEastAsia" w:hAnsiTheme="minorEastAsia" w:eastAsiaTheme="minorEastAsia"/>
          <w:sz w:val="21"/>
          <w:szCs w:val="21"/>
        </w:rPr>
        <w:t>下述文件是构成合同不可分割的部分，应一并阅读和理解</w:t>
      </w:r>
      <w:r>
        <w:rPr>
          <w:rFonts w:hint="eastAsia" w:asciiTheme="minorEastAsia" w:hAnsiTheme="minorEastAsia" w:eastAsiaTheme="minorEastAsia"/>
          <w:sz w:val="21"/>
          <w:szCs w:val="21"/>
          <w:lang w:eastAsia="zh-CN"/>
        </w:rPr>
        <w:t>：</w:t>
      </w:r>
    </w:p>
    <w:p w14:paraId="2C7E7755">
      <w:pPr>
        <w:pStyle w:val="12"/>
        <w:spacing w:line="360" w:lineRule="auto"/>
        <w:ind w:left="359" w:leftChars="171"/>
        <w:rPr>
          <w:rFonts w:asciiTheme="minorEastAsia" w:hAnsiTheme="minorEastAsia" w:eastAsiaTheme="minorEastAsia"/>
          <w:sz w:val="21"/>
          <w:szCs w:val="21"/>
        </w:rPr>
      </w:pPr>
      <w:r>
        <w:rPr>
          <w:rFonts w:asciiTheme="minorEastAsia" w:hAnsiTheme="minorEastAsia" w:eastAsiaTheme="minorEastAsia"/>
          <w:sz w:val="21"/>
          <w:szCs w:val="21"/>
        </w:rPr>
        <w:t>(1) 本合同协议书、附件及补充协议；</w:t>
      </w:r>
    </w:p>
    <w:p w14:paraId="06450D49">
      <w:pPr>
        <w:pStyle w:val="12"/>
        <w:spacing w:line="360" w:lineRule="auto"/>
        <w:ind w:left="359" w:leftChars="171"/>
        <w:rPr>
          <w:rFonts w:asciiTheme="minorEastAsia" w:hAnsiTheme="minorEastAsia" w:eastAsiaTheme="minorEastAsia"/>
          <w:sz w:val="21"/>
          <w:szCs w:val="21"/>
        </w:rPr>
      </w:pPr>
      <w:r>
        <w:rPr>
          <w:rFonts w:asciiTheme="minorEastAsia" w:hAnsiTheme="minorEastAsia" w:eastAsiaTheme="minorEastAsia"/>
          <w:sz w:val="21"/>
          <w:szCs w:val="21"/>
        </w:rPr>
        <w:t xml:space="preserve">(2) </w:t>
      </w:r>
      <w:r>
        <w:rPr>
          <w:rFonts w:hint="eastAsia" w:asciiTheme="minorEastAsia" w:hAnsiTheme="minorEastAsia" w:eastAsiaTheme="minorEastAsia"/>
          <w:bCs/>
          <w:sz w:val="21"/>
          <w:szCs w:val="21"/>
        </w:rPr>
        <w:t>用户需求书</w:t>
      </w:r>
      <w:r>
        <w:rPr>
          <w:rFonts w:asciiTheme="minorEastAsia" w:hAnsiTheme="minorEastAsia" w:eastAsiaTheme="minorEastAsia"/>
          <w:sz w:val="21"/>
          <w:szCs w:val="21"/>
        </w:rPr>
        <w:t>；</w:t>
      </w:r>
    </w:p>
    <w:p w14:paraId="168A13E3">
      <w:pPr>
        <w:pStyle w:val="12"/>
        <w:spacing w:line="360" w:lineRule="auto"/>
        <w:ind w:left="359" w:leftChars="171"/>
        <w:rPr>
          <w:rFonts w:asciiTheme="minorEastAsia" w:hAnsiTheme="minorEastAsia" w:eastAsiaTheme="minorEastAsia"/>
          <w:sz w:val="21"/>
          <w:szCs w:val="21"/>
        </w:rPr>
      </w:pPr>
      <w:r>
        <w:rPr>
          <w:rFonts w:asciiTheme="minorEastAsia" w:hAnsiTheme="minorEastAsia" w:eastAsiaTheme="minorEastAsia"/>
          <w:sz w:val="21"/>
          <w:szCs w:val="21"/>
        </w:rPr>
        <w:t>(3) 合同条款；</w:t>
      </w:r>
    </w:p>
    <w:p w14:paraId="1522C5B4">
      <w:pPr>
        <w:pStyle w:val="12"/>
        <w:spacing w:line="360" w:lineRule="auto"/>
        <w:ind w:left="359" w:leftChars="171"/>
        <w:rPr>
          <w:rFonts w:asciiTheme="minorEastAsia" w:hAnsiTheme="minorEastAsia" w:eastAsiaTheme="minorEastAsia"/>
          <w:strike/>
          <w:sz w:val="21"/>
          <w:szCs w:val="21"/>
        </w:rPr>
      </w:pPr>
      <w:r>
        <w:rPr>
          <w:rFonts w:asciiTheme="minorEastAsia" w:hAnsiTheme="minorEastAsia" w:eastAsiaTheme="minorEastAsia"/>
          <w:sz w:val="21"/>
          <w:szCs w:val="21"/>
        </w:rPr>
        <w:t>(</w:t>
      </w:r>
      <w:r>
        <w:rPr>
          <w:rFonts w:hint="eastAsia" w:asciiTheme="minorEastAsia" w:hAnsiTheme="minorEastAsia" w:eastAsiaTheme="minorEastAsia"/>
          <w:sz w:val="21"/>
          <w:szCs w:val="21"/>
        </w:rPr>
        <w:t>4</w:t>
      </w:r>
      <w:r>
        <w:rPr>
          <w:rFonts w:asciiTheme="minorEastAsia" w:hAnsiTheme="minorEastAsia" w:eastAsiaTheme="minorEastAsia"/>
          <w:sz w:val="21"/>
          <w:szCs w:val="21"/>
        </w:rPr>
        <w:t>) 明确双方权利、义务的纪要、协议；</w:t>
      </w:r>
    </w:p>
    <w:p w14:paraId="31836264">
      <w:pPr>
        <w:pStyle w:val="12"/>
        <w:spacing w:line="360" w:lineRule="auto"/>
        <w:ind w:left="359" w:leftChars="171"/>
        <w:rPr>
          <w:rFonts w:hint="eastAsia" w:asciiTheme="minorEastAsia" w:hAnsiTheme="minorEastAsia" w:eastAsiaTheme="minorEastAsia"/>
          <w:sz w:val="21"/>
          <w:szCs w:val="21"/>
          <w:highlight w:val="yellow"/>
          <w:lang w:eastAsia="zh-CN"/>
        </w:rPr>
      </w:pPr>
      <w:r>
        <w:rPr>
          <w:rFonts w:asciiTheme="minorEastAsia" w:hAnsiTheme="minorEastAsia" w:eastAsiaTheme="minorEastAsia"/>
          <w:sz w:val="21"/>
          <w:szCs w:val="21"/>
          <w:highlight w:val="yellow"/>
        </w:rPr>
        <w:t>(</w:t>
      </w:r>
      <w:r>
        <w:rPr>
          <w:rFonts w:hint="eastAsia" w:asciiTheme="minorEastAsia" w:hAnsiTheme="minorEastAsia" w:eastAsiaTheme="minorEastAsia"/>
          <w:sz w:val="21"/>
          <w:szCs w:val="21"/>
          <w:highlight w:val="yellow"/>
          <w:lang w:val="en-US" w:eastAsia="zh-CN"/>
        </w:rPr>
        <w:t>5</w:t>
      </w:r>
      <w:r>
        <w:rPr>
          <w:rFonts w:asciiTheme="minorEastAsia" w:hAnsiTheme="minorEastAsia" w:eastAsiaTheme="minorEastAsia"/>
          <w:sz w:val="21"/>
          <w:szCs w:val="21"/>
          <w:highlight w:val="yellow"/>
        </w:rPr>
        <w:t>)</w:t>
      </w:r>
      <w:r>
        <w:rPr>
          <w:rFonts w:hint="eastAsia" w:asciiTheme="minorEastAsia" w:hAnsiTheme="minorEastAsia" w:eastAsiaTheme="minorEastAsia"/>
          <w:sz w:val="21"/>
          <w:szCs w:val="21"/>
          <w:highlight w:val="yellow"/>
        </w:rPr>
        <w:t xml:space="preserve"> </w:t>
      </w:r>
      <w:r>
        <w:rPr>
          <w:rFonts w:hint="eastAsia" w:asciiTheme="minorEastAsia" w:hAnsiTheme="minorEastAsia" w:eastAsiaTheme="minorEastAsia"/>
          <w:sz w:val="21"/>
          <w:szCs w:val="21"/>
          <w:highlight w:val="yellow"/>
          <w:lang w:val="en-US" w:eastAsia="zh-CN"/>
        </w:rPr>
        <w:t>计量检定/校准及相关资质</w:t>
      </w:r>
      <w:r>
        <w:rPr>
          <w:rFonts w:hint="eastAsia" w:asciiTheme="minorEastAsia" w:hAnsiTheme="minorEastAsia" w:eastAsiaTheme="minorEastAsia"/>
          <w:sz w:val="21"/>
          <w:szCs w:val="21"/>
          <w:highlight w:val="yellow"/>
          <w:lang w:eastAsia="zh-CN"/>
        </w:rPr>
        <w:t>。</w:t>
      </w:r>
    </w:p>
    <w:p w14:paraId="277BBD19">
      <w:pPr>
        <w:rPr>
          <w:sz w:val="21"/>
          <w:szCs w:val="21"/>
        </w:rPr>
      </w:pPr>
    </w:p>
    <w:p w14:paraId="4C3E9903">
      <w:pPr>
        <w:pStyle w:val="12"/>
        <w:spacing w:line="360" w:lineRule="auto"/>
        <w:rPr>
          <w:rFonts w:asciiTheme="minorEastAsia" w:hAnsiTheme="minorEastAsia" w:eastAsiaTheme="minorEastAsia"/>
          <w:sz w:val="21"/>
          <w:szCs w:val="21"/>
        </w:rPr>
      </w:pPr>
      <w:r>
        <w:rPr>
          <w:rFonts w:asciiTheme="minorEastAsia" w:hAnsiTheme="minorEastAsia" w:eastAsiaTheme="minorEastAsia"/>
          <w:sz w:val="21"/>
          <w:szCs w:val="21"/>
        </w:rPr>
        <w:t>3</w:t>
      </w:r>
      <w:r>
        <w:rPr>
          <w:rFonts w:hint="eastAsia" w:asciiTheme="minorEastAsia" w:hAnsiTheme="minorEastAsia" w:eastAsiaTheme="minorEastAsia"/>
          <w:sz w:val="21"/>
          <w:szCs w:val="21"/>
        </w:rPr>
        <w:t xml:space="preserve"> </w:t>
      </w:r>
      <w:r>
        <w:rPr>
          <w:rFonts w:asciiTheme="minorEastAsia" w:hAnsiTheme="minorEastAsia" w:eastAsiaTheme="minorEastAsia"/>
          <w:sz w:val="21"/>
          <w:szCs w:val="21"/>
        </w:rPr>
        <w:t>上述文件应认为是互为补充和解释的，若有不明确及不一致之处，以上面所列顺序在前及时间在后者为准。</w:t>
      </w:r>
    </w:p>
    <w:p w14:paraId="0ADC776C">
      <w:pPr>
        <w:pStyle w:val="12"/>
        <w:spacing w:line="360" w:lineRule="auto"/>
        <w:rPr>
          <w:rFonts w:asciiTheme="minorEastAsia" w:hAnsiTheme="minorEastAsia" w:eastAsiaTheme="minorEastAsia"/>
          <w:sz w:val="21"/>
          <w:szCs w:val="21"/>
        </w:rPr>
      </w:pPr>
    </w:p>
    <w:p w14:paraId="53767209">
      <w:pPr>
        <w:pStyle w:val="12"/>
        <w:spacing w:line="360" w:lineRule="auto"/>
        <w:rPr>
          <w:rFonts w:asciiTheme="minorEastAsia" w:hAnsiTheme="minorEastAsia" w:eastAsiaTheme="minorEastAsia"/>
          <w:sz w:val="21"/>
          <w:szCs w:val="21"/>
        </w:rPr>
      </w:pPr>
      <w:r>
        <w:rPr>
          <w:rFonts w:asciiTheme="minorEastAsia" w:hAnsiTheme="minorEastAsia" w:eastAsiaTheme="minorEastAsia"/>
          <w:sz w:val="21"/>
          <w:szCs w:val="21"/>
        </w:rPr>
        <w:t>4</w:t>
      </w:r>
      <w:r>
        <w:rPr>
          <w:rFonts w:hint="eastAsia" w:asciiTheme="minorEastAsia" w:hAnsiTheme="minorEastAsia" w:eastAsiaTheme="minorEastAsia"/>
          <w:sz w:val="21"/>
          <w:szCs w:val="21"/>
        </w:rPr>
        <w:t xml:space="preserve"> 费用及付款方式</w:t>
      </w:r>
      <w:r>
        <w:rPr>
          <w:rFonts w:hint="eastAsia" w:asciiTheme="minorEastAsia" w:hAnsiTheme="minorEastAsia" w:eastAsiaTheme="minorEastAsia"/>
          <w:sz w:val="21"/>
          <w:szCs w:val="21"/>
        </w:rPr>
        <w:tab/>
      </w:r>
    </w:p>
    <w:p w14:paraId="72C1488E">
      <w:pPr>
        <w:pStyle w:val="12"/>
        <w:spacing w:line="360" w:lineRule="auto"/>
        <w:rPr>
          <w:rFonts w:hint="eastAsia" w:asciiTheme="minorEastAsia" w:hAnsiTheme="minorEastAsia" w:eastAsiaTheme="minorEastAsia"/>
          <w:sz w:val="21"/>
          <w:szCs w:val="21"/>
          <w:highlight w:val="yellow"/>
        </w:rPr>
      </w:pPr>
      <w:r>
        <w:rPr>
          <w:rFonts w:hint="eastAsia" w:asciiTheme="minorEastAsia" w:hAnsiTheme="minorEastAsia" w:eastAsiaTheme="minorEastAsia"/>
          <w:sz w:val="21"/>
          <w:szCs w:val="21"/>
          <w:highlight w:val="cyan"/>
          <w:lang w:val="en-US" w:eastAsia="zh-CN"/>
        </w:rPr>
        <w:t>4.1</w:t>
      </w:r>
      <w:r>
        <w:rPr>
          <w:rFonts w:hint="eastAsia" w:asciiTheme="minorEastAsia" w:hAnsiTheme="minorEastAsia" w:eastAsiaTheme="minorEastAsia"/>
          <w:sz w:val="21"/>
          <w:szCs w:val="21"/>
          <w:highlight w:val="cyan"/>
        </w:rPr>
        <w:t>除合同另有规定外，乙方按合同约定提供全部</w:t>
      </w:r>
      <w:r>
        <w:rPr>
          <w:rFonts w:hint="eastAsia" w:asciiTheme="minorEastAsia" w:hAnsiTheme="minorEastAsia" w:eastAsiaTheme="minorEastAsia"/>
          <w:sz w:val="21"/>
          <w:szCs w:val="21"/>
          <w:highlight w:val="cyan"/>
          <w:lang w:val="en-US" w:eastAsia="zh-CN"/>
        </w:rPr>
        <w:t>检测</w:t>
      </w:r>
      <w:r>
        <w:rPr>
          <w:rFonts w:hint="eastAsia" w:asciiTheme="minorEastAsia" w:hAnsiTheme="minorEastAsia" w:eastAsiaTheme="minorEastAsia"/>
          <w:sz w:val="21"/>
          <w:szCs w:val="21"/>
          <w:highlight w:val="cyan"/>
        </w:rPr>
        <w:t>服务的</w:t>
      </w:r>
      <w:r>
        <w:rPr>
          <w:rFonts w:hint="eastAsia" w:asciiTheme="minorEastAsia" w:hAnsiTheme="minorEastAsia" w:eastAsiaTheme="minorEastAsia"/>
          <w:sz w:val="21"/>
          <w:szCs w:val="21"/>
          <w:highlight w:val="cyan"/>
          <w:lang w:val="en-US" w:eastAsia="zh-CN"/>
        </w:rPr>
        <w:t>预估</w:t>
      </w:r>
      <w:r>
        <w:rPr>
          <w:rFonts w:hint="eastAsia" w:asciiTheme="minorEastAsia" w:hAnsiTheme="minorEastAsia" w:eastAsiaTheme="minorEastAsia"/>
          <w:sz w:val="21"/>
          <w:szCs w:val="21"/>
          <w:highlight w:val="cyan"/>
        </w:rPr>
        <w:t>费用</w:t>
      </w:r>
      <w:r>
        <w:rPr>
          <w:rFonts w:hint="eastAsia" w:asciiTheme="minorEastAsia" w:hAnsiTheme="minorEastAsia" w:eastAsiaTheme="minorEastAsia"/>
          <w:sz w:val="21"/>
          <w:szCs w:val="21"/>
          <w:highlight w:val="cyan"/>
          <w:lang w:eastAsia="zh-CN"/>
        </w:rPr>
        <w:t>（</w:t>
      </w:r>
      <w:r>
        <w:rPr>
          <w:rFonts w:hint="eastAsia" w:asciiTheme="minorEastAsia" w:hAnsiTheme="minorEastAsia" w:eastAsiaTheme="minorEastAsia"/>
          <w:sz w:val="21"/>
          <w:szCs w:val="21"/>
          <w:highlight w:val="cyan"/>
          <w:lang w:val="en-US" w:eastAsia="zh-CN"/>
        </w:rPr>
        <w:t>合同金额上限</w:t>
      </w:r>
      <w:r>
        <w:rPr>
          <w:rFonts w:hint="eastAsia" w:asciiTheme="minorEastAsia" w:hAnsiTheme="minorEastAsia" w:eastAsiaTheme="minorEastAsia"/>
          <w:sz w:val="21"/>
          <w:szCs w:val="21"/>
          <w:highlight w:val="cyan"/>
          <w:lang w:eastAsia="zh-CN"/>
        </w:rPr>
        <w:t>）为人民币（大写）</w:t>
      </w:r>
      <w:r>
        <w:rPr>
          <w:rFonts w:hint="eastAsia" w:asciiTheme="minorEastAsia" w:hAnsiTheme="minorEastAsia" w:eastAsiaTheme="minorEastAsia"/>
          <w:sz w:val="21"/>
          <w:szCs w:val="21"/>
          <w:highlight w:val="cyan"/>
          <w:u w:val="single"/>
          <w:lang w:val="en-US" w:eastAsia="zh-CN"/>
        </w:rPr>
        <w:t xml:space="preserve">       </w:t>
      </w:r>
      <w:r>
        <w:rPr>
          <w:rFonts w:hint="eastAsia" w:asciiTheme="minorEastAsia" w:hAnsiTheme="minorEastAsia" w:eastAsiaTheme="minorEastAsia"/>
          <w:sz w:val="21"/>
          <w:szCs w:val="21"/>
          <w:highlight w:val="cyan"/>
          <w:lang w:eastAsia="zh-CN"/>
        </w:rPr>
        <w:t>(</w:t>
      </w:r>
      <w:r>
        <w:rPr>
          <w:rFonts w:hint="default" w:asciiTheme="minorEastAsia" w:hAnsiTheme="minorEastAsia" w:eastAsiaTheme="minorEastAsia"/>
          <w:sz w:val="21"/>
          <w:szCs w:val="21"/>
          <w:highlight w:val="cyan"/>
          <w:lang w:eastAsia="zh-CN"/>
        </w:rPr>
        <w:t>¥</w:t>
      </w:r>
      <w:r>
        <w:rPr>
          <w:rFonts w:hint="eastAsia" w:asciiTheme="minorEastAsia" w:hAnsiTheme="minorEastAsia" w:eastAsiaTheme="minorEastAsia"/>
          <w:sz w:val="21"/>
          <w:szCs w:val="21"/>
          <w:highlight w:val="cyan"/>
          <w:u w:val="single"/>
          <w:lang w:val="en-US" w:eastAsia="zh-CN"/>
        </w:rPr>
        <w:t xml:space="preserve">       </w:t>
      </w:r>
      <w:r>
        <w:rPr>
          <w:rFonts w:hint="eastAsia" w:asciiTheme="minorEastAsia" w:hAnsiTheme="minorEastAsia" w:eastAsiaTheme="minorEastAsia"/>
          <w:sz w:val="21"/>
          <w:szCs w:val="21"/>
          <w:highlight w:val="cyan"/>
          <w:lang w:eastAsia="zh-CN"/>
        </w:rPr>
        <w:t>)（含税），</w:t>
      </w:r>
      <w:r>
        <w:rPr>
          <w:rFonts w:hint="eastAsia" w:asciiTheme="minorEastAsia" w:hAnsiTheme="minorEastAsia" w:eastAsiaTheme="minorEastAsia"/>
          <w:sz w:val="21"/>
          <w:szCs w:val="21"/>
          <w:highlight w:val="cyan"/>
          <w:lang w:val="en-US" w:eastAsia="zh-CN"/>
        </w:rPr>
        <w:t>不</w:t>
      </w:r>
      <w:r>
        <w:rPr>
          <w:rFonts w:hint="eastAsia" w:asciiTheme="minorEastAsia" w:hAnsiTheme="minorEastAsia" w:eastAsiaTheme="minorEastAsia"/>
          <w:sz w:val="21"/>
          <w:szCs w:val="21"/>
          <w:highlight w:val="cyan"/>
          <w:lang w:eastAsia="zh-CN"/>
        </w:rPr>
        <w:t>含税价（</w:t>
      </w:r>
      <w:r>
        <w:rPr>
          <w:rFonts w:hint="eastAsia" w:asciiTheme="minorEastAsia" w:hAnsiTheme="minorEastAsia" w:eastAsiaTheme="minorEastAsia"/>
          <w:sz w:val="21"/>
          <w:szCs w:val="21"/>
          <w:highlight w:val="cyan"/>
          <w:lang w:val="en-US" w:eastAsia="zh-CN"/>
        </w:rPr>
        <w:t>合同金额上限</w:t>
      </w:r>
      <w:r>
        <w:rPr>
          <w:rFonts w:hint="eastAsia" w:asciiTheme="minorEastAsia" w:hAnsiTheme="minorEastAsia" w:eastAsiaTheme="minorEastAsia"/>
          <w:sz w:val="21"/>
          <w:szCs w:val="21"/>
          <w:highlight w:val="cyan"/>
          <w:lang w:eastAsia="zh-CN"/>
        </w:rPr>
        <w:t>）</w:t>
      </w:r>
      <w:r>
        <w:rPr>
          <w:rFonts w:hint="eastAsia" w:asciiTheme="minorEastAsia" w:hAnsiTheme="minorEastAsia" w:eastAsiaTheme="minorEastAsia"/>
          <w:sz w:val="21"/>
          <w:szCs w:val="21"/>
          <w:highlight w:val="cyan"/>
          <w:lang w:val="en-US" w:eastAsia="zh-CN"/>
        </w:rPr>
        <w:t>为人</w:t>
      </w:r>
      <w:r>
        <w:rPr>
          <w:rFonts w:hint="eastAsia" w:asciiTheme="minorEastAsia" w:hAnsiTheme="minorEastAsia" w:eastAsiaTheme="minorEastAsia"/>
          <w:sz w:val="21"/>
          <w:szCs w:val="21"/>
          <w:highlight w:val="cyan"/>
          <w:lang w:eastAsia="zh-CN"/>
        </w:rPr>
        <w:t>民币（大写）</w:t>
      </w:r>
      <w:r>
        <w:rPr>
          <w:rFonts w:hint="eastAsia" w:asciiTheme="minorEastAsia" w:hAnsiTheme="minorEastAsia" w:eastAsiaTheme="minorEastAsia"/>
          <w:sz w:val="21"/>
          <w:szCs w:val="21"/>
          <w:highlight w:val="cyan"/>
          <w:u w:val="single"/>
          <w:lang w:val="en-US" w:eastAsia="zh-CN"/>
        </w:rPr>
        <w:t xml:space="preserve">        </w:t>
      </w:r>
      <w:r>
        <w:rPr>
          <w:rFonts w:hint="eastAsia" w:asciiTheme="minorEastAsia" w:hAnsiTheme="minorEastAsia" w:eastAsiaTheme="minorEastAsia"/>
          <w:sz w:val="21"/>
          <w:szCs w:val="21"/>
          <w:highlight w:val="cyan"/>
          <w:lang w:val="en-US" w:eastAsia="zh-CN"/>
        </w:rPr>
        <w:t>(</w:t>
      </w:r>
      <w:r>
        <w:rPr>
          <w:rFonts w:hint="default" w:asciiTheme="minorEastAsia" w:hAnsiTheme="minorEastAsia" w:eastAsiaTheme="minorEastAsia"/>
          <w:sz w:val="21"/>
          <w:szCs w:val="21"/>
          <w:highlight w:val="cyan"/>
          <w:lang w:eastAsia="zh-CN"/>
        </w:rPr>
        <w:t>¥</w:t>
      </w:r>
      <w:r>
        <w:rPr>
          <w:rFonts w:hint="eastAsia" w:asciiTheme="minorEastAsia" w:hAnsiTheme="minorEastAsia" w:eastAsiaTheme="minorEastAsia"/>
          <w:sz w:val="21"/>
          <w:szCs w:val="21"/>
          <w:highlight w:val="cyan"/>
          <w:u w:val="single"/>
          <w:lang w:val="en-US" w:eastAsia="zh-CN"/>
        </w:rPr>
        <w:t xml:space="preserve">    </w:t>
      </w:r>
      <w:r>
        <w:rPr>
          <w:rFonts w:hint="eastAsia" w:asciiTheme="minorEastAsia" w:hAnsiTheme="minorEastAsia" w:eastAsiaTheme="minorEastAsia"/>
          <w:sz w:val="21"/>
          <w:szCs w:val="21"/>
          <w:highlight w:val="cyan"/>
          <w:lang w:eastAsia="zh-CN"/>
        </w:rPr>
        <w:t>)，税率为</w:t>
      </w:r>
      <w:r>
        <w:rPr>
          <w:rFonts w:hint="eastAsia" w:asciiTheme="minorEastAsia" w:hAnsiTheme="minorEastAsia" w:eastAsiaTheme="minorEastAsia"/>
          <w:sz w:val="21"/>
          <w:szCs w:val="21"/>
          <w:highlight w:val="cyan"/>
          <w:u w:val="single"/>
          <w:lang w:val="en-US" w:eastAsia="zh-CN"/>
        </w:rPr>
        <w:t xml:space="preserve">    </w:t>
      </w:r>
      <w:r>
        <w:rPr>
          <w:rFonts w:hint="eastAsia" w:asciiTheme="minorEastAsia" w:hAnsiTheme="minorEastAsia" w:eastAsiaTheme="minorEastAsia"/>
          <w:sz w:val="21"/>
          <w:szCs w:val="21"/>
          <w:highlight w:val="cyan"/>
          <w:lang w:eastAsia="zh-CN"/>
        </w:rPr>
        <w:t>%。</w:t>
      </w:r>
    </w:p>
    <w:p w14:paraId="0F2D9981">
      <w:pPr>
        <w:spacing w:line="360" w:lineRule="auto"/>
        <w:rPr>
          <w:rFonts w:asciiTheme="minorEastAsia" w:hAnsiTheme="minorEastAsia" w:eastAsiaTheme="minorEastAsia"/>
          <w:sz w:val="21"/>
          <w:szCs w:val="21"/>
          <w:highlight w:val="yellow"/>
        </w:rPr>
      </w:pPr>
      <w:r>
        <w:rPr>
          <w:rFonts w:hint="eastAsia" w:asciiTheme="minorEastAsia" w:hAnsiTheme="minorEastAsia" w:eastAsiaTheme="minorEastAsia"/>
          <w:sz w:val="21"/>
          <w:szCs w:val="21"/>
          <w:highlight w:val="yellow"/>
        </w:rPr>
        <w:t>4.</w:t>
      </w:r>
      <w:r>
        <w:rPr>
          <w:rFonts w:hint="eastAsia" w:asciiTheme="minorEastAsia" w:hAnsiTheme="minorEastAsia"/>
          <w:sz w:val="21"/>
          <w:szCs w:val="21"/>
          <w:highlight w:val="yellow"/>
          <w:lang w:val="en-US" w:eastAsia="zh-CN"/>
        </w:rPr>
        <w:t>2</w:t>
      </w:r>
      <w:r>
        <w:rPr>
          <w:rFonts w:hint="eastAsia" w:asciiTheme="minorEastAsia" w:hAnsiTheme="minorEastAsia" w:eastAsiaTheme="minorEastAsia"/>
          <w:sz w:val="21"/>
          <w:szCs w:val="21"/>
          <w:highlight w:val="yellow"/>
        </w:rPr>
        <w:t>本合同</w:t>
      </w:r>
      <w:r>
        <w:rPr>
          <w:rFonts w:hint="eastAsia" w:asciiTheme="minorEastAsia" w:hAnsiTheme="minorEastAsia" w:eastAsiaTheme="minorEastAsia"/>
          <w:sz w:val="21"/>
          <w:szCs w:val="21"/>
          <w:highlight w:val="yellow"/>
          <w:lang w:val="en-US" w:eastAsia="zh-CN"/>
        </w:rPr>
        <w:t>采用</w:t>
      </w:r>
      <w:r>
        <w:rPr>
          <w:rFonts w:hint="eastAsia" w:asciiTheme="minorEastAsia" w:hAnsiTheme="minorEastAsia" w:eastAsiaTheme="minorEastAsia"/>
          <w:sz w:val="21"/>
          <w:szCs w:val="21"/>
          <w:highlight w:val="yellow"/>
          <w:u w:val="single"/>
          <w:lang w:val="en-US" w:eastAsia="zh-CN"/>
        </w:rPr>
        <w:t xml:space="preserve"> </w:t>
      </w:r>
      <w:r>
        <w:rPr>
          <w:rFonts w:hint="eastAsia" w:asciiTheme="minorEastAsia" w:hAnsiTheme="minorEastAsia" w:eastAsiaTheme="minorEastAsia"/>
          <w:sz w:val="21"/>
          <w:szCs w:val="21"/>
          <w:highlight w:val="yellow"/>
          <w:u w:val="single"/>
        </w:rPr>
        <w:t>固定单价</w:t>
      </w:r>
      <w:r>
        <w:rPr>
          <w:rFonts w:hint="eastAsia" w:asciiTheme="minorEastAsia" w:hAnsiTheme="minorEastAsia" w:eastAsiaTheme="minorEastAsia"/>
          <w:sz w:val="21"/>
          <w:szCs w:val="21"/>
          <w:highlight w:val="yellow"/>
          <w:u w:val="single"/>
          <w:lang w:val="en-US" w:eastAsia="zh-CN"/>
        </w:rPr>
        <w:t xml:space="preserve"> </w:t>
      </w:r>
      <w:r>
        <w:rPr>
          <w:rFonts w:hint="eastAsia" w:asciiTheme="minorEastAsia" w:hAnsiTheme="minorEastAsia" w:eastAsiaTheme="minorEastAsia"/>
          <w:sz w:val="21"/>
          <w:szCs w:val="21"/>
          <w:highlight w:val="yellow"/>
        </w:rPr>
        <w:t>。合同单价包括了计量器具的检定/校准、简单调修、加急、运输、技术服务、质保期保障等发生的所有费用、利润、招标代理费、税金、政策性文件规定及合同包含的所有风险和责任等各项应有费用</w:t>
      </w:r>
      <w:r>
        <w:rPr>
          <w:rFonts w:hint="eastAsia" w:asciiTheme="minorEastAsia" w:hAnsiTheme="minorEastAsia"/>
          <w:sz w:val="21"/>
          <w:szCs w:val="21"/>
          <w:highlight w:val="yellow"/>
          <w:lang w:eastAsia="zh-CN"/>
        </w:rPr>
        <w:t>。在合同履行期间，如遇国家的税率调整或其他政策影响税率的，税率随变化而变化，则合同价款及综合单价金额不做调整。</w:t>
      </w:r>
      <w:r>
        <w:rPr>
          <w:rFonts w:hint="eastAsia" w:asciiTheme="minorEastAsia" w:hAnsiTheme="minorEastAsia"/>
          <w:sz w:val="21"/>
          <w:szCs w:val="21"/>
          <w:highlight w:val="yellow"/>
          <w:lang w:val="en-US" w:eastAsia="zh-CN"/>
        </w:rPr>
        <w:t>此外，</w:t>
      </w:r>
      <w:r>
        <w:rPr>
          <w:rFonts w:hint="eastAsia" w:asciiTheme="minorEastAsia" w:hAnsiTheme="minorEastAsia" w:eastAsiaTheme="minorEastAsia"/>
          <w:sz w:val="21"/>
          <w:szCs w:val="21"/>
          <w:highlight w:val="yellow"/>
        </w:rPr>
        <w:t>除双方同意根据合同规定对合同进行变更或修改外，在合同执行期间合同单价固定不变，甲方不再支付其他费用。</w:t>
      </w:r>
    </w:p>
    <w:p w14:paraId="4E4CDDD1">
      <w:pPr>
        <w:spacing w:line="360" w:lineRule="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4.</w:t>
      </w:r>
      <w:r>
        <w:rPr>
          <w:rFonts w:hint="eastAsia" w:asciiTheme="minorEastAsia" w:hAnsiTheme="minorEastAsia"/>
          <w:sz w:val="21"/>
          <w:szCs w:val="21"/>
          <w:highlight w:val="none"/>
          <w:lang w:val="en-US" w:eastAsia="zh-CN"/>
        </w:rPr>
        <w:t>3</w:t>
      </w:r>
      <w:r>
        <w:rPr>
          <w:rFonts w:hint="eastAsia" w:asciiTheme="minorEastAsia" w:hAnsiTheme="minorEastAsia" w:eastAsiaTheme="minorEastAsia"/>
          <w:sz w:val="21"/>
          <w:szCs w:val="21"/>
          <w:highlight w:val="none"/>
        </w:rPr>
        <w:t>项目中包含强制检定工作计量器具和计量标准器具，乙方应按国家规定给予免费检定。</w:t>
      </w:r>
    </w:p>
    <w:p w14:paraId="09FA21B1">
      <w:pPr>
        <w:spacing w:line="360" w:lineRule="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4.</w:t>
      </w:r>
      <w:r>
        <w:rPr>
          <w:rFonts w:hint="eastAsia" w:asciiTheme="minorEastAsia" w:hAnsiTheme="minorEastAsia"/>
          <w:sz w:val="21"/>
          <w:szCs w:val="21"/>
          <w:highlight w:val="none"/>
          <w:lang w:val="en-US" w:eastAsia="zh-CN"/>
        </w:rPr>
        <w:t>4</w:t>
      </w:r>
      <w:r>
        <w:rPr>
          <w:rFonts w:hint="eastAsia" w:asciiTheme="minorEastAsia" w:hAnsiTheme="minorEastAsia" w:eastAsiaTheme="minorEastAsia"/>
          <w:sz w:val="21"/>
          <w:szCs w:val="21"/>
          <w:highlight w:val="none"/>
        </w:rPr>
        <w:t>对检测不合格的量具，乙方应根据甲方要求免费出具退件说明。</w:t>
      </w:r>
    </w:p>
    <w:p w14:paraId="45049DA6">
      <w:pPr>
        <w:spacing w:line="360" w:lineRule="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4.</w:t>
      </w:r>
      <w:r>
        <w:rPr>
          <w:rFonts w:hint="eastAsia" w:asciiTheme="minorEastAsia" w:hAnsiTheme="minorEastAsia"/>
          <w:sz w:val="21"/>
          <w:szCs w:val="21"/>
          <w:highlight w:val="none"/>
          <w:lang w:val="en-US" w:eastAsia="zh-CN"/>
        </w:rPr>
        <w:t>5</w:t>
      </w:r>
      <w:r>
        <w:rPr>
          <w:rFonts w:hint="eastAsia" w:asciiTheme="minorEastAsia" w:hAnsiTheme="minorEastAsia" w:eastAsiaTheme="minorEastAsia"/>
          <w:sz w:val="21"/>
          <w:szCs w:val="21"/>
          <w:highlight w:val="none"/>
        </w:rPr>
        <w:t>甲方有加急的请求，乙方应在24小时内响应，不另外产生加急费用。</w:t>
      </w:r>
    </w:p>
    <w:p w14:paraId="6146944F">
      <w:pPr>
        <w:spacing w:line="360" w:lineRule="auto"/>
        <w:rPr>
          <w:rFonts w:hint="eastAsia" w:asciiTheme="minorEastAsia" w:hAnsiTheme="minorEastAsia"/>
          <w:sz w:val="21"/>
          <w:szCs w:val="21"/>
          <w:highlight w:val="none"/>
          <w:lang w:val="en-US" w:eastAsia="zh-CN"/>
        </w:rPr>
      </w:pPr>
      <w:r>
        <w:rPr>
          <w:rFonts w:hint="eastAsia" w:asciiTheme="minorEastAsia" w:hAnsiTheme="minorEastAsia" w:eastAsiaTheme="minorEastAsia"/>
          <w:sz w:val="21"/>
          <w:szCs w:val="21"/>
          <w:highlight w:val="none"/>
        </w:rPr>
        <w:t>4.</w:t>
      </w:r>
      <w:r>
        <w:rPr>
          <w:rFonts w:hint="eastAsia" w:asciiTheme="minorEastAsia" w:hAnsiTheme="minorEastAsia"/>
          <w:sz w:val="21"/>
          <w:szCs w:val="21"/>
          <w:highlight w:val="none"/>
          <w:lang w:val="en-US" w:eastAsia="zh-CN"/>
        </w:rPr>
        <w:t>6</w:t>
      </w:r>
      <w:r>
        <w:rPr>
          <w:rFonts w:hint="eastAsia" w:asciiTheme="minorEastAsia" w:hAnsiTheme="minorEastAsia"/>
          <w:sz w:val="21"/>
          <w:szCs w:val="21"/>
          <w:highlight w:val="cyan"/>
          <w:lang w:val="en-US" w:eastAsia="zh-CN"/>
        </w:rPr>
        <w:t>甲方</w:t>
      </w:r>
      <w:r>
        <w:rPr>
          <w:rFonts w:hint="eastAsia" w:ascii="宋体" w:hAnsi="宋体" w:eastAsia="宋体" w:cs="宋体"/>
          <w:color w:val="000000"/>
          <w:kern w:val="0"/>
          <w:sz w:val="21"/>
          <w:szCs w:val="21"/>
          <w:highlight w:val="cyan"/>
          <w:lang w:val="en-US" w:eastAsia="zh-Hans" w:bidi="ar"/>
        </w:rPr>
        <w:t>根据</w:t>
      </w:r>
      <w:r>
        <w:rPr>
          <w:rFonts w:hint="eastAsia" w:ascii="宋体" w:hAnsi="宋体" w:eastAsia="宋体" w:cs="宋体"/>
          <w:color w:val="000000"/>
          <w:kern w:val="0"/>
          <w:sz w:val="21"/>
          <w:szCs w:val="21"/>
          <w:highlight w:val="cyan"/>
          <w:lang w:val="en-US" w:eastAsia="zh-CN" w:bidi="ar"/>
        </w:rPr>
        <w:t>乙方</w:t>
      </w:r>
      <w:r>
        <w:rPr>
          <w:rFonts w:hint="eastAsia" w:ascii="宋体" w:hAnsi="宋体" w:eastAsia="宋体" w:cs="宋体"/>
          <w:color w:val="000000"/>
          <w:kern w:val="0"/>
          <w:sz w:val="21"/>
          <w:szCs w:val="21"/>
          <w:highlight w:val="cyan"/>
          <w:lang w:val="en-US" w:eastAsia="zh-Hans" w:bidi="ar"/>
        </w:rPr>
        <w:t>提供服务的质量、数量和结算标准按季度向</w:t>
      </w:r>
      <w:r>
        <w:rPr>
          <w:rFonts w:hint="eastAsia" w:ascii="宋体" w:hAnsi="宋体" w:eastAsia="宋体" w:cs="宋体"/>
          <w:color w:val="000000"/>
          <w:kern w:val="0"/>
          <w:sz w:val="21"/>
          <w:szCs w:val="21"/>
          <w:highlight w:val="cyan"/>
          <w:lang w:val="en-US" w:eastAsia="zh-CN" w:bidi="ar"/>
        </w:rPr>
        <w:t>乙方</w:t>
      </w:r>
      <w:r>
        <w:rPr>
          <w:rFonts w:hint="eastAsia" w:ascii="宋体" w:hAnsi="宋体" w:eastAsia="宋体" w:cs="宋体"/>
          <w:color w:val="000000"/>
          <w:kern w:val="0"/>
          <w:sz w:val="21"/>
          <w:szCs w:val="21"/>
          <w:highlight w:val="cyan"/>
          <w:lang w:val="en-US" w:eastAsia="zh-Hans" w:bidi="ar"/>
        </w:rPr>
        <w:t>付款</w:t>
      </w:r>
      <w:r>
        <w:rPr>
          <w:rFonts w:hint="eastAsia" w:ascii="宋体" w:hAnsi="宋体" w:eastAsia="宋体" w:cs="宋体"/>
          <w:color w:val="000000"/>
          <w:kern w:val="0"/>
          <w:sz w:val="21"/>
          <w:szCs w:val="21"/>
          <w:highlight w:val="cyan"/>
          <w:lang w:val="en-US" w:eastAsia="zh-CN" w:bidi="ar"/>
        </w:rPr>
        <w:t>。每季度末，乙方提交付款申请及工作量清单，甲方审核后并按合同约定扣除索赔款项、违约金等，于【30】</w:t>
      </w:r>
      <w:r>
        <w:rPr>
          <w:rFonts w:hint="eastAsia" w:ascii="宋体" w:hAnsi="宋体" w:cs="宋体"/>
          <w:color w:val="000000"/>
          <w:kern w:val="0"/>
          <w:sz w:val="21"/>
          <w:szCs w:val="21"/>
          <w:highlight w:val="cyan"/>
          <w:lang w:val="en-US" w:eastAsia="zh-CN" w:bidi="ar"/>
        </w:rPr>
        <w:t>个工作日</w:t>
      </w:r>
      <w:r>
        <w:rPr>
          <w:rFonts w:hint="eastAsia" w:ascii="宋体" w:hAnsi="宋体" w:eastAsia="宋体" w:cs="宋体"/>
          <w:color w:val="000000"/>
          <w:kern w:val="0"/>
          <w:sz w:val="21"/>
          <w:szCs w:val="21"/>
          <w:highlight w:val="cyan"/>
          <w:lang w:val="en-US" w:eastAsia="zh-CN" w:bidi="ar"/>
        </w:rPr>
        <w:t>内向乙方支付上一季度的结算款。</w:t>
      </w:r>
      <w:r>
        <w:rPr>
          <w:rFonts w:hint="eastAsia" w:asciiTheme="minorEastAsia" w:hAnsiTheme="minorEastAsia"/>
          <w:sz w:val="21"/>
          <w:szCs w:val="21"/>
          <w:highlight w:val="none"/>
          <w:lang w:val="en-US" w:eastAsia="zh-CN"/>
        </w:rPr>
        <w:t xml:space="preserve"> </w:t>
      </w:r>
    </w:p>
    <w:p w14:paraId="224754B1">
      <w:pPr>
        <w:spacing w:line="360" w:lineRule="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4.</w:t>
      </w:r>
      <w:r>
        <w:rPr>
          <w:rFonts w:hint="eastAsia" w:asciiTheme="minorEastAsia" w:hAnsiTheme="minorEastAsia"/>
          <w:sz w:val="21"/>
          <w:szCs w:val="21"/>
          <w:highlight w:val="none"/>
          <w:lang w:val="en-US" w:eastAsia="zh-CN"/>
        </w:rPr>
        <w:t>7</w:t>
      </w:r>
      <w:r>
        <w:rPr>
          <w:rFonts w:hint="eastAsia" w:asciiTheme="minorEastAsia" w:hAnsiTheme="minorEastAsia" w:eastAsiaTheme="minorEastAsia"/>
          <w:sz w:val="21"/>
          <w:szCs w:val="21"/>
          <w:highlight w:val="none"/>
        </w:rPr>
        <w:t>本合同服务期为合同签订之日起</w:t>
      </w:r>
      <w:r>
        <w:rPr>
          <w:rFonts w:hint="eastAsia" w:asciiTheme="minorEastAsia" w:hAnsiTheme="minorEastAsia" w:eastAsiaTheme="minorEastAsia"/>
          <w:sz w:val="21"/>
          <w:szCs w:val="21"/>
          <w:highlight w:val="none"/>
          <w:u w:val="single"/>
          <w:lang w:val="en-US" w:eastAsia="zh-CN"/>
        </w:rPr>
        <w:t>2</w:t>
      </w:r>
      <w:r>
        <w:rPr>
          <w:rFonts w:hint="eastAsia" w:asciiTheme="minorEastAsia" w:hAnsiTheme="minorEastAsia" w:eastAsiaTheme="minorEastAsia"/>
          <w:sz w:val="21"/>
          <w:szCs w:val="21"/>
          <w:highlight w:val="none"/>
        </w:rPr>
        <w:t>年，</w:t>
      </w:r>
      <w:r>
        <w:rPr>
          <w:rFonts w:hint="eastAsia" w:asciiTheme="minorEastAsia" w:hAnsiTheme="minorEastAsia"/>
          <w:sz w:val="21"/>
          <w:szCs w:val="21"/>
          <w:highlight w:val="none"/>
          <w:lang w:val="en-US" w:eastAsia="zh-CN"/>
        </w:rPr>
        <w:t>清单</w:t>
      </w:r>
      <w:r>
        <w:rPr>
          <w:rFonts w:hint="eastAsia" w:asciiTheme="minorEastAsia" w:hAnsiTheme="minorEastAsia" w:eastAsiaTheme="minorEastAsia"/>
          <w:sz w:val="21"/>
          <w:szCs w:val="21"/>
          <w:highlight w:val="none"/>
        </w:rPr>
        <w:t>单价包干，按实际发生数量结算。</w:t>
      </w:r>
    </w:p>
    <w:p w14:paraId="52319C5E">
      <w:pPr>
        <w:rPr>
          <w:sz w:val="21"/>
          <w:szCs w:val="21"/>
        </w:rPr>
      </w:pPr>
    </w:p>
    <w:p w14:paraId="4CABDF27">
      <w:pPr>
        <w:spacing w:line="360" w:lineRule="auto"/>
        <w:rPr>
          <w:rFonts w:asciiTheme="minorEastAsia" w:hAnsiTheme="minorEastAsia" w:eastAsiaTheme="minorEastAsia"/>
          <w:sz w:val="21"/>
          <w:szCs w:val="21"/>
        </w:rPr>
      </w:pPr>
      <w:r>
        <w:rPr>
          <w:rFonts w:asciiTheme="minorEastAsia" w:hAnsiTheme="minorEastAsia" w:eastAsiaTheme="minorEastAsia"/>
          <w:sz w:val="21"/>
          <w:szCs w:val="21"/>
        </w:rPr>
        <w:t>5</w:t>
      </w:r>
      <w:r>
        <w:rPr>
          <w:rFonts w:hint="eastAsia" w:asciiTheme="minorEastAsia" w:hAnsiTheme="minorEastAsia" w:eastAsiaTheme="minorEastAsia"/>
          <w:sz w:val="21"/>
          <w:szCs w:val="21"/>
        </w:rPr>
        <w:t xml:space="preserve"> </w:t>
      </w:r>
      <w:r>
        <w:rPr>
          <w:rFonts w:asciiTheme="minorEastAsia" w:hAnsiTheme="minorEastAsia" w:eastAsiaTheme="minorEastAsia"/>
          <w:sz w:val="21"/>
          <w:szCs w:val="21"/>
        </w:rPr>
        <w:t>鉴于甲方将按本协议</w:t>
      </w:r>
      <w:r>
        <w:rPr>
          <w:rFonts w:asciiTheme="minorEastAsia" w:hAnsiTheme="minorEastAsia" w:eastAsiaTheme="minorEastAsia"/>
          <w:sz w:val="21"/>
          <w:szCs w:val="21"/>
          <w:highlight w:val="cyan"/>
        </w:rPr>
        <w:t>第</w:t>
      </w:r>
      <w:r>
        <w:rPr>
          <w:rFonts w:hint="eastAsia" w:asciiTheme="minorEastAsia" w:hAnsiTheme="minorEastAsia"/>
          <w:sz w:val="21"/>
          <w:szCs w:val="21"/>
          <w:highlight w:val="cyan"/>
          <w:lang w:val="en-US" w:eastAsia="zh-CN"/>
        </w:rPr>
        <w:t>4.6</w:t>
      </w:r>
      <w:r>
        <w:rPr>
          <w:rFonts w:asciiTheme="minorEastAsia" w:hAnsiTheme="minorEastAsia" w:eastAsiaTheme="minorEastAsia"/>
          <w:sz w:val="21"/>
          <w:szCs w:val="21"/>
          <w:highlight w:val="cyan"/>
        </w:rPr>
        <w:t>条</w:t>
      </w:r>
      <w:r>
        <w:rPr>
          <w:rFonts w:asciiTheme="minorEastAsia" w:hAnsiTheme="minorEastAsia" w:eastAsiaTheme="minorEastAsia"/>
          <w:sz w:val="21"/>
          <w:szCs w:val="21"/>
        </w:rPr>
        <w:t>所述向乙方支付合同价款，乙方在此立约，保证全面按照本合同规定提</w:t>
      </w:r>
      <w:r>
        <w:rPr>
          <w:rFonts w:hint="eastAsia" w:asciiTheme="minorEastAsia" w:hAnsiTheme="minorEastAsia" w:eastAsiaTheme="minorEastAsia"/>
          <w:sz w:val="21"/>
          <w:szCs w:val="21"/>
        </w:rPr>
        <w:t>供</w:t>
      </w:r>
      <w:r>
        <w:rPr>
          <w:rFonts w:hint="eastAsia" w:asciiTheme="minorEastAsia" w:hAnsiTheme="minorEastAsia" w:eastAsiaTheme="minorEastAsia"/>
          <w:sz w:val="21"/>
          <w:szCs w:val="21"/>
          <w:u w:val="single"/>
        </w:rPr>
        <w:t xml:space="preserve"> 计量检测 </w:t>
      </w:r>
      <w:r>
        <w:rPr>
          <w:rFonts w:asciiTheme="minorEastAsia" w:hAnsiTheme="minorEastAsia" w:eastAsiaTheme="minorEastAsia"/>
          <w:sz w:val="21"/>
          <w:szCs w:val="21"/>
        </w:rPr>
        <w:t>服务。</w:t>
      </w:r>
    </w:p>
    <w:p w14:paraId="0CC54AC6">
      <w:pPr>
        <w:rPr>
          <w:sz w:val="21"/>
          <w:szCs w:val="21"/>
        </w:rPr>
      </w:pPr>
    </w:p>
    <w:p w14:paraId="77A5BC0E">
      <w:pPr>
        <w:spacing w:line="360" w:lineRule="auto"/>
        <w:rPr>
          <w:rFonts w:asciiTheme="minorEastAsia" w:hAnsiTheme="minorEastAsia" w:eastAsiaTheme="minorEastAsia"/>
          <w:sz w:val="21"/>
          <w:szCs w:val="21"/>
        </w:rPr>
      </w:pPr>
      <w:r>
        <w:rPr>
          <w:rFonts w:asciiTheme="minorEastAsia" w:hAnsiTheme="minorEastAsia" w:eastAsiaTheme="minorEastAsia"/>
          <w:sz w:val="21"/>
          <w:szCs w:val="21"/>
        </w:rPr>
        <w:t>6</w:t>
      </w:r>
      <w:r>
        <w:rPr>
          <w:rFonts w:hint="eastAsia" w:asciiTheme="minorEastAsia" w:hAnsiTheme="minorEastAsia" w:eastAsiaTheme="minorEastAsia"/>
          <w:sz w:val="21"/>
          <w:szCs w:val="21"/>
        </w:rPr>
        <w:t xml:space="preserve"> </w:t>
      </w:r>
      <w:r>
        <w:rPr>
          <w:rFonts w:asciiTheme="minorEastAsia" w:hAnsiTheme="minorEastAsia" w:eastAsiaTheme="minorEastAsia"/>
          <w:sz w:val="21"/>
          <w:szCs w:val="21"/>
        </w:rPr>
        <w:t>作为对乙方提供本项目的服务的报酬，甲方在此立约，保证按合同规定的方式和时间向乙方支付合同价款。</w:t>
      </w:r>
    </w:p>
    <w:p w14:paraId="50DF8913">
      <w:pPr>
        <w:rPr>
          <w:sz w:val="21"/>
          <w:szCs w:val="21"/>
        </w:rPr>
      </w:pPr>
      <w:r>
        <w:rPr>
          <w:rFonts w:hint="eastAsia"/>
          <w:sz w:val="21"/>
          <w:szCs w:val="21"/>
        </w:rPr>
        <w:tab/>
      </w:r>
    </w:p>
    <w:p w14:paraId="4C17AE9D">
      <w:pPr>
        <w:spacing w:line="360" w:lineRule="auto"/>
        <w:rPr>
          <w:rFonts w:asciiTheme="minorEastAsia" w:hAnsiTheme="minorEastAsia" w:eastAsiaTheme="minorEastAsia"/>
          <w:sz w:val="21"/>
          <w:szCs w:val="21"/>
        </w:rPr>
      </w:pPr>
      <w:r>
        <w:rPr>
          <w:rFonts w:asciiTheme="minorEastAsia" w:hAnsiTheme="minorEastAsia" w:eastAsiaTheme="minorEastAsia"/>
          <w:sz w:val="21"/>
          <w:szCs w:val="21"/>
        </w:rPr>
        <w:t>7</w:t>
      </w:r>
      <w:r>
        <w:rPr>
          <w:rFonts w:hint="eastAsia" w:asciiTheme="minorEastAsia" w:hAnsiTheme="minorEastAsia" w:eastAsiaTheme="minorEastAsia"/>
          <w:sz w:val="21"/>
          <w:szCs w:val="21"/>
        </w:rPr>
        <w:t xml:space="preserve"> 检定/校准计量器具</w:t>
      </w:r>
      <w:r>
        <w:rPr>
          <w:rFonts w:hint="eastAsia" w:asciiTheme="minorEastAsia" w:hAnsiTheme="minorEastAsia" w:eastAsiaTheme="minorEastAsia"/>
          <w:sz w:val="21"/>
          <w:szCs w:val="21"/>
        </w:rPr>
        <w:tab/>
      </w:r>
    </w:p>
    <w:p w14:paraId="2E3814CB">
      <w:pPr>
        <w:spacing w:line="360" w:lineRule="auto"/>
        <w:rPr>
          <w:rFonts w:asciiTheme="minorEastAsia" w:hAnsiTheme="minorEastAsia" w:eastAsiaTheme="minorEastAsia"/>
          <w:sz w:val="21"/>
          <w:szCs w:val="21"/>
        </w:rPr>
      </w:pPr>
      <w:r>
        <w:rPr>
          <w:rFonts w:hint="eastAsia" w:asciiTheme="minorEastAsia" w:hAnsiTheme="minorEastAsia" w:eastAsiaTheme="minorEastAsia"/>
          <w:sz w:val="21"/>
          <w:szCs w:val="21"/>
        </w:rPr>
        <w:t>7.1乙方负责对甲方需检的计量器具进行检定/校准、分析和合理溯源，以保证计量器具检测数据的准确量传。</w:t>
      </w:r>
      <w:r>
        <w:rPr>
          <w:rFonts w:hint="eastAsia" w:asciiTheme="minorEastAsia" w:hAnsiTheme="minorEastAsia" w:eastAsiaTheme="minorEastAsia"/>
          <w:sz w:val="21"/>
          <w:szCs w:val="21"/>
        </w:rPr>
        <w:tab/>
      </w:r>
    </w:p>
    <w:p w14:paraId="6644294F">
      <w:pPr>
        <w:spacing w:line="360" w:lineRule="auto"/>
        <w:rPr>
          <w:rFonts w:asciiTheme="minorEastAsia" w:hAnsiTheme="minorEastAsia" w:eastAsiaTheme="minorEastAsia"/>
          <w:sz w:val="21"/>
          <w:szCs w:val="21"/>
        </w:rPr>
      </w:pPr>
      <w:r>
        <w:rPr>
          <w:rFonts w:hint="eastAsia" w:asciiTheme="minorEastAsia" w:hAnsiTheme="minorEastAsia" w:eastAsiaTheme="minorEastAsia"/>
          <w:sz w:val="21"/>
          <w:szCs w:val="21"/>
        </w:rPr>
        <w:t>7.2双方在正式签定本合同后开始进行计量器具检定/校准等相关检测工作。</w:t>
      </w:r>
    </w:p>
    <w:p w14:paraId="02A17019">
      <w:pPr>
        <w:spacing w:line="360" w:lineRule="auto"/>
        <w:rPr>
          <w:rFonts w:asciiTheme="minorEastAsia" w:hAnsiTheme="minorEastAsia" w:eastAsiaTheme="minorEastAsia"/>
          <w:sz w:val="21"/>
          <w:szCs w:val="21"/>
        </w:rPr>
      </w:pPr>
      <w:r>
        <w:rPr>
          <w:rFonts w:hint="eastAsia" w:asciiTheme="minorEastAsia" w:hAnsiTheme="minorEastAsia" w:eastAsiaTheme="minorEastAsia"/>
          <w:sz w:val="21"/>
          <w:szCs w:val="21"/>
        </w:rPr>
        <w:t>7.3甲方根据</w:t>
      </w:r>
      <w:r>
        <w:rPr>
          <w:rFonts w:hint="eastAsia" w:asciiTheme="minorEastAsia" w:hAnsiTheme="minorEastAsia" w:eastAsiaTheme="minorEastAsia"/>
          <w:sz w:val="21"/>
          <w:szCs w:val="21"/>
          <w:lang w:eastAsia="zh-CN"/>
        </w:rPr>
        <w:t>《</w:t>
      </w:r>
      <w:r>
        <w:rPr>
          <w:rFonts w:hint="eastAsia" w:asciiTheme="minorEastAsia" w:hAnsiTheme="minorEastAsia" w:eastAsiaTheme="minorEastAsia"/>
          <w:sz w:val="21"/>
          <w:szCs w:val="21"/>
        </w:rPr>
        <w:t>中华人民共和国计量法</w:t>
      </w:r>
      <w:r>
        <w:rPr>
          <w:rFonts w:hint="eastAsia" w:asciiTheme="minorEastAsia" w:hAnsiTheme="minorEastAsia" w:eastAsiaTheme="minorEastAsia"/>
          <w:sz w:val="21"/>
          <w:szCs w:val="21"/>
          <w:lang w:eastAsia="zh-CN"/>
        </w:rPr>
        <w:t>》</w:t>
      </w:r>
      <w:r>
        <w:rPr>
          <w:rFonts w:hint="eastAsia" w:asciiTheme="minorEastAsia" w:hAnsiTheme="minorEastAsia" w:eastAsiaTheme="minorEastAsia"/>
          <w:sz w:val="21"/>
          <w:szCs w:val="21"/>
        </w:rPr>
        <w:t>《中华人民共和国计量法实施细则》等法律法规，以及本单位有关要求，提供给乙方计量器具的清单目录、技术指标和检定/校准要求。</w:t>
      </w:r>
    </w:p>
    <w:p w14:paraId="6E95A23F">
      <w:pPr>
        <w:spacing w:line="360" w:lineRule="auto"/>
        <w:rPr>
          <w:rFonts w:asciiTheme="minorEastAsia" w:hAnsiTheme="minorEastAsia" w:eastAsiaTheme="minorEastAsia"/>
          <w:sz w:val="21"/>
          <w:szCs w:val="21"/>
        </w:rPr>
      </w:pPr>
      <w:r>
        <w:rPr>
          <w:rFonts w:hint="eastAsia" w:asciiTheme="minorEastAsia" w:hAnsiTheme="minorEastAsia" w:eastAsiaTheme="minorEastAsia"/>
          <w:sz w:val="21"/>
          <w:szCs w:val="21"/>
        </w:rPr>
        <w:t>7.4若需要简单调试修理的，由乙方征得甲方同意后给予免费调试修理，并实施修后检定/校准。</w:t>
      </w:r>
    </w:p>
    <w:p w14:paraId="17F9F87D">
      <w:pPr>
        <w:spacing w:line="360" w:lineRule="auto"/>
        <w:rPr>
          <w:rFonts w:asciiTheme="minorEastAsia" w:hAnsiTheme="minorEastAsia" w:eastAsiaTheme="minorEastAsia"/>
          <w:sz w:val="21"/>
          <w:szCs w:val="21"/>
        </w:rPr>
      </w:pPr>
      <w:r>
        <w:rPr>
          <w:rFonts w:hint="eastAsia" w:asciiTheme="minorEastAsia" w:hAnsiTheme="minorEastAsia" w:eastAsiaTheme="minorEastAsia"/>
          <w:sz w:val="21"/>
          <w:szCs w:val="21"/>
        </w:rPr>
        <w:t>7.5对于检测项目清单中包含强制检定工作计量器具和计量标准器具</w:t>
      </w:r>
      <w:r>
        <w:rPr>
          <w:rFonts w:hint="eastAsia" w:asciiTheme="minorEastAsia" w:hAnsiTheme="minorEastAsia" w:eastAsiaTheme="minorEastAsia"/>
          <w:sz w:val="21"/>
          <w:szCs w:val="21"/>
          <w:lang w:eastAsia="zh-CN"/>
        </w:rPr>
        <w:t>，</w:t>
      </w:r>
      <w:r>
        <w:rPr>
          <w:rFonts w:hint="eastAsia" w:asciiTheme="minorEastAsia" w:hAnsiTheme="minorEastAsia" w:eastAsiaTheme="minorEastAsia"/>
          <w:sz w:val="21"/>
          <w:szCs w:val="21"/>
        </w:rPr>
        <w:t>乙方应按国家规定给予免费检定。</w:t>
      </w:r>
    </w:p>
    <w:p w14:paraId="787C79F1">
      <w:pPr>
        <w:spacing w:line="360" w:lineRule="auto"/>
        <w:ind w:firstLine="420" w:firstLineChars="200"/>
        <w:rPr>
          <w:rFonts w:asciiTheme="minorEastAsia" w:hAnsiTheme="minorEastAsia" w:eastAsiaTheme="minorEastAsia"/>
          <w:sz w:val="21"/>
          <w:szCs w:val="21"/>
        </w:rPr>
      </w:pPr>
    </w:p>
    <w:p w14:paraId="7360C316">
      <w:pPr>
        <w:spacing w:line="360" w:lineRule="auto"/>
        <w:rPr>
          <w:rFonts w:asciiTheme="minorEastAsia" w:hAnsiTheme="minorEastAsia" w:eastAsiaTheme="minorEastAsia"/>
          <w:sz w:val="21"/>
          <w:szCs w:val="21"/>
        </w:rPr>
      </w:pPr>
      <w:r>
        <w:rPr>
          <w:rFonts w:asciiTheme="minorEastAsia" w:hAnsiTheme="minorEastAsia" w:eastAsiaTheme="minorEastAsia"/>
          <w:sz w:val="21"/>
          <w:szCs w:val="21"/>
        </w:rPr>
        <w:t>8</w:t>
      </w:r>
      <w:r>
        <w:rPr>
          <w:rFonts w:hint="eastAsia" w:asciiTheme="minorEastAsia" w:hAnsiTheme="minorEastAsia" w:eastAsiaTheme="minorEastAsia"/>
          <w:sz w:val="21"/>
          <w:szCs w:val="21"/>
        </w:rPr>
        <w:t xml:space="preserve"> 检定/校准质量标准、验收</w:t>
      </w:r>
    </w:p>
    <w:p w14:paraId="3AE43A00">
      <w:pPr>
        <w:spacing w:line="360" w:lineRule="auto"/>
        <w:rPr>
          <w:rFonts w:asciiTheme="minorEastAsia" w:hAnsiTheme="minorEastAsia" w:eastAsiaTheme="minorEastAsia"/>
          <w:sz w:val="21"/>
          <w:szCs w:val="21"/>
        </w:rPr>
      </w:pPr>
      <w:r>
        <w:rPr>
          <w:rFonts w:hint="eastAsia" w:asciiTheme="minorEastAsia" w:hAnsiTheme="minorEastAsia" w:eastAsiaTheme="minorEastAsia"/>
          <w:sz w:val="21"/>
          <w:szCs w:val="21"/>
        </w:rPr>
        <w:t>8.1按照国家、部门或地方计量检定规程实施检定，按照满足甲方需要的检定规程、校准规范或参考相应的检定规程实施校准，并依此作为质量验收的标准，出具的有关检定/校准证书必须符合相应规程、规范的要求，如甲方对有关证书有特殊要求，乙方可酌情处理。</w:t>
      </w:r>
    </w:p>
    <w:p w14:paraId="56AE3E68">
      <w:pPr>
        <w:autoSpaceDE w:val="0"/>
        <w:autoSpaceDN w:val="0"/>
        <w:adjustRightInd w:val="0"/>
        <w:spacing w:line="360" w:lineRule="auto"/>
        <w:rPr>
          <w:rFonts w:asciiTheme="minorEastAsia" w:hAnsiTheme="minorEastAsia" w:eastAsiaTheme="minorEastAsia"/>
          <w:sz w:val="21"/>
          <w:szCs w:val="21"/>
          <w:highlight w:val="yellow"/>
        </w:rPr>
      </w:pPr>
      <w:r>
        <w:rPr>
          <w:rFonts w:hint="eastAsia" w:asciiTheme="minorEastAsia" w:hAnsiTheme="minorEastAsia" w:eastAsiaTheme="minorEastAsia"/>
          <w:sz w:val="21"/>
          <w:szCs w:val="21"/>
          <w:highlight w:val="yellow"/>
        </w:rPr>
        <w:t>8.2乙方对甲方已经检测完毕的计量器具应在规定的时间内送回，并同时提交检测凭证，甲方以检定、校准、检定结果通知书等凭证作为对计量器具的验收标准。</w:t>
      </w:r>
    </w:p>
    <w:p w14:paraId="434CA7D5">
      <w:pPr>
        <w:autoSpaceDE w:val="0"/>
        <w:autoSpaceDN w:val="0"/>
        <w:adjustRightInd w:val="0"/>
        <w:spacing w:line="360" w:lineRule="auto"/>
        <w:ind w:firstLine="420"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8.2.1检验方法</w:t>
      </w:r>
    </w:p>
    <w:p w14:paraId="7C96D68F">
      <w:pPr>
        <w:autoSpaceDE w:val="0"/>
        <w:autoSpaceDN w:val="0"/>
        <w:adjustRightInd w:val="0"/>
        <w:spacing w:line="360" w:lineRule="auto"/>
        <w:ind w:firstLine="420"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1）采取目测和简易测量的方法对计量器具的外观进行检验。</w:t>
      </w:r>
    </w:p>
    <w:p w14:paraId="076B5280">
      <w:pPr>
        <w:spacing w:line="360" w:lineRule="auto"/>
        <w:ind w:firstLine="420" w:firstLineChars="200"/>
        <w:rPr>
          <w:rFonts w:asciiTheme="minorEastAsia" w:hAnsiTheme="minorEastAsia" w:eastAsiaTheme="minorEastAsia"/>
          <w:sz w:val="21"/>
          <w:szCs w:val="21"/>
          <w:lang w:val="en-GB"/>
        </w:rPr>
      </w:pPr>
      <w:r>
        <w:rPr>
          <w:rFonts w:hint="eastAsia" w:asciiTheme="minorEastAsia" w:hAnsiTheme="minorEastAsia" w:eastAsiaTheme="minorEastAsia"/>
          <w:sz w:val="21"/>
          <w:szCs w:val="21"/>
        </w:rPr>
        <w:t>2）采取测量过程的方法对计量器具进行检验。</w:t>
      </w:r>
    </w:p>
    <w:p w14:paraId="3489C67F">
      <w:pPr>
        <w:autoSpaceDE w:val="0"/>
        <w:autoSpaceDN w:val="0"/>
        <w:adjustRightInd w:val="0"/>
        <w:spacing w:line="360" w:lineRule="auto"/>
        <w:rPr>
          <w:rFonts w:asciiTheme="minorEastAsia" w:hAnsiTheme="minorEastAsia" w:eastAsiaTheme="minorEastAsia"/>
          <w:sz w:val="21"/>
          <w:szCs w:val="21"/>
        </w:rPr>
      </w:pPr>
      <w:r>
        <w:rPr>
          <w:rFonts w:hint="eastAsia" w:asciiTheme="minorEastAsia" w:hAnsiTheme="minorEastAsia" w:eastAsiaTheme="minorEastAsia"/>
          <w:sz w:val="21"/>
          <w:szCs w:val="21"/>
        </w:rPr>
        <w:t>8.3计量器具检定/校准质保期为一个月，经检定/校准检测的计量器具，若甲方对乙方检测质量存有疑异，甲方可在收到计量器具后一个月内向乙方提出复检要求，复检免费。</w:t>
      </w:r>
    </w:p>
    <w:p w14:paraId="03F46355">
      <w:pPr>
        <w:spacing w:line="360" w:lineRule="auto"/>
        <w:rPr>
          <w:rFonts w:asciiTheme="minorEastAsia" w:hAnsiTheme="minorEastAsia" w:eastAsiaTheme="minorEastAsia"/>
          <w:sz w:val="21"/>
          <w:szCs w:val="21"/>
        </w:rPr>
      </w:pPr>
      <w:r>
        <w:rPr>
          <w:rFonts w:hint="eastAsia" w:asciiTheme="minorEastAsia" w:hAnsiTheme="minorEastAsia" w:eastAsiaTheme="minorEastAsia"/>
          <w:sz w:val="21"/>
          <w:szCs w:val="21"/>
        </w:rPr>
        <w:t>8.4乙方委托其他单位检定/校准的计量器具若检测质量不符合要求，甲方有权要求再次检测，所发生的费用由乙方承担。</w:t>
      </w:r>
    </w:p>
    <w:p w14:paraId="57C8BC18">
      <w:pPr>
        <w:autoSpaceDE w:val="0"/>
        <w:autoSpaceDN w:val="0"/>
        <w:adjustRightInd w:val="0"/>
        <w:spacing w:line="360" w:lineRule="auto"/>
        <w:ind w:firstLine="420" w:firstLineChars="200"/>
        <w:rPr>
          <w:rFonts w:asciiTheme="minorEastAsia" w:hAnsiTheme="minorEastAsia" w:eastAsiaTheme="minorEastAsia"/>
          <w:sz w:val="21"/>
          <w:szCs w:val="21"/>
        </w:rPr>
      </w:pPr>
    </w:p>
    <w:p w14:paraId="056AC7C8">
      <w:pPr>
        <w:spacing w:line="360" w:lineRule="auto"/>
        <w:rPr>
          <w:rFonts w:asciiTheme="minorEastAsia" w:hAnsiTheme="minorEastAsia" w:eastAsiaTheme="minorEastAsia"/>
          <w:bCs/>
          <w:sz w:val="21"/>
          <w:szCs w:val="21"/>
        </w:rPr>
      </w:pPr>
      <w:r>
        <w:rPr>
          <w:rFonts w:asciiTheme="minorEastAsia" w:hAnsiTheme="minorEastAsia" w:eastAsiaTheme="minorEastAsia"/>
          <w:bCs/>
          <w:sz w:val="21"/>
          <w:szCs w:val="21"/>
        </w:rPr>
        <w:t>9</w:t>
      </w:r>
      <w:r>
        <w:rPr>
          <w:rFonts w:hint="eastAsia" w:asciiTheme="minorEastAsia" w:hAnsiTheme="minorEastAsia" w:eastAsiaTheme="minorEastAsia"/>
          <w:bCs/>
          <w:sz w:val="21"/>
          <w:szCs w:val="21"/>
        </w:rPr>
        <w:t xml:space="preserve"> 检定/校准的方式、地点和时间</w:t>
      </w:r>
      <w:r>
        <w:rPr>
          <w:rFonts w:hint="eastAsia" w:asciiTheme="minorEastAsia" w:hAnsiTheme="minorEastAsia" w:eastAsiaTheme="minorEastAsia"/>
          <w:bCs/>
          <w:sz w:val="21"/>
          <w:szCs w:val="21"/>
        </w:rPr>
        <w:tab/>
      </w:r>
    </w:p>
    <w:p w14:paraId="7A80052E">
      <w:pPr>
        <w:spacing w:line="360" w:lineRule="auto"/>
        <w:ind w:left="2" w:hanging="2"/>
        <w:rPr>
          <w:rFonts w:asciiTheme="minorEastAsia" w:hAnsiTheme="minorEastAsia" w:eastAsiaTheme="minorEastAsia"/>
          <w:sz w:val="21"/>
          <w:szCs w:val="21"/>
        </w:rPr>
      </w:pPr>
      <w:r>
        <w:rPr>
          <w:rFonts w:hint="eastAsia" w:asciiTheme="minorEastAsia" w:hAnsiTheme="minorEastAsia" w:eastAsiaTheme="minorEastAsia"/>
          <w:sz w:val="21"/>
          <w:szCs w:val="21"/>
        </w:rPr>
        <w:t>9.1乙方为甲方提供的服务方式，根据甲方要求到现场实施检定/校准，现场不能检定/校准的计量器具，根据甲方要求在规定时间内带回检定/校准。</w:t>
      </w:r>
      <w:r>
        <w:rPr>
          <w:rFonts w:hint="eastAsia" w:asciiTheme="minorEastAsia" w:hAnsiTheme="minorEastAsia" w:eastAsiaTheme="minorEastAsia"/>
          <w:sz w:val="21"/>
          <w:szCs w:val="21"/>
        </w:rPr>
        <w:tab/>
      </w:r>
      <w:r>
        <w:rPr>
          <w:rFonts w:hint="eastAsia" w:asciiTheme="minorEastAsia" w:hAnsiTheme="minorEastAsia" w:eastAsiaTheme="minorEastAsia"/>
          <w:sz w:val="21"/>
          <w:szCs w:val="21"/>
        </w:rPr>
        <w:tab/>
      </w:r>
    </w:p>
    <w:p w14:paraId="4E715961">
      <w:pPr>
        <w:spacing w:line="360" w:lineRule="auto"/>
        <w:ind w:hanging="2"/>
        <w:rPr>
          <w:rFonts w:asciiTheme="minorEastAsia" w:hAnsiTheme="minorEastAsia" w:eastAsiaTheme="minorEastAsia"/>
          <w:sz w:val="21"/>
          <w:szCs w:val="21"/>
        </w:rPr>
      </w:pPr>
      <w:r>
        <w:rPr>
          <w:rFonts w:hint="eastAsia" w:asciiTheme="minorEastAsia" w:hAnsiTheme="minorEastAsia" w:eastAsiaTheme="minorEastAsia"/>
          <w:sz w:val="21"/>
          <w:szCs w:val="21"/>
        </w:rPr>
        <w:t>9.2乙方对甲方需检的计量检测设备如无法自行开展检测服务时，允许把该计量器具送往对外具有检测资质的检测单位进行检测。</w:t>
      </w:r>
    </w:p>
    <w:p w14:paraId="45FD1301">
      <w:pPr>
        <w:spacing w:line="360" w:lineRule="auto"/>
        <w:rPr>
          <w:rFonts w:asciiTheme="minorEastAsia" w:hAnsiTheme="minorEastAsia" w:eastAsiaTheme="minorEastAsia"/>
          <w:sz w:val="21"/>
          <w:szCs w:val="21"/>
        </w:rPr>
      </w:pPr>
      <w:r>
        <w:rPr>
          <w:rFonts w:hint="eastAsia" w:asciiTheme="minorEastAsia" w:hAnsiTheme="minorEastAsia" w:eastAsiaTheme="minorEastAsia"/>
          <w:sz w:val="21"/>
          <w:szCs w:val="21"/>
        </w:rPr>
        <w:t>9.3甲方有加急计量器具检定、校准需求时，乙方须在</w:t>
      </w:r>
      <w:r>
        <w:rPr>
          <w:rFonts w:asciiTheme="minorEastAsia" w:hAnsiTheme="minorEastAsia" w:eastAsiaTheme="minorEastAsia"/>
          <w:sz w:val="21"/>
          <w:szCs w:val="21"/>
        </w:rPr>
        <w:t>24</w:t>
      </w:r>
      <w:r>
        <w:rPr>
          <w:rFonts w:hint="eastAsia" w:asciiTheme="minorEastAsia" w:hAnsiTheme="minorEastAsia" w:eastAsiaTheme="minorEastAsia"/>
          <w:sz w:val="21"/>
          <w:szCs w:val="21"/>
        </w:rPr>
        <w:t>小时内上门办理，送检后的计量器具按甲方指定时间送回。</w:t>
      </w:r>
    </w:p>
    <w:p w14:paraId="7C2DC829">
      <w:pPr>
        <w:spacing w:line="360" w:lineRule="auto"/>
        <w:ind w:firstLine="480"/>
        <w:rPr>
          <w:rFonts w:asciiTheme="minorEastAsia" w:hAnsiTheme="minorEastAsia" w:eastAsiaTheme="minorEastAsia"/>
          <w:sz w:val="21"/>
          <w:szCs w:val="21"/>
        </w:rPr>
      </w:pPr>
    </w:p>
    <w:p w14:paraId="4976FF97">
      <w:pPr>
        <w:spacing w:line="360" w:lineRule="auto"/>
        <w:rPr>
          <w:rFonts w:asciiTheme="minorEastAsia" w:hAnsiTheme="minorEastAsia" w:eastAsiaTheme="minorEastAsia"/>
          <w:bCs/>
          <w:sz w:val="21"/>
          <w:szCs w:val="21"/>
          <w:highlight w:val="yellow"/>
        </w:rPr>
      </w:pPr>
      <w:r>
        <w:rPr>
          <w:rFonts w:hint="eastAsia" w:asciiTheme="minorEastAsia" w:hAnsiTheme="minorEastAsia" w:eastAsiaTheme="minorEastAsia"/>
          <w:bCs/>
          <w:sz w:val="21"/>
          <w:szCs w:val="21"/>
          <w:highlight w:val="yellow"/>
        </w:rPr>
        <w:t>1</w:t>
      </w:r>
      <w:r>
        <w:rPr>
          <w:rFonts w:asciiTheme="minorEastAsia" w:hAnsiTheme="minorEastAsia" w:eastAsiaTheme="minorEastAsia"/>
          <w:bCs/>
          <w:sz w:val="21"/>
          <w:szCs w:val="21"/>
          <w:highlight w:val="yellow"/>
        </w:rPr>
        <w:t>0</w:t>
      </w:r>
      <w:r>
        <w:rPr>
          <w:rFonts w:hint="eastAsia" w:asciiTheme="minorEastAsia" w:hAnsiTheme="minorEastAsia" w:eastAsiaTheme="minorEastAsia"/>
          <w:bCs/>
          <w:sz w:val="21"/>
          <w:szCs w:val="21"/>
          <w:highlight w:val="yellow"/>
        </w:rPr>
        <w:t xml:space="preserve"> 乙方的义务</w:t>
      </w:r>
    </w:p>
    <w:p w14:paraId="57D233B8">
      <w:pPr>
        <w:spacing w:line="360" w:lineRule="auto"/>
        <w:ind w:left="2" w:hanging="2"/>
        <w:rPr>
          <w:rFonts w:asciiTheme="minorEastAsia" w:hAnsiTheme="minorEastAsia" w:eastAsiaTheme="minorEastAsia"/>
          <w:sz w:val="21"/>
          <w:szCs w:val="21"/>
        </w:rPr>
      </w:pPr>
      <w:r>
        <w:rPr>
          <w:rFonts w:hint="eastAsia" w:asciiTheme="minorEastAsia" w:hAnsiTheme="minorEastAsia" w:eastAsiaTheme="minorEastAsia"/>
          <w:sz w:val="21"/>
          <w:szCs w:val="21"/>
        </w:rPr>
        <w:t>10.1乙方按协议的规定检定/校准及修理甲方的计量器具，当该检定/校准项目不在乙方被授权的范围和项目中时，乙方可委托其它计量授权单位为甲方检定/校准计量器具，发生的费用由乙方代付，并按季度与甲方统一结算，乙方应负责协调有关事宜，确保其符合法定要求。</w:t>
      </w:r>
    </w:p>
    <w:p w14:paraId="07B15852">
      <w:pPr>
        <w:spacing w:line="360" w:lineRule="auto"/>
        <w:ind w:firstLine="420" w:firstLineChars="200"/>
        <w:rPr>
          <w:rFonts w:asciiTheme="minorEastAsia" w:hAnsiTheme="minorEastAsia" w:eastAsiaTheme="minorEastAsia"/>
          <w:sz w:val="21"/>
          <w:szCs w:val="21"/>
        </w:rPr>
      </w:pPr>
    </w:p>
    <w:p w14:paraId="490B0036">
      <w:pPr>
        <w:widowControl/>
        <w:spacing w:line="360" w:lineRule="auto"/>
        <w:jc w:val="left"/>
        <w:rPr>
          <w:rFonts w:cs="宋体" w:asciiTheme="minorEastAsia" w:hAnsiTheme="minorEastAsia" w:eastAsiaTheme="minorEastAsia"/>
          <w:kern w:val="0"/>
          <w:sz w:val="21"/>
          <w:szCs w:val="21"/>
          <w:lang w:bidi="ar"/>
        </w:rPr>
      </w:pPr>
      <w:r>
        <w:rPr>
          <w:rFonts w:hint="eastAsia" w:cs="宋体" w:asciiTheme="minorEastAsia" w:hAnsiTheme="minorEastAsia" w:eastAsiaTheme="minorEastAsia"/>
          <w:kern w:val="0"/>
          <w:sz w:val="21"/>
          <w:szCs w:val="21"/>
          <w:lang w:bidi="ar"/>
        </w:rPr>
        <w:t>11</w:t>
      </w:r>
      <w:r>
        <w:rPr>
          <w:rFonts w:hint="eastAsia" w:asciiTheme="minorEastAsia" w:hAnsiTheme="minorEastAsia" w:eastAsiaTheme="minorEastAsia"/>
          <w:bCs/>
          <w:sz w:val="21"/>
          <w:szCs w:val="21"/>
        </w:rPr>
        <w:t xml:space="preserve"> </w:t>
      </w:r>
      <w:r>
        <w:rPr>
          <w:rFonts w:cs="宋体" w:asciiTheme="minorEastAsia" w:hAnsiTheme="minorEastAsia" w:eastAsiaTheme="minorEastAsia"/>
          <w:kern w:val="0"/>
          <w:sz w:val="21"/>
          <w:szCs w:val="21"/>
          <w:lang w:bidi="ar"/>
        </w:rPr>
        <w:t>履约保证金</w:t>
      </w:r>
    </w:p>
    <w:p w14:paraId="44BBBE27">
      <w:pPr>
        <w:widowControl/>
        <w:spacing w:line="360" w:lineRule="auto"/>
        <w:jc w:val="left"/>
        <w:rPr>
          <w:rFonts w:cs="宋体" w:asciiTheme="minorEastAsia" w:hAnsiTheme="minorEastAsia" w:eastAsiaTheme="minorEastAsia"/>
          <w:b/>
          <w:kern w:val="0"/>
          <w:sz w:val="21"/>
          <w:szCs w:val="21"/>
          <w:lang w:bidi="ar"/>
        </w:rPr>
      </w:pPr>
      <w:r>
        <w:rPr>
          <w:rFonts w:hint="eastAsia" w:cs="宋体" w:asciiTheme="minorEastAsia" w:hAnsiTheme="minorEastAsia" w:eastAsiaTheme="minorEastAsia"/>
          <w:kern w:val="0"/>
          <w:sz w:val="21"/>
          <w:szCs w:val="21"/>
          <w:lang w:bidi="ar"/>
        </w:rPr>
        <w:t>11.1在本合同签订时，乙方应向甲方提交履约保证金，</w:t>
      </w:r>
      <w:r>
        <w:rPr>
          <w:rFonts w:hint="eastAsia" w:cs="宋体" w:asciiTheme="minorEastAsia" w:hAnsiTheme="minorEastAsia" w:eastAsiaTheme="minorEastAsia"/>
          <w:b/>
          <w:kern w:val="0"/>
          <w:sz w:val="21"/>
          <w:szCs w:val="21"/>
          <w:u w:val="none"/>
          <w:lang w:bidi="ar"/>
        </w:rPr>
        <w:t>本项目履约保证金的金额为合同</w:t>
      </w:r>
      <w:r>
        <w:rPr>
          <w:rFonts w:hint="eastAsia" w:cs="宋体" w:asciiTheme="minorEastAsia" w:hAnsiTheme="minorEastAsia" w:eastAsiaTheme="minorEastAsia"/>
          <w:b/>
          <w:kern w:val="0"/>
          <w:sz w:val="21"/>
          <w:szCs w:val="21"/>
          <w:u w:val="none"/>
          <w:lang w:val="en-US" w:eastAsia="zh-CN" w:bidi="ar"/>
        </w:rPr>
        <w:t>总价款（中标合同金额）</w:t>
      </w:r>
      <w:r>
        <w:rPr>
          <w:rFonts w:hint="eastAsia" w:cs="宋体" w:asciiTheme="minorEastAsia" w:hAnsiTheme="minorEastAsia" w:eastAsiaTheme="minorEastAsia"/>
          <w:b/>
          <w:kern w:val="0"/>
          <w:sz w:val="21"/>
          <w:szCs w:val="21"/>
          <w:u w:val="none"/>
          <w:lang w:bidi="ar"/>
        </w:rPr>
        <w:t>的</w:t>
      </w:r>
      <w:r>
        <w:rPr>
          <w:rFonts w:cs="宋体" w:asciiTheme="minorEastAsia" w:hAnsiTheme="minorEastAsia" w:eastAsiaTheme="minorEastAsia"/>
          <w:b/>
          <w:kern w:val="0"/>
          <w:sz w:val="21"/>
          <w:szCs w:val="21"/>
          <w:u w:val="single"/>
          <w:lang w:bidi="ar"/>
        </w:rPr>
        <w:t>5%</w:t>
      </w:r>
      <w:r>
        <w:rPr>
          <w:rFonts w:cs="宋体" w:asciiTheme="minorEastAsia" w:hAnsiTheme="minorEastAsia" w:eastAsiaTheme="minorEastAsia"/>
          <w:b/>
          <w:kern w:val="0"/>
          <w:sz w:val="21"/>
          <w:szCs w:val="21"/>
          <w:u w:val="none"/>
          <w:lang w:bidi="ar"/>
        </w:rPr>
        <w:t>。</w:t>
      </w:r>
    </w:p>
    <w:p w14:paraId="63C602FD">
      <w:pPr>
        <w:widowControl/>
        <w:spacing w:line="360" w:lineRule="auto"/>
        <w:jc w:val="left"/>
        <w:rPr>
          <w:rFonts w:cs="宋体" w:asciiTheme="minorEastAsia" w:hAnsiTheme="minorEastAsia" w:eastAsiaTheme="minorEastAsia"/>
          <w:kern w:val="0"/>
          <w:sz w:val="21"/>
          <w:szCs w:val="21"/>
          <w:lang w:bidi="ar"/>
        </w:rPr>
      </w:pPr>
      <w:r>
        <w:rPr>
          <w:rFonts w:hint="eastAsia" w:cs="宋体" w:asciiTheme="minorEastAsia" w:hAnsiTheme="minorEastAsia" w:eastAsiaTheme="minorEastAsia"/>
          <w:kern w:val="0"/>
          <w:sz w:val="21"/>
          <w:szCs w:val="21"/>
          <w:lang w:bidi="ar"/>
        </w:rPr>
        <w:t>11.2履约保证金由甲方持有，甲方有权在该保证金内扣除任何乙方应付而未付之任何款项（包括但不限于合同约定的乙方应支付款项、甲方垫付的其他费用等），及任何因乙方在不遵守或不履行本协议条款之任何部分而导致的任何费用支出、违约金、损失或损害赔偿金。如甲方根据上述情况扣除保证金，乙方必须在扣款后七个工作日内，补足相等于该扣除款额的履约保证金，以保证合同履行期间履约保证金的完整。如履约保证金尚不能弥补甲方的损失，甲方有权另行向乙方主张赔偿。</w:t>
      </w:r>
    </w:p>
    <w:p w14:paraId="67585893">
      <w:pPr>
        <w:spacing w:line="360" w:lineRule="auto"/>
        <w:rPr>
          <w:rFonts w:ascii="宋体" w:hAnsi="宋体" w:cs="宋体"/>
          <w:sz w:val="21"/>
          <w:szCs w:val="21"/>
        </w:rPr>
      </w:pPr>
      <w:r>
        <w:rPr>
          <w:rFonts w:hint="eastAsia" w:ascii="宋体" w:hAnsi="宋体" w:cs="宋体"/>
          <w:sz w:val="21"/>
          <w:szCs w:val="21"/>
        </w:rPr>
        <w:t>（采用履约保证金的方式时选用）</w:t>
      </w:r>
    </w:p>
    <w:p w14:paraId="7F051DF3">
      <w:pPr>
        <w:spacing w:line="360" w:lineRule="auto"/>
        <w:rPr>
          <w:rFonts w:ascii="宋体" w:hAnsi="宋体" w:cs="宋体"/>
          <w:sz w:val="21"/>
          <w:szCs w:val="21"/>
        </w:rPr>
      </w:pPr>
      <w:r>
        <w:rPr>
          <w:rFonts w:hint="eastAsia" w:ascii="宋体" w:hAnsi="宋体" w:cs="宋体"/>
          <w:sz w:val="21"/>
          <w:szCs w:val="21"/>
        </w:rPr>
        <w:t>或</w:t>
      </w:r>
    </w:p>
    <w:p w14:paraId="44F0E317">
      <w:pPr>
        <w:widowControl/>
        <w:spacing w:line="360" w:lineRule="auto"/>
        <w:jc w:val="left"/>
        <w:rPr>
          <w:rFonts w:ascii="宋体" w:hAnsi="宋体" w:cs="宋体"/>
          <w:sz w:val="21"/>
          <w:szCs w:val="21"/>
        </w:rPr>
      </w:pPr>
      <w:r>
        <w:rPr>
          <w:rFonts w:ascii="宋体" w:hAnsi="宋体" w:cs="宋体"/>
          <w:sz w:val="21"/>
          <w:szCs w:val="21"/>
        </w:rPr>
        <w:t>11.</w:t>
      </w:r>
      <w:r>
        <w:rPr>
          <w:rFonts w:hint="eastAsia" w:ascii="宋体" w:hAnsi="宋体" w:cs="宋体"/>
          <w:sz w:val="21"/>
          <w:szCs w:val="21"/>
        </w:rPr>
        <w:t>1在本合同签订时，乙方应提交经甲方认可的银行履约保函，保函金额为</w:t>
      </w:r>
      <w:r>
        <w:rPr>
          <w:rFonts w:hint="eastAsia" w:cs="宋体" w:asciiTheme="minorEastAsia" w:hAnsiTheme="minorEastAsia" w:eastAsiaTheme="minorEastAsia"/>
          <w:b/>
          <w:kern w:val="0"/>
          <w:sz w:val="21"/>
          <w:szCs w:val="21"/>
          <w:u w:val="none"/>
          <w:lang w:bidi="ar"/>
        </w:rPr>
        <w:t>合同</w:t>
      </w:r>
      <w:r>
        <w:rPr>
          <w:rFonts w:hint="eastAsia" w:cs="宋体" w:asciiTheme="minorEastAsia" w:hAnsiTheme="minorEastAsia" w:eastAsiaTheme="minorEastAsia"/>
          <w:b/>
          <w:kern w:val="0"/>
          <w:sz w:val="21"/>
          <w:szCs w:val="21"/>
          <w:u w:val="none"/>
          <w:lang w:val="en-US" w:eastAsia="zh-CN" w:bidi="ar"/>
        </w:rPr>
        <w:t>总价款（中标合同金额）</w:t>
      </w:r>
      <w:r>
        <w:rPr>
          <w:rFonts w:hint="eastAsia" w:cs="宋体" w:asciiTheme="minorEastAsia" w:hAnsiTheme="minorEastAsia" w:eastAsiaTheme="minorEastAsia"/>
          <w:b/>
          <w:kern w:val="0"/>
          <w:sz w:val="21"/>
          <w:szCs w:val="21"/>
          <w:u w:val="none"/>
          <w:lang w:bidi="ar"/>
        </w:rPr>
        <w:t>的</w:t>
      </w:r>
      <w:r>
        <w:rPr>
          <w:rFonts w:cs="宋体" w:asciiTheme="minorEastAsia" w:hAnsiTheme="minorEastAsia" w:eastAsiaTheme="minorEastAsia"/>
          <w:b/>
          <w:kern w:val="0"/>
          <w:sz w:val="21"/>
          <w:szCs w:val="21"/>
          <w:u w:val="single"/>
          <w:lang w:bidi="ar"/>
        </w:rPr>
        <w:t>5%</w:t>
      </w:r>
      <w:r>
        <w:rPr>
          <w:rFonts w:cs="宋体" w:asciiTheme="minorEastAsia" w:hAnsiTheme="minorEastAsia" w:eastAsiaTheme="minorEastAsia"/>
          <w:b/>
          <w:kern w:val="0"/>
          <w:sz w:val="21"/>
          <w:szCs w:val="21"/>
          <w:u w:val="none"/>
          <w:lang w:bidi="ar"/>
        </w:rPr>
        <w:t>。</w:t>
      </w:r>
    </w:p>
    <w:p w14:paraId="2721173A">
      <w:pPr>
        <w:spacing w:line="360" w:lineRule="auto"/>
        <w:rPr>
          <w:rFonts w:ascii="宋体" w:hAnsi="宋体" w:cs="宋体"/>
          <w:sz w:val="21"/>
          <w:szCs w:val="21"/>
        </w:rPr>
      </w:pPr>
      <w:r>
        <w:rPr>
          <w:rFonts w:ascii="宋体" w:hAnsi="宋体" w:cs="宋体"/>
          <w:sz w:val="21"/>
          <w:szCs w:val="21"/>
        </w:rPr>
        <w:t>11.</w:t>
      </w:r>
      <w:r>
        <w:rPr>
          <w:rFonts w:hint="eastAsia" w:ascii="宋体" w:hAnsi="宋体" w:cs="宋体"/>
          <w:sz w:val="21"/>
          <w:szCs w:val="21"/>
        </w:rPr>
        <w:t>2甲方有权在履约保函内提取任何乙方应付而未付之任何款项（包括但不限于合同约定的乙方应支付款项、甲方垫付的其他费用等），及任何因乙方在不遵守或不履行本协议条款之任何部分而导致的任何费用支出、违约金、损失或损害赔偿金。如甲方根据上述情况提取保函金额，乙方必须在该项提取发生之日起七个工作日内，补足至原履约保函金额即</w:t>
      </w:r>
      <w:r>
        <w:rPr>
          <w:rFonts w:hint="eastAsia" w:ascii="宋体" w:hAnsi="宋体" w:cs="宋体"/>
          <w:sz w:val="21"/>
          <w:szCs w:val="21"/>
          <w:u w:val="single"/>
        </w:rPr>
        <w:t xml:space="preserve">   </w:t>
      </w:r>
      <w:r>
        <w:rPr>
          <w:rFonts w:hint="eastAsia" w:ascii="宋体" w:hAnsi="宋体" w:cs="宋体"/>
          <w:sz w:val="21"/>
          <w:szCs w:val="21"/>
          <w:u w:val="single"/>
          <w:lang w:val="en-US" w:eastAsia="zh-CN"/>
        </w:rPr>
        <w:t xml:space="preserve">     </w:t>
      </w:r>
      <w:r>
        <w:rPr>
          <w:rFonts w:hint="eastAsia" w:ascii="宋体" w:hAnsi="宋体" w:cs="宋体"/>
          <w:sz w:val="21"/>
          <w:szCs w:val="21"/>
          <w:u w:val="single"/>
        </w:rPr>
        <w:t>整</w:t>
      </w:r>
      <w:r>
        <w:rPr>
          <w:rFonts w:hint="eastAsia" w:ascii="宋体" w:hAnsi="宋体" w:cs="宋体"/>
          <w:sz w:val="21"/>
          <w:szCs w:val="21"/>
        </w:rPr>
        <w:t>，以保证合同履行期间履约保函的完整。如履约保函金额全部提取尚不能弥补甲方的损失，甲方有权另行向乙方主张赔偿。</w:t>
      </w:r>
    </w:p>
    <w:p w14:paraId="1C43498C">
      <w:pPr>
        <w:spacing w:line="360" w:lineRule="auto"/>
        <w:rPr>
          <w:rFonts w:ascii="宋体" w:hAnsi="宋体" w:cs="宋体"/>
          <w:sz w:val="21"/>
          <w:szCs w:val="21"/>
        </w:rPr>
      </w:pPr>
      <w:r>
        <w:rPr>
          <w:rFonts w:hint="eastAsia" w:ascii="宋体" w:hAnsi="宋体" w:cs="宋体"/>
          <w:sz w:val="21"/>
          <w:szCs w:val="21"/>
        </w:rPr>
        <w:t>（采用履约保函的方式时选用）</w:t>
      </w:r>
    </w:p>
    <w:p w14:paraId="0A8E4EC3">
      <w:pPr>
        <w:spacing w:line="360" w:lineRule="auto"/>
        <w:rPr>
          <w:rFonts w:ascii="宋体" w:hAnsi="宋体" w:cs="宋体"/>
          <w:sz w:val="21"/>
          <w:szCs w:val="21"/>
        </w:rPr>
      </w:pPr>
      <w:r>
        <w:rPr>
          <w:rFonts w:ascii="宋体" w:hAnsi="宋体" w:cs="宋体"/>
          <w:sz w:val="21"/>
          <w:szCs w:val="21"/>
        </w:rPr>
        <w:t>11.</w:t>
      </w:r>
      <w:r>
        <w:rPr>
          <w:rFonts w:hint="eastAsia" w:ascii="宋体" w:hAnsi="宋体" w:cs="宋体"/>
          <w:sz w:val="21"/>
          <w:szCs w:val="21"/>
        </w:rPr>
        <w:t>3履约担保的有效期（采用履约保函的方式时选用）</w:t>
      </w:r>
    </w:p>
    <w:p w14:paraId="68AFC663">
      <w:pPr>
        <w:spacing w:line="360" w:lineRule="auto"/>
        <w:rPr>
          <w:rFonts w:ascii="宋体" w:hAnsi="宋体" w:cs="宋体"/>
          <w:sz w:val="21"/>
          <w:szCs w:val="21"/>
        </w:rPr>
      </w:pPr>
      <w:r>
        <w:rPr>
          <w:rFonts w:hint="eastAsia" w:ascii="宋体" w:hAnsi="宋体" w:cs="宋体"/>
          <w:sz w:val="21"/>
          <w:szCs w:val="21"/>
        </w:rPr>
        <w:t>乙方应承诺提交的履约保函在本合同履行期间内有效，若因变更指令或索赔等原因致使前述日期延后，则乙方应无条件顺延履约保函的有效期。若银行出具的履约保函记载的有效期先于前述日期到期的，乙方应在履约保函到期前无条件到银行顺延履约保函的有效期或按照原保函格式提供新保函，并应在履约保函到期前30日将银行出具的顺延履约保函的正式文书或符合本合同要求的新保函提供给甲方，由此发生的费用包含在合同价款中。</w:t>
      </w:r>
    </w:p>
    <w:p w14:paraId="59EB4BBD">
      <w:pPr>
        <w:spacing w:line="360" w:lineRule="auto"/>
        <w:rPr>
          <w:rFonts w:ascii="宋体" w:hAnsi="宋体" w:cs="宋体"/>
          <w:sz w:val="21"/>
          <w:szCs w:val="21"/>
        </w:rPr>
      </w:pPr>
      <w:r>
        <w:rPr>
          <w:rFonts w:ascii="宋体" w:hAnsi="宋体" w:cs="宋体"/>
          <w:sz w:val="21"/>
          <w:szCs w:val="21"/>
        </w:rPr>
        <w:t>11.</w:t>
      </w:r>
      <w:r>
        <w:rPr>
          <w:rFonts w:hint="eastAsia" w:ascii="宋体" w:hAnsi="宋体" w:cs="宋体"/>
          <w:sz w:val="21"/>
          <w:szCs w:val="21"/>
        </w:rPr>
        <w:t>4履约担保的退还</w:t>
      </w:r>
    </w:p>
    <w:p w14:paraId="781B4195">
      <w:pPr>
        <w:spacing w:line="360" w:lineRule="auto"/>
        <w:rPr>
          <w:rFonts w:ascii="宋体" w:hAnsi="宋体" w:cs="宋体"/>
          <w:b/>
          <w:sz w:val="21"/>
          <w:szCs w:val="21"/>
        </w:rPr>
      </w:pPr>
      <w:r>
        <w:rPr>
          <w:rFonts w:hint="eastAsia" w:ascii="宋体" w:hAnsi="宋体" w:cs="宋体"/>
          <w:sz w:val="21"/>
          <w:szCs w:val="21"/>
        </w:rPr>
        <w:t>乙方完成合同约定全部内容，并收到甲方全部付款后30</w:t>
      </w:r>
      <w:r>
        <w:rPr>
          <w:rFonts w:hint="eastAsia" w:ascii="宋体" w:hAnsi="宋体" w:cs="宋体"/>
          <w:sz w:val="21"/>
          <w:szCs w:val="21"/>
          <w:lang w:val="en-US" w:eastAsia="zh-CN"/>
        </w:rPr>
        <w:t>个工作日</w:t>
      </w:r>
      <w:r>
        <w:rPr>
          <w:rFonts w:hint="eastAsia" w:ascii="宋体" w:hAnsi="宋体" w:cs="宋体"/>
          <w:sz w:val="21"/>
          <w:szCs w:val="21"/>
        </w:rPr>
        <w:t>内，甲方将履约保证金无息退还给乙方。</w:t>
      </w:r>
    </w:p>
    <w:p w14:paraId="176B7D6F">
      <w:pPr>
        <w:widowControl/>
        <w:spacing w:line="360" w:lineRule="auto"/>
        <w:jc w:val="left"/>
        <w:rPr>
          <w:rFonts w:cs="宋体" w:asciiTheme="minorEastAsia" w:hAnsiTheme="minorEastAsia" w:eastAsiaTheme="minorEastAsia"/>
          <w:kern w:val="0"/>
          <w:sz w:val="21"/>
          <w:szCs w:val="21"/>
          <w:lang w:bidi="ar"/>
        </w:rPr>
      </w:pPr>
    </w:p>
    <w:p w14:paraId="70CDB235">
      <w:pPr>
        <w:widowControl/>
        <w:spacing w:line="360" w:lineRule="auto"/>
        <w:jc w:val="left"/>
        <w:rPr>
          <w:rFonts w:cs="宋体" w:asciiTheme="minorEastAsia" w:hAnsiTheme="minorEastAsia" w:eastAsiaTheme="minorEastAsia"/>
          <w:kern w:val="0"/>
          <w:sz w:val="21"/>
          <w:szCs w:val="21"/>
          <w:highlight w:val="yellow"/>
          <w:lang w:bidi="ar"/>
        </w:rPr>
      </w:pPr>
      <w:r>
        <w:rPr>
          <w:rFonts w:hint="eastAsia" w:cs="宋体" w:asciiTheme="minorEastAsia" w:hAnsiTheme="minorEastAsia" w:eastAsiaTheme="minorEastAsia"/>
          <w:kern w:val="0"/>
          <w:sz w:val="21"/>
          <w:szCs w:val="21"/>
          <w:highlight w:val="yellow"/>
          <w:lang w:bidi="ar"/>
        </w:rPr>
        <w:t>12</w:t>
      </w:r>
      <w:r>
        <w:rPr>
          <w:rFonts w:hint="eastAsia" w:asciiTheme="minorEastAsia" w:hAnsiTheme="minorEastAsia" w:eastAsiaTheme="minorEastAsia"/>
          <w:bCs/>
          <w:sz w:val="21"/>
          <w:szCs w:val="21"/>
          <w:highlight w:val="yellow"/>
        </w:rPr>
        <w:t xml:space="preserve"> </w:t>
      </w:r>
      <w:r>
        <w:rPr>
          <w:rFonts w:hint="eastAsia" w:cs="宋体" w:asciiTheme="minorEastAsia" w:hAnsiTheme="minorEastAsia" w:eastAsiaTheme="minorEastAsia"/>
          <w:kern w:val="0"/>
          <w:sz w:val="21"/>
          <w:szCs w:val="21"/>
          <w:highlight w:val="yellow"/>
          <w:lang w:bidi="ar"/>
        </w:rPr>
        <w:t>违约责任</w:t>
      </w:r>
    </w:p>
    <w:p w14:paraId="55391E06">
      <w:pPr>
        <w:spacing w:line="360" w:lineRule="auto"/>
        <w:ind w:left="2" w:leftChars="1"/>
        <w:rPr>
          <w:rFonts w:asciiTheme="minorEastAsia" w:hAnsiTheme="minorEastAsia" w:eastAsiaTheme="minorEastAsia"/>
          <w:sz w:val="21"/>
          <w:szCs w:val="21"/>
        </w:rPr>
      </w:pPr>
      <w:r>
        <w:rPr>
          <w:rFonts w:hint="eastAsia" w:asciiTheme="minorEastAsia" w:hAnsiTheme="minorEastAsia" w:eastAsiaTheme="minorEastAsia"/>
          <w:sz w:val="21"/>
          <w:szCs w:val="21"/>
        </w:rPr>
        <w:t>12.</w:t>
      </w:r>
      <w:r>
        <w:rPr>
          <w:rFonts w:asciiTheme="minorEastAsia" w:hAnsiTheme="minorEastAsia" w:eastAsiaTheme="minorEastAsia"/>
          <w:sz w:val="21"/>
          <w:szCs w:val="21"/>
        </w:rPr>
        <w:t>1</w:t>
      </w:r>
      <w:r>
        <w:rPr>
          <w:rFonts w:hint="eastAsia" w:asciiTheme="minorEastAsia" w:hAnsiTheme="minorEastAsia" w:eastAsiaTheme="minorEastAsia"/>
          <w:sz w:val="21"/>
          <w:szCs w:val="21"/>
        </w:rPr>
        <w:t>甲方应为到现场实施检定/校准及修理的乙方人员提供适宜的条件及配合,</w:t>
      </w:r>
      <w:r>
        <w:rPr>
          <w:rFonts w:hint="eastAsia" w:ascii="宋体" w:hAnsi="宋体" w:cs="宋体"/>
          <w:sz w:val="21"/>
          <w:szCs w:val="21"/>
        </w:rPr>
        <w:t>乙方到现场后需要确认现场检定</w:t>
      </w:r>
      <w:r>
        <w:rPr>
          <w:rFonts w:ascii="宋体" w:hAnsi="宋体" w:cs="宋体"/>
          <w:sz w:val="21"/>
          <w:szCs w:val="21"/>
        </w:rPr>
        <w:t>/校准环境条件能否满足相关计量器具检定规程或校准规范要求，若环境条件不能满足，无法开展检定或校准，乙方需将量具带回实验室开展检定或校准</w:t>
      </w:r>
      <w:r>
        <w:rPr>
          <w:rFonts w:hint="eastAsia" w:asciiTheme="minorEastAsia" w:hAnsiTheme="minorEastAsia" w:eastAsiaTheme="minorEastAsia"/>
          <w:sz w:val="21"/>
          <w:szCs w:val="21"/>
        </w:rPr>
        <w:t>。</w:t>
      </w:r>
    </w:p>
    <w:p w14:paraId="428DF81B">
      <w:pPr>
        <w:spacing w:line="360" w:lineRule="auto"/>
        <w:ind w:left="2" w:leftChars="1"/>
        <w:rPr>
          <w:rFonts w:asciiTheme="minorEastAsia" w:hAnsiTheme="minorEastAsia" w:eastAsiaTheme="minorEastAsia"/>
          <w:sz w:val="21"/>
          <w:szCs w:val="21"/>
        </w:rPr>
      </w:pPr>
      <w:r>
        <w:rPr>
          <w:rFonts w:hint="eastAsia" w:asciiTheme="minorEastAsia" w:hAnsiTheme="minorEastAsia" w:eastAsiaTheme="minorEastAsia"/>
          <w:sz w:val="21"/>
          <w:szCs w:val="21"/>
        </w:rPr>
        <w:t>12.</w:t>
      </w:r>
      <w:r>
        <w:rPr>
          <w:rFonts w:asciiTheme="minorEastAsia" w:hAnsiTheme="minorEastAsia" w:eastAsiaTheme="minorEastAsia"/>
          <w:sz w:val="21"/>
          <w:szCs w:val="21"/>
        </w:rPr>
        <w:t>2</w:t>
      </w:r>
      <w:r>
        <w:rPr>
          <w:rFonts w:hint="eastAsia" w:asciiTheme="minorEastAsia" w:hAnsiTheme="minorEastAsia" w:eastAsiaTheme="minorEastAsia"/>
          <w:sz w:val="21"/>
          <w:szCs w:val="21"/>
        </w:rPr>
        <w:t>乙方在检测服务过程中，由于保管不当或操作失误造成计量器具丢失或损坏的，需及时赔偿相同型号实物。</w:t>
      </w:r>
    </w:p>
    <w:p w14:paraId="4399C99E">
      <w:pPr>
        <w:spacing w:line="360" w:lineRule="auto"/>
        <w:ind w:left="4" w:leftChars="1" w:hanging="2"/>
        <w:rPr>
          <w:rFonts w:asciiTheme="minorEastAsia" w:hAnsiTheme="minorEastAsia" w:eastAsiaTheme="minorEastAsia"/>
          <w:sz w:val="21"/>
          <w:szCs w:val="21"/>
        </w:rPr>
      </w:pPr>
      <w:r>
        <w:rPr>
          <w:rFonts w:hint="eastAsia" w:asciiTheme="minorEastAsia" w:hAnsiTheme="minorEastAsia" w:eastAsiaTheme="minorEastAsia"/>
          <w:sz w:val="21"/>
          <w:szCs w:val="21"/>
        </w:rPr>
        <w:t>12.</w:t>
      </w:r>
      <w:r>
        <w:rPr>
          <w:rFonts w:hint="eastAsia" w:asciiTheme="minorEastAsia" w:hAnsiTheme="minorEastAsia" w:eastAsiaTheme="minorEastAsia"/>
          <w:sz w:val="21"/>
          <w:szCs w:val="21"/>
          <w:lang w:val="en-US" w:eastAsia="zh-CN"/>
        </w:rPr>
        <w:t>3</w:t>
      </w:r>
      <w:r>
        <w:rPr>
          <w:rFonts w:hint="eastAsia" w:asciiTheme="minorEastAsia" w:hAnsiTheme="minorEastAsia" w:eastAsiaTheme="minorEastAsia"/>
          <w:sz w:val="21"/>
          <w:szCs w:val="21"/>
        </w:rPr>
        <w:t>因乙方委托其他单位检定/校准甲方计量器具所产生的责任事故，均由乙方负责承担全部责任。</w:t>
      </w:r>
    </w:p>
    <w:p w14:paraId="2A878925">
      <w:pPr>
        <w:spacing w:line="360" w:lineRule="auto"/>
        <w:ind w:left="4" w:leftChars="1" w:hanging="2"/>
        <w:rPr>
          <w:rFonts w:asciiTheme="minorEastAsia" w:hAnsiTheme="minorEastAsia" w:eastAsiaTheme="minorEastAsia"/>
          <w:sz w:val="21"/>
          <w:szCs w:val="21"/>
        </w:rPr>
      </w:pPr>
      <w:r>
        <w:rPr>
          <w:rFonts w:hint="eastAsia" w:asciiTheme="minorEastAsia" w:hAnsiTheme="minorEastAsia" w:eastAsiaTheme="minorEastAsia"/>
          <w:sz w:val="21"/>
          <w:szCs w:val="21"/>
        </w:rPr>
        <w:t>12.</w:t>
      </w:r>
      <w:r>
        <w:rPr>
          <w:rFonts w:hint="eastAsia" w:asciiTheme="minorEastAsia" w:hAnsiTheme="minorEastAsia" w:eastAsiaTheme="minorEastAsia"/>
          <w:sz w:val="21"/>
          <w:szCs w:val="21"/>
          <w:lang w:val="en-US" w:eastAsia="zh-CN"/>
        </w:rPr>
        <w:t>4</w:t>
      </w:r>
      <w:r>
        <w:rPr>
          <w:rFonts w:hint="eastAsia" w:asciiTheme="minorEastAsia" w:hAnsiTheme="minorEastAsia" w:eastAsiaTheme="minorEastAsia"/>
          <w:sz w:val="21"/>
          <w:szCs w:val="21"/>
        </w:rPr>
        <w:t>因乙方服务质量或主观原因耽误工期给甲方造成经济损失，乙方应按国家有关规定予以赔偿。</w:t>
      </w:r>
      <w:r>
        <w:rPr>
          <w:rFonts w:hint="eastAsia" w:asciiTheme="minorEastAsia" w:hAnsiTheme="minorEastAsia" w:eastAsiaTheme="minorEastAsia"/>
          <w:sz w:val="21"/>
          <w:szCs w:val="21"/>
        </w:rPr>
        <w:tab/>
      </w:r>
    </w:p>
    <w:p w14:paraId="0D81C223">
      <w:pPr>
        <w:spacing w:line="360" w:lineRule="auto"/>
        <w:ind w:left="4" w:leftChars="1" w:hanging="2"/>
        <w:rPr>
          <w:rFonts w:asciiTheme="minorEastAsia" w:hAnsiTheme="minorEastAsia" w:eastAsiaTheme="minorEastAsia"/>
          <w:sz w:val="21"/>
          <w:szCs w:val="21"/>
        </w:rPr>
      </w:pPr>
      <w:r>
        <w:rPr>
          <w:rFonts w:hint="eastAsia" w:asciiTheme="minorEastAsia" w:hAnsiTheme="minorEastAsia" w:eastAsiaTheme="minorEastAsia"/>
          <w:sz w:val="21"/>
          <w:szCs w:val="21"/>
        </w:rPr>
        <w:t>12.</w:t>
      </w:r>
      <w:r>
        <w:rPr>
          <w:rFonts w:hint="eastAsia" w:asciiTheme="minorEastAsia" w:hAnsiTheme="minorEastAsia" w:eastAsiaTheme="minorEastAsia"/>
          <w:sz w:val="21"/>
          <w:szCs w:val="21"/>
          <w:lang w:val="en-US" w:eastAsia="zh-CN"/>
        </w:rPr>
        <w:t>5</w:t>
      </w:r>
      <w:r>
        <w:rPr>
          <w:rFonts w:hint="eastAsia" w:asciiTheme="minorEastAsia" w:hAnsiTheme="minorEastAsia" w:eastAsiaTheme="minorEastAsia"/>
          <w:sz w:val="21"/>
          <w:szCs w:val="21"/>
        </w:rPr>
        <w:t>计量器具的取送、运输和包装由乙方负责；由于不适当的运输和包装而造成计量器具在运输过程中有任何损坏由乙方负责。</w:t>
      </w:r>
    </w:p>
    <w:p w14:paraId="2923CA38">
      <w:pPr>
        <w:spacing w:line="360" w:lineRule="auto"/>
        <w:rPr>
          <w:rFonts w:asciiTheme="minorEastAsia" w:hAnsiTheme="minorEastAsia" w:eastAsiaTheme="minorEastAsia"/>
          <w:sz w:val="21"/>
          <w:szCs w:val="21"/>
        </w:rPr>
      </w:pPr>
      <w:r>
        <w:rPr>
          <w:rFonts w:hint="eastAsia" w:asciiTheme="minorEastAsia" w:hAnsiTheme="minorEastAsia" w:eastAsiaTheme="minorEastAsia"/>
          <w:sz w:val="21"/>
          <w:szCs w:val="21"/>
        </w:rPr>
        <w:t>12.</w:t>
      </w:r>
      <w:r>
        <w:rPr>
          <w:rFonts w:hint="eastAsia" w:asciiTheme="minorEastAsia" w:hAnsiTheme="minorEastAsia" w:eastAsiaTheme="minorEastAsia"/>
          <w:sz w:val="21"/>
          <w:szCs w:val="21"/>
          <w:lang w:val="en-US" w:eastAsia="zh-CN"/>
        </w:rPr>
        <w:t>6</w:t>
      </w:r>
      <w:r>
        <w:rPr>
          <w:rFonts w:hint="eastAsia" w:asciiTheme="minorEastAsia" w:hAnsiTheme="minorEastAsia" w:eastAsiaTheme="minorEastAsia"/>
          <w:sz w:val="21"/>
          <w:szCs w:val="21"/>
        </w:rPr>
        <w:t>乙方履行本合同应对甲方所提供的技术资料、专利技术、经营信息等承担保密义务，否则追究法律责任。</w:t>
      </w:r>
    </w:p>
    <w:p w14:paraId="06FFBF42">
      <w:pPr>
        <w:spacing w:line="360" w:lineRule="auto"/>
        <w:rPr>
          <w:rFonts w:cs="宋体" w:asciiTheme="minorEastAsia" w:hAnsiTheme="minorEastAsia" w:eastAsiaTheme="minorEastAsia"/>
          <w:b/>
          <w:sz w:val="21"/>
          <w:szCs w:val="21"/>
          <w:u w:val="single"/>
        </w:rPr>
      </w:pPr>
      <w:r>
        <w:rPr>
          <w:rFonts w:cs="宋体" w:asciiTheme="minorEastAsia" w:hAnsiTheme="minorEastAsia" w:eastAsiaTheme="minorEastAsia"/>
          <w:b/>
          <w:sz w:val="21"/>
          <w:szCs w:val="21"/>
          <w:u w:val="single"/>
        </w:rPr>
        <w:t>12.</w:t>
      </w:r>
      <w:r>
        <w:rPr>
          <w:rFonts w:hint="eastAsia" w:cs="宋体" w:asciiTheme="minorEastAsia" w:hAnsiTheme="minorEastAsia" w:eastAsiaTheme="minorEastAsia"/>
          <w:b/>
          <w:sz w:val="21"/>
          <w:szCs w:val="21"/>
          <w:u w:val="single"/>
          <w:lang w:val="en-US" w:eastAsia="zh-CN"/>
        </w:rPr>
        <w:t>7</w:t>
      </w:r>
      <w:r>
        <w:rPr>
          <w:rFonts w:hint="eastAsia" w:cs="宋体" w:asciiTheme="minorEastAsia" w:hAnsiTheme="minorEastAsia" w:eastAsiaTheme="minorEastAsia"/>
          <w:b/>
          <w:sz w:val="21"/>
          <w:szCs w:val="21"/>
          <w:u w:val="single"/>
          <w:lang w:eastAsia="zh-Hans"/>
        </w:rPr>
        <w:t>乙方未按要求将</w:t>
      </w:r>
      <w:r>
        <w:rPr>
          <w:rFonts w:hint="eastAsia" w:cs="宋体" w:asciiTheme="minorEastAsia" w:hAnsiTheme="minorEastAsia" w:eastAsiaTheme="minorEastAsia"/>
          <w:b/>
          <w:sz w:val="21"/>
          <w:szCs w:val="21"/>
          <w:u w:val="single"/>
        </w:rPr>
        <w:t>同批次送检量具在10个工作日内</w:t>
      </w:r>
      <w:r>
        <w:rPr>
          <w:rFonts w:hint="eastAsia" w:cs="宋体" w:asciiTheme="minorEastAsia" w:hAnsiTheme="minorEastAsia" w:eastAsiaTheme="minorEastAsia"/>
          <w:b/>
          <w:color w:val="000000"/>
          <w:sz w:val="21"/>
          <w:szCs w:val="21"/>
          <w:u w:val="single"/>
        </w:rPr>
        <w:t>完成检定/校准并交还</w:t>
      </w:r>
      <w:r>
        <w:rPr>
          <w:rFonts w:hint="eastAsia" w:asciiTheme="minorEastAsia" w:hAnsiTheme="minorEastAsia" w:eastAsiaTheme="minorEastAsia"/>
          <w:b/>
          <w:kern w:val="0"/>
          <w:sz w:val="21"/>
          <w:szCs w:val="21"/>
          <w:u w:val="single"/>
        </w:rPr>
        <w:t>粘贴好标识的量具与证书</w:t>
      </w:r>
      <w:r>
        <w:rPr>
          <w:rFonts w:hint="eastAsia" w:cs="宋体" w:asciiTheme="minorEastAsia" w:hAnsiTheme="minorEastAsia" w:eastAsiaTheme="minorEastAsia"/>
          <w:b/>
          <w:color w:val="000000"/>
          <w:sz w:val="21"/>
          <w:szCs w:val="21"/>
          <w:u w:val="single"/>
        </w:rPr>
        <w:t>，</w:t>
      </w:r>
      <w:r>
        <w:rPr>
          <w:rFonts w:hint="eastAsia" w:cs="宋体" w:asciiTheme="minorEastAsia" w:hAnsiTheme="minorEastAsia" w:eastAsiaTheme="minorEastAsia"/>
          <w:b/>
          <w:sz w:val="21"/>
          <w:szCs w:val="21"/>
          <w:u w:val="single"/>
        </w:rPr>
        <w:t>每延迟交还</w:t>
      </w:r>
      <w:r>
        <w:rPr>
          <w:rFonts w:cs="宋体" w:asciiTheme="minorEastAsia" w:hAnsiTheme="minorEastAsia" w:eastAsiaTheme="minorEastAsia"/>
          <w:b/>
          <w:sz w:val="21"/>
          <w:szCs w:val="21"/>
          <w:u w:val="single"/>
        </w:rPr>
        <w:t>5</w:t>
      </w:r>
      <w:r>
        <w:rPr>
          <w:rFonts w:hint="eastAsia" w:cs="宋体" w:asciiTheme="minorEastAsia" w:hAnsiTheme="minorEastAsia" w:eastAsiaTheme="minorEastAsia"/>
          <w:b/>
          <w:sz w:val="21"/>
          <w:szCs w:val="21"/>
          <w:u w:val="single"/>
        </w:rPr>
        <w:t>个工作日，甲方有权按照该季度结算总额的10%扣除违约金；</w:t>
      </w:r>
    </w:p>
    <w:p w14:paraId="6B78F749">
      <w:pPr>
        <w:spacing w:line="360" w:lineRule="auto"/>
        <w:outlineLvl w:val="1"/>
        <w:rPr>
          <w:rFonts w:asciiTheme="minorEastAsia" w:hAnsiTheme="minorEastAsia" w:eastAsiaTheme="minorEastAsia"/>
          <w:kern w:val="0"/>
          <w:sz w:val="21"/>
          <w:szCs w:val="21"/>
        </w:rPr>
      </w:pPr>
      <w:r>
        <w:rPr>
          <w:rFonts w:cs="宋体" w:asciiTheme="minorEastAsia" w:hAnsiTheme="minorEastAsia" w:eastAsiaTheme="minorEastAsia"/>
          <w:b/>
          <w:sz w:val="21"/>
          <w:szCs w:val="21"/>
          <w:u w:val="single"/>
        </w:rPr>
        <w:t>12.</w:t>
      </w:r>
      <w:r>
        <w:rPr>
          <w:rFonts w:hint="eastAsia" w:cs="宋体" w:asciiTheme="minorEastAsia" w:hAnsiTheme="minorEastAsia" w:eastAsiaTheme="minorEastAsia"/>
          <w:b/>
          <w:sz w:val="21"/>
          <w:szCs w:val="21"/>
          <w:u w:val="single"/>
          <w:lang w:val="en-US" w:eastAsia="zh-CN"/>
        </w:rPr>
        <w:t>8</w:t>
      </w:r>
      <w:r>
        <w:rPr>
          <w:rFonts w:hint="eastAsia" w:cs="宋体" w:asciiTheme="minorEastAsia" w:hAnsiTheme="minorEastAsia" w:eastAsiaTheme="minorEastAsia"/>
          <w:b/>
          <w:sz w:val="21"/>
          <w:szCs w:val="21"/>
          <w:u w:val="single"/>
          <w:lang w:eastAsia="zh-Hans"/>
        </w:rPr>
        <w:t>乙方提供的检定证书或者校准证书出现信息错误的</w:t>
      </w:r>
      <w:r>
        <w:rPr>
          <w:rFonts w:hint="eastAsia" w:cs="宋体" w:asciiTheme="minorEastAsia" w:hAnsiTheme="minorEastAsia" w:eastAsiaTheme="minorEastAsia"/>
          <w:b/>
          <w:sz w:val="21"/>
          <w:szCs w:val="21"/>
          <w:u w:val="single"/>
        </w:rPr>
        <w:t>，包括</w:t>
      </w:r>
      <w:r>
        <w:rPr>
          <w:rFonts w:hint="eastAsia" w:cs="宋体" w:asciiTheme="minorEastAsia" w:hAnsiTheme="minorEastAsia" w:eastAsiaTheme="minorEastAsia"/>
          <w:b/>
          <w:sz w:val="21"/>
          <w:szCs w:val="21"/>
          <w:u w:val="single"/>
          <w:lang w:eastAsia="zh-Hans"/>
        </w:rPr>
        <w:t>但不仅限于</w:t>
      </w:r>
      <w:r>
        <w:rPr>
          <w:rFonts w:hint="eastAsia" w:cs="宋体" w:asciiTheme="minorEastAsia" w:hAnsiTheme="minorEastAsia" w:eastAsiaTheme="minorEastAsia"/>
          <w:b/>
          <w:sz w:val="21"/>
          <w:szCs w:val="21"/>
          <w:u w:val="single"/>
        </w:rPr>
        <w:t>名称、型号、出厂编号及公司编号等，</w:t>
      </w:r>
      <w:r>
        <w:rPr>
          <w:rFonts w:hint="eastAsia" w:cs="宋体" w:asciiTheme="minorEastAsia" w:hAnsiTheme="minorEastAsia" w:eastAsiaTheme="minorEastAsia"/>
          <w:b/>
          <w:sz w:val="21"/>
          <w:szCs w:val="21"/>
          <w:u w:val="single"/>
          <w:lang w:eastAsia="zh-Hans"/>
        </w:rPr>
        <w:t>每出现一处错误，甲方有权</w:t>
      </w:r>
      <w:r>
        <w:rPr>
          <w:rFonts w:hint="eastAsia" w:cs="宋体" w:asciiTheme="minorEastAsia" w:hAnsiTheme="minorEastAsia" w:eastAsiaTheme="minorEastAsia"/>
          <w:b/>
          <w:sz w:val="21"/>
          <w:szCs w:val="21"/>
          <w:u w:val="single"/>
        </w:rPr>
        <w:t>在</w:t>
      </w:r>
      <w:r>
        <w:rPr>
          <w:rFonts w:hint="eastAsia" w:cs="宋体" w:asciiTheme="minorEastAsia" w:hAnsiTheme="minorEastAsia" w:eastAsiaTheme="minorEastAsia"/>
          <w:b/>
          <w:sz w:val="21"/>
          <w:szCs w:val="21"/>
          <w:u w:val="single"/>
          <w:lang w:eastAsia="zh-Hans"/>
        </w:rPr>
        <w:t>当</w:t>
      </w:r>
      <w:r>
        <w:rPr>
          <w:rFonts w:hint="eastAsia" w:cs="宋体" w:asciiTheme="minorEastAsia" w:hAnsiTheme="minorEastAsia" w:eastAsiaTheme="minorEastAsia"/>
          <w:b/>
          <w:sz w:val="21"/>
          <w:szCs w:val="21"/>
          <w:u w:val="single"/>
        </w:rPr>
        <w:t>季度结算</w:t>
      </w:r>
      <w:r>
        <w:rPr>
          <w:rFonts w:hint="eastAsia" w:cs="宋体" w:asciiTheme="minorEastAsia" w:hAnsiTheme="minorEastAsia" w:eastAsiaTheme="minorEastAsia"/>
          <w:b/>
          <w:sz w:val="21"/>
          <w:szCs w:val="21"/>
          <w:u w:val="single"/>
          <w:lang w:eastAsia="zh-Hans"/>
        </w:rPr>
        <w:t>款项</w:t>
      </w:r>
      <w:r>
        <w:rPr>
          <w:rFonts w:hint="eastAsia" w:cs="宋体" w:asciiTheme="minorEastAsia" w:hAnsiTheme="minorEastAsia" w:eastAsiaTheme="minorEastAsia"/>
          <w:b/>
          <w:sz w:val="21"/>
          <w:szCs w:val="21"/>
          <w:u w:val="single"/>
        </w:rPr>
        <w:t>中</w:t>
      </w:r>
      <w:r>
        <w:rPr>
          <w:rFonts w:hint="eastAsia" w:cs="宋体" w:asciiTheme="minorEastAsia" w:hAnsiTheme="minorEastAsia" w:eastAsiaTheme="minorEastAsia"/>
          <w:b/>
          <w:sz w:val="21"/>
          <w:szCs w:val="21"/>
          <w:u w:val="single"/>
          <w:lang w:eastAsia="zh-Hans"/>
        </w:rPr>
        <w:t>扣除</w:t>
      </w:r>
      <w:r>
        <w:rPr>
          <w:rFonts w:cs="宋体" w:asciiTheme="minorEastAsia" w:hAnsiTheme="minorEastAsia" w:eastAsiaTheme="minorEastAsia"/>
          <w:b/>
          <w:sz w:val="21"/>
          <w:szCs w:val="21"/>
          <w:u w:val="single"/>
          <w:lang w:eastAsia="zh-Hans"/>
        </w:rPr>
        <w:t>100</w:t>
      </w:r>
      <w:r>
        <w:rPr>
          <w:rFonts w:hint="eastAsia" w:cs="宋体" w:asciiTheme="minorEastAsia" w:hAnsiTheme="minorEastAsia" w:eastAsiaTheme="minorEastAsia"/>
          <w:b/>
          <w:sz w:val="21"/>
          <w:szCs w:val="21"/>
          <w:u w:val="single"/>
          <w:lang w:eastAsia="zh-Hans"/>
        </w:rPr>
        <w:t>元，并且乙方应在甲方通知之日起五个工作日内完成更正并向甲方提交更新的证书</w:t>
      </w:r>
      <w:r>
        <w:rPr>
          <w:rFonts w:hint="eastAsia" w:cs="宋体" w:asciiTheme="minorEastAsia" w:hAnsiTheme="minorEastAsia" w:eastAsiaTheme="minorEastAsia"/>
          <w:b/>
          <w:sz w:val="21"/>
          <w:szCs w:val="21"/>
          <w:u w:val="single"/>
        </w:rPr>
        <w:t>。</w:t>
      </w:r>
    </w:p>
    <w:p w14:paraId="20113C50">
      <w:pPr>
        <w:spacing w:line="360" w:lineRule="auto"/>
        <w:rPr>
          <w:rFonts w:cs="宋体" w:asciiTheme="minorEastAsia" w:hAnsiTheme="minorEastAsia" w:eastAsiaTheme="minorEastAsia"/>
          <w:b/>
          <w:sz w:val="21"/>
          <w:szCs w:val="21"/>
          <w:u w:val="single"/>
        </w:rPr>
      </w:pPr>
    </w:p>
    <w:p w14:paraId="48D1030E">
      <w:pPr>
        <w:spacing w:line="360" w:lineRule="auto"/>
        <w:outlineLvl w:val="1"/>
        <w:rPr>
          <w:rFonts w:asciiTheme="minorEastAsia" w:hAnsiTheme="minorEastAsia" w:eastAsiaTheme="minorEastAsia"/>
          <w:kern w:val="0"/>
          <w:sz w:val="21"/>
          <w:szCs w:val="21"/>
        </w:rPr>
      </w:pPr>
      <w:r>
        <w:rPr>
          <w:rFonts w:hint="eastAsia" w:asciiTheme="minorEastAsia" w:hAnsiTheme="minorEastAsia" w:eastAsiaTheme="minorEastAsia"/>
          <w:kern w:val="0"/>
          <w:sz w:val="21"/>
          <w:szCs w:val="21"/>
        </w:rPr>
        <w:t>1</w:t>
      </w:r>
      <w:r>
        <w:rPr>
          <w:rFonts w:asciiTheme="minorEastAsia" w:hAnsiTheme="minorEastAsia" w:eastAsiaTheme="minorEastAsia"/>
          <w:kern w:val="0"/>
          <w:sz w:val="21"/>
          <w:szCs w:val="21"/>
        </w:rPr>
        <w:t xml:space="preserve">3 </w:t>
      </w:r>
      <w:r>
        <w:rPr>
          <w:rFonts w:hint="eastAsia" w:asciiTheme="minorEastAsia" w:hAnsiTheme="minorEastAsia" w:eastAsiaTheme="minorEastAsia"/>
          <w:kern w:val="0"/>
          <w:sz w:val="21"/>
          <w:szCs w:val="21"/>
        </w:rPr>
        <w:t>不可抗力</w:t>
      </w:r>
    </w:p>
    <w:p w14:paraId="63377F25">
      <w:pPr>
        <w:spacing w:line="360" w:lineRule="auto"/>
        <w:outlineLvl w:val="1"/>
        <w:rPr>
          <w:rFonts w:asciiTheme="minorEastAsia" w:hAnsiTheme="minorEastAsia" w:eastAsiaTheme="minorEastAsia"/>
          <w:kern w:val="0"/>
          <w:sz w:val="21"/>
          <w:szCs w:val="21"/>
        </w:rPr>
      </w:pPr>
      <w:r>
        <w:rPr>
          <w:rFonts w:hint="eastAsia" w:asciiTheme="minorEastAsia" w:hAnsiTheme="minorEastAsia" w:eastAsiaTheme="minorEastAsia"/>
          <w:kern w:val="0"/>
          <w:sz w:val="21"/>
          <w:szCs w:val="21"/>
        </w:rPr>
        <w:t>1</w:t>
      </w:r>
      <w:r>
        <w:rPr>
          <w:rFonts w:asciiTheme="minorEastAsia" w:hAnsiTheme="minorEastAsia" w:eastAsiaTheme="minorEastAsia"/>
          <w:kern w:val="0"/>
          <w:sz w:val="21"/>
          <w:szCs w:val="21"/>
        </w:rPr>
        <w:t>3</w:t>
      </w:r>
      <w:r>
        <w:rPr>
          <w:rFonts w:hint="eastAsia" w:asciiTheme="minorEastAsia" w:hAnsiTheme="minorEastAsia" w:eastAsiaTheme="minorEastAsia"/>
          <w:kern w:val="0"/>
          <w:sz w:val="21"/>
          <w:szCs w:val="21"/>
        </w:rPr>
        <w:t>.1 本合同所称不可抗力事件指合同当事人不能预见、不能避免、不能克服的客观情况，包括但不限于地震、火灾、水灾、雷击、雪灾等天灾，战争、恐怖袭击、内乱、疫情等严重威胁安全或健康的情形。</w:t>
      </w:r>
    </w:p>
    <w:p w14:paraId="0F9A23CA">
      <w:pPr>
        <w:spacing w:line="360" w:lineRule="auto"/>
        <w:outlineLvl w:val="1"/>
        <w:rPr>
          <w:rFonts w:asciiTheme="minorEastAsia" w:hAnsiTheme="minorEastAsia" w:eastAsiaTheme="minorEastAsia"/>
          <w:kern w:val="0"/>
          <w:sz w:val="21"/>
          <w:szCs w:val="21"/>
        </w:rPr>
      </w:pPr>
      <w:r>
        <w:rPr>
          <w:rFonts w:hint="eastAsia" w:asciiTheme="minorEastAsia" w:hAnsiTheme="minorEastAsia" w:eastAsiaTheme="minorEastAsia"/>
          <w:kern w:val="0"/>
          <w:sz w:val="21"/>
          <w:szCs w:val="21"/>
        </w:rPr>
        <w:t>1</w:t>
      </w:r>
      <w:r>
        <w:rPr>
          <w:rFonts w:asciiTheme="minorEastAsia" w:hAnsiTheme="minorEastAsia" w:eastAsiaTheme="minorEastAsia"/>
          <w:kern w:val="0"/>
          <w:sz w:val="21"/>
          <w:szCs w:val="21"/>
        </w:rPr>
        <w:t>3</w:t>
      </w:r>
      <w:r>
        <w:rPr>
          <w:rFonts w:hint="eastAsia" w:asciiTheme="minorEastAsia" w:hAnsiTheme="minorEastAsia" w:eastAsiaTheme="minorEastAsia"/>
          <w:kern w:val="0"/>
          <w:sz w:val="21"/>
          <w:szCs w:val="21"/>
        </w:rPr>
        <w:t>.2 由于不可抗力原因，使双方或任何一方不能履行合同义务时，受到不可抗力影响的一方应采取有效措施，尽量避免或减少损失，将损失降低到最低程度；并在不可抗力发生后 二十四 （24） 小时内以书面形式通知对方， 在其后十（10）日内向对方提供有效证明文件。</w:t>
      </w:r>
    </w:p>
    <w:p w14:paraId="7709D45E">
      <w:pPr>
        <w:spacing w:line="360" w:lineRule="auto"/>
        <w:outlineLvl w:val="1"/>
        <w:rPr>
          <w:rFonts w:asciiTheme="minorEastAsia" w:hAnsiTheme="minorEastAsia" w:eastAsiaTheme="minorEastAsia"/>
          <w:kern w:val="0"/>
          <w:sz w:val="21"/>
          <w:szCs w:val="21"/>
        </w:rPr>
      </w:pPr>
      <w:r>
        <w:rPr>
          <w:rFonts w:hint="eastAsia" w:asciiTheme="minorEastAsia" w:hAnsiTheme="minorEastAsia" w:eastAsiaTheme="minorEastAsia"/>
          <w:kern w:val="0"/>
          <w:sz w:val="21"/>
          <w:szCs w:val="21"/>
        </w:rPr>
        <w:t>1</w:t>
      </w:r>
      <w:r>
        <w:rPr>
          <w:rFonts w:asciiTheme="minorEastAsia" w:hAnsiTheme="minorEastAsia" w:eastAsiaTheme="minorEastAsia"/>
          <w:kern w:val="0"/>
          <w:sz w:val="21"/>
          <w:szCs w:val="21"/>
        </w:rPr>
        <w:t>3</w:t>
      </w:r>
      <w:r>
        <w:rPr>
          <w:rFonts w:hint="eastAsia" w:asciiTheme="minorEastAsia" w:hAnsiTheme="minorEastAsia" w:eastAsiaTheme="minorEastAsia"/>
          <w:kern w:val="0"/>
          <w:sz w:val="21"/>
          <w:szCs w:val="21"/>
        </w:rPr>
        <w:t>.3 因不可抗力不能履行本合同的，根据不可抗力的影响，部分或全部免除责任，但法律另有规定的除外。如发生延迟履行，在延迟履行期间发生不可抗力事件导致延迟履行方无法履行其合同义务，延迟履行方不能就延迟履行期间的不可抗力事件免责。</w:t>
      </w:r>
    </w:p>
    <w:p w14:paraId="2FF5992B">
      <w:pPr>
        <w:spacing w:line="360" w:lineRule="auto"/>
        <w:outlineLvl w:val="1"/>
        <w:rPr>
          <w:rFonts w:asciiTheme="minorEastAsia" w:hAnsiTheme="minorEastAsia" w:eastAsiaTheme="minorEastAsia"/>
          <w:kern w:val="0"/>
          <w:sz w:val="21"/>
          <w:szCs w:val="21"/>
        </w:rPr>
      </w:pPr>
    </w:p>
    <w:p w14:paraId="16853D59">
      <w:pPr>
        <w:spacing w:line="360" w:lineRule="auto"/>
        <w:outlineLvl w:val="1"/>
        <w:rPr>
          <w:rFonts w:asciiTheme="minorEastAsia" w:hAnsiTheme="minorEastAsia" w:eastAsiaTheme="minorEastAsia"/>
          <w:kern w:val="0"/>
          <w:sz w:val="21"/>
          <w:szCs w:val="21"/>
        </w:rPr>
      </w:pPr>
      <w:r>
        <w:rPr>
          <w:rFonts w:hint="eastAsia" w:asciiTheme="minorEastAsia" w:hAnsiTheme="minorEastAsia" w:eastAsiaTheme="minorEastAsia"/>
          <w:kern w:val="0"/>
          <w:sz w:val="21"/>
          <w:szCs w:val="21"/>
        </w:rPr>
        <w:t>1</w:t>
      </w:r>
      <w:r>
        <w:rPr>
          <w:rFonts w:asciiTheme="minorEastAsia" w:hAnsiTheme="minorEastAsia" w:eastAsiaTheme="minorEastAsia"/>
          <w:kern w:val="0"/>
          <w:sz w:val="21"/>
          <w:szCs w:val="21"/>
        </w:rPr>
        <w:t xml:space="preserve">4 </w:t>
      </w:r>
      <w:r>
        <w:rPr>
          <w:rFonts w:hint="eastAsia" w:asciiTheme="minorEastAsia" w:hAnsiTheme="minorEastAsia" w:eastAsiaTheme="minorEastAsia"/>
          <w:kern w:val="0"/>
          <w:sz w:val="21"/>
          <w:szCs w:val="21"/>
        </w:rPr>
        <w:t>廉洁规范条款</w:t>
      </w:r>
    </w:p>
    <w:p w14:paraId="36A370B6">
      <w:pPr>
        <w:spacing w:line="360" w:lineRule="auto"/>
        <w:outlineLvl w:val="1"/>
        <w:rPr>
          <w:rFonts w:asciiTheme="minorEastAsia" w:hAnsiTheme="minorEastAsia" w:eastAsiaTheme="minorEastAsia"/>
          <w:kern w:val="0"/>
          <w:sz w:val="21"/>
          <w:szCs w:val="21"/>
        </w:rPr>
      </w:pPr>
      <w:r>
        <w:rPr>
          <w:rFonts w:hint="eastAsia" w:asciiTheme="minorEastAsia" w:hAnsiTheme="minorEastAsia" w:eastAsiaTheme="minorEastAsia"/>
          <w:kern w:val="0"/>
          <w:sz w:val="21"/>
          <w:szCs w:val="21"/>
        </w:rPr>
        <w:t>合同各方承诺：在本项目实施中均将严格遵守商业廉洁规范，不得直接、间接或变相向其他方公司及其员工、顾问及其亲朋好友提供任何形式的不正当利益，包括但不限于回扣、佣金、礼金、物品、有价证券、信用卡、购物卡/券、宴请、消费性娱乐活动、旅游活动，不得承诺未来兑现某种利益等形式，并将要求员工履行廉洁义务。任何一方违反廉洁条款都将视为该方根本违约，守约方可以解除本合同，甲方解除本合同的，有权不予退还乙方履约保证金。</w:t>
      </w:r>
    </w:p>
    <w:p w14:paraId="355E4440">
      <w:pPr>
        <w:spacing w:line="360" w:lineRule="auto"/>
        <w:outlineLvl w:val="1"/>
        <w:rPr>
          <w:rFonts w:asciiTheme="minorEastAsia" w:hAnsiTheme="minorEastAsia" w:eastAsiaTheme="minorEastAsia"/>
          <w:kern w:val="0"/>
          <w:sz w:val="21"/>
          <w:szCs w:val="21"/>
        </w:rPr>
      </w:pPr>
    </w:p>
    <w:p w14:paraId="54DEBF55">
      <w:pPr>
        <w:spacing w:line="360" w:lineRule="auto"/>
        <w:outlineLvl w:val="1"/>
        <w:rPr>
          <w:rFonts w:asciiTheme="minorEastAsia" w:hAnsiTheme="minorEastAsia" w:eastAsiaTheme="minorEastAsia"/>
          <w:kern w:val="0"/>
          <w:sz w:val="21"/>
          <w:szCs w:val="21"/>
        </w:rPr>
      </w:pPr>
      <w:r>
        <w:rPr>
          <w:rFonts w:hint="eastAsia" w:asciiTheme="minorEastAsia" w:hAnsiTheme="minorEastAsia" w:eastAsiaTheme="minorEastAsia"/>
          <w:kern w:val="0"/>
          <w:sz w:val="21"/>
          <w:szCs w:val="21"/>
        </w:rPr>
        <w:t>1</w:t>
      </w:r>
      <w:r>
        <w:rPr>
          <w:rFonts w:asciiTheme="minorEastAsia" w:hAnsiTheme="minorEastAsia" w:eastAsiaTheme="minorEastAsia"/>
          <w:kern w:val="0"/>
          <w:sz w:val="21"/>
          <w:szCs w:val="21"/>
        </w:rPr>
        <w:t xml:space="preserve">5 </w:t>
      </w:r>
      <w:r>
        <w:rPr>
          <w:rFonts w:hint="eastAsia" w:asciiTheme="minorEastAsia" w:hAnsiTheme="minorEastAsia" w:eastAsiaTheme="minorEastAsia"/>
          <w:kern w:val="0"/>
          <w:sz w:val="21"/>
          <w:szCs w:val="21"/>
        </w:rPr>
        <w:t>争议解决</w:t>
      </w:r>
    </w:p>
    <w:p w14:paraId="414901FA">
      <w:pPr>
        <w:spacing w:line="360" w:lineRule="auto"/>
        <w:outlineLvl w:val="1"/>
        <w:rPr>
          <w:rFonts w:asciiTheme="minorEastAsia" w:hAnsiTheme="minorEastAsia" w:eastAsiaTheme="minorEastAsia"/>
          <w:kern w:val="0"/>
          <w:sz w:val="21"/>
          <w:szCs w:val="21"/>
        </w:rPr>
      </w:pPr>
      <w:r>
        <w:rPr>
          <w:rFonts w:hint="eastAsia" w:asciiTheme="minorEastAsia" w:hAnsiTheme="minorEastAsia" w:eastAsiaTheme="minorEastAsia"/>
          <w:kern w:val="0"/>
          <w:sz w:val="21"/>
          <w:szCs w:val="21"/>
        </w:rPr>
        <w:t>1</w:t>
      </w:r>
      <w:r>
        <w:rPr>
          <w:rFonts w:asciiTheme="minorEastAsia" w:hAnsiTheme="minorEastAsia" w:eastAsiaTheme="minorEastAsia"/>
          <w:kern w:val="0"/>
          <w:sz w:val="21"/>
          <w:szCs w:val="21"/>
        </w:rPr>
        <w:t>5</w:t>
      </w:r>
      <w:r>
        <w:rPr>
          <w:rFonts w:hint="eastAsia" w:asciiTheme="minorEastAsia" w:hAnsiTheme="minorEastAsia" w:eastAsiaTheme="minorEastAsia"/>
          <w:kern w:val="0"/>
          <w:sz w:val="21"/>
          <w:szCs w:val="21"/>
        </w:rPr>
        <w:t>.1 凡因执行本合同发生的与本合同有关的一切争议，双方应首先尽最大努力友好协商解决。</w:t>
      </w:r>
    </w:p>
    <w:p w14:paraId="26D990F6">
      <w:pPr>
        <w:spacing w:line="360" w:lineRule="auto"/>
        <w:outlineLvl w:val="1"/>
        <w:rPr>
          <w:rFonts w:asciiTheme="minorEastAsia" w:hAnsiTheme="minorEastAsia" w:eastAsiaTheme="minorEastAsia"/>
          <w:kern w:val="0"/>
          <w:sz w:val="21"/>
          <w:szCs w:val="21"/>
        </w:rPr>
      </w:pPr>
      <w:r>
        <w:rPr>
          <w:rFonts w:hint="eastAsia" w:asciiTheme="minorEastAsia" w:hAnsiTheme="minorEastAsia" w:eastAsiaTheme="minorEastAsia"/>
          <w:kern w:val="0"/>
          <w:sz w:val="21"/>
          <w:szCs w:val="21"/>
        </w:rPr>
        <w:t>1</w:t>
      </w:r>
      <w:r>
        <w:rPr>
          <w:rFonts w:asciiTheme="minorEastAsia" w:hAnsiTheme="minorEastAsia" w:eastAsiaTheme="minorEastAsia"/>
          <w:kern w:val="0"/>
          <w:sz w:val="21"/>
          <w:szCs w:val="21"/>
        </w:rPr>
        <w:t>5</w:t>
      </w:r>
      <w:r>
        <w:rPr>
          <w:rFonts w:hint="eastAsia" w:asciiTheme="minorEastAsia" w:hAnsiTheme="minorEastAsia" w:eastAsiaTheme="minorEastAsia"/>
          <w:kern w:val="0"/>
          <w:sz w:val="21"/>
          <w:szCs w:val="21"/>
        </w:rPr>
        <w:t>.2 争议发生后，如果无法通过协商或调解解决争议，则应将争议诉至甲方所在地  人民法院通过诉讼方式解决。</w:t>
      </w:r>
    </w:p>
    <w:p w14:paraId="3CFE028B">
      <w:pPr>
        <w:spacing w:line="360" w:lineRule="auto"/>
        <w:outlineLvl w:val="1"/>
        <w:rPr>
          <w:rFonts w:asciiTheme="minorEastAsia" w:hAnsiTheme="minorEastAsia" w:eastAsiaTheme="minorEastAsia"/>
          <w:kern w:val="0"/>
          <w:sz w:val="21"/>
          <w:szCs w:val="21"/>
        </w:rPr>
      </w:pPr>
    </w:p>
    <w:p w14:paraId="467C3445">
      <w:pPr>
        <w:spacing w:line="360" w:lineRule="auto"/>
        <w:outlineLvl w:val="1"/>
        <w:rPr>
          <w:rFonts w:asciiTheme="minorEastAsia" w:hAnsiTheme="minorEastAsia" w:eastAsiaTheme="minorEastAsia"/>
          <w:kern w:val="0"/>
          <w:sz w:val="21"/>
          <w:szCs w:val="21"/>
        </w:rPr>
      </w:pPr>
      <w:r>
        <w:rPr>
          <w:rFonts w:hint="eastAsia" w:asciiTheme="minorEastAsia" w:hAnsiTheme="minorEastAsia" w:eastAsiaTheme="minorEastAsia"/>
          <w:kern w:val="0"/>
          <w:sz w:val="21"/>
          <w:szCs w:val="21"/>
        </w:rPr>
        <w:t>1</w:t>
      </w:r>
      <w:r>
        <w:rPr>
          <w:rFonts w:asciiTheme="minorEastAsia" w:hAnsiTheme="minorEastAsia" w:eastAsiaTheme="minorEastAsia"/>
          <w:kern w:val="0"/>
          <w:sz w:val="21"/>
          <w:szCs w:val="21"/>
        </w:rPr>
        <w:t xml:space="preserve">6 </w:t>
      </w:r>
      <w:r>
        <w:rPr>
          <w:rFonts w:hint="eastAsia" w:asciiTheme="minorEastAsia" w:hAnsiTheme="minorEastAsia" w:eastAsiaTheme="minorEastAsia"/>
          <w:kern w:val="0"/>
          <w:sz w:val="21"/>
          <w:szCs w:val="21"/>
        </w:rPr>
        <w:t>通知</w:t>
      </w:r>
    </w:p>
    <w:p w14:paraId="4CABE226">
      <w:pPr>
        <w:spacing w:line="360" w:lineRule="auto"/>
        <w:outlineLvl w:val="1"/>
        <w:rPr>
          <w:rFonts w:asciiTheme="minorEastAsia" w:hAnsiTheme="minorEastAsia" w:eastAsiaTheme="minorEastAsia"/>
          <w:kern w:val="0"/>
          <w:sz w:val="21"/>
          <w:szCs w:val="21"/>
        </w:rPr>
      </w:pPr>
      <w:r>
        <w:rPr>
          <w:rFonts w:hint="eastAsia" w:asciiTheme="minorEastAsia" w:hAnsiTheme="minorEastAsia" w:eastAsiaTheme="minorEastAsia"/>
          <w:kern w:val="0"/>
          <w:sz w:val="21"/>
          <w:szCs w:val="21"/>
        </w:rPr>
        <w:t>1</w:t>
      </w:r>
      <w:r>
        <w:rPr>
          <w:rFonts w:asciiTheme="minorEastAsia" w:hAnsiTheme="minorEastAsia" w:eastAsiaTheme="minorEastAsia"/>
          <w:kern w:val="0"/>
          <w:sz w:val="21"/>
          <w:szCs w:val="21"/>
        </w:rPr>
        <w:t>6</w:t>
      </w:r>
      <w:r>
        <w:rPr>
          <w:rFonts w:hint="eastAsia" w:asciiTheme="minorEastAsia" w:hAnsiTheme="minorEastAsia" w:eastAsiaTheme="minorEastAsia"/>
          <w:kern w:val="0"/>
          <w:sz w:val="21"/>
          <w:szCs w:val="21"/>
        </w:rPr>
        <w:t>.1 任何与本合同有关的通知应以书面形式做出，由本合同一方以专人递送、邮递方式发出。通知以专人递送，于递交时视为送达；以邮递方式发出，于邮件寄出后的第3个工作日视为送达。任何通知一经送达即行生效。</w:t>
      </w:r>
    </w:p>
    <w:p w14:paraId="4609F538">
      <w:pPr>
        <w:spacing w:line="360" w:lineRule="auto"/>
        <w:outlineLvl w:val="1"/>
        <w:rPr>
          <w:rFonts w:asciiTheme="minorEastAsia" w:hAnsiTheme="minorEastAsia" w:eastAsiaTheme="minorEastAsia"/>
          <w:kern w:val="0"/>
          <w:sz w:val="21"/>
          <w:szCs w:val="21"/>
        </w:rPr>
      </w:pPr>
      <w:r>
        <w:rPr>
          <w:rFonts w:hint="eastAsia" w:asciiTheme="minorEastAsia" w:hAnsiTheme="minorEastAsia" w:eastAsiaTheme="minorEastAsia"/>
          <w:kern w:val="0"/>
          <w:sz w:val="21"/>
          <w:szCs w:val="21"/>
        </w:rPr>
        <w:t>各方的联络及通讯方法以各方的下列信息为准：</w:t>
      </w:r>
    </w:p>
    <w:p w14:paraId="00A13E22">
      <w:pPr>
        <w:spacing w:line="360" w:lineRule="auto"/>
        <w:outlineLvl w:val="1"/>
        <w:rPr>
          <w:rFonts w:asciiTheme="minorEastAsia" w:hAnsiTheme="minorEastAsia" w:eastAsiaTheme="minorEastAsia"/>
          <w:kern w:val="0"/>
          <w:sz w:val="21"/>
          <w:szCs w:val="21"/>
        </w:rPr>
      </w:pPr>
      <w:r>
        <w:rPr>
          <w:rFonts w:hint="eastAsia" w:asciiTheme="minorEastAsia" w:hAnsiTheme="minorEastAsia" w:eastAsiaTheme="minorEastAsia"/>
          <w:kern w:val="0"/>
          <w:sz w:val="21"/>
          <w:szCs w:val="21"/>
        </w:rPr>
        <w:t xml:space="preserve">甲方： </w:t>
      </w:r>
    </w:p>
    <w:p w14:paraId="77028169">
      <w:pPr>
        <w:spacing w:line="360" w:lineRule="auto"/>
        <w:outlineLvl w:val="1"/>
        <w:rPr>
          <w:rFonts w:asciiTheme="minorEastAsia" w:hAnsiTheme="minorEastAsia" w:eastAsiaTheme="minorEastAsia"/>
          <w:kern w:val="0"/>
          <w:sz w:val="21"/>
          <w:szCs w:val="21"/>
        </w:rPr>
      </w:pPr>
      <w:r>
        <w:rPr>
          <w:rFonts w:hint="eastAsia" w:asciiTheme="minorEastAsia" w:hAnsiTheme="minorEastAsia" w:eastAsiaTheme="minorEastAsia"/>
          <w:kern w:val="0"/>
          <w:sz w:val="21"/>
          <w:szCs w:val="21"/>
        </w:rPr>
        <w:t>地址：_____________________</w:t>
      </w:r>
    </w:p>
    <w:p w14:paraId="6F762904">
      <w:pPr>
        <w:spacing w:line="360" w:lineRule="auto"/>
        <w:outlineLvl w:val="1"/>
        <w:rPr>
          <w:rFonts w:asciiTheme="minorEastAsia" w:hAnsiTheme="minorEastAsia" w:eastAsiaTheme="minorEastAsia"/>
          <w:kern w:val="0"/>
          <w:sz w:val="21"/>
          <w:szCs w:val="21"/>
        </w:rPr>
      </w:pPr>
      <w:r>
        <w:rPr>
          <w:rFonts w:hint="eastAsia" w:asciiTheme="minorEastAsia" w:hAnsiTheme="minorEastAsia" w:eastAsiaTheme="minorEastAsia"/>
          <w:kern w:val="0"/>
          <w:sz w:val="21"/>
          <w:szCs w:val="21"/>
        </w:rPr>
        <w:t>电话：_____________________</w:t>
      </w:r>
    </w:p>
    <w:p w14:paraId="0B3DEFA9">
      <w:pPr>
        <w:spacing w:line="360" w:lineRule="auto"/>
        <w:outlineLvl w:val="1"/>
        <w:rPr>
          <w:rFonts w:asciiTheme="minorEastAsia" w:hAnsiTheme="minorEastAsia" w:eastAsiaTheme="minorEastAsia"/>
          <w:kern w:val="0"/>
          <w:sz w:val="21"/>
          <w:szCs w:val="21"/>
        </w:rPr>
      </w:pPr>
      <w:r>
        <w:rPr>
          <w:rFonts w:hint="eastAsia" w:asciiTheme="minorEastAsia" w:hAnsiTheme="minorEastAsia" w:eastAsiaTheme="minorEastAsia"/>
          <w:kern w:val="0"/>
          <w:sz w:val="21"/>
          <w:szCs w:val="21"/>
        </w:rPr>
        <w:t>收件人：_____________________</w:t>
      </w:r>
    </w:p>
    <w:p w14:paraId="1A3C660E">
      <w:pPr>
        <w:spacing w:line="360" w:lineRule="auto"/>
        <w:outlineLvl w:val="1"/>
        <w:rPr>
          <w:rFonts w:asciiTheme="minorEastAsia" w:hAnsiTheme="minorEastAsia" w:eastAsiaTheme="minorEastAsia"/>
          <w:kern w:val="0"/>
          <w:sz w:val="21"/>
          <w:szCs w:val="21"/>
        </w:rPr>
      </w:pPr>
      <w:r>
        <w:rPr>
          <w:rFonts w:hint="eastAsia" w:asciiTheme="minorEastAsia" w:hAnsiTheme="minorEastAsia" w:eastAsiaTheme="minorEastAsia"/>
          <w:kern w:val="0"/>
          <w:sz w:val="21"/>
          <w:szCs w:val="21"/>
        </w:rPr>
        <w:t>联系人：_____________________</w:t>
      </w:r>
    </w:p>
    <w:p w14:paraId="69C6C900">
      <w:pPr>
        <w:spacing w:line="360" w:lineRule="auto"/>
        <w:outlineLvl w:val="1"/>
        <w:rPr>
          <w:rFonts w:asciiTheme="minorEastAsia" w:hAnsiTheme="minorEastAsia" w:eastAsiaTheme="minorEastAsia"/>
          <w:kern w:val="0"/>
          <w:sz w:val="21"/>
          <w:szCs w:val="21"/>
        </w:rPr>
      </w:pPr>
    </w:p>
    <w:p w14:paraId="6A602CB5">
      <w:pPr>
        <w:spacing w:line="360" w:lineRule="auto"/>
        <w:outlineLvl w:val="1"/>
        <w:rPr>
          <w:rFonts w:asciiTheme="minorEastAsia" w:hAnsiTheme="minorEastAsia" w:eastAsiaTheme="minorEastAsia"/>
          <w:kern w:val="0"/>
          <w:sz w:val="21"/>
          <w:szCs w:val="21"/>
        </w:rPr>
      </w:pPr>
      <w:r>
        <w:rPr>
          <w:rFonts w:hint="eastAsia" w:asciiTheme="minorEastAsia" w:hAnsiTheme="minorEastAsia" w:eastAsiaTheme="minorEastAsia"/>
          <w:kern w:val="0"/>
          <w:sz w:val="21"/>
          <w:szCs w:val="21"/>
        </w:rPr>
        <w:t>乙方：</w:t>
      </w:r>
    </w:p>
    <w:p w14:paraId="1ACF9A48">
      <w:pPr>
        <w:spacing w:line="360" w:lineRule="auto"/>
        <w:outlineLvl w:val="1"/>
        <w:rPr>
          <w:rFonts w:asciiTheme="minorEastAsia" w:hAnsiTheme="minorEastAsia" w:eastAsiaTheme="minorEastAsia"/>
          <w:kern w:val="0"/>
          <w:sz w:val="21"/>
          <w:szCs w:val="21"/>
        </w:rPr>
      </w:pPr>
      <w:r>
        <w:rPr>
          <w:rFonts w:hint="eastAsia" w:asciiTheme="minorEastAsia" w:hAnsiTheme="minorEastAsia" w:eastAsiaTheme="minorEastAsia"/>
          <w:kern w:val="0"/>
          <w:sz w:val="21"/>
          <w:szCs w:val="21"/>
        </w:rPr>
        <w:t>地址：_____________________</w:t>
      </w:r>
    </w:p>
    <w:p w14:paraId="6478933E">
      <w:pPr>
        <w:spacing w:line="360" w:lineRule="auto"/>
        <w:outlineLvl w:val="1"/>
        <w:rPr>
          <w:rFonts w:asciiTheme="minorEastAsia" w:hAnsiTheme="minorEastAsia" w:eastAsiaTheme="minorEastAsia"/>
          <w:kern w:val="0"/>
          <w:sz w:val="21"/>
          <w:szCs w:val="21"/>
        </w:rPr>
      </w:pPr>
      <w:r>
        <w:rPr>
          <w:rFonts w:hint="eastAsia" w:asciiTheme="minorEastAsia" w:hAnsiTheme="minorEastAsia" w:eastAsiaTheme="minorEastAsia"/>
          <w:kern w:val="0"/>
          <w:sz w:val="21"/>
          <w:szCs w:val="21"/>
        </w:rPr>
        <w:t>电话：_____________________</w:t>
      </w:r>
    </w:p>
    <w:p w14:paraId="0C95BEE8">
      <w:pPr>
        <w:spacing w:line="360" w:lineRule="auto"/>
        <w:outlineLvl w:val="1"/>
        <w:rPr>
          <w:rFonts w:asciiTheme="minorEastAsia" w:hAnsiTheme="minorEastAsia" w:eastAsiaTheme="minorEastAsia"/>
          <w:kern w:val="0"/>
          <w:sz w:val="21"/>
          <w:szCs w:val="21"/>
        </w:rPr>
      </w:pPr>
      <w:r>
        <w:rPr>
          <w:rFonts w:hint="eastAsia" w:asciiTheme="minorEastAsia" w:hAnsiTheme="minorEastAsia" w:eastAsiaTheme="minorEastAsia"/>
          <w:kern w:val="0"/>
          <w:sz w:val="21"/>
          <w:szCs w:val="21"/>
        </w:rPr>
        <w:t>收件人：____________________</w:t>
      </w:r>
    </w:p>
    <w:p w14:paraId="1D813674">
      <w:pPr>
        <w:spacing w:line="360" w:lineRule="auto"/>
        <w:outlineLvl w:val="1"/>
        <w:rPr>
          <w:rFonts w:asciiTheme="minorEastAsia" w:hAnsiTheme="minorEastAsia" w:eastAsiaTheme="minorEastAsia"/>
          <w:kern w:val="0"/>
          <w:sz w:val="21"/>
          <w:szCs w:val="21"/>
        </w:rPr>
      </w:pPr>
      <w:r>
        <w:rPr>
          <w:rFonts w:hint="eastAsia" w:asciiTheme="minorEastAsia" w:hAnsiTheme="minorEastAsia" w:eastAsiaTheme="minorEastAsia"/>
          <w:kern w:val="0"/>
          <w:sz w:val="21"/>
          <w:szCs w:val="21"/>
        </w:rPr>
        <w:t>联系人：__________________</w:t>
      </w:r>
    </w:p>
    <w:p w14:paraId="00AC3B85">
      <w:pPr>
        <w:spacing w:line="360" w:lineRule="auto"/>
        <w:outlineLvl w:val="1"/>
        <w:rPr>
          <w:rFonts w:asciiTheme="minorEastAsia" w:hAnsiTheme="minorEastAsia" w:eastAsiaTheme="minorEastAsia"/>
          <w:kern w:val="0"/>
          <w:sz w:val="21"/>
          <w:szCs w:val="21"/>
        </w:rPr>
      </w:pPr>
      <w:r>
        <w:rPr>
          <w:rFonts w:hint="eastAsia" w:asciiTheme="minorEastAsia" w:hAnsiTheme="minorEastAsia" w:eastAsiaTheme="minorEastAsia"/>
          <w:kern w:val="0"/>
          <w:sz w:val="21"/>
          <w:szCs w:val="21"/>
        </w:rPr>
        <w:t>1</w:t>
      </w:r>
      <w:r>
        <w:rPr>
          <w:rFonts w:asciiTheme="minorEastAsia" w:hAnsiTheme="minorEastAsia" w:eastAsiaTheme="minorEastAsia"/>
          <w:kern w:val="0"/>
          <w:sz w:val="21"/>
          <w:szCs w:val="21"/>
        </w:rPr>
        <w:t>6</w:t>
      </w:r>
      <w:r>
        <w:rPr>
          <w:rFonts w:hint="eastAsia" w:asciiTheme="minorEastAsia" w:hAnsiTheme="minorEastAsia" w:eastAsiaTheme="minorEastAsia"/>
          <w:kern w:val="0"/>
          <w:sz w:val="21"/>
          <w:szCs w:val="21"/>
        </w:rPr>
        <w:t xml:space="preserve">.2 一方变更名称、地址、联系人或联系方式的，应当在变更后三日内及时书面通知对方，对方实际收到变更通知前的送达仍为有效送达。变更方未及时通知，对方按照变更前的信息进行送达的仍视为有效送达，因此产生的不利后果由变更方承担。 </w:t>
      </w:r>
    </w:p>
    <w:p w14:paraId="40EDA794">
      <w:pPr>
        <w:spacing w:line="360" w:lineRule="auto"/>
        <w:outlineLvl w:val="1"/>
        <w:rPr>
          <w:rFonts w:asciiTheme="minorEastAsia" w:hAnsiTheme="minorEastAsia" w:eastAsiaTheme="minorEastAsia"/>
          <w:kern w:val="0"/>
          <w:sz w:val="21"/>
          <w:szCs w:val="21"/>
        </w:rPr>
      </w:pPr>
      <w:r>
        <w:rPr>
          <w:rFonts w:hint="eastAsia" w:asciiTheme="minorEastAsia" w:hAnsiTheme="minorEastAsia" w:eastAsiaTheme="minorEastAsia"/>
          <w:kern w:val="0"/>
          <w:sz w:val="21"/>
          <w:szCs w:val="21"/>
        </w:rPr>
        <w:t>1</w:t>
      </w:r>
      <w:r>
        <w:rPr>
          <w:rFonts w:asciiTheme="minorEastAsia" w:hAnsiTheme="minorEastAsia" w:eastAsiaTheme="minorEastAsia"/>
          <w:kern w:val="0"/>
          <w:sz w:val="21"/>
          <w:szCs w:val="21"/>
        </w:rPr>
        <w:t>6</w:t>
      </w:r>
      <w:r>
        <w:rPr>
          <w:rFonts w:hint="eastAsia" w:asciiTheme="minorEastAsia" w:hAnsiTheme="minorEastAsia" w:eastAsiaTheme="minorEastAsia"/>
          <w:kern w:val="0"/>
          <w:sz w:val="21"/>
          <w:szCs w:val="21"/>
        </w:rPr>
        <w:t>.3 本条款为独立条款，不受协议整体或其他条款的效力的影响，始终有效。</w:t>
      </w:r>
    </w:p>
    <w:p w14:paraId="22763367">
      <w:pPr>
        <w:spacing w:line="360" w:lineRule="auto"/>
        <w:outlineLvl w:val="1"/>
        <w:rPr>
          <w:rFonts w:asciiTheme="minorEastAsia" w:hAnsiTheme="minorEastAsia" w:eastAsiaTheme="minorEastAsia"/>
          <w:kern w:val="0"/>
          <w:sz w:val="21"/>
          <w:szCs w:val="21"/>
        </w:rPr>
      </w:pPr>
    </w:p>
    <w:p w14:paraId="50AAB2E8">
      <w:pPr>
        <w:spacing w:line="360" w:lineRule="auto"/>
        <w:outlineLvl w:val="1"/>
        <w:rPr>
          <w:rFonts w:asciiTheme="minorEastAsia" w:hAnsiTheme="minorEastAsia" w:eastAsiaTheme="minorEastAsia"/>
          <w:kern w:val="0"/>
          <w:sz w:val="21"/>
          <w:szCs w:val="21"/>
        </w:rPr>
      </w:pPr>
      <w:r>
        <w:rPr>
          <w:rFonts w:hint="eastAsia" w:asciiTheme="minorEastAsia" w:hAnsiTheme="minorEastAsia" w:eastAsiaTheme="minorEastAsia"/>
          <w:kern w:val="0"/>
          <w:sz w:val="21"/>
          <w:szCs w:val="21"/>
        </w:rPr>
        <w:t>1</w:t>
      </w:r>
      <w:r>
        <w:rPr>
          <w:rFonts w:asciiTheme="minorEastAsia" w:hAnsiTheme="minorEastAsia" w:eastAsiaTheme="minorEastAsia"/>
          <w:kern w:val="0"/>
          <w:sz w:val="21"/>
          <w:szCs w:val="21"/>
        </w:rPr>
        <w:t xml:space="preserve">7 </w:t>
      </w:r>
      <w:r>
        <w:rPr>
          <w:rFonts w:hint="eastAsia" w:asciiTheme="minorEastAsia" w:hAnsiTheme="minorEastAsia" w:eastAsiaTheme="minorEastAsia"/>
          <w:kern w:val="0"/>
          <w:sz w:val="21"/>
          <w:szCs w:val="21"/>
        </w:rPr>
        <w:t>其他约定</w:t>
      </w:r>
    </w:p>
    <w:p w14:paraId="5FAD2622">
      <w:pPr>
        <w:spacing w:line="360" w:lineRule="auto"/>
        <w:outlineLvl w:val="1"/>
        <w:rPr>
          <w:rFonts w:asciiTheme="minorEastAsia" w:hAnsiTheme="minorEastAsia" w:eastAsiaTheme="minorEastAsia"/>
          <w:kern w:val="0"/>
          <w:sz w:val="21"/>
          <w:szCs w:val="21"/>
        </w:rPr>
      </w:pPr>
      <w:r>
        <w:rPr>
          <w:rFonts w:hint="eastAsia" w:asciiTheme="minorEastAsia" w:hAnsiTheme="minorEastAsia" w:eastAsiaTheme="minorEastAsia"/>
          <w:kern w:val="0"/>
          <w:sz w:val="21"/>
          <w:szCs w:val="21"/>
        </w:rPr>
        <w:t>1</w:t>
      </w:r>
      <w:r>
        <w:rPr>
          <w:rFonts w:asciiTheme="minorEastAsia" w:hAnsiTheme="minorEastAsia" w:eastAsiaTheme="minorEastAsia"/>
          <w:kern w:val="0"/>
          <w:sz w:val="21"/>
          <w:szCs w:val="21"/>
        </w:rPr>
        <w:t>7</w:t>
      </w:r>
      <w:r>
        <w:rPr>
          <w:rFonts w:hint="eastAsia" w:asciiTheme="minorEastAsia" w:hAnsiTheme="minorEastAsia" w:eastAsiaTheme="minorEastAsia"/>
          <w:kern w:val="0"/>
          <w:sz w:val="21"/>
          <w:szCs w:val="21"/>
        </w:rPr>
        <w:t>.1 本合同自甲乙双方法定代表人或授权代表签名（如为授权代表签名，乙方需提交法定代表人授权委托书）并加盖单位公章或者合同专用章之日起生效。</w:t>
      </w:r>
    </w:p>
    <w:p w14:paraId="5EF70E74">
      <w:pPr>
        <w:spacing w:line="360" w:lineRule="auto"/>
        <w:outlineLvl w:val="1"/>
        <w:rPr>
          <w:rFonts w:asciiTheme="minorEastAsia" w:hAnsiTheme="minorEastAsia" w:eastAsiaTheme="minorEastAsia"/>
          <w:kern w:val="0"/>
          <w:sz w:val="21"/>
          <w:szCs w:val="21"/>
        </w:rPr>
      </w:pPr>
      <w:r>
        <w:rPr>
          <w:rFonts w:hint="eastAsia" w:asciiTheme="minorEastAsia" w:hAnsiTheme="minorEastAsia" w:eastAsiaTheme="minorEastAsia"/>
          <w:kern w:val="0"/>
          <w:sz w:val="21"/>
          <w:szCs w:val="21"/>
        </w:rPr>
        <w:t>1</w:t>
      </w:r>
      <w:r>
        <w:rPr>
          <w:rFonts w:asciiTheme="minorEastAsia" w:hAnsiTheme="minorEastAsia" w:eastAsiaTheme="minorEastAsia"/>
          <w:kern w:val="0"/>
          <w:sz w:val="21"/>
          <w:szCs w:val="21"/>
        </w:rPr>
        <w:t>7</w:t>
      </w:r>
      <w:r>
        <w:rPr>
          <w:rFonts w:hint="eastAsia" w:asciiTheme="minorEastAsia" w:hAnsiTheme="minorEastAsia" w:eastAsiaTheme="minorEastAsia"/>
          <w:kern w:val="0"/>
          <w:sz w:val="21"/>
          <w:szCs w:val="21"/>
        </w:rPr>
        <w:t>.2 本合同的附件内容作为合同的组成部分，与本合同具有同等法律效力。未尽事宜由甲、乙双方另行协商并签订补充合同。</w:t>
      </w:r>
    </w:p>
    <w:p w14:paraId="34FE4C08">
      <w:pPr>
        <w:spacing w:line="360" w:lineRule="auto"/>
        <w:outlineLvl w:val="1"/>
        <w:rPr>
          <w:rFonts w:asciiTheme="minorEastAsia" w:hAnsiTheme="minorEastAsia" w:eastAsiaTheme="minorEastAsia"/>
          <w:kern w:val="0"/>
          <w:sz w:val="21"/>
          <w:szCs w:val="21"/>
        </w:rPr>
      </w:pPr>
      <w:r>
        <w:rPr>
          <w:rFonts w:hint="eastAsia" w:asciiTheme="minorEastAsia" w:hAnsiTheme="minorEastAsia" w:eastAsiaTheme="minorEastAsia"/>
          <w:kern w:val="0"/>
          <w:sz w:val="21"/>
          <w:szCs w:val="21"/>
        </w:rPr>
        <w:t>1</w:t>
      </w:r>
      <w:r>
        <w:rPr>
          <w:rFonts w:asciiTheme="minorEastAsia" w:hAnsiTheme="minorEastAsia" w:eastAsiaTheme="minorEastAsia"/>
          <w:kern w:val="0"/>
          <w:sz w:val="21"/>
          <w:szCs w:val="21"/>
        </w:rPr>
        <w:t>7</w:t>
      </w:r>
      <w:r>
        <w:rPr>
          <w:rFonts w:hint="eastAsia" w:asciiTheme="minorEastAsia" w:hAnsiTheme="minorEastAsia" w:eastAsiaTheme="minorEastAsia"/>
          <w:kern w:val="0"/>
          <w:sz w:val="21"/>
          <w:szCs w:val="21"/>
        </w:rPr>
        <w:t>.3 本合同一式</w:t>
      </w:r>
      <w:r>
        <w:rPr>
          <w:rFonts w:hint="eastAsia" w:asciiTheme="minorEastAsia" w:hAnsiTheme="minorEastAsia" w:eastAsiaTheme="minorEastAsia"/>
          <w:kern w:val="0"/>
          <w:sz w:val="21"/>
          <w:szCs w:val="21"/>
          <w:u w:val="single"/>
        </w:rPr>
        <w:t xml:space="preserve"> </w:t>
      </w:r>
      <w:r>
        <w:rPr>
          <w:rFonts w:asciiTheme="minorEastAsia" w:hAnsiTheme="minorEastAsia" w:eastAsiaTheme="minorEastAsia"/>
          <w:kern w:val="0"/>
          <w:sz w:val="21"/>
          <w:szCs w:val="21"/>
          <w:u w:val="single"/>
        </w:rPr>
        <w:t>6</w:t>
      </w:r>
      <w:r>
        <w:rPr>
          <w:rFonts w:hint="eastAsia" w:asciiTheme="minorEastAsia" w:hAnsiTheme="minorEastAsia" w:eastAsiaTheme="minorEastAsia"/>
          <w:kern w:val="0"/>
          <w:sz w:val="21"/>
          <w:szCs w:val="21"/>
          <w:u w:val="single"/>
        </w:rPr>
        <w:t xml:space="preserve"> </w:t>
      </w:r>
      <w:r>
        <w:rPr>
          <w:rFonts w:hint="eastAsia" w:asciiTheme="minorEastAsia" w:hAnsiTheme="minorEastAsia" w:eastAsiaTheme="minorEastAsia"/>
          <w:kern w:val="0"/>
          <w:sz w:val="21"/>
          <w:szCs w:val="21"/>
        </w:rPr>
        <w:t>份，其中正本</w:t>
      </w:r>
      <w:r>
        <w:rPr>
          <w:rFonts w:hint="eastAsia" w:asciiTheme="minorEastAsia" w:hAnsiTheme="minorEastAsia" w:eastAsiaTheme="minorEastAsia"/>
          <w:kern w:val="0"/>
          <w:sz w:val="21"/>
          <w:szCs w:val="21"/>
          <w:u w:val="single"/>
        </w:rPr>
        <w:t xml:space="preserve"> </w:t>
      </w:r>
      <w:r>
        <w:rPr>
          <w:rFonts w:asciiTheme="minorEastAsia" w:hAnsiTheme="minorEastAsia" w:eastAsiaTheme="minorEastAsia"/>
          <w:kern w:val="0"/>
          <w:sz w:val="21"/>
          <w:szCs w:val="21"/>
          <w:u w:val="single"/>
        </w:rPr>
        <w:t xml:space="preserve">2 </w:t>
      </w:r>
      <w:r>
        <w:rPr>
          <w:rFonts w:hint="eastAsia" w:asciiTheme="minorEastAsia" w:hAnsiTheme="minorEastAsia" w:eastAsiaTheme="minorEastAsia"/>
          <w:kern w:val="0"/>
          <w:sz w:val="21"/>
          <w:szCs w:val="21"/>
        </w:rPr>
        <w:t>份，副本</w:t>
      </w:r>
      <w:r>
        <w:rPr>
          <w:rFonts w:hint="eastAsia" w:asciiTheme="minorEastAsia" w:hAnsiTheme="minorEastAsia" w:eastAsiaTheme="minorEastAsia"/>
          <w:kern w:val="0"/>
          <w:sz w:val="21"/>
          <w:szCs w:val="21"/>
          <w:u w:val="single"/>
        </w:rPr>
        <w:t xml:space="preserve"> </w:t>
      </w:r>
      <w:r>
        <w:rPr>
          <w:rFonts w:asciiTheme="minorEastAsia" w:hAnsiTheme="minorEastAsia" w:eastAsiaTheme="minorEastAsia"/>
          <w:kern w:val="0"/>
          <w:sz w:val="21"/>
          <w:szCs w:val="21"/>
          <w:u w:val="single"/>
        </w:rPr>
        <w:t xml:space="preserve">4 </w:t>
      </w:r>
      <w:r>
        <w:rPr>
          <w:rFonts w:hint="eastAsia" w:asciiTheme="minorEastAsia" w:hAnsiTheme="minorEastAsia" w:eastAsiaTheme="minorEastAsia"/>
          <w:kern w:val="0"/>
          <w:sz w:val="21"/>
          <w:szCs w:val="21"/>
        </w:rPr>
        <w:t>份，甲方执</w:t>
      </w:r>
      <w:r>
        <w:rPr>
          <w:rFonts w:hint="eastAsia" w:asciiTheme="minorEastAsia" w:hAnsiTheme="minorEastAsia" w:eastAsiaTheme="minorEastAsia"/>
          <w:kern w:val="0"/>
          <w:sz w:val="21"/>
          <w:szCs w:val="21"/>
          <w:u w:val="single"/>
        </w:rPr>
        <w:t xml:space="preserve"> </w:t>
      </w:r>
      <w:r>
        <w:rPr>
          <w:rFonts w:asciiTheme="minorEastAsia" w:hAnsiTheme="minorEastAsia" w:eastAsiaTheme="minorEastAsia"/>
          <w:kern w:val="0"/>
          <w:sz w:val="21"/>
          <w:szCs w:val="21"/>
          <w:u w:val="single"/>
        </w:rPr>
        <w:t xml:space="preserve">3 </w:t>
      </w:r>
      <w:r>
        <w:rPr>
          <w:rFonts w:hint="eastAsia" w:asciiTheme="minorEastAsia" w:hAnsiTheme="minorEastAsia" w:eastAsiaTheme="minorEastAsia"/>
          <w:kern w:val="0"/>
          <w:sz w:val="21"/>
          <w:szCs w:val="21"/>
        </w:rPr>
        <w:t>份，乙方执</w:t>
      </w:r>
      <w:r>
        <w:rPr>
          <w:rFonts w:hint="eastAsia" w:asciiTheme="minorEastAsia" w:hAnsiTheme="minorEastAsia" w:eastAsiaTheme="minorEastAsia"/>
          <w:kern w:val="0"/>
          <w:sz w:val="21"/>
          <w:szCs w:val="21"/>
          <w:u w:val="single"/>
        </w:rPr>
        <w:t xml:space="preserve"> 3</w:t>
      </w:r>
      <w:r>
        <w:rPr>
          <w:rFonts w:asciiTheme="minorEastAsia" w:hAnsiTheme="minorEastAsia" w:eastAsiaTheme="minorEastAsia"/>
          <w:kern w:val="0"/>
          <w:sz w:val="21"/>
          <w:szCs w:val="21"/>
          <w:u w:val="single"/>
        </w:rPr>
        <w:t xml:space="preserve"> </w:t>
      </w:r>
      <w:r>
        <w:rPr>
          <w:rFonts w:hint="eastAsia" w:asciiTheme="minorEastAsia" w:hAnsiTheme="minorEastAsia" w:eastAsiaTheme="minorEastAsia"/>
          <w:kern w:val="0"/>
          <w:sz w:val="21"/>
          <w:szCs w:val="21"/>
        </w:rPr>
        <w:t>份。正副本具有同等法律效力，如有冲突，以正本为准。</w:t>
      </w:r>
    </w:p>
    <w:p w14:paraId="2A4E2F2B">
      <w:pPr>
        <w:spacing w:line="360" w:lineRule="auto"/>
        <w:outlineLvl w:val="1"/>
        <w:rPr>
          <w:rFonts w:asciiTheme="minorEastAsia" w:hAnsiTheme="minorEastAsia" w:eastAsiaTheme="minorEastAsia"/>
          <w:kern w:val="0"/>
          <w:sz w:val="21"/>
          <w:szCs w:val="21"/>
        </w:rPr>
      </w:pPr>
      <w:bookmarkStart w:id="172" w:name="_Hlk18249000"/>
    </w:p>
    <w:p w14:paraId="58D03A04">
      <w:pPr>
        <w:spacing w:line="360" w:lineRule="auto"/>
        <w:outlineLvl w:val="1"/>
        <w:rPr>
          <w:rFonts w:asciiTheme="minorEastAsia" w:hAnsiTheme="minorEastAsia" w:eastAsiaTheme="minorEastAsia"/>
          <w:kern w:val="0"/>
          <w:sz w:val="21"/>
          <w:szCs w:val="21"/>
        </w:rPr>
      </w:pPr>
      <w:r>
        <w:rPr>
          <w:rFonts w:asciiTheme="minorEastAsia" w:hAnsiTheme="minorEastAsia" w:eastAsiaTheme="minorEastAsia"/>
          <w:kern w:val="0"/>
          <w:sz w:val="21"/>
          <w:szCs w:val="21"/>
        </w:rPr>
        <w:t xml:space="preserve">18  </w:t>
      </w:r>
      <w:r>
        <w:rPr>
          <w:rFonts w:hint="eastAsia" w:asciiTheme="minorEastAsia" w:hAnsiTheme="minorEastAsia" w:eastAsiaTheme="minorEastAsia"/>
          <w:kern w:val="0"/>
          <w:sz w:val="21"/>
          <w:szCs w:val="21"/>
        </w:rPr>
        <w:t>合同附件</w:t>
      </w:r>
    </w:p>
    <w:bookmarkEnd w:id="172"/>
    <w:p w14:paraId="7C788182">
      <w:pPr>
        <w:spacing w:line="520" w:lineRule="exact"/>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附件一：用户需求书</w:t>
      </w:r>
    </w:p>
    <w:p w14:paraId="51340669">
      <w:pPr>
        <w:spacing w:line="520" w:lineRule="exact"/>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附件二：价格明细表</w:t>
      </w:r>
    </w:p>
    <w:p w14:paraId="5D0CAE3C">
      <w:pPr>
        <w:spacing w:line="520" w:lineRule="exact"/>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附件三：项目组成员</w:t>
      </w:r>
    </w:p>
    <w:p w14:paraId="2F65CE5F">
      <w:pPr>
        <w:spacing w:line="520" w:lineRule="exact"/>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附件四：拟投入设备一览表</w:t>
      </w:r>
    </w:p>
    <w:p w14:paraId="792759EF">
      <w:pPr>
        <w:spacing w:line="520" w:lineRule="exact"/>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附件五：乙方技术方案及承诺（或授权书）</w:t>
      </w:r>
    </w:p>
    <w:p w14:paraId="7D3AC097">
      <w:pPr>
        <w:spacing w:line="520" w:lineRule="exact"/>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附件六：法定代表人授权书及法定代表人身份证复印件</w:t>
      </w:r>
    </w:p>
    <w:p w14:paraId="4F8E42F9">
      <w:pPr>
        <w:spacing w:line="520" w:lineRule="exact"/>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附件七：履约保证金收据/履约保函复印件</w:t>
      </w:r>
    </w:p>
    <w:p w14:paraId="6EF4B8F5">
      <w:pPr>
        <w:spacing w:line="520" w:lineRule="exact"/>
        <w:rPr>
          <w:rFonts w:asciiTheme="minorEastAsia" w:hAnsiTheme="minorEastAsia" w:eastAsiaTheme="minorEastAsia"/>
          <w:sz w:val="21"/>
          <w:szCs w:val="21"/>
        </w:rPr>
      </w:pPr>
      <w:r>
        <w:rPr>
          <w:rFonts w:hint="eastAsia" w:cs="宋体" w:asciiTheme="minorEastAsia" w:hAnsiTheme="minorEastAsia" w:eastAsiaTheme="minorEastAsia"/>
          <w:sz w:val="21"/>
          <w:szCs w:val="21"/>
        </w:rPr>
        <w:t>附件八：中标通知书/成交通知书复印件</w:t>
      </w:r>
    </w:p>
    <w:p w14:paraId="5E10BEF1">
      <w:pPr>
        <w:pStyle w:val="12"/>
        <w:spacing w:line="360" w:lineRule="exact"/>
        <w:jc w:val="center"/>
        <w:rPr>
          <w:rFonts w:hAnsi="宋体"/>
          <w:b/>
          <w:spacing w:val="0"/>
          <w:sz w:val="21"/>
          <w:szCs w:val="21"/>
          <w:highlight w:val="none"/>
          <w:lang w:eastAsia="zh-CN"/>
        </w:rPr>
      </w:pPr>
      <w:r>
        <w:rPr>
          <w:rFonts w:hint="eastAsia" w:ascii="微软雅黑" w:hAnsi="微软雅黑" w:eastAsia="微软雅黑" w:cs="微软雅黑"/>
          <w:b/>
          <w:spacing w:val="0"/>
          <w:sz w:val="28"/>
          <w:szCs w:val="28"/>
          <w:lang w:val="en-US" w:eastAsia="zh-CN"/>
        </w:rPr>
        <w:t xml:space="preserve"> </w:t>
      </w:r>
    </w:p>
    <w:p w14:paraId="7AF6E1C3">
      <w:pPr>
        <w:pStyle w:val="12"/>
        <w:rPr>
          <w:rFonts w:hAnsi="宋体"/>
          <w:b/>
          <w:spacing w:val="0"/>
          <w:sz w:val="21"/>
          <w:szCs w:val="21"/>
          <w:highlight w:val="none"/>
          <w:lang w:eastAsia="zh-CN"/>
        </w:rPr>
      </w:pPr>
    </w:p>
    <w:p w14:paraId="78CD620D">
      <w:pPr>
        <w:pStyle w:val="12"/>
        <w:rPr>
          <w:rFonts w:hAnsi="宋体"/>
          <w:b/>
          <w:spacing w:val="0"/>
          <w:sz w:val="21"/>
          <w:szCs w:val="21"/>
          <w:highlight w:val="none"/>
          <w:lang w:eastAsia="zh-CN"/>
        </w:rPr>
      </w:pPr>
    </w:p>
    <w:p w14:paraId="6E1A9900">
      <w:pPr>
        <w:pStyle w:val="12"/>
        <w:rPr>
          <w:rFonts w:hAnsi="宋体"/>
          <w:b/>
          <w:spacing w:val="0"/>
          <w:sz w:val="21"/>
          <w:szCs w:val="21"/>
          <w:highlight w:val="none"/>
          <w:lang w:eastAsia="zh-CN"/>
        </w:rPr>
      </w:pPr>
    </w:p>
    <w:p w14:paraId="2D426D5A">
      <w:pPr>
        <w:rPr>
          <w:rFonts w:hAnsi="宋体"/>
          <w:b/>
          <w:spacing w:val="0"/>
          <w:sz w:val="21"/>
          <w:szCs w:val="21"/>
          <w:highlight w:val="none"/>
          <w:lang w:eastAsia="zh-CN"/>
        </w:rPr>
      </w:pPr>
      <w:r>
        <w:rPr>
          <w:rFonts w:hAnsi="宋体"/>
          <w:b/>
          <w:spacing w:val="0"/>
          <w:sz w:val="21"/>
          <w:szCs w:val="21"/>
          <w:highlight w:val="none"/>
          <w:lang w:eastAsia="zh-CN"/>
        </w:rPr>
        <w:br w:type="page"/>
      </w:r>
    </w:p>
    <w:p w14:paraId="356BA390">
      <w:pPr>
        <w:pStyle w:val="12"/>
        <w:rPr>
          <w:rFonts w:hAnsi="宋体"/>
          <w:b/>
          <w:spacing w:val="0"/>
          <w:sz w:val="21"/>
          <w:szCs w:val="21"/>
          <w:highlight w:val="none"/>
          <w:lang w:eastAsia="zh-CN"/>
        </w:rPr>
      </w:pPr>
      <w:r>
        <w:rPr>
          <w:b/>
          <w:spacing w:val="0"/>
          <w:sz w:val="21"/>
          <w:highlight w:val="none"/>
        </w:rPr>
        <mc:AlternateContent>
          <mc:Choice Requires="wps">
            <w:drawing>
              <wp:anchor distT="0" distB="0" distL="114300" distR="114300" simplePos="0" relativeHeight="251670528" behindDoc="0" locked="0" layoutInCell="1" allowOverlap="1">
                <wp:simplePos x="0" y="0"/>
                <wp:positionH relativeFrom="column">
                  <wp:posOffset>3055620</wp:posOffset>
                </wp:positionH>
                <wp:positionV relativeFrom="paragraph">
                  <wp:posOffset>18415</wp:posOffset>
                </wp:positionV>
                <wp:extent cx="2828925" cy="3949700"/>
                <wp:effectExtent l="0" t="0" r="9525" b="12700"/>
                <wp:wrapNone/>
                <wp:docPr id="7" name="文本框 7"/>
                <wp:cNvGraphicFramePr/>
                <a:graphic xmlns:a="http://schemas.openxmlformats.org/drawingml/2006/main">
                  <a:graphicData uri="http://schemas.microsoft.com/office/word/2010/wordprocessingShape">
                    <wps:wsp>
                      <wps:cNvSpPr txBox="1"/>
                      <wps:spPr>
                        <a:xfrm>
                          <a:off x="0" y="0"/>
                          <a:ext cx="2828925" cy="3949700"/>
                        </a:xfrm>
                        <a:prstGeom prst="rect">
                          <a:avLst/>
                        </a:prstGeom>
                        <a:solidFill>
                          <a:srgbClr val="FFFFFF"/>
                        </a:solidFill>
                        <a:ln>
                          <a:noFill/>
                        </a:ln>
                        <a:effectLst/>
                      </wps:spPr>
                      <wps:txbx>
                        <w:txbxContent>
                          <w:p w14:paraId="74041178">
                            <w:pPr>
                              <w:ind w:left="13" w:hanging="13" w:hangingChars="6"/>
                              <w:rPr>
                                <w:rFonts w:ascii="宋体" w:hAnsi="宋体"/>
                                <w:b/>
                                <w:lang w:eastAsia="zh-CN"/>
                              </w:rPr>
                            </w:pPr>
                            <w:r>
                              <w:rPr>
                                <w:rFonts w:hint="eastAsia" w:ascii="宋体" w:hAnsi="宋体"/>
                                <w:b/>
                                <w:lang w:eastAsia="zh-CN"/>
                              </w:rPr>
                              <w:t>乙方：</w:t>
                            </w:r>
                            <w:r>
                              <w:rPr>
                                <w:rFonts w:ascii="宋体" w:hAnsi="宋体"/>
                                <w:b/>
                                <w:lang w:eastAsia="zh-CN"/>
                              </w:rPr>
                              <w:t>（盖章）</w:t>
                            </w:r>
                          </w:p>
                          <w:p w14:paraId="4FC7E802">
                            <w:pPr>
                              <w:pStyle w:val="11"/>
                              <w:tabs>
                                <w:tab w:val="left" w:pos="180"/>
                              </w:tabs>
                              <w:rPr>
                                <w:rFonts w:hAnsi="宋体"/>
                                <w:b/>
                                <w:kern w:val="2"/>
                                <w:szCs w:val="24"/>
                                <w:lang w:eastAsia="zh-CN"/>
                              </w:rPr>
                            </w:pPr>
                          </w:p>
                          <w:p w14:paraId="171DD439">
                            <w:pPr>
                              <w:pStyle w:val="11"/>
                              <w:tabs>
                                <w:tab w:val="left" w:pos="180"/>
                              </w:tabs>
                              <w:rPr>
                                <w:rFonts w:hAnsi="宋体"/>
                                <w:b/>
                                <w:kern w:val="2"/>
                                <w:szCs w:val="24"/>
                                <w:lang w:eastAsia="zh-CN"/>
                              </w:rPr>
                            </w:pPr>
                          </w:p>
                          <w:p w14:paraId="43782543">
                            <w:pPr>
                              <w:pStyle w:val="11"/>
                              <w:tabs>
                                <w:tab w:val="left" w:pos="180"/>
                              </w:tabs>
                              <w:rPr>
                                <w:rFonts w:hAnsi="宋体"/>
                                <w:b/>
                                <w:kern w:val="2"/>
                                <w:szCs w:val="24"/>
                                <w:lang w:eastAsia="zh-CN"/>
                              </w:rPr>
                            </w:pPr>
                            <w:r>
                              <w:rPr>
                                <w:rFonts w:hint="eastAsia" w:ascii="宋体" w:hAnsi="宋体" w:eastAsiaTheme="minorEastAsia" w:cstheme="minorBidi"/>
                                <w:b/>
                                <w:kern w:val="2"/>
                                <w:sz w:val="21"/>
                                <w:szCs w:val="24"/>
                                <w:lang w:val="en-US" w:eastAsia="zh-CN" w:bidi="ar-SA"/>
                              </w:rPr>
                              <w:t>地址</w:t>
                            </w:r>
                            <w:r>
                              <w:rPr>
                                <w:rFonts w:hint="eastAsia" w:hAnsi="宋体"/>
                                <w:b/>
                                <w:kern w:val="2"/>
                                <w:szCs w:val="24"/>
                                <w:lang w:eastAsia="zh-CN"/>
                              </w:rPr>
                              <w:t>：</w:t>
                            </w:r>
                          </w:p>
                          <w:p w14:paraId="36331D7F">
                            <w:pPr>
                              <w:pStyle w:val="11"/>
                              <w:tabs>
                                <w:tab w:val="left" w:pos="180"/>
                              </w:tabs>
                              <w:rPr>
                                <w:rFonts w:hAnsi="宋体"/>
                                <w:b/>
                                <w:kern w:val="2"/>
                                <w:szCs w:val="24"/>
                                <w:lang w:eastAsia="zh-CN"/>
                              </w:rPr>
                            </w:pPr>
                          </w:p>
                          <w:p w14:paraId="2ADD52D2">
                            <w:pPr>
                              <w:spacing w:line="360" w:lineRule="auto"/>
                              <w:rPr>
                                <w:rFonts w:hint="eastAsia" w:ascii="宋体" w:hAnsi="宋体"/>
                                <w:b/>
                                <w:lang w:eastAsia="zh-CN"/>
                              </w:rPr>
                            </w:pPr>
                            <w:r>
                              <w:rPr>
                                <w:rFonts w:hint="eastAsia" w:ascii="宋体" w:hAnsi="宋体"/>
                                <w:b/>
                                <w:lang w:eastAsia="zh-CN"/>
                              </w:rPr>
                              <w:t>法人（或授权）代表：</w:t>
                            </w:r>
                          </w:p>
                          <w:p w14:paraId="3E663436">
                            <w:pPr>
                              <w:rPr>
                                <w:rFonts w:ascii="宋体" w:hAnsi="宋体"/>
                                <w:b/>
                              </w:rPr>
                            </w:pPr>
                            <w:r>
                              <w:rPr>
                                <w:rFonts w:ascii="宋体" w:hAnsi="宋体"/>
                                <w:b/>
                              </w:rPr>
                              <w:t>（签</w:t>
                            </w:r>
                            <w:r>
                              <w:rPr>
                                <w:rFonts w:hint="eastAsia" w:ascii="宋体" w:hAnsi="宋体"/>
                                <w:b/>
                              </w:rPr>
                              <w:t>名</w:t>
                            </w:r>
                            <w:r>
                              <w:rPr>
                                <w:rFonts w:ascii="宋体" w:hAnsi="宋体"/>
                                <w:b/>
                              </w:rPr>
                              <w:t>）</w:t>
                            </w:r>
                          </w:p>
                          <w:p w14:paraId="2799D046">
                            <w:pPr>
                              <w:rPr>
                                <w:rFonts w:ascii="宋体" w:hAnsi="宋体"/>
                                <w:b/>
                                <w:szCs w:val="20"/>
                              </w:rPr>
                            </w:pPr>
                          </w:p>
                          <w:p w14:paraId="5272074E">
                            <w:pPr>
                              <w:rPr>
                                <w:rFonts w:ascii="宋体" w:hAnsi="宋体"/>
                                <w:b/>
                                <w:szCs w:val="20"/>
                              </w:rPr>
                            </w:pPr>
                          </w:p>
                          <w:p w14:paraId="742EB6B2">
                            <w:r>
                              <w:rPr>
                                <w:rFonts w:hint="eastAsia" w:ascii="宋体" w:hAnsi="宋体"/>
                                <w:b/>
                                <w:szCs w:val="20"/>
                              </w:rPr>
                              <w:t>日期:      年   月   日</w:t>
                            </w:r>
                          </w:p>
                        </w:txbxContent>
                      </wps:txbx>
                      <wps:bodyPr upright="1"/>
                    </wps:wsp>
                  </a:graphicData>
                </a:graphic>
              </wp:anchor>
            </w:drawing>
          </mc:Choice>
          <mc:Fallback>
            <w:pict>
              <v:shape id="_x0000_s1026" o:spid="_x0000_s1026" o:spt="202" type="#_x0000_t202" style="position:absolute;left:0pt;margin-left:240.6pt;margin-top:1.45pt;height:311pt;width:222.75pt;z-index:251670528;mso-width-relative:page;mso-height-relative:page;" fillcolor="#FFFFFF" filled="t" stroked="f" coordsize="21600,21600" o:gfxdata="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AHduyv1wAAAAkBAAAPAAAAAAAAAAEAIAAAACIAAABkcnMv&#10;ZG93bnJldi54bWxQSwECFAAUAAAACACHTuJAwi3tgMsBAACGAwAADgAAAAAAAAABACAAAAAmAQAA&#10;ZHJzL2Uyb0RvYy54bWxQSwUGAAAAAAYABgBZAQAAYwUAAAAA&#10;">
                <v:fill on="t" focussize="0,0"/>
                <v:stroke on="f"/>
                <v:imagedata o:title=""/>
                <o:lock v:ext="edit" aspectratio="f"/>
                <v:textbox>
                  <w:txbxContent>
                    <w:p w14:paraId="74041178">
                      <w:pPr>
                        <w:ind w:left="13" w:hanging="13" w:hangingChars="6"/>
                        <w:rPr>
                          <w:rFonts w:ascii="宋体" w:hAnsi="宋体"/>
                          <w:b/>
                          <w:lang w:eastAsia="zh-CN"/>
                        </w:rPr>
                      </w:pPr>
                      <w:r>
                        <w:rPr>
                          <w:rFonts w:hint="eastAsia" w:ascii="宋体" w:hAnsi="宋体"/>
                          <w:b/>
                          <w:lang w:eastAsia="zh-CN"/>
                        </w:rPr>
                        <w:t>乙方：</w:t>
                      </w:r>
                      <w:r>
                        <w:rPr>
                          <w:rFonts w:ascii="宋体" w:hAnsi="宋体"/>
                          <w:b/>
                          <w:lang w:eastAsia="zh-CN"/>
                        </w:rPr>
                        <w:t>（盖章）</w:t>
                      </w:r>
                    </w:p>
                    <w:p w14:paraId="4FC7E802">
                      <w:pPr>
                        <w:pStyle w:val="11"/>
                        <w:tabs>
                          <w:tab w:val="left" w:pos="180"/>
                        </w:tabs>
                        <w:rPr>
                          <w:rFonts w:hAnsi="宋体"/>
                          <w:b/>
                          <w:kern w:val="2"/>
                          <w:szCs w:val="24"/>
                          <w:lang w:eastAsia="zh-CN"/>
                        </w:rPr>
                      </w:pPr>
                    </w:p>
                    <w:p w14:paraId="171DD439">
                      <w:pPr>
                        <w:pStyle w:val="11"/>
                        <w:tabs>
                          <w:tab w:val="left" w:pos="180"/>
                        </w:tabs>
                        <w:rPr>
                          <w:rFonts w:hAnsi="宋体"/>
                          <w:b/>
                          <w:kern w:val="2"/>
                          <w:szCs w:val="24"/>
                          <w:lang w:eastAsia="zh-CN"/>
                        </w:rPr>
                      </w:pPr>
                    </w:p>
                    <w:p w14:paraId="43782543">
                      <w:pPr>
                        <w:pStyle w:val="11"/>
                        <w:tabs>
                          <w:tab w:val="left" w:pos="180"/>
                        </w:tabs>
                        <w:rPr>
                          <w:rFonts w:hAnsi="宋体"/>
                          <w:b/>
                          <w:kern w:val="2"/>
                          <w:szCs w:val="24"/>
                          <w:lang w:eastAsia="zh-CN"/>
                        </w:rPr>
                      </w:pPr>
                      <w:r>
                        <w:rPr>
                          <w:rFonts w:hint="eastAsia" w:ascii="宋体" w:hAnsi="宋体" w:eastAsiaTheme="minorEastAsia" w:cstheme="minorBidi"/>
                          <w:b/>
                          <w:kern w:val="2"/>
                          <w:sz w:val="21"/>
                          <w:szCs w:val="24"/>
                          <w:lang w:val="en-US" w:eastAsia="zh-CN" w:bidi="ar-SA"/>
                        </w:rPr>
                        <w:t>地址</w:t>
                      </w:r>
                      <w:r>
                        <w:rPr>
                          <w:rFonts w:hint="eastAsia" w:hAnsi="宋体"/>
                          <w:b/>
                          <w:kern w:val="2"/>
                          <w:szCs w:val="24"/>
                          <w:lang w:eastAsia="zh-CN"/>
                        </w:rPr>
                        <w:t>：</w:t>
                      </w:r>
                    </w:p>
                    <w:p w14:paraId="36331D7F">
                      <w:pPr>
                        <w:pStyle w:val="11"/>
                        <w:tabs>
                          <w:tab w:val="left" w:pos="180"/>
                        </w:tabs>
                        <w:rPr>
                          <w:rFonts w:hAnsi="宋体"/>
                          <w:b/>
                          <w:kern w:val="2"/>
                          <w:szCs w:val="24"/>
                          <w:lang w:eastAsia="zh-CN"/>
                        </w:rPr>
                      </w:pPr>
                    </w:p>
                    <w:p w14:paraId="2ADD52D2">
                      <w:pPr>
                        <w:spacing w:line="360" w:lineRule="auto"/>
                        <w:rPr>
                          <w:rFonts w:hint="eastAsia" w:ascii="宋体" w:hAnsi="宋体"/>
                          <w:b/>
                          <w:lang w:eastAsia="zh-CN"/>
                        </w:rPr>
                      </w:pPr>
                      <w:r>
                        <w:rPr>
                          <w:rFonts w:hint="eastAsia" w:ascii="宋体" w:hAnsi="宋体"/>
                          <w:b/>
                          <w:lang w:eastAsia="zh-CN"/>
                        </w:rPr>
                        <w:t>法人（或授权）代表：</w:t>
                      </w:r>
                    </w:p>
                    <w:p w14:paraId="3E663436">
                      <w:pPr>
                        <w:rPr>
                          <w:rFonts w:ascii="宋体" w:hAnsi="宋体"/>
                          <w:b/>
                        </w:rPr>
                      </w:pPr>
                      <w:r>
                        <w:rPr>
                          <w:rFonts w:ascii="宋体" w:hAnsi="宋体"/>
                          <w:b/>
                        </w:rPr>
                        <w:t>（签</w:t>
                      </w:r>
                      <w:r>
                        <w:rPr>
                          <w:rFonts w:hint="eastAsia" w:ascii="宋体" w:hAnsi="宋体"/>
                          <w:b/>
                        </w:rPr>
                        <w:t>名</w:t>
                      </w:r>
                      <w:r>
                        <w:rPr>
                          <w:rFonts w:ascii="宋体" w:hAnsi="宋体"/>
                          <w:b/>
                        </w:rPr>
                        <w:t>）</w:t>
                      </w:r>
                    </w:p>
                    <w:p w14:paraId="2799D046">
                      <w:pPr>
                        <w:rPr>
                          <w:rFonts w:ascii="宋体" w:hAnsi="宋体"/>
                          <w:b/>
                          <w:szCs w:val="20"/>
                        </w:rPr>
                      </w:pPr>
                    </w:p>
                    <w:p w14:paraId="5272074E">
                      <w:pPr>
                        <w:rPr>
                          <w:rFonts w:ascii="宋体" w:hAnsi="宋体"/>
                          <w:b/>
                          <w:szCs w:val="20"/>
                        </w:rPr>
                      </w:pPr>
                    </w:p>
                    <w:p w14:paraId="742EB6B2">
                      <w:r>
                        <w:rPr>
                          <w:rFonts w:hint="eastAsia" w:ascii="宋体" w:hAnsi="宋体"/>
                          <w:b/>
                          <w:szCs w:val="20"/>
                        </w:rPr>
                        <w:t>日期:      年   月   日</w:t>
                      </w:r>
                    </w:p>
                  </w:txbxContent>
                </v:textbox>
              </v:shape>
            </w:pict>
          </mc:Fallback>
        </mc:AlternateContent>
      </w:r>
      <w:r>
        <w:rPr>
          <w:b/>
          <w:spacing w:val="0"/>
          <w:sz w:val="21"/>
          <w:highlight w:val="none"/>
        </w:rPr>
        <mc:AlternateContent>
          <mc:Choice Requires="wps">
            <w:drawing>
              <wp:anchor distT="0" distB="0" distL="114300" distR="114300" simplePos="0" relativeHeight="251669504" behindDoc="0" locked="0" layoutInCell="1" allowOverlap="1">
                <wp:simplePos x="0" y="0"/>
                <wp:positionH relativeFrom="column">
                  <wp:posOffset>0</wp:posOffset>
                </wp:positionH>
                <wp:positionV relativeFrom="paragraph">
                  <wp:posOffset>635</wp:posOffset>
                </wp:positionV>
                <wp:extent cx="2857500" cy="3975100"/>
                <wp:effectExtent l="0" t="0" r="0" b="6350"/>
                <wp:wrapNone/>
                <wp:docPr id="6" name="文本框 6"/>
                <wp:cNvGraphicFramePr/>
                <a:graphic xmlns:a="http://schemas.openxmlformats.org/drawingml/2006/main">
                  <a:graphicData uri="http://schemas.microsoft.com/office/word/2010/wordprocessingShape">
                    <wps:wsp>
                      <wps:cNvSpPr txBox="1"/>
                      <wps:spPr>
                        <a:xfrm>
                          <a:off x="0" y="0"/>
                          <a:ext cx="2857500" cy="3975100"/>
                        </a:xfrm>
                        <a:prstGeom prst="rect">
                          <a:avLst/>
                        </a:prstGeom>
                        <a:solidFill>
                          <a:srgbClr val="FFFFFF"/>
                        </a:solidFill>
                        <a:ln>
                          <a:noFill/>
                        </a:ln>
                        <a:effectLst/>
                      </wps:spPr>
                      <wps:txbx>
                        <w:txbxContent>
                          <w:p w14:paraId="06B31232"/>
                        </w:txbxContent>
                      </wps:txbx>
                      <wps:bodyPr upright="1"/>
                    </wps:wsp>
                  </a:graphicData>
                </a:graphic>
              </wp:anchor>
            </w:drawing>
          </mc:Choice>
          <mc:Fallback>
            <w:pict>
              <v:shape id="_x0000_s1026" o:spid="_x0000_s1026" o:spt="202" type="#_x0000_t202" style="position:absolute;left:0pt;margin-left:0pt;margin-top:0.05pt;height:313pt;width:225pt;z-index:251669504;mso-width-relative:page;mso-height-relative:page;" fillcolor="#FFFFFF" filled="t" stroked="f" coordsize="21600,21600" o:gfxdata="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gyeLTAAAABQEAAA8AAAAAAAAAAQAgAAAAIgAAAGRycy9kb3ducmV2Lnht&#10;bFBLAQIUABQAAAAIAIdO4kByKkRJxQEAAIYDAAAOAAAAAAAAAAEAIAAAACIBAABkcnMvZTJvRG9j&#10;LnhtbFBLBQYAAAAABgAGAFkBAABZBQAAAAA=&#10;">
                <v:fill on="t" focussize="0,0"/>
                <v:stroke on="f"/>
                <v:imagedata o:title=""/>
                <o:lock v:ext="edit" aspectratio="f"/>
                <v:textbox>
                  <w:txbxContent>
                    <w:p w14:paraId="06B31232"/>
                  </w:txbxContent>
                </v:textbox>
              </v:shape>
            </w:pict>
          </mc:Fallback>
        </mc:AlternateContent>
      </w:r>
      <w:r>
        <w:rPr>
          <w:b/>
          <w:spacing w:val="0"/>
          <w:sz w:val="21"/>
          <w:highlight w:val="none"/>
        </w:rPr>
        <mc:AlternateContent>
          <mc:Choice Requires="wps">
            <w:drawing>
              <wp:anchor distT="0" distB="0" distL="114300" distR="114300" simplePos="0" relativeHeight="251671552" behindDoc="0" locked="0" layoutInCell="1" allowOverlap="1">
                <wp:simplePos x="0" y="0"/>
                <wp:positionH relativeFrom="column">
                  <wp:posOffset>0</wp:posOffset>
                </wp:positionH>
                <wp:positionV relativeFrom="paragraph">
                  <wp:posOffset>635</wp:posOffset>
                </wp:positionV>
                <wp:extent cx="2857500" cy="3975100"/>
                <wp:effectExtent l="0" t="0" r="0" b="6350"/>
                <wp:wrapNone/>
                <wp:docPr id="8" name="文本框 8"/>
                <wp:cNvGraphicFramePr/>
                <a:graphic xmlns:a="http://schemas.openxmlformats.org/drawingml/2006/main">
                  <a:graphicData uri="http://schemas.microsoft.com/office/word/2010/wordprocessingShape">
                    <wps:wsp>
                      <wps:cNvSpPr txBox="1"/>
                      <wps:spPr>
                        <a:xfrm>
                          <a:off x="0" y="0"/>
                          <a:ext cx="2857500" cy="3975100"/>
                        </a:xfrm>
                        <a:prstGeom prst="rect">
                          <a:avLst/>
                        </a:prstGeom>
                        <a:solidFill>
                          <a:srgbClr val="FFFFFF"/>
                        </a:solidFill>
                        <a:ln>
                          <a:noFill/>
                        </a:ln>
                        <a:effectLst/>
                      </wps:spPr>
                      <wps:txbx>
                        <w:txbxContent>
                          <w:p w14:paraId="1F84B502">
                            <w:pPr>
                              <w:spacing w:line="360" w:lineRule="auto"/>
                              <w:rPr>
                                <w:rFonts w:hint="eastAsia" w:ascii="宋体" w:hAnsi="宋体"/>
                                <w:b/>
                                <w:lang w:eastAsia="zh-CN"/>
                              </w:rPr>
                            </w:pPr>
                            <w:r>
                              <w:rPr>
                                <w:rFonts w:hint="eastAsia" w:ascii="宋体" w:hAnsi="宋体"/>
                                <w:b/>
                                <w:lang w:eastAsia="zh-CN"/>
                              </w:rPr>
                              <w:t>甲</w:t>
                            </w:r>
                            <w:r>
                              <w:rPr>
                                <w:rFonts w:ascii="宋体" w:hAnsi="宋体"/>
                                <w:b/>
                                <w:lang w:eastAsia="zh-CN"/>
                              </w:rPr>
                              <w:t>方：</w:t>
                            </w:r>
                            <w:r>
                              <w:rPr>
                                <w:rFonts w:hint="eastAsia" w:ascii="宋体" w:hAnsi="宋体"/>
                                <w:b/>
                                <w:lang w:eastAsia="zh-CN"/>
                              </w:rPr>
                              <w:t>滁州市轨道交通运营有限公司</w:t>
                            </w:r>
                          </w:p>
                          <w:p w14:paraId="76423772">
                            <w:pPr>
                              <w:spacing w:line="360" w:lineRule="auto"/>
                              <w:ind w:left="13" w:hanging="13" w:hangingChars="6"/>
                              <w:rPr>
                                <w:rFonts w:ascii="宋体" w:hAnsi="宋体"/>
                                <w:b/>
                                <w:lang w:eastAsia="zh-CN"/>
                              </w:rPr>
                            </w:pPr>
                            <w:r>
                              <w:rPr>
                                <w:rFonts w:ascii="宋体" w:hAnsi="宋体"/>
                                <w:b/>
                                <w:lang w:eastAsia="zh-CN"/>
                              </w:rPr>
                              <w:t>（盖章）</w:t>
                            </w:r>
                          </w:p>
                          <w:p w14:paraId="7160806D">
                            <w:pPr>
                              <w:spacing w:line="360" w:lineRule="auto"/>
                              <w:ind w:left="13" w:hanging="13" w:hangingChars="6"/>
                              <w:rPr>
                                <w:rFonts w:ascii="宋体" w:hAnsi="宋体"/>
                                <w:b/>
                                <w:lang w:eastAsia="zh-CN"/>
                              </w:rPr>
                            </w:pPr>
                          </w:p>
                          <w:p w14:paraId="6105F886">
                            <w:pPr>
                              <w:spacing w:line="360" w:lineRule="auto"/>
                              <w:ind w:left="13" w:hanging="13" w:hangingChars="6"/>
                              <w:rPr>
                                <w:rFonts w:ascii="宋体" w:hAnsi="宋体"/>
                                <w:b/>
                                <w:lang w:eastAsia="zh-CN"/>
                              </w:rPr>
                            </w:pPr>
                            <w:r>
                              <w:rPr>
                                <w:rFonts w:ascii="宋体" w:hAnsi="宋体"/>
                                <w:b/>
                                <w:lang w:eastAsia="zh-CN"/>
                              </w:rPr>
                              <w:t>地址：</w:t>
                            </w:r>
                          </w:p>
                          <w:p w14:paraId="0CC1FDE9">
                            <w:pPr>
                              <w:spacing w:line="360" w:lineRule="auto"/>
                              <w:ind w:left="13" w:hanging="13" w:hangingChars="6"/>
                              <w:rPr>
                                <w:rFonts w:ascii="宋体" w:hAnsi="宋体"/>
                                <w:b/>
                                <w:lang w:eastAsia="zh-CN"/>
                              </w:rPr>
                            </w:pPr>
                          </w:p>
                          <w:p w14:paraId="11601638">
                            <w:pPr>
                              <w:spacing w:line="360" w:lineRule="auto"/>
                              <w:ind w:left="13" w:hanging="13" w:hangingChars="6"/>
                              <w:rPr>
                                <w:rFonts w:ascii="宋体" w:hAnsi="宋体"/>
                                <w:b/>
                                <w:lang w:eastAsia="zh-CN"/>
                              </w:rPr>
                            </w:pPr>
                            <w:r>
                              <w:rPr>
                                <w:rFonts w:ascii="宋体" w:hAnsi="宋体"/>
                                <w:b/>
                                <w:lang w:eastAsia="zh-CN"/>
                              </w:rPr>
                              <w:t>法人（或授权）代表：</w:t>
                            </w:r>
                          </w:p>
                          <w:p w14:paraId="59060082">
                            <w:pPr>
                              <w:spacing w:line="360" w:lineRule="auto"/>
                              <w:ind w:left="13" w:hanging="13" w:hangingChars="6"/>
                              <w:rPr>
                                <w:rFonts w:ascii="宋体" w:hAnsi="宋体"/>
                                <w:b/>
                              </w:rPr>
                            </w:pPr>
                            <w:r>
                              <w:rPr>
                                <w:rFonts w:ascii="宋体" w:hAnsi="宋体"/>
                                <w:b/>
                              </w:rPr>
                              <w:t>（签</w:t>
                            </w:r>
                            <w:r>
                              <w:rPr>
                                <w:rFonts w:hint="eastAsia" w:ascii="宋体" w:hAnsi="宋体"/>
                                <w:b/>
                              </w:rPr>
                              <w:t>名</w:t>
                            </w:r>
                            <w:r>
                              <w:rPr>
                                <w:rFonts w:ascii="宋体" w:hAnsi="宋体"/>
                                <w:b/>
                              </w:rPr>
                              <w:t>）</w:t>
                            </w:r>
                          </w:p>
                          <w:p w14:paraId="7BE7B1AF">
                            <w:pPr>
                              <w:spacing w:line="360" w:lineRule="auto"/>
                              <w:ind w:left="13" w:hanging="13" w:hangingChars="6"/>
                              <w:rPr>
                                <w:rFonts w:ascii="宋体" w:hAnsi="宋体"/>
                                <w:b/>
                              </w:rPr>
                            </w:pPr>
                          </w:p>
                          <w:p w14:paraId="00407F03">
                            <w:pPr>
                              <w:spacing w:line="360" w:lineRule="auto"/>
                              <w:ind w:left="13" w:hanging="13" w:hangingChars="6"/>
                              <w:rPr>
                                <w:rFonts w:ascii="宋体" w:hAnsi="宋体"/>
                                <w:b/>
                              </w:rPr>
                            </w:pPr>
                            <w:r>
                              <w:rPr>
                                <w:rFonts w:ascii="宋体" w:hAnsi="宋体"/>
                                <w:b/>
                              </w:rPr>
                              <w:t>日期:      年   月   日</w:t>
                            </w:r>
                          </w:p>
                        </w:txbxContent>
                      </wps:txbx>
                      <wps:bodyPr upright="1"/>
                    </wps:wsp>
                  </a:graphicData>
                </a:graphic>
              </wp:anchor>
            </w:drawing>
          </mc:Choice>
          <mc:Fallback>
            <w:pict>
              <v:shape id="_x0000_s1026" o:spid="_x0000_s1026" o:spt="202" type="#_x0000_t202" style="position:absolute;left:0pt;margin-left:0pt;margin-top:0.05pt;height:313pt;width:225pt;z-index:251671552;mso-width-relative:page;mso-height-relative:page;" fillcolor="#FFFFFF" filled="t" stroked="f" coordsize="21600,21600" o:gfxdata="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DJ4tMAAAAFAQAADwAAAAAAAAABACAAAAAiAAAAZHJzL2Rvd25yZXYueG1s&#10;UEsBAhQAFAAAAAgAh07iQFWFhvfEAQAAhgMAAA4AAAAAAAAAAQAgAAAAIgEAAGRycy9lMm9Eb2Mu&#10;eG1sUEsFBgAAAAAGAAYAWQEAAFgFAAAAAA==&#10;">
                <v:fill on="t" focussize="0,0"/>
                <v:stroke on="f"/>
                <v:imagedata o:title=""/>
                <o:lock v:ext="edit" aspectratio="f"/>
                <v:textbox>
                  <w:txbxContent>
                    <w:p w14:paraId="1F84B502">
                      <w:pPr>
                        <w:spacing w:line="360" w:lineRule="auto"/>
                        <w:rPr>
                          <w:rFonts w:hint="eastAsia" w:ascii="宋体" w:hAnsi="宋体"/>
                          <w:b/>
                          <w:lang w:eastAsia="zh-CN"/>
                        </w:rPr>
                      </w:pPr>
                      <w:r>
                        <w:rPr>
                          <w:rFonts w:hint="eastAsia" w:ascii="宋体" w:hAnsi="宋体"/>
                          <w:b/>
                          <w:lang w:eastAsia="zh-CN"/>
                        </w:rPr>
                        <w:t>甲</w:t>
                      </w:r>
                      <w:r>
                        <w:rPr>
                          <w:rFonts w:ascii="宋体" w:hAnsi="宋体"/>
                          <w:b/>
                          <w:lang w:eastAsia="zh-CN"/>
                        </w:rPr>
                        <w:t>方：</w:t>
                      </w:r>
                      <w:r>
                        <w:rPr>
                          <w:rFonts w:hint="eastAsia" w:ascii="宋体" w:hAnsi="宋体"/>
                          <w:b/>
                          <w:lang w:eastAsia="zh-CN"/>
                        </w:rPr>
                        <w:t>滁州市轨道交通运营有限公司</w:t>
                      </w:r>
                    </w:p>
                    <w:p w14:paraId="76423772">
                      <w:pPr>
                        <w:spacing w:line="360" w:lineRule="auto"/>
                        <w:ind w:left="13" w:hanging="13" w:hangingChars="6"/>
                        <w:rPr>
                          <w:rFonts w:ascii="宋体" w:hAnsi="宋体"/>
                          <w:b/>
                          <w:lang w:eastAsia="zh-CN"/>
                        </w:rPr>
                      </w:pPr>
                      <w:r>
                        <w:rPr>
                          <w:rFonts w:ascii="宋体" w:hAnsi="宋体"/>
                          <w:b/>
                          <w:lang w:eastAsia="zh-CN"/>
                        </w:rPr>
                        <w:t>（盖章）</w:t>
                      </w:r>
                    </w:p>
                    <w:p w14:paraId="7160806D">
                      <w:pPr>
                        <w:spacing w:line="360" w:lineRule="auto"/>
                        <w:ind w:left="13" w:hanging="13" w:hangingChars="6"/>
                        <w:rPr>
                          <w:rFonts w:ascii="宋体" w:hAnsi="宋体"/>
                          <w:b/>
                          <w:lang w:eastAsia="zh-CN"/>
                        </w:rPr>
                      </w:pPr>
                    </w:p>
                    <w:p w14:paraId="6105F886">
                      <w:pPr>
                        <w:spacing w:line="360" w:lineRule="auto"/>
                        <w:ind w:left="13" w:hanging="13" w:hangingChars="6"/>
                        <w:rPr>
                          <w:rFonts w:ascii="宋体" w:hAnsi="宋体"/>
                          <w:b/>
                          <w:lang w:eastAsia="zh-CN"/>
                        </w:rPr>
                      </w:pPr>
                      <w:r>
                        <w:rPr>
                          <w:rFonts w:ascii="宋体" w:hAnsi="宋体"/>
                          <w:b/>
                          <w:lang w:eastAsia="zh-CN"/>
                        </w:rPr>
                        <w:t>地址：</w:t>
                      </w:r>
                    </w:p>
                    <w:p w14:paraId="0CC1FDE9">
                      <w:pPr>
                        <w:spacing w:line="360" w:lineRule="auto"/>
                        <w:ind w:left="13" w:hanging="13" w:hangingChars="6"/>
                        <w:rPr>
                          <w:rFonts w:ascii="宋体" w:hAnsi="宋体"/>
                          <w:b/>
                          <w:lang w:eastAsia="zh-CN"/>
                        </w:rPr>
                      </w:pPr>
                    </w:p>
                    <w:p w14:paraId="11601638">
                      <w:pPr>
                        <w:spacing w:line="360" w:lineRule="auto"/>
                        <w:ind w:left="13" w:hanging="13" w:hangingChars="6"/>
                        <w:rPr>
                          <w:rFonts w:ascii="宋体" w:hAnsi="宋体"/>
                          <w:b/>
                          <w:lang w:eastAsia="zh-CN"/>
                        </w:rPr>
                      </w:pPr>
                      <w:r>
                        <w:rPr>
                          <w:rFonts w:ascii="宋体" w:hAnsi="宋体"/>
                          <w:b/>
                          <w:lang w:eastAsia="zh-CN"/>
                        </w:rPr>
                        <w:t>法人（或授权）代表：</w:t>
                      </w:r>
                    </w:p>
                    <w:p w14:paraId="59060082">
                      <w:pPr>
                        <w:spacing w:line="360" w:lineRule="auto"/>
                        <w:ind w:left="13" w:hanging="13" w:hangingChars="6"/>
                        <w:rPr>
                          <w:rFonts w:ascii="宋体" w:hAnsi="宋体"/>
                          <w:b/>
                        </w:rPr>
                      </w:pPr>
                      <w:r>
                        <w:rPr>
                          <w:rFonts w:ascii="宋体" w:hAnsi="宋体"/>
                          <w:b/>
                        </w:rPr>
                        <w:t>（签</w:t>
                      </w:r>
                      <w:r>
                        <w:rPr>
                          <w:rFonts w:hint="eastAsia" w:ascii="宋体" w:hAnsi="宋体"/>
                          <w:b/>
                        </w:rPr>
                        <w:t>名</w:t>
                      </w:r>
                      <w:r>
                        <w:rPr>
                          <w:rFonts w:ascii="宋体" w:hAnsi="宋体"/>
                          <w:b/>
                        </w:rPr>
                        <w:t>）</w:t>
                      </w:r>
                    </w:p>
                    <w:p w14:paraId="7BE7B1AF">
                      <w:pPr>
                        <w:spacing w:line="360" w:lineRule="auto"/>
                        <w:ind w:left="13" w:hanging="13" w:hangingChars="6"/>
                        <w:rPr>
                          <w:rFonts w:ascii="宋体" w:hAnsi="宋体"/>
                          <w:b/>
                        </w:rPr>
                      </w:pPr>
                    </w:p>
                    <w:p w14:paraId="00407F03">
                      <w:pPr>
                        <w:spacing w:line="360" w:lineRule="auto"/>
                        <w:ind w:left="13" w:hanging="13" w:hangingChars="6"/>
                        <w:rPr>
                          <w:rFonts w:ascii="宋体" w:hAnsi="宋体"/>
                          <w:b/>
                        </w:rPr>
                      </w:pPr>
                      <w:r>
                        <w:rPr>
                          <w:rFonts w:ascii="宋体" w:hAnsi="宋体"/>
                          <w:b/>
                        </w:rPr>
                        <w:t>日期:      年   月   日</w:t>
                      </w:r>
                    </w:p>
                  </w:txbxContent>
                </v:textbox>
              </v:shape>
            </w:pict>
          </mc:Fallback>
        </mc:AlternateContent>
      </w:r>
    </w:p>
    <w:p w14:paraId="6327CC29">
      <w:pPr>
        <w:pStyle w:val="12"/>
        <w:rPr>
          <w:rFonts w:hAnsi="宋体"/>
          <w:b/>
          <w:spacing w:val="0"/>
          <w:sz w:val="21"/>
          <w:szCs w:val="21"/>
          <w:highlight w:val="none"/>
          <w:lang w:eastAsia="zh-CN"/>
        </w:rPr>
      </w:pPr>
    </w:p>
    <w:p w14:paraId="4CE02DF5">
      <w:pPr>
        <w:pStyle w:val="12"/>
        <w:spacing w:line="360" w:lineRule="auto"/>
        <w:rPr>
          <w:spacing w:val="0"/>
          <w:sz w:val="21"/>
          <w:highlight w:val="none"/>
          <w:lang w:eastAsia="zh-CN"/>
        </w:rPr>
        <w:sectPr>
          <w:footerReference r:id="rId3" w:type="default"/>
          <w:pgSz w:w="11906" w:h="16838"/>
          <w:pgMar w:top="1440" w:right="1247" w:bottom="1440" w:left="1247" w:header="851" w:footer="992" w:gutter="0"/>
          <w:pgNumType w:fmt="decimal" w:start="1"/>
          <w:cols w:space="720" w:num="1"/>
          <w:docGrid w:type="linesAndChars" w:linePitch="312" w:charSpace="0"/>
        </w:sectPr>
      </w:pPr>
    </w:p>
    <w:p w14:paraId="5BF01B82">
      <w:pPr>
        <w:rPr>
          <w:rFonts w:hint="eastAsia" w:ascii="宋体" w:hAnsi="宋体" w:eastAsia="宋体" w:cs="宋体"/>
          <w:color w:val="auto"/>
          <w:kern w:val="2"/>
          <w:sz w:val="28"/>
          <w:szCs w:val="28"/>
          <w:highlight w:val="none"/>
          <w:u w:color="auto"/>
          <w:lang w:val="en-US" w:eastAsia="zh-CN" w:bidi="ar"/>
        </w:rPr>
      </w:pPr>
    </w:p>
    <w:p w14:paraId="54A3B222">
      <w:pPr>
        <w:keepNext w:val="0"/>
        <w:keepLines w:val="0"/>
        <w:widowControl/>
        <w:suppressLineNumbers w:val="0"/>
        <w:spacing w:before="0" w:beforeAutospacing="0" w:after="0" w:afterAutospacing="0" w:line="357" w:lineRule="atLeast"/>
        <w:ind w:left="0" w:right="0"/>
        <w:jc w:val="center"/>
        <w:rPr>
          <w:rFonts w:hint="eastAsia" w:ascii="宋体" w:hAnsi="宋体" w:eastAsia="宋体" w:cs="宋体"/>
          <w:color w:val="auto"/>
          <w:kern w:val="2"/>
          <w:sz w:val="28"/>
          <w:szCs w:val="28"/>
          <w:highlight w:val="none"/>
          <w:u w:color="auto"/>
          <w:lang w:val="en-US" w:eastAsia="zh-CN" w:bidi="ar"/>
        </w:rPr>
      </w:pPr>
      <w:r>
        <w:rPr>
          <w:rFonts w:hint="eastAsia" w:ascii="宋体" w:hAnsi="宋体" w:eastAsia="宋体" w:cs="宋体"/>
          <w:color w:val="auto"/>
          <w:kern w:val="2"/>
          <w:sz w:val="28"/>
          <w:szCs w:val="28"/>
          <w:highlight w:val="none"/>
          <w:u w:color="auto"/>
          <w:lang w:val="en-US" w:eastAsia="zh-CN" w:bidi="ar"/>
        </w:rPr>
        <w:t>第七章 投标文件格式</w:t>
      </w:r>
    </w:p>
    <w:p w14:paraId="227AB94D">
      <w:pPr>
        <w:keepNext w:val="0"/>
        <w:keepLines w:val="0"/>
        <w:widowControl/>
        <w:suppressLineNumbers w:val="0"/>
        <w:spacing w:before="0" w:beforeAutospacing="0" w:after="0" w:afterAutospacing="0" w:line="357" w:lineRule="atLeast"/>
        <w:ind w:left="0" w:right="0"/>
        <w:jc w:val="center"/>
        <w:rPr>
          <w:rFonts w:hint="eastAsia" w:ascii="宋体" w:hAnsi="Times New Roman" w:eastAsia="宋体" w:cs="宋体"/>
          <w:b/>
          <w:bCs/>
          <w:sz w:val="28"/>
          <w:szCs w:val="28"/>
          <w:highlight w:val="none"/>
          <w:lang w:val="en-US"/>
        </w:rPr>
      </w:pPr>
    </w:p>
    <w:p w14:paraId="1398B7F6">
      <w:pPr>
        <w:rPr>
          <w:rFonts w:hint="eastAsia" w:eastAsia="黑体"/>
          <w:color w:val="auto"/>
          <w:sz w:val="20"/>
          <w:highlight w:val="none"/>
        </w:rPr>
      </w:pPr>
    </w:p>
    <w:p w14:paraId="74C8EF8C">
      <w:pPr>
        <w:keepNext w:val="0"/>
        <w:keepLines w:val="0"/>
        <w:widowControl/>
        <w:suppressLineNumbers w:val="0"/>
        <w:spacing w:before="0" w:beforeAutospacing="0" w:after="0" w:afterAutospacing="0" w:line="357" w:lineRule="atLeast"/>
        <w:ind w:left="0" w:right="0"/>
        <w:jc w:val="both"/>
        <w:rPr>
          <w:rFonts w:hint="eastAsia" w:ascii="黑体" w:hAnsi="宋体" w:eastAsia="黑体" w:cs="黑体"/>
          <w:sz w:val="20"/>
          <w:szCs w:val="20"/>
          <w:highlight w:val="none"/>
          <w:lang w:val="en-US"/>
        </w:rPr>
      </w:pPr>
      <w:bookmarkStart w:id="173" w:name="_Toc14710_WPSOffice_Level1"/>
      <w:bookmarkEnd w:id="173"/>
    </w:p>
    <w:p w14:paraId="75A0CF06">
      <w:pPr>
        <w:keepNext w:val="0"/>
        <w:keepLines w:val="0"/>
        <w:widowControl/>
        <w:suppressLineNumbers w:val="0"/>
        <w:spacing w:before="0" w:beforeAutospacing="0" w:after="0" w:afterAutospacing="0" w:line="357" w:lineRule="atLeast"/>
        <w:ind w:left="0" w:right="0"/>
        <w:jc w:val="center"/>
        <w:outlineLvl w:val="1"/>
        <w:rPr>
          <w:rFonts w:hint="eastAsia" w:ascii="宋体" w:hAnsi="宋体" w:eastAsia="宋体" w:cs="宋体"/>
          <w:b/>
          <w:bCs w:val="0"/>
          <w:sz w:val="44"/>
          <w:szCs w:val="44"/>
          <w:highlight w:val="none"/>
          <w:lang w:val="en-US"/>
        </w:rPr>
      </w:pPr>
      <w:bookmarkStart w:id="174" w:name="_Toc21573"/>
      <w:bookmarkEnd w:id="174"/>
      <w:bookmarkStart w:id="175" w:name="_Toc128_WPSOffice_Level1"/>
      <w:r>
        <w:rPr>
          <w:rFonts w:hint="eastAsia" w:ascii="宋体" w:hAnsi="宋体" w:eastAsia="宋体" w:cs="宋体"/>
          <w:b/>
          <w:bCs w:val="0"/>
          <w:color w:val="000000"/>
          <w:kern w:val="0"/>
          <w:sz w:val="44"/>
          <w:szCs w:val="44"/>
          <w:highlight w:val="none"/>
          <w:u w:color="000000"/>
          <w:lang w:val="en-US" w:eastAsia="zh-CN" w:bidi="ar"/>
        </w:rPr>
        <w:t>投 标 文 件</w:t>
      </w:r>
      <w:bookmarkEnd w:id="175"/>
    </w:p>
    <w:p w14:paraId="05719C41">
      <w:pPr>
        <w:keepNext w:val="0"/>
        <w:keepLines w:val="0"/>
        <w:widowControl/>
        <w:suppressLineNumbers w:val="0"/>
        <w:spacing w:before="0" w:beforeAutospacing="0" w:after="0" w:afterAutospacing="0" w:line="357" w:lineRule="atLeast"/>
        <w:ind w:left="0" w:right="0"/>
        <w:jc w:val="center"/>
        <w:rPr>
          <w:rFonts w:hint="eastAsia" w:ascii="黑体" w:hAnsi="宋体" w:eastAsia="黑体" w:cs="黑体"/>
          <w:sz w:val="44"/>
          <w:szCs w:val="44"/>
          <w:highlight w:val="none"/>
          <w:lang w:val="en-US"/>
        </w:rPr>
      </w:pPr>
      <w:bookmarkStart w:id="176" w:name="_Toc19336_WPSOffice_Level2"/>
      <w:bookmarkEnd w:id="176"/>
      <w:r>
        <w:rPr>
          <w:rFonts w:hint="eastAsia" w:ascii="黑体" w:hAnsi="宋体" w:eastAsia="黑体" w:cs="黑体"/>
          <w:color w:val="000000"/>
          <w:kern w:val="0"/>
          <w:sz w:val="44"/>
          <w:szCs w:val="44"/>
          <w:highlight w:val="none"/>
          <w:u w:color="000000"/>
          <w:lang w:val="en-US" w:eastAsia="zh-CN" w:bidi="ar"/>
        </w:rPr>
        <w:t xml:space="preserve"> </w:t>
      </w:r>
    </w:p>
    <w:p w14:paraId="3C1CF747">
      <w:pPr>
        <w:keepNext w:val="0"/>
        <w:keepLines w:val="0"/>
        <w:widowControl/>
        <w:suppressLineNumbers w:val="0"/>
        <w:spacing w:before="0" w:beforeAutospacing="0" w:after="0" w:afterAutospacing="0" w:line="357" w:lineRule="atLeast"/>
        <w:ind w:left="0" w:right="0" w:firstLine="3000" w:firstLineChars="1000"/>
        <w:jc w:val="both"/>
        <w:rPr>
          <w:rFonts w:hint="eastAsia" w:ascii="宋体" w:hAnsi="宋体" w:eastAsia="宋体" w:cs="宋体"/>
          <w:sz w:val="30"/>
          <w:szCs w:val="30"/>
          <w:highlight w:val="none"/>
          <w:lang w:val="en-US"/>
        </w:rPr>
      </w:pPr>
      <w:bookmarkStart w:id="177" w:name="_Toc7180_WPSOffice_Level3"/>
      <w:bookmarkEnd w:id="177"/>
      <w:r>
        <w:rPr>
          <w:rFonts w:hint="eastAsia" w:ascii="宋体" w:hAnsi="宋体" w:eastAsia="宋体" w:cs="宋体"/>
          <w:color w:val="000000"/>
          <w:kern w:val="0"/>
          <w:sz w:val="30"/>
          <w:szCs w:val="30"/>
          <w:highlight w:val="none"/>
          <w:u w:color="000000"/>
          <w:lang w:val="en-US" w:eastAsia="zh-CN" w:bidi="ar"/>
        </w:rPr>
        <w:t>项目名称：</w:t>
      </w:r>
    </w:p>
    <w:p w14:paraId="3DAEC57D">
      <w:pPr>
        <w:keepNext w:val="0"/>
        <w:keepLines w:val="0"/>
        <w:widowControl/>
        <w:suppressLineNumbers w:val="0"/>
        <w:spacing w:before="0" w:beforeAutospacing="0" w:after="0" w:afterAutospacing="0" w:line="357" w:lineRule="atLeast"/>
        <w:ind w:left="0" w:right="0"/>
        <w:jc w:val="both"/>
        <w:rPr>
          <w:rFonts w:hint="eastAsia" w:ascii="宋体" w:hAnsi="宋体" w:eastAsia="宋体" w:cs="宋体"/>
          <w:sz w:val="28"/>
          <w:szCs w:val="28"/>
          <w:highlight w:val="none"/>
          <w:lang w:val="en-US"/>
        </w:rPr>
      </w:pPr>
      <w:r>
        <w:rPr>
          <w:rFonts w:hint="eastAsia" w:ascii="宋体" w:hAnsi="宋体" w:eastAsia="宋体" w:cs="宋体"/>
          <w:color w:val="000000"/>
          <w:kern w:val="0"/>
          <w:sz w:val="28"/>
          <w:szCs w:val="28"/>
          <w:highlight w:val="none"/>
          <w:u w:color="000000"/>
          <w:lang w:val="en-US" w:eastAsia="zh-CN" w:bidi="ar"/>
        </w:rPr>
        <w:t xml:space="preserve"> </w:t>
      </w:r>
    </w:p>
    <w:p w14:paraId="5B5F33F5">
      <w:pPr>
        <w:keepNext w:val="0"/>
        <w:keepLines w:val="0"/>
        <w:widowControl/>
        <w:suppressLineNumbers w:val="0"/>
        <w:spacing w:before="0" w:beforeAutospacing="0" w:after="0" w:afterAutospacing="0" w:line="357" w:lineRule="atLeast"/>
        <w:ind w:left="0" w:right="0"/>
        <w:jc w:val="both"/>
        <w:rPr>
          <w:rFonts w:hint="eastAsia" w:ascii="宋体" w:hAnsi="宋体" w:eastAsia="宋体" w:cs="宋体"/>
          <w:sz w:val="28"/>
          <w:szCs w:val="28"/>
          <w:highlight w:val="none"/>
          <w:lang w:val="en-US"/>
        </w:rPr>
      </w:pPr>
      <w:r>
        <w:rPr>
          <w:rFonts w:hint="eastAsia" w:ascii="宋体" w:hAnsi="宋体" w:eastAsia="宋体" w:cs="宋体"/>
          <w:color w:val="000000"/>
          <w:kern w:val="0"/>
          <w:sz w:val="28"/>
          <w:szCs w:val="28"/>
          <w:highlight w:val="none"/>
          <w:u w:color="000000"/>
          <w:lang w:val="en-US" w:eastAsia="zh-CN" w:bidi="ar"/>
        </w:rPr>
        <w:t xml:space="preserve"> </w:t>
      </w:r>
    </w:p>
    <w:p w14:paraId="2C398134">
      <w:pPr>
        <w:keepNext w:val="0"/>
        <w:keepLines w:val="0"/>
        <w:widowControl/>
        <w:suppressLineNumbers w:val="0"/>
        <w:spacing w:before="0" w:beforeAutospacing="0" w:after="0" w:afterAutospacing="0" w:line="357" w:lineRule="atLeast"/>
        <w:ind w:left="0" w:right="0"/>
        <w:jc w:val="both"/>
        <w:rPr>
          <w:rFonts w:hint="eastAsia" w:ascii="宋体" w:hAnsi="宋体" w:eastAsia="宋体" w:cs="宋体"/>
          <w:sz w:val="28"/>
          <w:szCs w:val="28"/>
          <w:highlight w:val="none"/>
          <w:lang w:val="en-US"/>
        </w:rPr>
      </w:pPr>
      <w:r>
        <w:rPr>
          <w:rFonts w:hint="eastAsia" w:ascii="宋体" w:hAnsi="宋体" w:eastAsia="宋体" w:cs="宋体"/>
          <w:color w:val="000000"/>
          <w:kern w:val="0"/>
          <w:sz w:val="28"/>
          <w:szCs w:val="28"/>
          <w:highlight w:val="none"/>
          <w:u w:color="000000"/>
          <w:lang w:val="en-US" w:eastAsia="zh-CN" w:bidi="ar"/>
        </w:rPr>
        <w:t xml:space="preserve"> </w:t>
      </w:r>
    </w:p>
    <w:p w14:paraId="32962028">
      <w:pPr>
        <w:pStyle w:val="2"/>
        <w:widowControl/>
        <w:spacing w:before="0" w:beforeAutospacing="0" w:after="120" w:afterAutospacing="0"/>
        <w:ind w:leftChars="200" w:right="0" w:firstLine="560"/>
        <w:rPr>
          <w:sz w:val="28"/>
          <w:szCs w:val="28"/>
          <w:highlight w:val="none"/>
          <w:lang w:val="en-US"/>
        </w:rPr>
      </w:pPr>
      <w:r>
        <w:rPr>
          <w:sz w:val="28"/>
          <w:szCs w:val="28"/>
          <w:highlight w:val="none"/>
          <w:lang w:val="en-US"/>
        </w:rPr>
        <w:t xml:space="preserve"> </w:t>
      </w:r>
    </w:p>
    <w:p w14:paraId="752D4DF7">
      <w:pPr>
        <w:pStyle w:val="18"/>
        <w:widowControl/>
        <w:rPr>
          <w:highlight w:val="none"/>
          <w:lang w:val="en-US"/>
        </w:rPr>
      </w:pPr>
      <w:r>
        <w:rPr>
          <w:highlight w:val="none"/>
          <w:lang w:val="en-US"/>
        </w:rPr>
        <w:t xml:space="preserve"> </w:t>
      </w:r>
    </w:p>
    <w:p w14:paraId="5238ECA7">
      <w:pPr>
        <w:keepNext w:val="0"/>
        <w:keepLines w:val="0"/>
        <w:widowControl/>
        <w:suppressLineNumbers w:val="0"/>
        <w:spacing w:before="0" w:beforeAutospacing="0" w:after="0" w:afterAutospacing="0" w:line="357" w:lineRule="atLeast"/>
        <w:ind w:left="0" w:right="0"/>
        <w:jc w:val="both"/>
        <w:rPr>
          <w:rFonts w:hint="eastAsia" w:ascii="宋体" w:hAnsi="宋体" w:eastAsia="宋体" w:cs="宋体"/>
          <w:sz w:val="28"/>
          <w:szCs w:val="28"/>
          <w:highlight w:val="none"/>
          <w:lang w:val="en-US"/>
        </w:rPr>
      </w:pPr>
      <w:r>
        <w:rPr>
          <w:rFonts w:hint="eastAsia" w:ascii="宋体" w:hAnsi="宋体" w:eastAsia="宋体" w:cs="宋体"/>
          <w:color w:val="000000"/>
          <w:kern w:val="0"/>
          <w:sz w:val="28"/>
          <w:szCs w:val="28"/>
          <w:highlight w:val="none"/>
          <w:u w:color="000000"/>
          <w:lang w:val="en-US" w:eastAsia="zh-CN" w:bidi="ar"/>
        </w:rPr>
        <w:t xml:space="preserve"> </w:t>
      </w:r>
    </w:p>
    <w:p w14:paraId="3E978672">
      <w:pPr>
        <w:keepNext w:val="0"/>
        <w:keepLines w:val="0"/>
        <w:widowControl/>
        <w:suppressLineNumbers w:val="0"/>
        <w:spacing w:before="0" w:beforeAutospacing="0" w:after="0" w:afterAutospacing="0" w:line="357" w:lineRule="atLeast"/>
        <w:ind w:left="0" w:right="0"/>
        <w:jc w:val="center"/>
        <w:rPr>
          <w:rFonts w:hint="eastAsia" w:ascii="宋体" w:hAnsi="宋体" w:eastAsia="宋体" w:cs="宋体"/>
          <w:sz w:val="32"/>
          <w:szCs w:val="32"/>
          <w:highlight w:val="none"/>
          <w:u w:val="single"/>
          <w:lang w:val="en-US"/>
        </w:rPr>
      </w:pPr>
      <w:r>
        <w:rPr>
          <w:rFonts w:hint="eastAsia" w:ascii="宋体" w:hAnsi="宋体" w:eastAsia="宋体" w:cs="宋体"/>
          <w:color w:val="000000"/>
          <w:kern w:val="0"/>
          <w:sz w:val="32"/>
          <w:szCs w:val="32"/>
          <w:highlight w:val="none"/>
          <w:u w:color="000000"/>
          <w:lang w:val="en-US" w:eastAsia="zh-CN" w:bidi="ar"/>
        </w:rPr>
        <w:t>投标人：</w:t>
      </w:r>
      <w:r>
        <w:rPr>
          <w:rFonts w:hint="eastAsia" w:ascii="宋体" w:hAnsi="宋体" w:eastAsia="宋体" w:cs="宋体"/>
          <w:color w:val="000000"/>
          <w:kern w:val="0"/>
          <w:sz w:val="32"/>
          <w:szCs w:val="32"/>
          <w:highlight w:val="none"/>
          <w:u w:val="single" w:color="000000"/>
          <w:lang w:val="en-US" w:eastAsia="zh-CN" w:bidi="ar"/>
        </w:rPr>
        <w:t xml:space="preserve">                              </w:t>
      </w:r>
      <w:r>
        <w:rPr>
          <w:rFonts w:hint="eastAsia" w:ascii="宋体" w:hAnsi="宋体" w:eastAsia="宋体" w:cs="宋体"/>
          <w:color w:val="000000"/>
          <w:kern w:val="0"/>
          <w:sz w:val="32"/>
          <w:szCs w:val="32"/>
          <w:highlight w:val="none"/>
          <w:u w:color="000000"/>
          <w:lang w:val="en-US" w:eastAsia="zh-CN" w:bidi="ar"/>
        </w:rPr>
        <w:t>（盖单位章）</w:t>
      </w:r>
    </w:p>
    <w:p w14:paraId="064E8A8C">
      <w:pPr>
        <w:keepNext w:val="0"/>
        <w:keepLines w:val="0"/>
        <w:widowControl/>
        <w:suppressLineNumbers w:val="0"/>
        <w:spacing w:before="0" w:beforeAutospacing="0" w:after="0" w:afterAutospacing="0" w:line="357" w:lineRule="atLeast"/>
        <w:ind w:left="0" w:right="0"/>
        <w:jc w:val="center"/>
        <w:rPr>
          <w:rFonts w:hint="eastAsia" w:ascii="宋体" w:hAnsi="宋体" w:eastAsia="宋体" w:cs="宋体"/>
          <w:sz w:val="32"/>
          <w:szCs w:val="32"/>
          <w:highlight w:val="none"/>
          <w:lang w:val="en-US"/>
        </w:rPr>
      </w:pPr>
      <w:r>
        <w:rPr>
          <w:rFonts w:hint="eastAsia" w:ascii="宋体" w:hAnsi="宋体" w:eastAsia="宋体" w:cs="宋体"/>
          <w:color w:val="000000"/>
          <w:kern w:val="0"/>
          <w:sz w:val="32"/>
          <w:szCs w:val="32"/>
          <w:highlight w:val="none"/>
          <w:u w:color="000000"/>
          <w:lang w:val="en-US" w:eastAsia="zh-CN" w:bidi="ar"/>
        </w:rPr>
        <w:t xml:space="preserve"> </w:t>
      </w:r>
    </w:p>
    <w:p w14:paraId="1D4F7D68">
      <w:pPr>
        <w:keepNext w:val="0"/>
        <w:keepLines w:val="0"/>
        <w:widowControl/>
        <w:suppressLineNumbers w:val="0"/>
        <w:spacing w:before="0" w:beforeAutospacing="0" w:after="0" w:afterAutospacing="0" w:line="357" w:lineRule="atLeast"/>
        <w:ind w:left="0" w:right="0"/>
        <w:jc w:val="center"/>
        <w:rPr>
          <w:rFonts w:hint="eastAsia" w:ascii="宋体" w:hAnsi="宋体" w:eastAsia="宋体" w:cs="宋体"/>
          <w:color w:val="000000"/>
          <w:kern w:val="0"/>
          <w:sz w:val="32"/>
          <w:szCs w:val="32"/>
          <w:highlight w:val="none"/>
          <w:u w:color="000000"/>
          <w:lang w:val="en-US" w:eastAsia="zh-CN" w:bidi="ar"/>
        </w:rPr>
      </w:pPr>
      <w:r>
        <w:rPr>
          <w:rFonts w:hint="eastAsia" w:ascii="宋体" w:hAnsi="宋体" w:eastAsia="宋体" w:cs="宋体"/>
          <w:color w:val="000000"/>
          <w:kern w:val="0"/>
          <w:sz w:val="32"/>
          <w:szCs w:val="32"/>
          <w:highlight w:val="none"/>
          <w:u w:color="000000"/>
          <w:lang w:val="en-US" w:eastAsia="zh-CN" w:bidi="ar"/>
        </w:rPr>
        <w:t>法定代表人或授权委托人：</w:t>
      </w:r>
      <w:r>
        <w:rPr>
          <w:rFonts w:hint="eastAsia" w:ascii="宋体" w:hAnsi="宋体" w:eastAsia="宋体" w:cs="宋体"/>
          <w:color w:val="000000"/>
          <w:kern w:val="0"/>
          <w:sz w:val="32"/>
          <w:szCs w:val="32"/>
          <w:highlight w:val="none"/>
          <w:u w:val="single" w:color="000000"/>
          <w:lang w:val="en-US" w:eastAsia="zh-CN" w:bidi="ar"/>
        </w:rPr>
        <w:t xml:space="preserve">               </w:t>
      </w:r>
      <w:r>
        <w:rPr>
          <w:rFonts w:hint="eastAsia" w:ascii="宋体" w:hAnsi="宋体" w:eastAsia="宋体" w:cs="宋体"/>
          <w:color w:val="000000"/>
          <w:kern w:val="0"/>
          <w:sz w:val="32"/>
          <w:szCs w:val="32"/>
          <w:highlight w:val="none"/>
          <w:u w:color="000000"/>
          <w:lang w:val="en-US" w:eastAsia="zh-CN" w:bidi="ar"/>
        </w:rPr>
        <w:t>（签字或盖章）</w:t>
      </w:r>
    </w:p>
    <w:p w14:paraId="27B00BCE">
      <w:pPr>
        <w:keepNext w:val="0"/>
        <w:keepLines w:val="0"/>
        <w:widowControl/>
        <w:suppressLineNumbers w:val="0"/>
        <w:spacing w:before="0" w:beforeAutospacing="0" w:after="0" w:afterAutospacing="0" w:line="357" w:lineRule="atLeast"/>
        <w:ind w:left="0" w:right="0"/>
        <w:jc w:val="center"/>
        <w:rPr>
          <w:rFonts w:hint="eastAsia" w:ascii="宋体" w:hAnsi="宋体" w:eastAsia="宋体" w:cs="宋体"/>
          <w:color w:val="000000"/>
          <w:kern w:val="0"/>
          <w:sz w:val="32"/>
          <w:szCs w:val="32"/>
          <w:highlight w:val="none"/>
          <w:u w:color="000000"/>
          <w:lang w:val="en-US" w:eastAsia="zh-CN" w:bidi="ar"/>
        </w:rPr>
      </w:pPr>
    </w:p>
    <w:p w14:paraId="4D0D12DD">
      <w:pPr>
        <w:keepNext w:val="0"/>
        <w:keepLines w:val="0"/>
        <w:widowControl/>
        <w:suppressLineNumbers w:val="0"/>
        <w:spacing w:before="0" w:beforeAutospacing="0" w:after="0" w:afterAutospacing="0" w:line="357" w:lineRule="atLeast"/>
        <w:ind w:left="0" w:right="0"/>
        <w:jc w:val="center"/>
        <w:rPr>
          <w:rFonts w:hint="eastAsia" w:ascii="宋体" w:hAnsi="宋体" w:eastAsia="宋体" w:cs="宋体"/>
          <w:sz w:val="32"/>
          <w:szCs w:val="32"/>
          <w:highlight w:val="none"/>
          <w:lang w:val="en-US"/>
        </w:rPr>
      </w:pPr>
      <w:r>
        <w:rPr>
          <w:rFonts w:hint="eastAsia" w:ascii="宋体" w:hAnsi="宋体" w:eastAsia="宋体" w:cs="宋体"/>
          <w:color w:val="000000"/>
          <w:kern w:val="0"/>
          <w:sz w:val="32"/>
          <w:szCs w:val="32"/>
          <w:highlight w:val="none"/>
          <w:u w:val="single" w:color="000000"/>
          <w:lang w:val="en-US" w:eastAsia="zh-CN" w:bidi="ar"/>
        </w:rPr>
        <w:t xml:space="preserve">        </w:t>
      </w:r>
      <w:r>
        <w:rPr>
          <w:rFonts w:hint="eastAsia" w:ascii="宋体" w:hAnsi="宋体" w:eastAsia="宋体" w:cs="宋体"/>
          <w:color w:val="000000"/>
          <w:kern w:val="0"/>
          <w:sz w:val="32"/>
          <w:szCs w:val="32"/>
          <w:highlight w:val="none"/>
          <w:u w:color="000000"/>
          <w:lang w:val="en-US" w:eastAsia="zh-CN" w:bidi="ar"/>
        </w:rPr>
        <w:t>年</w:t>
      </w:r>
      <w:r>
        <w:rPr>
          <w:rFonts w:hint="eastAsia" w:ascii="宋体" w:hAnsi="宋体" w:eastAsia="宋体" w:cs="宋体"/>
          <w:color w:val="000000"/>
          <w:kern w:val="0"/>
          <w:sz w:val="32"/>
          <w:szCs w:val="32"/>
          <w:highlight w:val="none"/>
          <w:u w:val="single" w:color="000000"/>
          <w:lang w:val="en-US" w:eastAsia="zh-CN" w:bidi="ar"/>
        </w:rPr>
        <w:t xml:space="preserve">        </w:t>
      </w:r>
      <w:r>
        <w:rPr>
          <w:rFonts w:hint="eastAsia" w:ascii="宋体" w:hAnsi="宋体" w:eastAsia="宋体" w:cs="宋体"/>
          <w:color w:val="000000"/>
          <w:kern w:val="0"/>
          <w:sz w:val="32"/>
          <w:szCs w:val="32"/>
          <w:highlight w:val="none"/>
          <w:u w:color="000000"/>
          <w:lang w:val="en-US" w:eastAsia="zh-CN" w:bidi="ar"/>
        </w:rPr>
        <w:t>月</w:t>
      </w:r>
      <w:r>
        <w:rPr>
          <w:rFonts w:hint="eastAsia" w:ascii="宋体" w:hAnsi="宋体" w:eastAsia="宋体" w:cs="宋体"/>
          <w:color w:val="000000"/>
          <w:kern w:val="0"/>
          <w:sz w:val="32"/>
          <w:szCs w:val="32"/>
          <w:highlight w:val="none"/>
          <w:u w:val="single" w:color="000000"/>
          <w:lang w:val="en-US" w:eastAsia="zh-CN" w:bidi="ar"/>
        </w:rPr>
        <w:t xml:space="preserve">        </w:t>
      </w:r>
      <w:r>
        <w:rPr>
          <w:rFonts w:hint="eastAsia" w:ascii="宋体" w:hAnsi="宋体" w:eastAsia="宋体" w:cs="宋体"/>
          <w:color w:val="000000"/>
          <w:kern w:val="0"/>
          <w:sz w:val="32"/>
          <w:szCs w:val="32"/>
          <w:highlight w:val="none"/>
          <w:u w:color="000000"/>
          <w:lang w:val="en-US" w:eastAsia="zh-CN" w:bidi="ar"/>
        </w:rPr>
        <w:t>日</w:t>
      </w:r>
    </w:p>
    <w:p w14:paraId="591B585B">
      <w:pPr>
        <w:rPr>
          <w:rFonts w:hint="eastAsia" w:ascii="宋体" w:hAnsi="宋体" w:eastAsia="宋体" w:cs="宋体"/>
          <w:b/>
          <w:bCs w:val="0"/>
          <w:color w:val="000000"/>
          <w:kern w:val="0"/>
          <w:sz w:val="44"/>
          <w:szCs w:val="44"/>
          <w:highlight w:val="none"/>
          <w:u w:color="000000"/>
          <w:lang w:val="en-US" w:eastAsia="zh-CN" w:bidi="ar"/>
        </w:rPr>
      </w:pPr>
      <w:r>
        <w:rPr>
          <w:rFonts w:hint="eastAsia" w:ascii="宋体" w:hAnsi="宋体" w:eastAsia="宋体" w:cs="宋体"/>
          <w:b/>
          <w:bCs w:val="0"/>
          <w:color w:val="000000"/>
          <w:kern w:val="0"/>
          <w:sz w:val="44"/>
          <w:szCs w:val="44"/>
          <w:highlight w:val="none"/>
          <w:u w:color="000000"/>
          <w:lang w:val="en-US" w:eastAsia="zh-CN" w:bidi="ar"/>
        </w:rPr>
        <w:br w:type="page"/>
      </w:r>
    </w:p>
    <w:p w14:paraId="663231C8">
      <w:pPr>
        <w:keepNext w:val="0"/>
        <w:keepLines w:val="0"/>
        <w:widowControl/>
        <w:suppressLineNumbers w:val="0"/>
        <w:spacing w:before="0" w:beforeAutospacing="0" w:after="0" w:afterAutospacing="0" w:line="640" w:lineRule="exact"/>
        <w:ind w:left="0" w:right="0"/>
        <w:jc w:val="center"/>
        <w:rPr>
          <w:rFonts w:hint="eastAsia" w:ascii="宋体" w:hAnsi="宋体" w:eastAsia="宋体" w:cs="宋体"/>
          <w:b/>
          <w:bCs w:val="0"/>
          <w:sz w:val="44"/>
          <w:szCs w:val="44"/>
          <w:highlight w:val="none"/>
          <w:lang w:val="en-US"/>
        </w:rPr>
      </w:pPr>
      <w:r>
        <w:rPr>
          <w:rFonts w:hint="eastAsia" w:ascii="宋体" w:hAnsi="宋体" w:eastAsia="宋体" w:cs="宋体"/>
          <w:b/>
          <w:bCs w:val="0"/>
          <w:color w:val="000000"/>
          <w:kern w:val="0"/>
          <w:sz w:val="44"/>
          <w:szCs w:val="44"/>
          <w:highlight w:val="none"/>
          <w:u w:color="000000"/>
          <w:lang w:val="en-US" w:eastAsia="zh-CN" w:bidi="ar"/>
        </w:rPr>
        <w:t>目   录</w:t>
      </w:r>
    </w:p>
    <w:p w14:paraId="2F13EABC">
      <w:pPr>
        <w:keepNext w:val="0"/>
        <w:keepLines w:val="0"/>
        <w:widowControl/>
        <w:suppressLineNumbers w:val="0"/>
        <w:spacing w:before="0" w:beforeAutospacing="0" w:after="0" w:afterAutospacing="0" w:line="440" w:lineRule="exact"/>
        <w:ind w:left="0" w:right="0" w:firstLine="420" w:firstLineChars="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 xml:space="preserve"> </w:t>
      </w:r>
    </w:p>
    <w:p w14:paraId="5E7B32AA">
      <w:pPr>
        <w:keepNext w:val="0"/>
        <w:keepLines w:val="0"/>
        <w:widowControl/>
        <w:suppressLineNumbers w:val="0"/>
        <w:spacing w:before="0" w:beforeAutospacing="0" w:after="0" w:afterAutospacing="0" w:line="400" w:lineRule="exact"/>
        <w:ind w:left="0" w:right="0" w:firstLine="562" w:firstLineChars="200"/>
        <w:jc w:val="both"/>
        <w:rPr>
          <w:rFonts w:hint="eastAsia" w:ascii="宋体" w:hAnsi="宋体" w:eastAsia="宋体" w:cs="宋体"/>
          <w:b/>
          <w:bCs w:val="0"/>
          <w:sz w:val="28"/>
          <w:szCs w:val="28"/>
          <w:highlight w:val="none"/>
          <w:lang w:val="en-US"/>
        </w:rPr>
      </w:pPr>
      <w:r>
        <w:rPr>
          <w:rFonts w:hint="eastAsia" w:ascii="宋体" w:hAnsi="宋体" w:eastAsia="宋体" w:cs="宋体"/>
          <w:b/>
          <w:bCs w:val="0"/>
          <w:color w:val="000000"/>
          <w:kern w:val="0"/>
          <w:sz w:val="28"/>
          <w:szCs w:val="28"/>
          <w:highlight w:val="none"/>
          <w:u w:color="000000"/>
          <w:lang w:val="en-US" w:eastAsia="zh-CN" w:bidi="ar"/>
        </w:rPr>
        <w:t xml:space="preserve"> </w:t>
      </w:r>
    </w:p>
    <w:p w14:paraId="3F4CA83E">
      <w:pPr>
        <w:keepNext w:val="0"/>
        <w:keepLines w:val="0"/>
        <w:pageBreakBefore w:val="0"/>
        <w:widowControl/>
        <w:kinsoku/>
        <w:wordWrap/>
        <w:overflowPunct/>
        <w:topLinePunct w:val="0"/>
        <w:autoSpaceDE/>
        <w:autoSpaceDN/>
        <w:bidi w:val="0"/>
        <w:adjustRightInd/>
        <w:snapToGrid/>
        <w:spacing w:line="480" w:lineRule="auto"/>
        <w:ind w:firstLine="420" w:firstLineChars="200"/>
        <w:textAlignment w:val="baseline"/>
        <w:rPr>
          <w:rFonts w:hint="eastAsia" w:ascii="宋体"/>
          <w:szCs w:val="21"/>
          <w:highlight w:val="none"/>
        </w:rPr>
      </w:pPr>
      <w:r>
        <w:rPr>
          <w:rFonts w:hint="eastAsia" w:ascii="宋体"/>
          <w:szCs w:val="21"/>
          <w:highlight w:val="none"/>
        </w:rPr>
        <w:t>（1）法人代表人身份证明及其有效身份证（或法人代表授权委托书及其有效身份证）（格式见附件）；</w:t>
      </w:r>
    </w:p>
    <w:p w14:paraId="5285DB5D">
      <w:pPr>
        <w:keepNext w:val="0"/>
        <w:keepLines w:val="0"/>
        <w:pageBreakBefore w:val="0"/>
        <w:widowControl/>
        <w:kinsoku/>
        <w:wordWrap/>
        <w:overflowPunct/>
        <w:topLinePunct w:val="0"/>
        <w:autoSpaceDE/>
        <w:autoSpaceDN/>
        <w:bidi w:val="0"/>
        <w:adjustRightInd/>
        <w:snapToGrid/>
        <w:spacing w:line="480" w:lineRule="auto"/>
        <w:ind w:firstLine="420" w:firstLineChars="200"/>
        <w:textAlignment w:val="baseline"/>
        <w:rPr>
          <w:rFonts w:hint="eastAsia" w:ascii="宋体"/>
          <w:szCs w:val="21"/>
          <w:highlight w:val="none"/>
          <w:lang w:eastAsia="zh-CN"/>
        </w:rPr>
      </w:pPr>
      <w:r>
        <w:rPr>
          <w:rFonts w:hint="eastAsia" w:ascii="宋体"/>
          <w:szCs w:val="21"/>
          <w:highlight w:val="none"/>
        </w:rPr>
        <w:t>（2）投标人有效的</w:t>
      </w:r>
      <w:r>
        <w:rPr>
          <w:rFonts w:hint="eastAsia" w:ascii="宋体" w:eastAsia="宋体"/>
          <w:color w:val="auto"/>
          <w:szCs w:val="21"/>
          <w:highlight w:val="none"/>
          <w:lang w:val="en-US" w:eastAsia="zh-CN"/>
        </w:rPr>
        <w:t>企业法人营业执照</w:t>
      </w:r>
      <w:r>
        <w:rPr>
          <w:rFonts w:hint="eastAsia" w:ascii="宋体"/>
          <w:szCs w:val="21"/>
          <w:highlight w:val="none"/>
          <w:lang w:eastAsia="zh-CN"/>
        </w:rPr>
        <w:t>；</w:t>
      </w:r>
    </w:p>
    <w:p w14:paraId="624BEB36">
      <w:pPr>
        <w:keepNext w:val="0"/>
        <w:keepLines w:val="0"/>
        <w:pageBreakBefore w:val="0"/>
        <w:widowControl/>
        <w:kinsoku/>
        <w:wordWrap/>
        <w:overflowPunct/>
        <w:topLinePunct w:val="0"/>
        <w:autoSpaceDE/>
        <w:autoSpaceDN/>
        <w:bidi w:val="0"/>
        <w:adjustRightInd/>
        <w:snapToGrid/>
        <w:spacing w:line="480" w:lineRule="auto"/>
        <w:ind w:firstLine="420" w:firstLineChars="200"/>
        <w:textAlignment w:val="baseline"/>
        <w:rPr>
          <w:rFonts w:hint="eastAsia" w:ascii="宋体"/>
          <w:szCs w:val="21"/>
          <w:highlight w:val="none"/>
          <w:lang w:eastAsia="zh-CN"/>
        </w:rPr>
      </w:pPr>
      <w:r>
        <w:rPr>
          <w:rFonts w:hint="eastAsia" w:ascii="宋体"/>
          <w:szCs w:val="21"/>
          <w:highlight w:val="none"/>
          <w:lang w:eastAsia="zh-CN"/>
        </w:rPr>
        <w:t>（</w:t>
      </w:r>
      <w:r>
        <w:rPr>
          <w:rFonts w:hint="eastAsia" w:ascii="宋体"/>
          <w:szCs w:val="21"/>
          <w:highlight w:val="none"/>
          <w:lang w:val="en-US" w:eastAsia="zh-CN"/>
        </w:rPr>
        <w:t>3）</w:t>
      </w:r>
      <w:r>
        <w:rPr>
          <w:rFonts w:hint="eastAsia" w:ascii="宋体"/>
          <w:szCs w:val="21"/>
          <w:highlight w:val="none"/>
        </w:rPr>
        <w:t>诚信投标承诺书（格式见附件）</w:t>
      </w:r>
      <w:r>
        <w:rPr>
          <w:rFonts w:hint="eastAsia" w:ascii="宋体"/>
          <w:szCs w:val="21"/>
          <w:highlight w:val="none"/>
          <w:lang w:eastAsia="zh-CN"/>
        </w:rPr>
        <w:t>；</w:t>
      </w:r>
    </w:p>
    <w:p w14:paraId="79749BE7">
      <w:pPr>
        <w:keepNext w:val="0"/>
        <w:keepLines w:val="0"/>
        <w:pageBreakBefore w:val="0"/>
        <w:widowControl/>
        <w:kinsoku/>
        <w:wordWrap/>
        <w:overflowPunct/>
        <w:topLinePunct w:val="0"/>
        <w:autoSpaceDE/>
        <w:autoSpaceDN/>
        <w:bidi w:val="0"/>
        <w:adjustRightInd/>
        <w:snapToGrid/>
        <w:spacing w:line="480" w:lineRule="auto"/>
        <w:ind w:firstLine="420" w:firstLineChars="200"/>
        <w:textAlignment w:val="baseline"/>
        <w:rPr>
          <w:rFonts w:hint="eastAsia" w:ascii="宋体"/>
          <w:szCs w:val="21"/>
          <w:highlight w:val="none"/>
          <w:lang w:val="en-US" w:eastAsia="zh-CN"/>
        </w:rPr>
      </w:pPr>
      <w:r>
        <w:rPr>
          <w:rFonts w:hint="eastAsia" w:ascii="宋体"/>
          <w:szCs w:val="21"/>
          <w:highlight w:val="none"/>
        </w:rPr>
        <w:t>（</w:t>
      </w:r>
      <w:r>
        <w:rPr>
          <w:rFonts w:hint="eastAsia" w:ascii="宋体"/>
          <w:szCs w:val="21"/>
          <w:highlight w:val="none"/>
          <w:lang w:val="en-US" w:eastAsia="zh-CN"/>
        </w:rPr>
        <w:t>4</w:t>
      </w:r>
      <w:r>
        <w:rPr>
          <w:rFonts w:hint="eastAsia" w:ascii="宋体"/>
          <w:szCs w:val="21"/>
          <w:highlight w:val="none"/>
        </w:rPr>
        <w:t>）</w:t>
      </w:r>
      <w:r>
        <w:rPr>
          <w:rFonts w:hint="eastAsia" w:ascii="宋体"/>
          <w:szCs w:val="21"/>
          <w:highlight w:val="none"/>
          <w:lang w:val="en-US" w:eastAsia="zh-CN"/>
        </w:rPr>
        <w:t>服务承诺书（格式见附件）；</w:t>
      </w:r>
    </w:p>
    <w:p w14:paraId="5C29C90D">
      <w:pPr>
        <w:keepNext w:val="0"/>
        <w:keepLines w:val="0"/>
        <w:widowControl/>
        <w:suppressLineNumbers w:val="0"/>
        <w:autoSpaceDE w:val="0"/>
        <w:autoSpaceDN/>
        <w:spacing w:before="0" w:beforeAutospacing="0" w:after="0" w:afterAutospacing="0" w:line="480" w:lineRule="auto"/>
        <w:ind w:left="0" w:right="0" w:firstLine="420" w:firstLineChars="200"/>
        <w:jc w:val="both"/>
        <w:rPr>
          <w:rFonts w:hint="eastAsia" w:ascii="宋体" w:hAnsi="Calibri" w:eastAsia="宋体" w:cs="宋体"/>
          <w:color w:val="000000"/>
          <w:kern w:val="0"/>
          <w:sz w:val="21"/>
          <w:szCs w:val="21"/>
          <w:highlight w:val="none"/>
          <w:u w:color="000000"/>
          <w:lang w:val="en-US" w:eastAsia="zh-CN" w:bidi="ar"/>
        </w:rPr>
      </w:pPr>
      <w:r>
        <w:rPr>
          <w:rFonts w:hint="eastAsia" w:ascii="宋体" w:hAnsi="Calibri" w:eastAsia="宋体" w:cs="宋体"/>
          <w:color w:val="000000"/>
          <w:kern w:val="0"/>
          <w:sz w:val="21"/>
          <w:szCs w:val="21"/>
          <w:highlight w:val="none"/>
          <w:u w:color="000000"/>
          <w:lang w:val="en-US" w:eastAsia="zh-CN" w:bidi="ar"/>
        </w:rPr>
        <w:t>（5）开标一览表（格式见附件）；</w:t>
      </w:r>
    </w:p>
    <w:p w14:paraId="28B3048D">
      <w:pPr>
        <w:keepNext w:val="0"/>
        <w:keepLines w:val="0"/>
        <w:widowControl/>
        <w:suppressLineNumbers w:val="0"/>
        <w:autoSpaceDE w:val="0"/>
        <w:autoSpaceDN/>
        <w:spacing w:before="0" w:beforeAutospacing="0" w:after="0" w:afterAutospacing="0" w:line="480" w:lineRule="auto"/>
        <w:ind w:left="0" w:right="0" w:firstLine="420" w:firstLineChars="200"/>
        <w:jc w:val="both"/>
        <w:rPr>
          <w:rFonts w:hint="eastAsia"/>
          <w:highlight w:val="none"/>
        </w:rPr>
      </w:pPr>
      <w:r>
        <w:rPr>
          <w:rFonts w:hint="eastAsia" w:ascii="宋体" w:hAnsi="Calibri" w:eastAsia="宋体" w:cs="宋体"/>
          <w:color w:val="000000"/>
          <w:kern w:val="0"/>
          <w:sz w:val="21"/>
          <w:szCs w:val="21"/>
          <w:highlight w:val="none"/>
          <w:u w:color="000000"/>
          <w:lang w:val="en-US" w:eastAsia="zh-CN" w:bidi="ar"/>
        </w:rPr>
        <w:t>（6）投标函（格式见附件）；</w:t>
      </w:r>
    </w:p>
    <w:p w14:paraId="29A099E0">
      <w:pPr>
        <w:keepNext w:val="0"/>
        <w:keepLines w:val="0"/>
        <w:widowControl/>
        <w:suppressLineNumbers w:val="0"/>
        <w:autoSpaceDE w:val="0"/>
        <w:autoSpaceDN/>
        <w:spacing w:before="0" w:beforeAutospacing="0" w:after="0" w:afterAutospacing="0" w:line="480" w:lineRule="auto"/>
        <w:ind w:left="0" w:right="0" w:firstLine="420" w:firstLineChars="200"/>
        <w:jc w:val="both"/>
        <w:rPr>
          <w:rFonts w:hint="eastAsia" w:ascii="宋体"/>
          <w:szCs w:val="21"/>
          <w:highlight w:val="none"/>
          <w:lang w:val="en-US" w:eastAsia="zh-CN"/>
        </w:rPr>
      </w:pPr>
      <w:r>
        <w:rPr>
          <w:rFonts w:hint="eastAsia" w:ascii="宋体" w:hAnsi="Calibri" w:eastAsia="宋体" w:cs="宋体"/>
          <w:color w:val="000000"/>
          <w:kern w:val="0"/>
          <w:sz w:val="21"/>
          <w:szCs w:val="21"/>
          <w:highlight w:val="none"/>
          <w:u w:color="000000"/>
          <w:lang w:val="en-US" w:eastAsia="zh-CN" w:bidi="ar"/>
        </w:rPr>
        <w:t>（7）分项报价清单（格式见附件）；</w:t>
      </w:r>
    </w:p>
    <w:p w14:paraId="0296F92F">
      <w:pPr>
        <w:keepNext w:val="0"/>
        <w:keepLines w:val="0"/>
        <w:pageBreakBefore w:val="0"/>
        <w:widowControl/>
        <w:kinsoku/>
        <w:wordWrap/>
        <w:overflowPunct/>
        <w:topLinePunct w:val="0"/>
        <w:autoSpaceDE/>
        <w:autoSpaceDN/>
        <w:bidi w:val="0"/>
        <w:adjustRightInd/>
        <w:snapToGrid/>
        <w:spacing w:line="480" w:lineRule="auto"/>
        <w:ind w:firstLine="420" w:firstLineChars="200"/>
        <w:textAlignment w:val="baseline"/>
        <w:rPr>
          <w:rFonts w:hint="eastAsia" w:ascii="宋体"/>
          <w:szCs w:val="21"/>
          <w:highlight w:val="none"/>
        </w:rPr>
      </w:pPr>
      <w:r>
        <w:rPr>
          <w:rFonts w:hint="eastAsia" w:ascii="宋体"/>
          <w:szCs w:val="21"/>
          <w:highlight w:val="none"/>
          <w:lang w:eastAsia="zh-CN"/>
        </w:rPr>
        <w:t>（</w:t>
      </w:r>
      <w:r>
        <w:rPr>
          <w:rFonts w:hint="eastAsia" w:ascii="宋体"/>
          <w:szCs w:val="21"/>
          <w:highlight w:val="none"/>
          <w:lang w:val="en-US" w:eastAsia="zh-CN"/>
        </w:rPr>
        <w:t>8）</w:t>
      </w:r>
      <w:r>
        <w:rPr>
          <w:rFonts w:hint="eastAsia" w:ascii="宋体"/>
          <w:szCs w:val="21"/>
          <w:highlight w:val="none"/>
        </w:rPr>
        <w:t>投标人认为需要提供的其他证明材料。</w:t>
      </w:r>
    </w:p>
    <w:p w14:paraId="5854BB93">
      <w:pPr>
        <w:keepNext w:val="0"/>
        <w:keepLines w:val="0"/>
        <w:pageBreakBefore w:val="0"/>
        <w:widowControl/>
        <w:kinsoku/>
        <w:wordWrap/>
        <w:overflowPunct/>
        <w:topLinePunct w:val="0"/>
        <w:autoSpaceDE/>
        <w:autoSpaceDN/>
        <w:bidi w:val="0"/>
        <w:adjustRightInd/>
        <w:snapToGrid/>
        <w:spacing w:line="480" w:lineRule="auto"/>
        <w:ind w:firstLine="420" w:firstLineChars="200"/>
        <w:textAlignment w:val="baseline"/>
        <w:rPr>
          <w:rFonts w:hint="eastAsia" w:ascii="宋体"/>
          <w:szCs w:val="21"/>
          <w:highlight w:val="none"/>
          <w:lang w:val="en-US"/>
        </w:rPr>
      </w:pPr>
      <w:r>
        <w:rPr>
          <w:rFonts w:hint="eastAsia" w:ascii="宋体"/>
          <w:szCs w:val="21"/>
          <w:highlight w:val="none"/>
          <w:lang w:val="en-US" w:eastAsia="zh-CN"/>
        </w:rPr>
        <w:t xml:space="preserve"> </w:t>
      </w:r>
    </w:p>
    <w:p w14:paraId="790FC7C4">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bCs w:val="0"/>
          <w:sz w:val="28"/>
          <w:szCs w:val="28"/>
          <w:highlight w:val="none"/>
          <w:lang w:val="en-US"/>
        </w:rPr>
      </w:pPr>
      <w:r>
        <w:rPr>
          <w:rFonts w:hint="default" w:ascii="Times New Roman" w:hAnsi="Times New Roman" w:eastAsia="宋体" w:cs="Times New Roman"/>
          <w:b/>
          <w:bCs w:val="0"/>
          <w:color w:val="000000"/>
          <w:kern w:val="0"/>
          <w:sz w:val="28"/>
          <w:szCs w:val="28"/>
          <w:highlight w:val="none"/>
          <w:lang w:val="en-US" w:eastAsia="zh-CN" w:bidi="ar"/>
        </w:rPr>
        <w:br w:type="page"/>
      </w:r>
      <w:r>
        <w:rPr>
          <w:rFonts w:hint="eastAsia" w:ascii="宋体" w:hAnsi="宋体" w:eastAsia="宋体" w:cs="宋体"/>
          <w:b/>
          <w:bCs w:val="0"/>
          <w:color w:val="000000"/>
          <w:kern w:val="0"/>
          <w:sz w:val="28"/>
          <w:szCs w:val="28"/>
          <w:highlight w:val="none"/>
          <w:u w:color="000000"/>
          <w:lang w:val="en-US" w:eastAsia="zh-CN" w:bidi="ar"/>
        </w:rPr>
        <w:t>附件</w:t>
      </w:r>
      <w:r>
        <w:rPr>
          <w:rFonts w:hint="default" w:ascii="Times New Roman" w:hAnsi="Times New Roman" w:eastAsia="宋体" w:cs="Times New Roman"/>
          <w:b/>
          <w:bCs w:val="0"/>
          <w:color w:val="000000"/>
          <w:kern w:val="0"/>
          <w:sz w:val="28"/>
          <w:szCs w:val="28"/>
          <w:highlight w:val="none"/>
          <w:u w:color="000000"/>
          <w:lang w:val="en-US" w:eastAsia="zh-CN" w:bidi="ar"/>
        </w:rPr>
        <w:t>1</w:t>
      </w:r>
    </w:p>
    <w:p w14:paraId="0FFE3809">
      <w:pPr>
        <w:pStyle w:val="46"/>
        <w:keepNext w:val="0"/>
        <w:keepLines w:val="0"/>
        <w:pageBreakBefore w:val="0"/>
        <w:kinsoku/>
        <w:overflowPunct/>
        <w:topLinePunct w:val="0"/>
        <w:autoSpaceDE/>
        <w:autoSpaceDN/>
        <w:bidi w:val="0"/>
        <w:adjustRightInd/>
        <w:snapToGrid/>
        <w:spacing w:before="312" w:beforeLines="100" w:after="312" w:afterLines="100" w:line="400" w:lineRule="exact"/>
        <w:ind w:firstLine="180" w:firstLineChars="75"/>
        <w:rPr>
          <w:rFonts w:hint="eastAsia" w:ascii="宋体"/>
          <w:b/>
          <w:color w:val="auto"/>
          <w:sz w:val="24"/>
          <w:szCs w:val="24"/>
          <w:highlight w:val="none"/>
        </w:rPr>
      </w:pPr>
      <w:r>
        <w:rPr>
          <w:rFonts w:hint="eastAsia" w:ascii="宋体"/>
          <w:color w:val="auto"/>
          <w:sz w:val="24"/>
          <w:szCs w:val="24"/>
          <w:highlight w:val="none"/>
        </w:rPr>
        <w:t>1.法定代表人身份证明</w:t>
      </w:r>
    </w:p>
    <w:p w14:paraId="4BB1F702">
      <w:pPr>
        <w:keepNext w:val="0"/>
        <w:keepLines w:val="0"/>
        <w:pageBreakBefore w:val="0"/>
        <w:kinsoku/>
        <w:overflowPunct/>
        <w:topLinePunct w:val="0"/>
        <w:autoSpaceDE/>
        <w:autoSpaceDN/>
        <w:bidi w:val="0"/>
        <w:adjustRightInd/>
        <w:snapToGrid/>
        <w:spacing w:line="400" w:lineRule="exact"/>
        <w:rPr>
          <w:rFonts w:hint="eastAsia" w:ascii="宋体"/>
          <w:sz w:val="24"/>
          <w:highlight w:val="none"/>
        </w:rPr>
      </w:pPr>
      <w:r>
        <w:rPr>
          <w:rFonts w:hint="eastAsia" w:ascii="宋体"/>
          <w:sz w:val="24"/>
          <w:highlight w:val="none"/>
        </w:rPr>
        <w:t>投标人名称：</w:t>
      </w:r>
      <w:r>
        <w:rPr>
          <w:rFonts w:hint="eastAsia" w:ascii="宋体"/>
          <w:sz w:val="24"/>
          <w:highlight w:val="none"/>
          <w:u w:val="single"/>
        </w:rPr>
        <w:t xml:space="preserve">                                </w:t>
      </w:r>
      <w:r>
        <w:rPr>
          <w:rFonts w:hint="eastAsia" w:ascii="宋体"/>
          <w:sz w:val="24"/>
          <w:highlight w:val="none"/>
        </w:rPr>
        <w:t xml:space="preserve"> </w:t>
      </w:r>
    </w:p>
    <w:p w14:paraId="1298799C">
      <w:pPr>
        <w:keepNext w:val="0"/>
        <w:keepLines w:val="0"/>
        <w:pageBreakBefore w:val="0"/>
        <w:kinsoku/>
        <w:overflowPunct/>
        <w:topLinePunct w:val="0"/>
        <w:autoSpaceDE/>
        <w:autoSpaceDN/>
        <w:bidi w:val="0"/>
        <w:adjustRightInd/>
        <w:snapToGrid/>
        <w:spacing w:line="400" w:lineRule="exact"/>
        <w:rPr>
          <w:rFonts w:hint="eastAsia" w:ascii="宋体"/>
          <w:sz w:val="24"/>
          <w:highlight w:val="none"/>
        </w:rPr>
      </w:pPr>
      <w:r>
        <w:rPr>
          <w:rFonts w:hint="eastAsia" w:ascii="宋体"/>
          <w:sz w:val="24"/>
          <w:highlight w:val="none"/>
        </w:rPr>
        <w:t xml:space="preserve">单位性质： </w:t>
      </w:r>
      <w:r>
        <w:rPr>
          <w:rFonts w:hint="eastAsia" w:ascii="宋体"/>
          <w:sz w:val="24"/>
          <w:highlight w:val="none"/>
          <w:u w:val="single"/>
        </w:rPr>
        <w:t xml:space="preserve">                                  </w:t>
      </w:r>
      <w:r>
        <w:rPr>
          <w:rFonts w:hint="eastAsia" w:ascii="宋体"/>
          <w:sz w:val="24"/>
          <w:highlight w:val="none"/>
        </w:rPr>
        <w:t xml:space="preserve"> </w:t>
      </w:r>
    </w:p>
    <w:p w14:paraId="45E589AD">
      <w:pPr>
        <w:keepNext w:val="0"/>
        <w:keepLines w:val="0"/>
        <w:pageBreakBefore w:val="0"/>
        <w:kinsoku/>
        <w:overflowPunct/>
        <w:topLinePunct w:val="0"/>
        <w:autoSpaceDE/>
        <w:autoSpaceDN/>
        <w:bidi w:val="0"/>
        <w:adjustRightInd/>
        <w:snapToGrid/>
        <w:spacing w:line="400" w:lineRule="exact"/>
        <w:rPr>
          <w:rFonts w:hint="eastAsia" w:ascii="宋体"/>
          <w:sz w:val="24"/>
          <w:highlight w:val="none"/>
        </w:rPr>
      </w:pPr>
      <w:r>
        <w:rPr>
          <w:rFonts w:hint="eastAsia" w:ascii="宋体"/>
          <w:sz w:val="24"/>
          <w:highlight w:val="none"/>
        </w:rPr>
        <w:t>地    址：</w:t>
      </w:r>
      <w:r>
        <w:rPr>
          <w:rFonts w:hint="eastAsia" w:ascii="宋体"/>
          <w:sz w:val="24"/>
          <w:highlight w:val="none"/>
          <w:u w:val="single"/>
        </w:rPr>
        <w:t xml:space="preserve">                                   </w:t>
      </w:r>
      <w:r>
        <w:rPr>
          <w:rFonts w:hint="eastAsia" w:ascii="宋体"/>
          <w:sz w:val="24"/>
          <w:highlight w:val="none"/>
        </w:rPr>
        <w:t xml:space="preserve"> </w:t>
      </w:r>
    </w:p>
    <w:p w14:paraId="7299BB81">
      <w:pPr>
        <w:keepNext w:val="0"/>
        <w:keepLines w:val="0"/>
        <w:pageBreakBefore w:val="0"/>
        <w:kinsoku/>
        <w:overflowPunct/>
        <w:topLinePunct w:val="0"/>
        <w:autoSpaceDE/>
        <w:autoSpaceDN/>
        <w:bidi w:val="0"/>
        <w:adjustRightInd/>
        <w:snapToGrid/>
        <w:spacing w:line="400" w:lineRule="exact"/>
        <w:rPr>
          <w:rFonts w:hint="eastAsia" w:ascii="宋体"/>
          <w:sz w:val="24"/>
          <w:highlight w:val="none"/>
        </w:rPr>
      </w:pPr>
      <w:r>
        <w:rPr>
          <w:rFonts w:hint="eastAsia" w:ascii="宋体"/>
          <w:sz w:val="24"/>
          <w:highlight w:val="none"/>
        </w:rPr>
        <w:t>成立时间：</w:t>
      </w:r>
      <w:r>
        <w:rPr>
          <w:rFonts w:hint="eastAsia" w:ascii="宋体"/>
          <w:sz w:val="24"/>
          <w:highlight w:val="none"/>
          <w:u w:val="single"/>
        </w:rPr>
        <w:t xml:space="preserve">        </w:t>
      </w:r>
      <w:r>
        <w:rPr>
          <w:rFonts w:hint="eastAsia" w:ascii="宋体"/>
          <w:sz w:val="24"/>
          <w:highlight w:val="none"/>
        </w:rPr>
        <w:t>年</w:t>
      </w:r>
      <w:r>
        <w:rPr>
          <w:rFonts w:hint="eastAsia" w:ascii="宋体"/>
          <w:sz w:val="24"/>
          <w:highlight w:val="none"/>
          <w:u w:val="single"/>
        </w:rPr>
        <w:t xml:space="preserve">       </w:t>
      </w:r>
      <w:r>
        <w:rPr>
          <w:rFonts w:hint="eastAsia" w:ascii="宋体"/>
          <w:sz w:val="24"/>
          <w:highlight w:val="none"/>
        </w:rPr>
        <w:t>月</w:t>
      </w:r>
      <w:r>
        <w:rPr>
          <w:rFonts w:hint="eastAsia" w:ascii="宋体"/>
          <w:sz w:val="24"/>
          <w:highlight w:val="none"/>
          <w:u w:val="single"/>
        </w:rPr>
        <w:t xml:space="preserve">        </w:t>
      </w:r>
      <w:r>
        <w:rPr>
          <w:rFonts w:hint="eastAsia" w:ascii="宋体"/>
          <w:sz w:val="24"/>
          <w:highlight w:val="none"/>
        </w:rPr>
        <w:t>日</w:t>
      </w:r>
    </w:p>
    <w:p w14:paraId="41CFD18E">
      <w:pPr>
        <w:keepNext w:val="0"/>
        <w:keepLines w:val="0"/>
        <w:pageBreakBefore w:val="0"/>
        <w:kinsoku/>
        <w:overflowPunct/>
        <w:topLinePunct w:val="0"/>
        <w:autoSpaceDE/>
        <w:autoSpaceDN/>
        <w:bidi w:val="0"/>
        <w:adjustRightInd/>
        <w:snapToGrid/>
        <w:spacing w:line="400" w:lineRule="exact"/>
        <w:rPr>
          <w:rFonts w:hint="eastAsia" w:ascii="宋体"/>
          <w:sz w:val="24"/>
          <w:highlight w:val="none"/>
        </w:rPr>
      </w:pPr>
      <w:r>
        <w:rPr>
          <w:rFonts w:hint="eastAsia" w:ascii="宋体"/>
          <w:sz w:val="24"/>
          <w:highlight w:val="none"/>
        </w:rPr>
        <w:t>经营期限：</w:t>
      </w:r>
      <w:r>
        <w:rPr>
          <w:rFonts w:hint="eastAsia" w:ascii="宋体"/>
          <w:sz w:val="24"/>
          <w:highlight w:val="none"/>
          <w:u w:val="single"/>
        </w:rPr>
        <w:t xml:space="preserve">                                </w:t>
      </w:r>
      <w:r>
        <w:rPr>
          <w:rFonts w:hint="eastAsia" w:ascii="宋体"/>
          <w:sz w:val="24"/>
          <w:highlight w:val="none"/>
        </w:rPr>
        <w:t xml:space="preserve"> </w:t>
      </w:r>
    </w:p>
    <w:p w14:paraId="776CCB60">
      <w:pPr>
        <w:keepNext w:val="0"/>
        <w:keepLines w:val="0"/>
        <w:pageBreakBefore w:val="0"/>
        <w:kinsoku/>
        <w:overflowPunct/>
        <w:topLinePunct w:val="0"/>
        <w:autoSpaceDE/>
        <w:autoSpaceDN/>
        <w:bidi w:val="0"/>
        <w:adjustRightInd/>
        <w:snapToGrid/>
        <w:spacing w:line="400" w:lineRule="exact"/>
        <w:rPr>
          <w:rFonts w:hint="eastAsia" w:ascii="宋体"/>
          <w:sz w:val="24"/>
          <w:highlight w:val="none"/>
        </w:rPr>
      </w:pPr>
      <w:r>
        <w:rPr>
          <w:rFonts w:hint="eastAsia" w:ascii="宋体" w:hAnsi="Times New Roman" w:eastAsia="宋体" w:cs="Times New Roman"/>
          <w:sz w:val="24"/>
          <w:highlight w:val="none"/>
        </w:rPr>
        <w:t>姓</w:t>
      </w:r>
      <w:r>
        <w:rPr>
          <w:rFonts w:hint="eastAsia" w:ascii="宋体" w:hAnsi="Times New Roman" w:eastAsia="宋体" w:cs="Times New Roman"/>
          <w:sz w:val="24"/>
          <w:highlight w:val="none"/>
          <w:lang w:val="en-US" w:eastAsia="zh-CN"/>
        </w:rPr>
        <w:t xml:space="preserve">   </w:t>
      </w:r>
      <w:r>
        <w:rPr>
          <w:rFonts w:hint="eastAsia" w:ascii="宋体" w:hAnsi="Times New Roman" w:eastAsia="宋体" w:cs="Times New Roman"/>
          <w:sz w:val="24"/>
          <w:highlight w:val="none"/>
        </w:rPr>
        <w:t>名：</w:t>
      </w:r>
      <w:r>
        <w:rPr>
          <w:rFonts w:hint="eastAsia" w:ascii="宋体"/>
          <w:sz w:val="24"/>
          <w:highlight w:val="none"/>
          <w:u w:val="single"/>
        </w:rPr>
        <w:t xml:space="preserve">          </w:t>
      </w:r>
      <w:r>
        <w:rPr>
          <w:rFonts w:hint="eastAsia" w:ascii="宋体" w:hAnsi="Times New Roman" w:eastAsia="宋体" w:cs="Times New Roman"/>
          <w:sz w:val="24"/>
          <w:highlight w:val="none"/>
        </w:rPr>
        <w:t>身份证号码：</w:t>
      </w:r>
      <w:r>
        <w:rPr>
          <w:rFonts w:hint="eastAsia" w:ascii="宋体" w:hAnsi="Times New Roman" w:eastAsia="宋体" w:cs="Times New Roman"/>
          <w:sz w:val="24"/>
          <w:highlight w:val="none"/>
          <w:u w:val="single"/>
        </w:rPr>
        <w:t xml:space="preserve">             </w:t>
      </w:r>
      <w:r>
        <w:rPr>
          <w:rFonts w:hint="eastAsia" w:ascii="宋体"/>
          <w:sz w:val="24"/>
          <w:highlight w:val="none"/>
        </w:rPr>
        <w:t>性别：</w:t>
      </w:r>
      <w:r>
        <w:rPr>
          <w:rFonts w:hint="eastAsia" w:ascii="宋体"/>
          <w:sz w:val="24"/>
          <w:highlight w:val="none"/>
          <w:u w:val="single"/>
        </w:rPr>
        <w:t xml:space="preserve">        </w:t>
      </w:r>
      <w:r>
        <w:rPr>
          <w:rFonts w:hint="eastAsia" w:ascii="宋体"/>
          <w:sz w:val="24"/>
          <w:highlight w:val="none"/>
        </w:rPr>
        <w:t>年龄：</w:t>
      </w:r>
      <w:r>
        <w:rPr>
          <w:rFonts w:hint="eastAsia" w:ascii="宋体"/>
          <w:sz w:val="24"/>
          <w:highlight w:val="none"/>
          <w:u w:val="single"/>
        </w:rPr>
        <w:t xml:space="preserve">       </w:t>
      </w:r>
      <w:r>
        <w:rPr>
          <w:rFonts w:hint="eastAsia" w:ascii="宋体"/>
          <w:sz w:val="24"/>
          <w:highlight w:val="none"/>
        </w:rPr>
        <w:t>职务：</w:t>
      </w:r>
      <w:r>
        <w:rPr>
          <w:rFonts w:hint="eastAsia" w:ascii="宋体"/>
          <w:sz w:val="24"/>
          <w:highlight w:val="none"/>
          <w:u w:val="single"/>
        </w:rPr>
        <w:t xml:space="preserve">       </w:t>
      </w:r>
      <w:r>
        <w:rPr>
          <w:rFonts w:hint="eastAsia" w:ascii="宋体"/>
          <w:sz w:val="24"/>
          <w:highlight w:val="none"/>
          <w:lang w:eastAsia="zh-CN"/>
        </w:rPr>
        <w:t>，</w:t>
      </w:r>
      <w:r>
        <w:rPr>
          <w:rFonts w:hint="eastAsia" w:ascii="宋体"/>
          <w:sz w:val="24"/>
          <w:highlight w:val="none"/>
        </w:rPr>
        <w:t>系</w:t>
      </w:r>
      <w:r>
        <w:rPr>
          <w:rFonts w:hint="eastAsia" w:ascii="宋体"/>
          <w:sz w:val="24"/>
          <w:highlight w:val="none"/>
          <w:u w:val="single"/>
        </w:rPr>
        <w:t xml:space="preserve">                                </w:t>
      </w:r>
      <w:r>
        <w:rPr>
          <w:rFonts w:hint="eastAsia" w:ascii="宋体"/>
          <w:sz w:val="24"/>
          <w:highlight w:val="none"/>
        </w:rPr>
        <w:t>（投标人名称）的法定代表人。</w:t>
      </w:r>
    </w:p>
    <w:p w14:paraId="24CBF42A">
      <w:pPr>
        <w:keepNext w:val="0"/>
        <w:keepLines w:val="0"/>
        <w:pageBreakBefore w:val="0"/>
        <w:kinsoku/>
        <w:overflowPunct/>
        <w:topLinePunct w:val="0"/>
        <w:autoSpaceDE/>
        <w:autoSpaceDN/>
        <w:bidi w:val="0"/>
        <w:adjustRightInd/>
        <w:snapToGrid/>
        <w:spacing w:line="400" w:lineRule="exact"/>
        <w:rPr>
          <w:rFonts w:hint="eastAsia" w:ascii="宋体"/>
          <w:sz w:val="24"/>
          <w:highlight w:val="none"/>
        </w:rPr>
      </w:pPr>
      <w:r>
        <w:rPr>
          <w:rFonts w:hint="eastAsia" w:ascii="宋体"/>
          <w:sz w:val="24"/>
          <w:highlight w:val="none"/>
        </w:rPr>
        <w:t>特此证明。</w:t>
      </w:r>
    </w:p>
    <w:p w14:paraId="31843FC9">
      <w:pPr>
        <w:keepNext w:val="0"/>
        <w:keepLines w:val="0"/>
        <w:pageBreakBefore w:val="0"/>
        <w:kinsoku/>
        <w:overflowPunct/>
        <w:topLinePunct w:val="0"/>
        <w:autoSpaceDE/>
        <w:autoSpaceDN/>
        <w:bidi w:val="0"/>
        <w:adjustRightInd/>
        <w:snapToGrid/>
        <w:spacing w:line="400" w:lineRule="exact"/>
        <w:ind w:firstLine="4440" w:firstLineChars="1850"/>
        <w:rPr>
          <w:rFonts w:hint="eastAsia" w:ascii="宋体"/>
          <w:sz w:val="24"/>
          <w:highlight w:val="none"/>
        </w:rPr>
      </w:pPr>
      <w:r>
        <w:rPr>
          <w:rFonts w:hint="eastAsia" w:ascii="宋体"/>
          <w:sz w:val="24"/>
          <w:highlight w:val="none"/>
        </w:rPr>
        <w:t>投标人：</w:t>
      </w:r>
      <w:r>
        <w:rPr>
          <w:rFonts w:hint="eastAsia" w:ascii="宋体"/>
          <w:sz w:val="24"/>
          <w:highlight w:val="none"/>
          <w:u w:val="single"/>
        </w:rPr>
        <w:t xml:space="preserve">                 </w:t>
      </w:r>
      <w:r>
        <w:rPr>
          <w:rFonts w:hint="eastAsia" w:ascii="宋体"/>
          <w:sz w:val="24"/>
          <w:highlight w:val="none"/>
        </w:rPr>
        <w:t>（</w:t>
      </w:r>
      <w:r>
        <w:rPr>
          <w:rFonts w:hint="eastAsia" w:ascii="宋体"/>
          <w:sz w:val="24"/>
          <w:highlight w:val="none"/>
          <w:lang w:val="en-US" w:eastAsia="zh-CN"/>
        </w:rPr>
        <w:t>盖</w:t>
      </w:r>
      <w:r>
        <w:rPr>
          <w:rFonts w:hint="eastAsia" w:ascii="宋体"/>
          <w:sz w:val="24"/>
          <w:highlight w:val="none"/>
        </w:rPr>
        <w:t>章）</w:t>
      </w:r>
    </w:p>
    <w:p w14:paraId="4EE30195">
      <w:pPr>
        <w:keepNext w:val="0"/>
        <w:keepLines w:val="0"/>
        <w:pageBreakBefore w:val="0"/>
        <w:kinsoku/>
        <w:wordWrap w:val="0"/>
        <w:overflowPunct/>
        <w:topLinePunct w:val="0"/>
        <w:autoSpaceDE/>
        <w:autoSpaceDN/>
        <w:bidi w:val="0"/>
        <w:adjustRightInd/>
        <w:snapToGrid/>
        <w:spacing w:line="400" w:lineRule="exact"/>
        <w:jc w:val="right"/>
        <w:rPr>
          <w:rFonts w:hint="eastAsia"/>
          <w:highlight w:val="none"/>
        </w:rPr>
      </w:pPr>
      <w:r>
        <w:rPr>
          <w:rFonts w:hint="eastAsia" w:ascii="宋体"/>
          <w:sz w:val="24"/>
          <w:highlight w:val="none"/>
        </w:rPr>
        <w:t xml:space="preserve">                                        </w:t>
      </w:r>
      <w:r>
        <w:rPr>
          <w:rFonts w:hint="eastAsia" w:ascii="宋体"/>
          <w:sz w:val="24"/>
          <w:highlight w:val="none"/>
          <w:u w:val="single"/>
        </w:rPr>
        <w:t xml:space="preserve">       </w:t>
      </w:r>
      <w:r>
        <w:rPr>
          <w:rFonts w:hint="eastAsia" w:ascii="宋体"/>
          <w:sz w:val="24"/>
          <w:highlight w:val="none"/>
        </w:rPr>
        <w:t xml:space="preserve">年 </w:t>
      </w:r>
      <w:r>
        <w:rPr>
          <w:rFonts w:hint="eastAsia" w:ascii="宋体"/>
          <w:sz w:val="24"/>
          <w:highlight w:val="none"/>
          <w:u w:val="single"/>
        </w:rPr>
        <w:t xml:space="preserve">    </w:t>
      </w:r>
      <w:r>
        <w:rPr>
          <w:rFonts w:hint="eastAsia" w:ascii="宋体"/>
          <w:sz w:val="24"/>
          <w:highlight w:val="none"/>
        </w:rPr>
        <w:t>月</w:t>
      </w:r>
      <w:r>
        <w:rPr>
          <w:rFonts w:hint="eastAsia" w:ascii="宋体"/>
          <w:sz w:val="24"/>
          <w:highlight w:val="none"/>
          <w:u w:val="single"/>
        </w:rPr>
        <w:t xml:space="preserve">     </w:t>
      </w:r>
      <w:r>
        <w:rPr>
          <w:rFonts w:hint="eastAsia" w:ascii="宋体"/>
          <w:sz w:val="24"/>
          <w:highlight w:val="none"/>
        </w:rPr>
        <w:t xml:space="preserve">日  </w:t>
      </w:r>
    </w:p>
    <w:p w14:paraId="5860750D">
      <w:pPr>
        <w:pStyle w:val="46"/>
        <w:keepNext w:val="0"/>
        <w:keepLines w:val="0"/>
        <w:pageBreakBefore w:val="0"/>
        <w:kinsoku/>
        <w:overflowPunct/>
        <w:topLinePunct w:val="0"/>
        <w:autoSpaceDE/>
        <w:autoSpaceDN/>
        <w:bidi w:val="0"/>
        <w:adjustRightInd/>
        <w:snapToGrid/>
        <w:spacing w:before="312" w:beforeLines="100" w:after="312" w:afterLines="100" w:line="400" w:lineRule="exact"/>
        <w:ind w:firstLine="180" w:firstLineChars="75"/>
        <w:rPr>
          <w:rFonts w:hint="eastAsia" w:ascii="宋体" w:hAnsi="Times New Roman" w:eastAsia="宋体" w:cs="Times New Roman"/>
          <w:color w:val="auto"/>
          <w:sz w:val="24"/>
          <w:szCs w:val="24"/>
          <w:highlight w:val="none"/>
        </w:rPr>
      </w:pPr>
      <w:r>
        <w:rPr>
          <w:rFonts w:hint="eastAsia" w:ascii="宋体" w:hAnsi="Times New Roman" w:eastAsia="宋体" w:cs="Times New Roman"/>
          <w:color w:val="auto"/>
          <w:sz w:val="24"/>
          <w:szCs w:val="24"/>
          <w:highlight w:val="none"/>
        </w:rPr>
        <w:t>2.授权委托书</w:t>
      </w:r>
    </w:p>
    <w:p w14:paraId="42551B15">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color w:val="auto"/>
          <w:sz w:val="24"/>
          <w:highlight w:val="none"/>
        </w:rPr>
      </w:pPr>
      <w:r>
        <w:rPr>
          <w:rFonts w:hint="eastAsia" w:ascii="宋体"/>
          <w:color w:val="auto"/>
          <w:sz w:val="24"/>
          <w:highlight w:val="none"/>
        </w:rPr>
        <w:t xml:space="preserve">本人 </w:t>
      </w:r>
      <w:r>
        <w:rPr>
          <w:rFonts w:hint="eastAsia" w:ascii="宋体"/>
          <w:color w:val="auto"/>
          <w:sz w:val="24"/>
          <w:highlight w:val="none"/>
          <w:u w:val="single"/>
        </w:rPr>
        <w:t xml:space="preserve">    </w:t>
      </w:r>
      <w:r>
        <w:rPr>
          <w:rFonts w:hint="eastAsia" w:ascii="宋体"/>
          <w:color w:val="auto"/>
          <w:sz w:val="24"/>
          <w:highlight w:val="none"/>
        </w:rPr>
        <w:t>（姓名）系</w:t>
      </w:r>
      <w:r>
        <w:rPr>
          <w:rFonts w:hint="eastAsia" w:ascii="宋体"/>
          <w:color w:val="auto"/>
          <w:sz w:val="24"/>
          <w:highlight w:val="none"/>
          <w:u w:val="single"/>
        </w:rPr>
        <w:t xml:space="preserve">       </w:t>
      </w:r>
      <w:r>
        <w:rPr>
          <w:rFonts w:hint="eastAsia" w:ascii="宋体"/>
          <w:color w:val="auto"/>
          <w:sz w:val="24"/>
          <w:highlight w:val="none"/>
        </w:rPr>
        <w:t>（投标人）的法定代表人，现委托</w:t>
      </w:r>
      <w:r>
        <w:rPr>
          <w:rFonts w:hint="eastAsia" w:ascii="宋体"/>
          <w:color w:val="auto"/>
          <w:sz w:val="24"/>
          <w:highlight w:val="none"/>
          <w:u w:val="single"/>
        </w:rPr>
        <w:t xml:space="preserve">   </w:t>
      </w:r>
      <w:r>
        <w:rPr>
          <w:rFonts w:hint="eastAsia" w:ascii="宋体"/>
          <w:color w:val="auto"/>
          <w:sz w:val="24"/>
          <w:highlight w:val="none"/>
        </w:rPr>
        <w:t>（姓名）为我方代理人。代理人根据授权，以我方名义签署、澄清、说明、补正、递交、撤回、修改 “</w:t>
      </w:r>
      <w:r>
        <w:rPr>
          <w:rFonts w:hint="eastAsia" w:ascii="宋体"/>
          <w:color w:val="auto"/>
          <w:sz w:val="24"/>
          <w:highlight w:val="none"/>
          <w:u w:val="single"/>
        </w:rPr>
        <w:t xml:space="preserve">      </w:t>
      </w:r>
      <w:r>
        <w:rPr>
          <w:rFonts w:hint="eastAsia" w:ascii="宋体"/>
          <w:color w:val="auto"/>
          <w:sz w:val="24"/>
          <w:highlight w:val="none"/>
        </w:rPr>
        <w:t xml:space="preserve"> ”(项目名称、编号）</w:t>
      </w:r>
      <w:r>
        <w:rPr>
          <w:rFonts w:hint="eastAsia" w:ascii="宋体"/>
          <w:color w:val="auto"/>
          <w:sz w:val="24"/>
          <w:highlight w:val="none"/>
          <w:lang w:val="en-US" w:eastAsia="zh-CN"/>
        </w:rPr>
        <w:t>投</w:t>
      </w:r>
      <w:r>
        <w:rPr>
          <w:rFonts w:hint="eastAsia" w:ascii="宋体"/>
          <w:color w:val="auto"/>
          <w:sz w:val="24"/>
          <w:highlight w:val="none"/>
        </w:rPr>
        <w:t>标文件，全权处理与该项目投标、评审答疑、签订合同以及与合同执行有关的一切事务，其法律后果由我方承担。</w:t>
      </w:r>
    </w:p>
    <w:p w14:paraId="72ACC180">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color w:val="auto"/>
          <w:sz w:val="24"/>
          <w:highlight w:val="none"/>
        </w:rPr>
      </w:pPr>
      <w:r>
        <w:rPr>
          <w:rFonts w:hint="eastAsia" w:ascii="宋体"/>
          <w:color w:val="auto"/>
          <w:sz w:val="24"/>
          <w:highlight w:val="none"/>
        </w:rPr>
        <w:t>委托期限：</w:t>
      </w:r>
      <w:r>
        <w:rPr>
          <w:rFonts w:hint="eastAsia" w:ascii="宋体" w:cs="宋体"/>
          <w:color w:val="000000"/>
          <w:sz w:val="28"/>
          <w:szCs w:val="28"/>
          <w:highlight w:val="none"/>
          <w:u w:val="single"/>
        </w:rPr>
        <w:t xml:space="preserve">          </w:t>
      </w:r>
      <w:r>
        <w:rPr>
          <w:rFonts w:hint="eastAsia" w:ascii="宋体" w:cs="宋体"/>
          <w:color w:val="000000"/>
          <w:sz w:val="28"/>
          <w:szCs w:val="28"/>
          <w:highlight w:val="none"/>
        </w:rPr>
        <w:t>。</w:t>
      </w:r>
      <w:r>
        <w:rPr>
          <w:rFonts w:hint="eastAsia" w:ascii="宋体"/>
          <w:color w:val="000000"/>
          <w:sz w:val="28"/>
          <w:szCs w:val="28"/>
          <w:highlight w:val="none"/>
        </w:rPr>
        <w:t xml:space="preserve">   </w:t>
      </w:r>
      <w:r>
        <w:rPr>
          <w:rFonts w:hint="eastAsia" w:ascii="宋体"/>
          <w:color w:val="auto"/>
          <w:sz w:val="24"/>
          <w:highlight w:val="none"/>
        </w:rPr>
        <w:t xml:space="preserve">                                </w:t>
      </w:r>
    </w:p>
    <w:p w14:paraId="4D9F19D2">
      <w:pPr>
        <w:keepNext w:val="0"/>
        <w:keepLines w:val="0"/>
        <w:widowControl/>
        <w:suppressLineNumbers w:val="0"/>
        <w:spacing w:before="0" w:beforeAutospacing="0" w:after="0" w:afterAutospacing="0" w:line="357" w:lineRule="atLeast"/>
        <w:ind w:left="0" w:right="0" w:firstLine="480" w:firstLineChars="200"/>
        <w:jc w:val="both"/>
        <w:rPr>
          <w:rFonts w:hint="eastAsia" w:ascii="宋体" w:hAnsi="宋体" w:eastAsia="宋体" w:cs="宋体"/>
          <w:sz w:val="28"/>
          <w:szCs w:val="28"/>
          <w:highlight w:val="none"/>
          <w:lang w:val="en-US"/>
        </w:rPr>
      </w:pPr>
      <w:r>
        <w:rPr>
          <w:rFonts w:hint="eastAsia" w:ascii="宋体" w:hAnsi="宋体" w:eastAsia="宋体" w:cs="宋体"/>
          <w:color w:val="000000"/>
          <w:kern w:val="0"/>
          <w:sz w:val="24"/>
          <w:szCs w:val="24"/>
          <w:highlight w:val="none"/>
          <w:u w:color="000000"/>
          <w:lang w:val="en-US" w:eastAsia="zh-CN" w:bidi="ar"/>
        </w:rPr>
        <w:t>代理人无转委托权，特此委托。</w:t>
      </w:r>
    </w:p>
    <w:p w14:paraId="52C39038">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Times New Roman" w:eastAsia="宋体" w:cs="Times New Roman"/>
          <w:color w:val="auto"/>
          <w:sz w:val="24"/>
          <w:highlight w:val="none"/>
        </w:rPr>
      </w:pPr>
      <w:r>
        <w:rPr>
          <w:rFonts w:hint="eastAsia" w:ascii="宋体"/>
          <w:color w:val="auto"/>
          <w:sz w:val="24"/>
          <w:highlight w:val="none"/>
        </w:rPr>
        <w:t>附：</w:t>
      </w:r>
      <w:r>
        <w:rPr>
          <w:rFonts w:hint="eastAsia" w:ascii="宋体" w:hAnsi="Times New Roman" w:eastAsia="宋体" w:cs="Times New Roman"/>
          <w:color w:val="auto"/>
          <w:sz w:val="24"/>
          <w:highlight w:val="none"/>
        </w:rPr>
        <w:t>委托</w:t>
      </w:r>
      <w:r>
        <w:rPr>
          <w:rFonts w:hint="eastAsia" w:ascii="宋体" w:hAnsi="Times New Roman" w:eastAsia="宋体" w:cs="Times New Roman"/>
          <w:color w:val="auto"/>
          <w:sz w:val="24"/>
          <w:highlight w:val="none"/>
          <w:lang w:val="en-US" w:eastAsia="zh-CN"/>
        </w:rPr>
        <w:t>代理</w:t>
      </w:r>
      <w:r>
        <w:rPr>
          <w:rFonts w:hint="eastAsia" w:ascii="宋体" w:hAnsi="Times New Roman" w:eastAsia="宋体" w:cs="Times New Roman"/>
          <w:color w:val="auto"/>
          <w:sz w:val="24"/>
          <w:highlight w:val="none"/>
        </w:rPr>
        <w:t>人有效身份证扫描件</w:t>
      </w:r>
    </w:p>
    <w:p w14:paraId="5A12A7AD">
      <w:pPr>
        <w:keepNext w:val="0"/>
        <w:keepLines w:val="0"/>
        <w:pageBreakBefore w:val="0"/>
        <w:widowControl w:val="0"/>
        <w:kinsoku/>
        <w:wordWrap/>
        <w:overflowPunct/>
        <w:topLinePunct w:val="0"/>
        <w:autoSpaceDE/>
        <w:autoSpaceDN/>
        <w:bidi w:val="0"/>
        <w:adjustRightInd/>
        <w:snapToGrid/>
        <w:spacing w:line="400" w:lineRule="exact"/>
        <w:ind w:firstLine="960" w:firstLineChars="400"/>
        <w:textAlignment w:val="auto"/>
        <w:rPr>
          <w:rFonts w:hint="eastAsia" w:ascii="宋体" w:hAnsi="Times New Roman" w:eastAsia="宋体" w:cs="Times New Roman"/>
          <w:color w:val="auto"/>
          <w:sz w:val="24"/>
          <w:highlight w:val="none"/>
        </w:rPr>
      </w:pPr>
      <w:r>
        <w:rPr>
          <w:rFonts w:hint="eastAsia" w:ascii="宋体" w:hAnsi="Times New Roman" w:eastAsia="宋体" w:cs="Times New Roman"/>
          <w:color w:val="auto"/>
          <w:sz w:val="24"/>
          <w:highlight w:val="none"/>
        </w:rPr>
        <w:t>法定代表人有效身份证扫描件</w:t>
      </w:r>
    </w:p>
    <w:p w14:paraId="708C66DA">
      <w:pPr>
        <w:keepNext w:val="0"/>
        <w:keepLines w:val="0"/>
        <w:widowControl/>
        <w:suppressLineNumbers w:val="0"/>
        <w:spacing w:before="0" w:beforeAutospacing="0" w:after="0" w:afterAutospacing="0" w:line="360" w:lineRule="auto"/>
        <w:ind w:left="0" w:right="0"/>
        <w:jc w:val="both"/>
        <w:rPr>
          <w:rFonts w:hint="eastAsia" w:ascii="宋体" w:hAnsi="宋体" w:eastAsia="宋体" w:cs="宋体"/>
          <w:b/>
          <w:bCs w:val="0"/>
          <w:sz w:val="24"/>
          <w:szCs w:val="24"/>
          <w:highlight w:val="none"/>
          <w:lang w:val="en-US"/>
        </w:rPr>
      </w:pPr>
    </w:p>
    <w:p w14:paraId="69C88B8B">
      <w:pPr>
        <w:keepNext w:val="0"/>
        <w:keepLines w:val="0"/>
        <w:widowControl/>
        <w:suppressLineNumbers w:val="0"/>
        <w:spacing w:before="0" w:beforeAutospacing="0" w:after="0" w:afterAutospacing="0" w:line="357" w:lineRule="atLeast"/>
        <w:ind w:left="0" w:right="0"/>
        <w:jc w:val="both"/>
        <w:rPr>
          <w:rFonts w:hint="eastAsia" w:ascii="宋体" w:hAnsi="宋体" w:eastAsia="宋体" w:cs="宋体"/>
          <w:highlight w:val="none"/>
          <w:lang w:val="en-US"/>
        </w:rPr>
      </w:pPr>
      <w:r>
        <w:rPr>
          <w:rFonts w:hint="eastAsia" w:ascii="宋体" w:hAnsi="宋体" w:eastAsia="宋体" w:cs="宋体"/>
          <w:color w:val="000000"/>
          <w:kern w:val="0"/>
          <w:sz w:val="28"/>
          <w:szCs w:val="28"/>
          <w:highlight w:val="none"/>
          <w:u w:color="000000"/>
          <w:lang w:val="en-US" w:eastAsia="zh-CN" w:bidi="ar"/>
        </w:rPr>
        <w:t xml:space="preserve">             </w:t>
      </w:r>
      <w:r>
        <w:rPr>
          <w:rFonts w:hint="eastAsia" w:ascii="宋体" w:hAnsi="宋体" w:eastAsia="宋体" w:cs="宋体"/>
          <w:color w:val="000000"/>
          <w:kern w:val="0"/>
          <w:sz w:val="21"/>
          <w:szCs w:val="21"/>
          <w:highlight w:val="none"/>
          <w:u w:color="000000"/>
          <w:lang w:val="en-US" w:eastAsia="zh-CN" w:bidi="ar"/>
        </w:rPr>
        <w:t xml:space="preserve"> </w:t>
      </w:r>
    </w:p>
    <w:p w14:paraId="5E0723E2">
      <w:pPr>
        <w:keepNext w:val="0"/>
        <w:keepLines w:val="0"/>
        <w:widowControl/>
        <w:suppressLineNumbers w:val="0"/>
        <w:spacing w:before="0" w:beforeAutospacing="0" w:after="0" w:afterAutospacing="0" w:line="357" w:lineRule="atLeast"/>
        <w:ind w:left="0" w:right="0" w:firstLine="2520" w:firstLineChars="1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投标人（盖单位章）：</w:t>
      </w:r>
    </w:p>
    <w:p w14:paraId="6C74852C">
      <w:pPr>
        <w:keepNext w:val="0"/>
        <w:keepLines w:val="0"/>
        <w:widowControl/>
        <w:suppressLineNumbers w:val="0"/>
        <w:spacing w:before="0" w:beforeAutospacing="0" w:after="0" w:afterAutospacing="0" w:line="480" w:lineRule="exact"/>
        <w:ind w:left="0" w:right="0" w:firstLine="1995" w:firstLineChars="95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法定代表人（身份证号码）：           （签字或盖章）</w:t>
      </w:r>
    </w:p>
    <w:p w14:paraId="76BCCC45">
      <w:pPr>
        <w:keepNext w:val="0"/>
        <w:keepLines w:val="0"/>
        <w:widowControl/>
        <w:suppressLineNumbers w:val="0"/>
        <w:spacing w:before="0" w:beforeAutospacing="0" w:after="0" w:afterAutospacing="0" w:line="480" w:lineRule="exact"/>
        <w:ind w:left="0" w:right="0" w:firstLine="1995" w:firstLineChars="95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委托代理人（身份证号码）：           （签字或盖章）</w:t>
      </w:r>
    </w:p>
    <w:p w14:paraId="4353E97B">
      <w:pPr>
        <w:keepNext w:val="0"/>
        <w:keepLines w:val="0"/>
        <w:widowControl/>
        <w:suppressLineNumbers w:val="0"/>
        <w:spacing w:before="0" w:beforeAutospacing="0" w:after="0" w:afterAutospacing="0" w:line="480" w:lineRule="exact"/>
        <w:ind w:left="0" w:right="0" w:firstLine="2467" w:firstLineChars="1175"/>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 xml:space="preserve">  年    月    日</w:t>
      </w:r>
    </w:p>
    <w:p w14:paraId="349F010C">
      <w:pPr>
        <w:spacing w:line="360" w:lineRule="exact"/>
        <w:ind w:firstLine="413" w:firstLineChars="147"/>
        <w:jc w:val="left"/>
        <w:rPr>
          <w:rFonts w:hint="eastAsia" w:ascii="宋体" w:hAnsi="宋体" w:eastAsia="宋体" w:cs="宋体"/>
          <w:b/>
          <w:bCs w:val="0"/>
          <w:color w:val="000000"/>
          <w:kern w:val="0"/>
          <w:sz w:val="28"/>
          <w:szCs w:val="28"/>
          <w:highlight w:val="none"/>
          <w:u w:color="000000"/>
          <w:lang w:val="en-US" w:eastAsia="zh-CN" w:bidi="ar"/>
        </w:rPr>
      </w:pPr>
    </w:p>
    <w:p w14:paraId="07389049">
      <w:pPr>
        <w:spacing w:line="360" w:lineRule="exact"/>
        <w:ind w:firstLine="413" w:firstLineChars="147"/>
        <w:jc w:val="left"/>
        <w:rPr>
          <w:rFonts w:hint="eastAsia" w:ascii="宋体" w:hAnsi="宋体" w:eastAsia="宋体" w:cs="宋体"/>
          <w:b/>
          <w:bCs w:val="0"/>
          <w:color w:val="000000"/>
          <w:kern w:val="0"/>
          <w:sz w:val="28"/>
          <w:szCs w:val="28"/>
          <w:highlight w:val="none"/>
          <w:u w:color="000000"/>
          <w:lang w:val="en-US" w:eastAsia="zh-CN" w:bidi="ar"/>
        </w:rPr>
      </w:pPr>
    </w:p>
    <w:p w14:paraId="656D37E0">
      <w:pPr>
        <w:spacing w:line="360" w:lineRule="exact"/>
        <w:ind w:firstLine="413" w:firstLineChars="147"/>
        <w:jc w:val="left"/>
        <w:rPr>
          <w:rFonts w:hint="eastAsia" w:ascii="宋体" w:hAnsi="宋体" w:eastAsia="宋体" w:cs="宋体"/>
          <w:b/>
          <w:bCs w:val="0"/>
          <w:color w:val="000000"/>
          <w:kern w:val="0"/>
          <w:sz w:val="28"/>
          <w:szCs w:val="28"/>
          <w:highlight w:val="none"/>
          <w:u w:color="000000"/>
          <w:lang w:val="en-US" w:eastAsia="zh-CN" w:bidi="ar"/>
        </w:rPr>
      </w:pPr>
    </w:p>
    <w:p w14:paraId="382D8664">
      <w:pPr>
        <w:spacing w:line="360" w:lineRule="exact"/>
        <w:ind w:firstLine="413" w:firstLineChars="147"/>
        <w:jc w:val="left"/>
        <w:rPr>
          <w:rFonts w:hint="eastAsia" w:ascii="宋体" w:hAnsi="宋体" w:eastAsia="宋体" w:cs="宋体"/>
          <w:b/>
          <w:bCs w:val="0"/>
          <w:color w:val="000000"/>
          <w:kern w:val="0"/>
          <w:sz w:val="28"/>
          <w:szCs w:val="28"/>
          <w:highlight w:val="none"/>
          <w:u w:color="000000"/>
          <w:lang w:val="en-US" w:eastAsia="zh-CN" w:bidi="ar"/>
        </w:rPr>
      </w:pPr>
      <w:r>
        <w:rPr>
          <w:rFonts w:hint="eastAsia" w:ascii="宋体" w:hAnsi="宋体" w:eastAsia="宋体" w:cs="宋体"/>
          <w:b/>
          <w:bCs w:val="0"/>
          <w:color w:val="000000"/>
          <w:kern w:val="0"/>
          <w:sz w:val="28"/>
          <w:szCs w:val="28"/>
          <w:highlight w:val="none"/>
          <w:u w:color="000000"/>
          <w:lang w:val="en-US" w:eastAsia="zh-CN" w:bidi="ar"/>
        </w:rPr>
        <w:t>附件</w:t>
      </w:r>
      <w:r>
        <w:rPr>
          <w:rFonts w:hint="default" w:ascii="Calibri" w:hAnsi="Calibri" w:eastAsia="宋体" w:cs="Calibri"/>
          <w:b/>
          <w:bCs w:val="0"/>
          <w:color w:val="000000"/>
          <w:kern w:val="0"/>
          <w:sz w:val="28"/>
          <w:szCs w:val="28"/>
          <w:highlight w:val="none"/>
          <w:u w:color="000000"/>
          <w:lang w:val="en-US" w:eastAsia="zh-CN" w:bidi="ar"/>
        </w:rPr>
        <w:t>2</w:t>
      </w:r>
    </w:p>
    <w:p w14:paraId="6414FC04">
      <w:pPr>
        <w:spacing w:line="360" w:lineRule="exact"/>
        <w:ind w:firstLine="413" w:firstLineChars="147"/>
        <w:jc w:val="center"/>
        <w:rPr>
          <w:rFonts w:hint="default" w:ascii="Calibri" w:hAnsi="Calibri" w:cs="Times New Roman"/>
          <w:b/>
          <w:bCs w:val="0"/>
          <w:sz w:val="28"/>
          <w:szCs w:val="28"/>
          <w:highlight w:val="none"/>
          <w:lang w:val="en-US"/>
        </w:rPr>
      </w:pPr>
      <w:r>
        <w:rPr>
          <w:rFonts w:hint="eastAsia"/>
          <w:b/>
          <w:sz w:val="28"/>
          <w:szCs w:val="28"/>
          <w:highlight w:val="none"/>
        </w:rPr>
        <w:t>诚信投标承诺书</w:t>
      </w:r>
    </w:p>
    <w:p w14:paraId="0CD1A1E3">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ascii="宋体" w:hAnsi="宋体"/>
          <w:color w:val="000000"/>
          <w:szCs w:val="21"/>
          <w:highlight w:val="none"/>
        </w:rPr>
      </w:pPr>
      <w:bookmarkStart w:id="178" w:name="_Toc451384148"/>
      <w:bookmarkStart w:id="179" w:name="_Toc425084385"/>
      <w:r>
        <w:rPr>
          <w:rFonts w:hint="eastAsia" w:ascii="宋体" w:hAnsi="宋体"/>
          <w:color w:val="000000"/>
          <w:szCs w:val="21"/>
          <w:highlight w:val="none"/>
        </w:rPr>
        <w:t>一、将遵循公</w:t>
      </w:r>
      <w:bookmarkStart w:id="180" w:name="_Toc506107356"/>
      <w:bookmarkStart w:id="181" w:name="_Toc503196197"/>
      <w:bookmarkStart w:id="182" w:name="_Toc26598"/>
      <w:r>
        <w:rPr>
          <w:rFonts w:hint="eastAsia" w:ascii="宋体" w:hAnsi="宋体"/>
          <w:color w:val="000000"/>
          <w:szCs w:val="21"/>
          <w:highlight w:val="none"/>
        </w:rPr>
        <w:t>开、公正和诚实信用</w:t>
      </w:r>
      <w:bookmarkEnd w:id="180"/>
      <w:bookmarkEnd w:id="181"/>
      <w:r>
        <w:rPr>
          <w:rFonts w:hint="eastAsia" w:ascii="宋体" w:hAnsi="宋体"/>
          <w:color w:val="000000"/>
          <w:szCs w:val="21"/>
          <w:highlight w:val="none"/>
        </w:rPr>
        <w:t>的</w:t>
      </w:r>
      <w:bookmarkEnd w:id="182"/>
      <w:r>
        <w:rPr>
          <w:rFonts w:hint="eastAsia" w:ascii="宋体" w:hAnsi="宋体"/>
          <w:color w:val="000000"/>
          <w:szCs w:val="21"/>
          <w:highlight w:val="none"/>
        </w:rPr>
        <w:t>原则自愿参加</w:t>
      </w:r>
      <w:r>
        <w:rPr>
          <w:rFonts w:hint="eastAsia" w:ascii="宋体" w:hAnsi="宋体"/>
          <w:color w:val="000000"/>
          <w:szCs w:val="21"/>
          <w:highlight w:val="none"/>
          <w:u w:val="single"/>
        </w:rPr>
        <w:t xml:space="preserve">                     （项目名称）</w:t>
      </w:r>
      <w:r>
        <w:rPr>
          <w:rFonts w:hint="eastAsia" w:ascii="宋体" w:hAnsi="宋体"/>
          <w:color w:val="000000"/>
          <w:szCs w:val="21"/>
          <w:highlight w:val="none"/>
        </w:rPr>
        <w:t>项目的投标；</w:t>
      </w:r>
    </w:p>
    <w:p w14:paraId="3F20629C">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ascii="宋体" w:hAnsi="宋体"/>
          <w:color w:val="000000"/>
          <w:szCs w:val="21"/>
          <w:highlight w:val="none"/>
        </w:rPr>
      </w:pPr>
      <w:r>
        <w:rPr>
          <w:rFonts w:hint="eastAsia" w:ascii="宋体" w:hAnsi="宋体"/>
          <w:color w:val="000000"/>
          <w:szCs w:val="21"/>
          <w:highlight w:val="none"/>
        </w:rPr>
        <w:t>二、所提供的一切材料都是真实、合法的；</w:t>
      </w:r>
    </w:p>
    <w:p w14:paraId="5E140635">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ascii="宋体" w:hAnsi="宋体"/>
          <w:color w:val="000000"/>
          <w:szCs w:val="21"/>
          <w:highlight w:val="none"/>
        </w:rPr>
      </w:pPr>
      <w:r>
        <w:rPr>
          <w:rFonts w:hint="eastAsia" w:ascii="宋体" w:hAnsi="宋体"/>
          <w:color w:val="000000"/>
          <w:szCs w:val="21"/>
          <w:highlight w:val="none"/>
        </w:rPr>
        <w:t>三、不出借、转让资质证书，不让他人挂靠投标，不以他人名义投标或者以其他方式弄虚作假，骗取中标；</w:t>
      </w:r>
    </w:p>
    <w:p w14:paraId="3DBBD431">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ascii="宋体" w:hAnsi="宋体"/>
          <w:color w:val="000000"/>
          <w:szCs w:val="21"/>
          <w:highlight w:val="none"/>
        </w:rPr>
      </w:pPr>
      <w:r>
        <w:rPr>
          <w:rFonts w:hint="eastAsia" w:ascii="宋体" w:hAnsi="宋体"/>
          <w:color w:val="000000"/>
          <w:szCs w:val="21"/>
          <w:highlight w:val="none"/>
        </w:rPr>
        <w:t>四、不与其他投标人相互串通投标报价，不排挤其他投标人的公平竞争、损害招标人的合法权益；</w:t>
      </w:r>
    </w:p>
    <w:p w14:paraId="55B90D1F">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ascii="宋体" w:hAnsi="宋体"/>
          <w:color w:val="000000"/>
          <w:szCs w:val="21"/>
          <w:highlight w:val="none"/>
        </w:rPr>
      </w:pPr>
      <w:r>
        <w:rPr>
          <w:rFonts w:hint="eastAsia" w:ascii="宋体" w:hAnsi="宋体"/>
          <w:color w:val="000000"/>
          <w:szCs w:val="21"/>
          <w:highlight w:val="none"/>
        </w:rPr>
        <w:t>五、不与招标人、招标代理机构或其他投标人串通投标，损害国家利益、社会公共利益或者他人的合法权益；</w:t>
      </w:r>
    </w:p>
    <w:p w14:paraId="3CBCD0F0">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ascii="宋体" w:hAnsi="宋体"/>
          <w:color w:val="000000"/>
          <w:szCs w:val="21"/>
          <w:highlight w:val="none"/>
          <w:lang w:eastAsia="zh-CN"/>
        </w:rPr>
      </w:pPr>
      <w:r>
        <w:rPr>
          <w:rFonts w:hint="eastAsia" w:ascii="宋体" w:hAnsi="宋体"/>
          <w:color w:val="000000"/>
          <w:szCs w:val="21"/>
          <w:highlight w:val="none"/>
        </w:rPr>
        <w:t>六、</w:t>
      </w:r>
      <w:r>
        <w:rPr>
          <w:rFonts w:hint="eastAsia" w:ascii="宋体" w:hAnsi="宋体"/>
          <w:color w:val="000000"/>
          <w:szCs w:val="21"/>
          <w:highlight w:val="none"/>
          <w:u w:val="single"/>
        </w:rPr>
        <w:t xml:space="preserve">              </w:t>
      </w:r>
      <w:r>
        <w:rPr>
          <w:rFonts w:hint="eastAsia" w:ascii="宋体" w:hAnsi="宋体"/>
          <w:color w:val="000000"/>
          <w:szCs w:val="21"/>
          <w:highlight w:val="none"/>
          <w:u w:val="single"/>
          <w:lang w:val="en-US" w:eastAsia="zh-CN"/>
        </w:rPr>
        <w:t xml:space="preserve">  </w:t>
      </w:r>
      <w:r>
        <w:rPr>
          <w:rFonts w:hint="eastAsia" w:ascii="宋体" w:hAnsi="宋体"/>
          <w:color w:val="000000"/>
          <w:szCs w:val="21"/>
          <w:highlight w:val="none"/>
        </w:rPr>
        <w:t>没有下列情形：</w:t>
      </w:r>
      <w:bookmarkStart w:id="183" w:name="OLE_LINK133"/>
      <w:bookmarkStart w:id="184" w:name="OLE_LINK134"/>
      <w:r>
        <w:rPr>
          <w:rFonts w:hint="eastAsia" w:ascii="宋体" w:hAnsi="宋体"/>
          <w:color w:val="000000"/>
          <w:szCs w:val="21"/>
          <w:highlight w:val="none"/>
        </w:rPr>
        <w:t>①被列入“信用中国”网站“失信被执行人”的</w:t>
      </w:r>
      <w:r>
        <w:rPr>
          <w:rFonts w:hint="eastAsia" w:ascii="宋体" w:hAnsi="宋体"/>
          <w:color w:val="000000"/>
          <w:szCs w:val="21"/>
          <w:highlight w:val="none"/>
          <w:lang w:eastAsia="zh-CN"/>
        </w:rPr>
        <w:t>；</w:t>
      </w:r>
      <w:r>
        <w:rPr>
          <w:rFonts w:hint="eastAsia" w:ascii="宋体" w:hAnsi="宋体"/>
          <w:color w:val="000000"/>
          <w:szCs w:val="21"/>
          <w:highlight w:val="none"/>
        </w:rPr>
        <w:t>②被列入“信用中国”网站“重大税收违法失信主体”的；③被列入“信用中国”网站“拖欠农民工工资失信联合惩戒对象名单”的；④被列入“信用中国”网站“严重失信主体名单”的；⑤在“信用中国”网站上披露的仍在公示期的严重失信行为的</w:t>
      </w:r>
      <w:r>
        <w:rPr>
          <w:rFonts w:hint="eastAsia" w:ascii="宋体" w:hAnsi="宋体"/>
          <w:color w:val="000000"/>
          <w:szCs w:val="21"/>
          <w:highlight w:val="none"/>
          <w:lang w:eastAsia="zh-CN"/>
        </w:rPr>
        <w:t>；</w:t>
      </w:r>
      <w:r>
        <w:rPr>
          <w:rFonts w:hint="eastAsia" w:ascii="宋体" w:hAnsi="宋体"/>
          <w:color w:val="000000"/>
          <w:szCs w:val="21"/>
          <w:highlight w:val="none"/>
        </w:rPr>
        <w:t>⑥被列入国家企业信用信息公示系统网站“经营异常名录”或者“严重违法失信名单”的。⑦前三年有行贿犯罪行为的单位和个人</w:t>
      </w:r>
      <w:bookmarkEnd w:id="183"/>
      <w:bookmarkEnd w:id="184"/>
      <w:r>
        <w:rPr>
          <w:rFonts w:hint="eastAsia" w:ascii="宋体" w:hAnsi="宋体"/>
          <w:color w:val="000000"/>
          <w:szCs w:val="21"/>
          <w:highlight w:val="none"/>
          <w:lang w:eastAsia="zh-CN"/>
        </w:rPr>
        <w:t>。</w:t>
      </w:r>
    </w:p>
    <w:p w14:paraId="1DA01093">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ascii="宋体" w:hAnsi="宋体"/>
          <w:color w:val="000000"/>
          <w:szCs w:val="21"/>
          <w:highlight w:val="none"/>
        </w:rPr>
      </w:pPr>
      <w:r>
        <w:rPr>
          <w:rFonts w:hint="eastAsia" w:ascii="宋体" w:hAnsi="宋体"/>
          <w:color w:val="000000"/>
          <w:szCs w:val="21"/>
          <w:highlight w:val="none"/>
          <w:lang w:val="en-US" w:eastAsia="zh-CN"/>
        </w:rPr>
        <w:t>七</w:t>
      </w:r>
      <w:r>
        <w:rPr>
          <w:rFonts w:hint="eastAsia" w:ascii="宋体" w:hAnsi="宋体"/>
          <w:color w:val="000000"/>
          <w:szCs w:val="21"/>
          <w:highlight w:val="none"/>
        </w:rPr>
        <w:t>、保证中标后不转包及使用挂靠</w:t>
      </w:r>
      <w:r>
        <w:rPr>
          <w:rFonts w:hint="eastAsia" w:ascii="宋体" w:hAnsi="宋体"/>
          <w:color w:val="000000"/>
          <w:szCs w:val="21"/>
          <w:highlight w:val="none"/>
          <w:lang w:val="en-US" w:eastAsia="zh-CN"/>
        </w:rPr>
        <w:t>服务</w:t>
      </w:r>
      <w:r>
        <w:rPr>
          <w:rFonts w:hint="eastAsia" w:ascii="宋体" w:hAnsi="宋体"/>
          <w:color w:val="000000"/>
          <w:szCs w:val="21"/>
          <w:highlight w:val="none"/>
        </w:rPr>
        <w:t>队伍，若有分包征得</w:t>
      </w:r>
      <w:r>
        <w:rPr>
          <w:rFonts w:hint="eastAsia" w:ascii="宋体" w:hAnsi="宋体"/>
          <w:color w:val="000000"/>
          <w:szCs w:val="21"/>
          <w:highlight w:val="none"/>
          <w:lang w:val="en-US" w:eastAsia="zh-CN"/>
        </w:rPr>
        <w:t>招标人</w:t>
      </w:r>
      <w:r>
        <w:rPr>
          <w:rFonts w:hint="eastAsia" w:ascii="宋体" w:hAnsi="宋体"/>
          <w:color w:val="000000"/>
          <w:szCs w:val="21"/>
          <w:highlight w:val="none"/>
        </w:rPr>
        <w:t>同意；</w:t>
      </w:r>
    </w:p>
    <w:p w14:paraId="477CF48E">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ascii="宋体" w:hAnsi="宋体"/>
          <w:color w:val="000000"/>
          <w:szCs w:val="21"/>
          <w:highlight w:val="none"/>
        </w:rPr>
      </w:pPr>
      <w:r>
        <w:rPr>
          <w:rFonts w:hint="eastAsia" w:ascii="宋体" w:hAnsi="宋体"/>
          <w:color w:val="000000"/>
          <w:szCs w:val="21"/>
          <w:highlight w:val="none"/>
          <w:lang w:val="en-US" w:eastAsia="zh-CN"/>
        </w:rPr>
        <w:t>八</w:t>
      </w:r>
      <w:r>
        <w:rPr>
          <w:rFonts w:hint="eastAsia" w:ascii="宋体" w:hAnsi="宋体"/>
          <w:color w:val="000000"/>
          <w:szCs w:val="21"/>
          <w:highlight w:val="none"/>
        </w:rPr>
        <w:t>、保证中标之后，按照投标文件承诺派驻人员，如有违反，同意接受</w:t>
      </w:r>
      <w:r>
        <w:rPr>
          <w:rFonts w:hint="eastAsia" w:ascii="宋体" w:hAnsi="宋体"/>
          <w:color w:val="000000"/>
          <w:szCs w:val="21"/>
          <w:highlight w:val="none"/>
          <w:lang w:val="en-US" w:eastAsia="zh-CN"/>
        </w:rPr>
        <w:t>招标</w:t>
      </w:r>
      <w:r>
        <w:rPr>
          <w:rFonts w:hint="eastAsia" w:ascii="宋体" w:hAnsi="宋体"/>
          <w:color w:val="000000"/>
          <w:szCs w:val="21"/>
          <w:highlight w:val="none"/>
        </w:rPr>
        <w:t>单位违约处罚；</w:t>
      </w:r>
    </w:p>
    <w:p w14:paraId="5DD150CC">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ascii="宋体" w:hAnsi="宋体"/>
          <w:color w:val="000000"/>
          <w:szCs w:val="21"/>
          <w:highlight w:val="none"/>
        </w:rPr>
      </w:pPr>
      <w:r>
        <w:rPr>
          <w:rFonts w:hint="eastAsia" w:ascii="宋体" w:hAnsi="宋体"/>
          <w:color w:val="000000"/>
          <w:szCs w:val="21"/>
          <w:highlight w:val="none"/>
          <w:lang w:val="en-US" w:eastAsia="zh-CN"/>
        </w:rPr>
        <w:t>九</w:t>
      </w:r>
      <w:r>
        <w:rPr>
          <w:rFonts w:hint="eastAsia" w:ascii="宋体" w:hAnsi="宋体"/>
          <w:color w:val="000000"/>
          <w:szCs w:val="21"/>
          <w:highlight w:val="none"/>
        </w:rPr>
        <w:t>、保证企业及所属相关人员在本次投标中无行贿等犯罪行为；</w:t>
      </w:r>
    </w:p>
    <w:p w14:paraId="4D6E7693">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ascii="宋体" w:hAnsi="宋体" w:eastAsiaTheme="minorEastAsia"/>
          <w:color w:val="000000"/>
          <w:szCs w:val="21"/>
          <w:highlight w:val="none"/>
          <w:lang w:eastAsia="zh-CN"/>
        </w:rPr>
      </w:pPr>
      <w:r>
        <w:rPr>
          <w:rFonts w:hint="eastAsia" w:ascii="宋体" w:hAnsi="宋体"/>
          <w:color w:val="000000"/>
          <w:szCs w:val="21"/>
          <w:highlight w:val="none"/>
        </w:rPr>
        <w:t>十、如在投标过程和公示期间发生投诉行为，依法进行投诉。投诉内容符合要求，投诉材料加盖企业公章或由法定代表人授权委托人签字，并附有关身份证明复印件。不恶意投诉，对本公司提供的投诉线索的真实性负责，否则愿接受有关部门的处罚</w:t>
      </w:r>
      <w:r>
        <w:rPr>
          <w:rFonts w:hint="eastAsia" w:ascii="宋体" w:hAnsi="宋体"/>
          <w:color w:val="000000"/>
          <w:szCs w:val="21"/>
          <w:highlight w:val="none"/>
          <w:lang w:eastAsia="zh-CN"/>
        </w:rPr>
        <w:t>。</w:t>
      </w:r>
    </w:p>
    <w:p w14:paraId="164C92A1">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ascii="宋体" w:hAnsi="宋体" w:eastAsia="宋体" w:cs="Times New Roman"/>
          <w:color w:val="000000"/>
          <w:szCs w:val="21"/>
          <w:highlight w:val="none"/>
        </w:rPr>
      </w:pPr>
      <w:r>
        <w:rPr>
          <w:rFonts w:hint="eastAsia" w:ascii="宋体" w:hAnsi="宋体" w:eastAsia="宋体" w:cs="Times New Roman"/>
          <w:color w:val="000000"/>
          <w:szCs w:val="21"/>
          <w:highlight w:val="none"/>
        </w:rPr>
        <w:t xml:space="preserve"> 以上内容我已仔细阅读，本公司若有违反承诺内容的行为，自愿接受取消投标或者中标资格、记入不良行为记录等有关处理，愿意承担法律责任，给招标人造成损失的，承担赔偿责任。</w:t>
      </w:r>
    </w:p>
    <w:p w14:paraId="4C515C82">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ascii="宋体" w:hAnsi="宋体" w:eastAsia="宋体" w:cs="Times New Roman"/>
          <w:color w:val="000000"/>
          <w:szCs w:val="21"/>
          <w:highlight w:val="none"/>
        </w:rPr>
      </w:pPr>
      <w:r>
        <w:rPr>
          <w:rFonts w:hint="eastAsia" w:ascii="宋体" w:hAnsi="宋体" w:eastAsia="宋体" w:cs="Times New Roman"/>
          <w:color w:val="000000"/>
          <w:szCs w:val="21"/>
          <w:highlight w:val="none"/>
        </w:rPr>
        <w:t> </w:t>
      </w:r>
    </w:p>
    <w:p w14:paraId="30865DDA">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ascii="宋体" w:hAnsi="宋体" w:eastAsia="宋体" w:cs="Times New Roman"/>
          <w:color w:val="000000"/>
          <w:szCs w:val="21"/>
          <w:highlight w:val="none"/>
        </w:rPr>
      </w:pPr>
      <w:r>
        <w:rPr>
          <w:rFonts w:hint="eastAsia" w:ascii="宋体" w:hAnsi="宋体" w:eastAsia="宋体" w:cs="Times New Roman"/>
          <w:color w:val="000000"/>
          <w:szCs w:val="21"/>
          <w:highlight w:val="none"/>
        </w:rPr>
        <w:t>开户银行：                          基本账户：</w:t>
      </w:r>
    </w:p>
    <w:p w14:paraId="5BDE0EFD">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ascii="宋体" w:hAnsi="宋体" w:eastAsia="宋体" w:cs="Times New Roman"/>
          <w:color w:val="000000"/>
          <w:szCs w:val="21"/>
          <w:highlight w:val="none"/>
        </w:rPr>
      </w:pPr>
      <w:r>
        <w:rPr>
          <w:rFonts w:hint="eastAsia" w:ascii="宋体" w:hAnsi="宋体" w:eastAsia="宋体" w:cs="Times New Roman"/>
          <w:color w:val="000000"/>
          <w:szCs w:val="21"/>
          <w:highlight w:val="none"/>
        </w:rPr>
        <w:t>投标单位（签章或盖章）：          法定代表人（签字或签章）：</w:t>
      </w:r>
    </w:p>
    <w:p w14:paraId="45D54A7C">
      <w:pPr>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宋体" w:hAnsi="宋体"/>
          <w:szCs w:val="21"/>
          <w:highlight w:val="none"/>
        </w:rPr>
      </w:pPr>
    </w:p>
    <w:p w14:paraId="5D3E3380">
      <w:pPr>
        <w:keepNext w:val="0"/>
        <w:keepLines w:val="0"/>
        <w:pageBreakBefore w:val="0"/>
        <w:widowControl w:val="0"/>
        <w:kinsoku/>
        <w:wordWrap/>
        <w:overflowPunct/>
        <w:topLinePunct w:val="0"/>
        <w:autoSpaceDE/>
        <w:autoSpaceDN/>
        <w:bidi w:val="0"/>
        <w:spacing w:line="400" w:lineRule="exact"/>
        <w:jc w:val="right"/>
        <w:textAlignment w:val="auto"/>
        <w:rPr>
          <w:rFonts w:hint="eastAsia" w:ascii="仿宋_GB2312" w:eastAsia="仿宋_GB2312"/>
          <w:sz w:val="32"/>
          <w:szCs w:val="32"/>
          <w:highlight w:val="none"/>
        </w:rPr>
      </w:pPr>
      <w:r>
        <w:rPr>
          <w:rFonts w:hint="eastAsia" w:ascii="宋体" w:hAnsi="宋体"/>
          <w:szCs w:val="21"/>
          <w:highlight w:val="none"/>
        </w:rPr>
        <w:t>日期：</w:t>
      </w:r>
      <w:r>
        <w:rPr>
          <w:rFonts w:ascii="宋体" w:hAnsi="宋体"/>
          <w:szCs w:val="21"/>
          <w:highlight w:val="none"/>
          <w:u w:val="single"/>
        </w:rPr>
        <w:t xml:space="preserve">           </w:t>
      </w:r>
      <w:r>
        <w:rPr>
          <w:rFonts w:hint="eastAsia" w:ascii="宋体" w:hAnsi="宋体"/>
          <w:szCs w:val="21"/>
          <w:highlight w:val="none"/>
        </w:rPr>
        <w:t>年</w:t>
      </w:r>
      <w:r>
        <w:rPr>
          <w:rFonts w:ascii="宋体" w:hAnsi="宋体"/>
          <w:szCs w:val="21"/>
          <w:highlight w:val="none"/>
        </w:rPr>
        <w:t xml:space="preserve"> </w:t>
      </w:r>
      <w:r>
        <w:rPr>
          <w:rFonts w:ascii="宋体" w:hAnsi="宋体"/>
          <w:szCs w:val="21"/>
          <w:highlight w:val="none"/>
          <w:u w:val="single"/>
        </w:rPr>
        <w:t xml:space="preserve">           </w:t>
      </w:r>
      <w:r>
        <w:rPr>
          <w:rFonts w:hint="eastAsia" w:ascii="宋体" w:hAnsi="宋体"/>
          <w:szCs w:val="21"/>
          <w:highlight w:val="none"/>
        </w:rPr>
        <w:t>月</w:t>
      </w:r>
      <w:r>
        <w:rPr>
          <w:rFonts w:ascii="宋体" w:hAnsi="宋体"/>
          <w:szCs w:val="21"/>
          <w:highlight w:val="none"/>
        </w:rPr>
        <w:t xml:space="preserve"> </w:t>
      </w:r>
      <w:r>
        <w:rPr>
          <w:rFonts w:ascii="宋体" w:hAnsi="宋体"/>
          <w:szCs w:val="21"/>
          <w:highlight w:val="none"/>
          <w:u w:val="single"/>
        </w:rPr>
        <w:t xml:space="preserve">            </w:t>
      </w:r>
      <w:r>
        <w:rPr>
          <w:rFonts w:hint="eastAsia" w:ascii="宋体" w:hAnsi="宋体"/>
          <w:szCs w:val="21"/>
          <w:highlight w:val="none"/>
        </w:rPr>
        <w:t>日</w:t>
      </w:r>
    </w:p>
    <w:p w14:paraId="20413773">
      <w:pPr>
        <w:pageBreakBefore w:val="0"/>
        <w:widowControl w:val="0"/>
        <w:kinsoku/>
        <w:wordWrap/>
        <w:overflowPunct/>
        <w:topLinePunct w:val="0"/>
        <w:autoSpaceDE/>
        <w:autoSpaceDN/>
        <w:bidi w:val="0"/>
        <w:spacing w:line="300" w:lineRule="exact"/>
        <w:textAlignment w:val="auto"/>
        <w:rPr>
          <w:rFonts w:hint="eastAsia" w:ascii="宋体" w:hAnsi="宋体" w:eastAsia="宋体" w:cs="宋体"/>
          <w:b/>
          <w:bCs w:val="0"/>
          <w:color w:val="000000"/>
          <w:kern w:val="0"/>
          <w:sz w:val="28"/>
          <w:szCs w:val="28"/>
          <w:highlight w:val="none"/>
          <w:u w:color="000000"/>
          <w:lang w:val="en-US" w:eastAsia="zh-CN" w:bidi="ar"/>
        </w:rPr>
      </w:pPr>
      <w:r>
        <w:rPr>
          <w:rFonts w:hint="eastAsia" w:ascii="宋体" w:hAnsi="宋体" w:eastAsia="宋体" w:cs="宋体"/>
          <w:b/>
          <w:bCs w:val="0"/>
          <w:color w:val="000000"/>
          <w:kern w:val="0"/>
          <w:sz w:val="28"/>
          <w:szCs w:val="28"/>
          <w:highlight w:val="none"/>
          <w:u w:color="000000"/>
          <w:lang w:val="en-US" w:eastAsia="zh-CN" w:bidi="ar"/>
        </w:rPr>
        <w:br w:type="page"/>
      </w:r>
    </w:p>
    <w:p w14:paraId="49A65DB9">
      <w:pPr>
        <w:pageBreakBefore w:val="0"/>
        <w:widowControl w:val="0"/>
        <w:kinsoku/>
        <w:wordWrap/>
        <w:overflowPunct/>
        <w:topLinePunct w:val="0"/>
        <w:autoSpaceDE/>
        <w:autoSpaceDN/>
        <w:bidi w:val="0"/>
        <w:spacing w:line="300" w:lineRule="exact"/>
        <w:ind w:firstLine="413" w:firstLineChars="147"/>
        <w:jc w:val="left"/>
        <w:textAlignment w:val="auto"/>
        <w:rPr>
          <w:rFonts w:hint="eastAsia" w:ascii="宋体" w:hAnsi="宋体" w:eastAsia="宋体" w:cs="宋体"/>
          <w:b/>
          <w:bCs w:val="0"/>
          <w:color w:val="000000"/>
          <w:kern w:val="0"/>
          <w:sz w:val="28"/>
          <w:szCs w:val="28"/>
          <w:highlight w:val="none"/>
          <w:u w:color="000000"/>
          <w:lang w:val="en-US" w:eastAsia="zh-CN" w:bidi="ar"/>
        </w:rPr>
      </w:pPr>
      <w:r>
        <w:rPr>
          <w:rFonts w:hint="eastAsia" w:ascii="宋体" w:hAnsi="宋体" w:eastAsia="宋体" w:cs="宋体"/>
          <w:b/>
          <w:bCs w:val="0"/>
          <w:color w:val="000000"/>
          <w:kern w:val="0"/>
          <w:sz w:val="28"/>
          <w:szCs w:val="28"/>
          <w:highlight w:val="none"/>
          <w:u w:color="000000"/>
          <w:lang w:val="en-US" w:eastAsia="zh-CN" w:bidi="ar"/>
        </w:rPr>
        <w:t>附件</w:t>
      </w:r>
      <w:r>
        <w:rPr>
          <w:rFonts w:hint="eastAsia" w:ascii="Calibri" w:hAnsi="Calibri" w:eastAsia="宋体" w:cs="Calibri"/>
          <w:b/>
          <w:bCs w:val="0"/>
          <w:color w:val="000000"/>
          <w:kern w:val="0"/>
          <w:sz w:val="28"/>
          <w:szCs w:val="28"/>
          <w:highlight w:val="none"/>
          <w:u w:color="000000"/>
          <w:lang w:val="en-US" w:eastAsia="zh-CN" w:bidi="ar"/>
        </w:rPr>
        <w:t>3</w:t>
      </w:r>
    </w:p>
    <w:p w14:paraId="4757AEB0">
      <w:pPr>
        <w:keepNext/>
        <w:keepLines/>
        <w:pageBreakBefore w:val="0"/>
        <w:widowControl w:val="0"/>
        <w:kinsoku/>
        <w:wordWrap/>
        <w:overflowPunct/>
        <w:topLinePunct w:val="0"/>
        <w:autoSpaceDE/>
        <w:autoSpaceDN/>
        <w:bidi w:val="0"/>
        <w:adjustRightInd/>
        <w:snapToGrid/>
        <w:spacing w:line="300" w:lineRule="exact"/>
        <w:jc w:val="center"/>
        <w:textAlignment w:val="auto"/>
        <w:outlineLvl w:val="2"/>
        <w:rPr>
          <w:rFonts w:hint="eastAsia"/>
          <w:b/>
          <w:bCs/>
          <w:sz w:val="28"/>
          <w:szCs w:val="28"/>
          <w:highlight w:val="none"/>
          <w:lang w:eastAsia="zh-CN"/>
        </w:rPr>
      </w:pPr>
    </w:p>
    <w:p w14:paraId="2667690F">
      <w:pPr>
        <w:keepNext/>
        <w:keepLines/>
        <w:pageBreakBefore w:val="0"/>
        <w:widowControl w:val="0"/>
        <w:kinsoku/>
        <w:wordWrap/>
        <w:overflowPunct/>
        <w:topLinePunct w:val="0"/>
        <w:autoSpaceDE/>
        <w:autoSpaceDN/>
        <w:bidi w:val="0"/>
        <w:adjustRightInd/>
        <w:snapToGrid/>
        <w:spacing w:line="360" w:lineRule="auto"/>
        <w:jc w:val="center"/>
        <w:textAlignment w:val="auto"/>
        <w:outlineLvl w:val="2"/>
        <w:rPr>
          <w:b/>
          <w:bCs/>
          <w:sz w:val="28"/>
          <w:szCs w:val="28"/>
          <w:highlight w:val="none"/>
        </w:rPr>
      </w:pPr>
      <w:r>
        <w:rPr>
          <w:rFonts w:hint="eastAsia"/>
          <w:b/>
          <w:bCs/>
          <w:sz w:val="28"/>
          <w:szCs w:val="28"/>
          <w:highlight w:val="none"/>
        </w:rPr>
        <w:t>服务承诺书</w:t>
      </w:r>
    </w:p>
    <w:p w14:paraId="10CD5B7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b/>
          <w:color w:val="000000"/>
          <w:sz w:val="24"/>
          <w:highlight w:val="none"/>
        </w:rPr>
      </w:pPr>
      <w:r>
        <w:rPr>
          <w:rFonts w:hint="eastAsia" w:ascii="宋体" w:hAnsi="宋体"/>
          <w:color w:val="000000"/>
          <w:sz w:val="24"/>
          <w:highlight w:val="none"/>
        </w:rPr>
        <w:t>致：</w:t>
      </w:r>
      <w:r>
        <w:rPr>
          <w:rFonts w:hint="eastAsia" w:ascii="宋体" w:hAnsi="宋体"/>
          <w:color w:val="000000"/>
          <w:sz w:val="24"/>
          <w:highlight w:val="none"/>
          <w:u w:val="single"/>
        </w:rPr>
        <w:t xml:space="preserve">          （招标人）     ：</w:t>
      </w:r>
    </w:p>
    <w:p w14:paraId="21ECF7E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olor w:val="000000"/>
          <w:sz w:val="24"/>
          <w:highlight w:val="none"/>
          <w:lang w:val="en-US" w:eastAsia="zh-CN"/>
        </w:rPr>
      </w:pPr>
      <w:r>
        <w:rPr>
          <w:rFonts w:hint="eastAsia" w:ascii="宋体" w:hAnsi="宋体"/>
          <w:color w:val="000000"/>
          <w:sz w:val="24"/>
          <w:highlight w:val="none"/>
        </w:rPr>
        <w:t>本承诺声明：（投标人名称</w:t>
      </w:r>
      <w:r>
        <w:rPr>
          <w:rFonts w:hint="eastAsia" w:ascii="宋体" w:hAnsi="宋体"/>
          <w:color w:val="000000"/>
          <w:sz w:val="24"/>
          <w:highlight w:val="none"/>
          <w:lang w:eastAsia="zh-CN"/>
        </w:rPr>
        <w:t>）</w:t>
      </w:r>
      <w:r>
        <w:rPr>
          <w:rFonts w:hint="eastAsia" w:ascii="宋体" w:hAnsi="宋体"/>
          <w:color w:val="000000"/>
          <w:sz w:val="24"/>
          <w:highlight w:val="none"/>
        </w:rPr>
        <w:t>对本招标文件所有要求完全响应</w:t>
      </w:r>
      <w:r>
        <w:rPr>
          <w:rFonts w:hint="eastAsia" w:ascii="宋体" w:hAnsi="宋体"/>
          <w:color w:val="000000"/>
          <w:sz w:val="24"/>
          <w:highlight w:val="none"/>
          <w:lang w:eastAsia="zh-CN"/>
        </w:rPr>
        <w:t>，</w:t>
      </w:r>
      <w:r>
        <w:rPr>
          <w:rFonts w:hint="eastAsia" w:ascii="宋体" w:hAnsi="宋体"/>
          <w:color w:val="000000"/>
          <w:sz w:val="24"/>
          <w:highlight w:val="none"/>
        </w:rPr>
        <w:t>若有幸中标将严格按照以上承诺进行服务。</w:t>
      </w:r>
      <w:r>
        <w:rPr>
          <w:rFonts w:hint="eastAsia" w:ascii="宋体" w:hAnsi="宋体"/>
          <w:color w:val="000000"/>
          <w:sz w:val="24"/>
          <w:highlight w:val="none"/>
          <w:lang w:val="en-US" w:eastAsia="zh-CN"/>
        </w:rPr>
        <w:t>若发现有偏离且不能按招标人要求调整的，招标人有权终止合同重新招标，我方承担因此产生的所有经济责任。</w:t>
      </w:r>
    </w:p>
    <w:p w14:paraId="4A0F98E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olor w:val="000000"/>
          <w:sz w:val="24"/>
          <w:highlight w:val="none"/>
          <w:lang w:eastAsia="zh-CN"/>
        </w:rPr>
      </w:pPr>
      <w:r>
        <w:rPr>
          <w:rFonts w:hint="eastAsia" w:ascii="宋体" w:hAnsi="宋体"/>
          <w:color w:val="000000"/>
          <w:sz w:val="24"/>
          <w:highlight w:val="none"/>
        </w:rPr>
        <w:t>特此声明</w:t>
      </w:r>
      <w:r>
        <w:rPr>
          <w:rFonts w:hint="eastAsia" w:ascii="宋体" w:hAnsi="宋体"/>
          <w:color w:val="000000"/>
          <w:sz w:val="24"/>
          <w:highlight w:val="none"/>
          <w:lang w:eastAsia="zh-CN"/>
        </w:rPr>
        <w:t>。</w:t>
      </w:r>
    </w:p>
    <w:p w14:paraId="3CF1397C">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color w:val="000000"/>
          <w:sz w:val="24"/>
          <w:highlight w:val="none"/>
        </w:rPr>
      </w:pPr>
      <w:r>
        <w:rPr>
          <w:rFonts w:hint="eastAsia" w:ascii="宋体" w:hAnsi="宋体"/>
          <w:color w:val="000000"/>
          <w:sz w:val="24"/>
          <w:highlight w:val="none"/>
        </w:rPr>
        <w:t> </w:t>
      </w:r>
    </w:p>
    <w:p w14:paraId="32D1891F">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color w:val="000000"/>
          <w:sz w:val="24"/>
          <w:highlight w:val="none"/>
        </w:rPr>
      </w:pPr>
      <w:r>
        <w:rPr>
          <w:rFonts w:hint="eastAsia" w:ascii="宋体" w:hAnsi="宋体"/>
          <w:color w:val="000000"/>
          <w:sz w:val="24"/>
          <w:highlight w:val="none"/>
        </w:rPr>
        <w:t xml:space="preserve">                                    法定代表人：</w:t>
      </w:r>
      <w:r>
        <w:rPr>
          <w:rFonts w:hint="eastAsia" w:ascii="宋体" w:hAnsi="宋体"/>
          <w:color w:val="000000"/>
          <w:sz w:val="24"/>
          <w:highlight w:val="none"/>
          <w:u w:val="single"/>
        </w:rPr>
        <w:t xml:space="preserve">          （签字或签章）       </w:t>
      </w:r>
    </w:p>
    <w:p w14:paraId="5055D41F">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color w:val="000000"/>
          <w:sz w:val="24"/>
          <w:highlight w:val="none"/>
          <w:u w:val="single"/>
        </w:rPr>
      </w:pPr>
      <w:r>
        <w:rPr>
          <w:rFonts w:hint="eastAsia" w:ascii="宋体" w:hAnsi="宋体"/>
          <w:color w:val="000000"/>
          <w:sz w:val="24"/>
          <w:highlight w:val="none"/>
        </w:rPr>
        <w:t xml:space="preserve">                                     </w:t>
      </w:r>
    </w:p>
    <w:p w14:paraId="5056A16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olor w:val="000000"/>
          <w:sz w:val="24"/>
          <w:highlight w:val="none"/>
          <w:u w:val="single"/>
        </w:rPr>
      </w:pPr>
      <w:r>
        <w:rPr>
          <w:rFonts w:hint="eastAsia" w:ascii="宋体" w:hAnsi="宋体"/>
          <w:color w:val="000000"/>
          <w:sz w:val="24"/>
          <w:highlight w:val="none"/>
        </w:rPr>
        <w:t xml:space="preserve">                                    投标单位名称：</w:t>
      </w:r>
      <w:r>
        <w:rPr>
          <w:rFonts w:hint="eastAsia" w:ascii="宋体" w:hAnsi="宋体"/>
          <w:color w:val="000000"/>
          <w:sz w:val="24"/>
          <w:highlight w:val="none"/>
          <w:u w:val="single"/>
        </w:rPr>
        <w:t xml:space="preserve">        （盖章）    </w:t>
      </w:r>
    </w:p>
    <w:p w14:paraId="77714590">
      <w:pPr>
        <w:keepNext w:val="0"/>
        <w:keepLines w:val="0"/>
        <w:pageBreakBefore w:val="0"/>
        <w:widowControl w:val="0"/>
        <w:kinsoku/>
        <w:wordWrap/>
        <w:overflowPunct/>
        <w:topLinePunct w:val="0"/>
        <w:autoSpaceDE/>
        <w:autoSpaceDN/>
        <w:bidi w:val="0"/>
        <w:adjustRightInd/>
        <w:snapToGrid/>
        <w:spacing w:line="360" w:lineRule="auto"/>
        <w:ind w:firstLine="4320" w:firstLineChars="1800"/>
        <w:jc w:val="left"/>
        <w:textAlignment w:val="auto"/>
        <w:rPr>
          <w:rFonts w:ascii="宋体" w:hAnsi="宋体"/>
          <w:color w:val="000000"/>
          <w:sz w:val="24"/>
          <w:highlight w:val="none"/>
        </w:rPr>
      </w:pPr>
    </w:p>
    <w:p w14:paraId="371AA314">
      <w:pPr>
        <w:keepNext w:val="0"/>
        <w:keepLines w:val="0"/>
        <w:pageBreakBefore w:val="0"/>
        <w:widowControl w:val="0"/>
        <w:kinsoku/>
        <w:wordWrap/>
        <w:overflowPunct/>
        <w:topLinePunct w:val="0"/>
        <w:autoSpaceDE/>
        <w:autoSpaceDN/>
        <w:bidi w:val="0"/>
        <w:adjustRightInd/>
        <w:snapToGrid/>
        <w:spacing w:line="360" w:lineRule="auto"/>
        <w:ind w:firstLine="4320" w:firstLineChars="1800"/>
        <w:jc w:val="left"/>
        <w:textAlignment w:val="auto"/>
        <w:rPr>
          <w:rFonts w:ascii="宋体" w:hAnsi="宋体"/>
          <w:color w:val="000000"/>
          <w:sz w:val="24"/>
          <w:highlight w:val="none"/>
          <w:u w:val="single"/>
        </w:rPr>
      </w:pPr>
      <w:r>
        <w:rPr>
          <w:rFonts w:hint="eastAsia" w:ascii="宋体" w:hAnsi="宋体"/>
          <w:color w:val="000000"/>
          <w:sz w:val="24"/>
          <w:highlight w:val="none"/>
        </w:rPr>
        <w:t>日    期：</w:t>
      </w:r>
      <w:r>
        <w:rPr>
          <w:rFonts w:hint="eastAsia" w:ascii="宋体" w:hAnsi="宋体"/>
          <w:color w:val="000000"/>
          <w:sz w:val="24"/>
          <w:highlight w:val="none"/>
          <w:u w:val="single"/>
        </w:rPr>
        <w:t xml:space="preserve">                      </w:t>
      </w:r>
    </w:p>
    <w:p w14:paraId="033D7BF9">
      <w:pPr>
        <w:spacing w:line="400" w:lineRule="exact"/>
        <w:ind w:firstLine="482" w:firstLineChars="200"/>
        <w:rPr>
          <w:rFonts w:ascii="宋体" w:hAnsi="宋体"/>
          <w:b/>
          <w:color w:val="000000"/>
          <w:sz w:val="24"/>
          <w:highlight w:val="none"/>
        </w:rPr>
      </w:pPr>
    </w:p>
    <w:bookmarkEnd w:id="178"/>
    <w:bookmarkEnd w:id="179"/>
    <w:p w14:paraId="3C4BD232">
      <w:pPr>
        <w:jc w:val="center"/>
        <w:rPr>
          <w:rFonts w:hint="eastAsia" w:ascii="宋体" w:hAnsi="宋体"/>
          <w:b/>
          <w:color w:val="auto"/>
          <w:sz w:val="30"/>
          <w:szCs w:val="30"/>
          <w:highlight w:val="none"/>
          <w:lang w:val="en-US" w:eastAsia="zh-CN"/>
        </w:rPr>
      </w:pPr>
      <w:r>
        <w:rPr>
          <w:rFonts w:hint="eastAsia" w:ascii="宋体" w:hAnsi="宋体"/>
          <w:b/>
          <w:color w:val="auto"/>
          <w:sz w:val="30"/>
          <w:szCs w:val="30"/>
          <w:highlight w:val="none"/>
          <w:lang w:val="en-US" w:eastAsia="zh-CN"/>
        </w:rPr>
        <w:br w:type="page"/>
      </w:r>
    </w:p>
    <w:p w14:paraId="4F92B7FF">
      <w:pPr>
        <w:keepNext w:val="0"/>
        <w:keepLines w:val="0"/>
        <w:widowControl/>
        <w:suppressLineNumbers w:val="0"/>
        <w:spacing w:before="0" w:beforeAutospacing="0" w:after="0" w:afterAutospacing="0" w:line="360" w:lineRule="exact"/>
        <w:ind w:left="0" w:right="0" w:firstLine="443" w:firstLineChars="147"/>
        <w:jc w:val="both"/>
        <w:rPr>
          <w:rFonts w:hint="eastAsia" w:ascii="宋体" w:hAnsi="宋体" w:eastAsia="宋体" w:cs="宋体"/>
          <w:b/>
          <w:bCs w:val="0"/>
          <w:sz w:val="30"/>
          <w:szCs w:val="30"/>
          <w:highlight w:val="none"/>
          <w:lang w:val="en-US"/>
        </w:rPr>
      </w:pPr>
      <w:r>
        <w:rPr>
          <w:rFonts w:hint="eastAsia" w:ascii="宋体" w:hAnsi="宋体" w:eastAsia="宋体" w:cs="宋体"/>
          <w:b/>
          <w:bCs w:val="0"/>
          <w:color w:val="000000"/>
          <w:kern w:val="0"/>
          <w:sz w:val="30"/>
          <w:szCs w:val="30"/>
          <w:highlight w:val="none"/>
          <w:u w:color="000000"/>
          <w:lang w:val="en-US" w:eastAsia="zh-CN" w:bidi="ar"/>
        </w:rPr>
        <w:t>附件4</w:t>
      </w:r>
    </w:p>
    <w:p w14:paraId="7073A43E">
      <w:pPr>
        <w:keepNext w:val="0"/>
        <w:keepLines w:val="0"/>
        <w:widowControl/>
        <w:suppressLineNumbers w:val="0"/>
        <w:spacing w:before="0" w:beforeAutospacing="0" w:after="0" w:afterAutospacing="0" w:line="360" w:lineRule="exact"/>
        <w:ind w:left="0" w:right="0" w:firstLine="472" w:firstLineChars="147"/>
        <w:jc w:val="center"/>
        <w:rPr>
          <w:rFonts w:hint="eastAsia" w:ascii="宋体" w:hAnsi="宋体" w:eastAsia="宋体" w:cs="宋体"/>
          <w:b/>
          <w:bCs w:val="0"/>
          <w:sz w:val="32"/>
          <w:szCs w:val="32"/>
          <w:highlight w:val="none"/>
          <w:lang w:val="en-US"/>
        </w:rPr>
      </w:pPr>
      <w:r>
        <w:rPr>
          <w:rFonts w:hint="eastAsia" w:ascii="宋体" w:hAnsi="宋体" w:eastAsia="宋体" w:cs="宋体"/>
          <w:b/>
          <w:bCs w:val="0"/>
          <w:color w:val="000000"/>
          <w:kern w:val="0"/>
          <w:sz w:val="32"/>
          <w:szCs w:val="32"/>
          <w:highlight w:val="none"/>
          <w:u w:color="000000"/>
          <w:lang w:val="en-US" w:eastAsia="zh-CN" w:bidi="ar"/>
        </w:rPr>
        <w:t xml:space="preserve"> </w:t>
      </w:r>
    </w:p>
    <w:p w14:paraId="0855DB52">
      <w:pPr>
        <w:keepNext w:val="0"/>
        <w:keepLines w:val="0"/>
        <w:widowControl/>
        <w:suppressLineNumbers w:val="0"/>
        <w:spacing w:before="0" w:beforeAutospacing="0" w:after="0" w:afterAutospacing="0" w:line="360" w:lineRule="exact"/>
        <w:ind w:left="0" w:right="0" w:firstLine="531" w:firstLineChars="147"/>
        <w:jc w:val="center"/>
        <w:rPr>
          <w:rFonts w:hint="eastAsia" w:ascii="宋体" w:hAnsi="宋体" w:eastAsia="宋体" w:cs="宋体"/>
          <w:b/>
          <w:bCs w:val="0"/>
          <w:sz w:val="36"/>
          <w:szCs w:val="36"/>
          <w:highlight w:val="none"/>
          <w:lang w:val="en-US"/>
        </w:rPr>
      </w:pPr>
      <w:r>
        <w:rPr>
          <w:rFonts w:hint="eastAsia" w:ascii="宋体" w:hAnsi="宋体" w:eastAsia="宋体" w:cs="宋体"/>
          <w:b/>
          <w:bCs w:val="0"/>
          <w:color w:val="000000"/>
          <w:kern w:val="0"/>
          <w:sz w:val="36"/>
          <w:szCs w:val="36"/>
          <w:highlight w:val="none"/>
          <w:u w:color="000000"/>
          <w:lang w:val="en-US" w:eastAsia="zh-CN" w:bidi="ar"/>
        </w:rPr>
        <w:t>开标一览表</w:t>
      </w:r>
    </w:p>
    <w:p w14:paraId="67D069D1">
      <w:pPr>
        <w:keepNext w:val="0"/>
        <w:keepLines w:val="0"/>
        <w:widowControl/>
        <w:suppressLineNumbers w:val="0"/>
        <w:spacing w:before="0" w:beforeAutospacing="0" w:after="0" w:afterAutospacing="0" w:line="360" w:lineRule="exact"/>
        <w:ind w:left="0" w:right="0" w:firstLine="354" w:firstLineChars="147"/>
        <w:jc w:val="both"/>
        <w:rPr>
          <w:rFonts w:hint="eastAsia" w:ascii="宋体" w:hAnsi="宋体" w:eastAsia="宋体" w:cs="宋体"/>
          <w:sz w:val="24"/>
          <w:szCs w:val="24"/>
          <w:highlight w:val="none"/>
          <w:lang w:val="en-US"/>
        </w:rPr>
      </w:pPr>
      <w:r>
        <w:rPr>
          <w:rFonts w:hint="eastAsia" w:ascii="宋体" w:hAnsi="宋体" w:eastAsia="宋体" w:cs="宋体"/>
          <w:b/>
          <w:bCs w:val="0"/>
          <w:color w:val="000000"/>
          <w:kern w:val="0"/>
          <w:sz w:val="24"/>
          <w:szCs w:val="24"/>
          <w:highlight w:val="none"/>
          <w:u w:color="000000"/>
          <w:lang w:val="en-US" w:eastAsia="zh-CN" w:bidi="ar"/>
        </w:rPr>
        <w:t xml:space="preserve"> </w:t>
      </w:r>
      <w:r>
        <w:rPr>
          <w:rFonts w:hint="eastAsia" w:ascii="宋体" w:hAnsi="宋体" w:eastAsia="宋体" w:cs="宋体"/>
          <w:color w:val="000000"/>
          <w:kern w:val="0"/>
          <w:sz w:val="24"/>
          <w:szCs w:val="24"/>
          <w:highlight w:val="none"/>
          <w:u w:color="000000"/>
          <w:lang w:val="en-US" w:eastAsia="zh-CN" w:bidi="ar"/>
        </w:rPr>
        <w:t xml:space="preserve"> </w:t>
      </w:r>
    </w:p>
    <w:tbl>
      <w:tblPr>
        <w:tblStyle w:val="21"/>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803"/>
        <w:gridCol w:w="7797"/>
      </w:tblGrid>
      <w:tr w14:paraId="7B4880B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923" w:hRule="atLeast"/>
        </w:trPr>
        <w:tc>
          <w:tcPr>
            <w:tcW w:w="1803" w:type="dxa"/>
            <w:tcBorders>
              <w:top w:val="single" w:color="auto" w:sz="12" w:space="0"/>
              <w:left w:val="single" w:color="auto" w:sz="12" w:space="0"/>
              <w:bottom w:val="single" w:color="auto" w:sz="12" w:space="0"/>
              <w:right w:val="single" w:color="auto" w:sz="12" w:space="0"/>
            </w:tcBorders>
            <w:shd w:val="clear" w:color="auto" w:fill="auto"/>
            <w:vAlign w:val="center"/>
          </w:tcPr>
          <w:p w14:paraId="49C96E19">
            <w:pPr>
              <w:keepNext w:val="0"/>
              <w:keepLines w:val="0"/>
              <w:widowControl/>
              <w:suppressLineNumbers w:val="0"/>
              <w:spacing w:before="0" w:beforeAutospacing="0" w:after="0" w:afterAutospacing="0" w:line="460" w:lineRule="exact"/>
              <w:ind w:left="0" w:right="0"/>
              <w:jc w:val="center"/>
              <w:rPr>
                <w:rFonts w:hint="eastAsia" w:ascii="宋体" w:hAnsi="宋体" w:eastAsia="宋体" w:cs="宋体"/>
                <w:kern w:val="2"/>
                <w:sz w:val="24"/>
                <w:szCs w:val="24"/>
                <w:highlight w:val="none"/>
                <w:lang w:val="en-US"/>
              </w:rPr>
            </w:pPr>
            <w:r>
              <w:rPr>
                <w:rFonts w:hint="eastAsia" w:ascii="宋体" w:hAnsi="宋体" w:eastAsia="宋体" w:cs="宋体"/>
                <w:color w:val="000000"/>
                <w:kern w:val="2"/>
                <w:sz w:val="24"/>
                <w:szCs w:val="24"/>
                <w:highlight w:val="none"/>
                <w:u w:color="000000"/>
                <w:lang w:val="en-US" w:eastAsia="zh-CN" w:bidi="ar"/>
              </w:rPr>
              <w:t>项目名称</w:t>
            </w:r>
          </w:p>
        </w:tc>
        <w:tc>
          <w:tcPr>
            <w:tcW w:w="7797" w:type="dxa"/>
            <w:tcBorders>
              <w:top w:val="single" w:color="auto" w:sz="12" w:space="0"/>
              <w:left w:val="nil"/>
              <w:bottom w:val="single" w:color="auto" w:sz="12" w:space="0"/>
              <w:right w:val="single" w:color="auto" w:sz="12" w:space="0"/>
            </w:tcBorders>
            <w:shd w:val="clear" w:color="auto" w:fill="auto"/>
            <w:vAlign w:val="center"/>
          </w:tcPr>
          <w:p w14:paraId="2FD25F6E">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kern w:val="2"/>
                <w:sz w:val="24"/>
                <w:szCs w:val="24"/>
                <w:highlight w:val="none"/>
                <w:lang w:val="en-US"/>
              </w:rPr>
            </w:pPr>
            <w:r>
              <w:rPr>
                <w:rFonts w:hint="default" w:ascii="Times New Roman" w:hAnsi="Times New Roman" w:eastAsia="宋体" w:cs="Times New Roman"/>
                <w:color w:val="000000"/>
                <w:kern w:val="2"/>
                <w:sz w:val="24"/>
                <w:szCs w:val="24"/>
                <w:highlight w:val="none"/>
                <w:u w:color="000000"/>
                <w:lang w:val="en-US" w:eastAsia="zh-CN" w:bidi="ar"/>
              </w:rPr>
              <w:t xml:space="preserve">         </w:t>
            </w:r>
          </w:p>
        </w:tc>
      </w:tr>
      <w:tr w14:paraId="6C35AF7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846" w:hRule="atLeast"/>
        </w:trPr>
        <w:tc>
          <w:tcPr>
            <w:tcW w:w="1803" w:type="dxa"/>
            <w:tcBorders>
              <w:top w:val="single" w:color="auto" w:sz="4" w:space="0"/>
              <w:left w:val="single" w:color="auto" w:sz="12" w:space="0"/>
              <w:bottom w:val="single" w:color="auto" w:sz="4" w:space="0"/>
              <w:right w:val="single" w:color="auto" w:sz="12" w:space="0"/>
            </w:tcBorders>
            <w:shd w:val="clear" w:color="auto" w:fill="auto"/>
            <w:vAlign w:val="center"/>
          </w:tcPr>
          <w:p w14:paraId="4E8F8513">
            <w:pPr>
              <w:keepNext w:val="0"/>
              <w:keepLines w:val="0"/>
              <w:widowControl/>
              <w:suppressLineNumbers w:val="0"/>
              <w:spacing w:before="0" w:beforeAutospacing="0" w:after="0" w:afterAutospacing="0" w:line="460" w:lineRule="exact"/>
              <w:ind w:left="0" w:right="0" w:firstLine="120" w:firstLineChars="50"/>
              <w:jc w:val="both"/>
              <w:rPr>
                <w:rFonts w:hint="eastAsia" w:ascii="宋体" w:hAnsi="宋体" w:eastAsia="宋体" w:cs="宋体"/>
                <w:kern w:val="2"/>
                <w:sz w:val="24"/>
                <w:szCs w:val="24"/>
                <w:highlight w:val="none"/>
                <w:lang w:val="en-US"/>
              </w:rPr>
            </w:pPr>
            <w:r>
              <w:rPr>
                <w:rFonts w:hint="eastAsia" w:ascii="宋体" w:hAnsi="宋体" w:eastAsia="宋体" w:cs="宋体"/>
                <w:color w:val="000000"/>
                <w:kern w:val="2"/>
                <w:sz w:val="24"/>
                <w:szCs w:val="24"/>
                <w:highlight w:val="none"/>
                <w:u w:color="000000"/>
                <w:lang w:val="en-US" w:eastAsia="zh-CN" w:bidi="ar"/>
              </w:rPr>
              <w:t>投标人名称</w:t>
            </w:r>
          </w:p>
        </w:tc>
        <w:tc>
          <w:tcPr>
            <w:tcW w:w="7797" w:type="dxa"/>
            <w:tcBorders>
              <w:top w:val="single" w:color="auto" w:sz="4" w:space="0"/>
              <w:left w:val="nil"/>
              <w:bottom w:val="single" w:color="auto" w:sz="4" w:space="0"/>
              <w:right w:val="single" w:color="auto" w:sz="12" w:space="0"/>
            </w:tcBorders>
            <w:shd w:val="clear" w:color="auto" w:fill="auto"/>
            <w:vAlign w:val="top"/>
          </w:tcPr>
          <w:p w14:paraId="5E0BC3D7">
            <w:pPr>
              <w:pStyle w:val="13"/>
              <w:widowControl/>
              <w:spacing w:line="460" w:lineRule="exact"/>
              <w:ind w:left="86" w:leftChars="41"/>
              <w:rPr>
                <w:rFonts w:hint="eastAsia" w:ascii="宋体" w:hAnsi="Arial" w:eastAsia="宋体" w:cs="宋体"/>
                <w:sz w:val="24"/>
                <w:szCs w:val="24"/>
                <w:highlight w:val="none"/>
                <w:lang w:val="en-US"/>
              </w:rPr>
            </w:pPr>
          </w:p>
        </w:tc>
      </w:tr>
      <w:tr w14:paraId="53671BA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5945" w:hRule="atLeast"/>
        </w:trPr>
        <w:tc>
          <w:tcPr>
            <w:tcW w:w="1803" w:type="dxa"/>
            <w:tcBorders>
              <w:top w:val="single" w:color="auto" w:sz="4" w:space="0"/>
              <w:left w:val="single" w:color="auto" w:sz="12" w:space="0"/>
              <w:bottom w:val="single" w:color="auto" w:sz="12" w:space="0"/>
              <w:right w:val="single" w:color="auto" w:sz="12" w:space="0"/>
            </w:tcBorders>
            <w:shd w:val="clear" w:color="auto" w:fill="auto"/>
            <w:vAlign w:val="center"/>
          </w:tcPr>
          <w:p w14:paraId="2776F458">
            <w:pPr>
              <w:keepNext w:val="0"/>
              <w:keepLines w:val="0"/>
              <w:widowControl/>
              <w:suppressLineNumbers w:val="0"/>
              <w:spacing w:before="0" w:beforeAutospacing="0" w:after="0" w:afterAutospacing="0" w:line="360" w:lineRule="auto"/>
              <w:ind w:left="0" w:right="0"/>
              <w:jc w:val="center"/>
              <w:rPr>
                <w:rFonts w:hint="default" w:ascii="宋体" w:hAnsi="宋体" w:eastAsia="宋体" w:cs="宋体"/>
                <w:kern w:val="2"/>
                <w:sz w:val="24"/>
                <w:szCs w:val="24"/>
                <w:highlight w:val="none"/>
                <w:lang w:val="en-US"/>
              </w:rPr>
            </w:pPr>
            <w:r>
              <w:rPr>
                <w:rFonts w:hint="eastAsia" w:ascii="宋体" w:hAnsi="宋体" w:eastAsia="宋体" w:cs="宋体"/>
                <w:color w:val="000000"/>
                <w:kern w:val="2"/>
                <w:sz w:val="24"/>
                <w:szCs w:val="24"/>
                <w:highlight w:val="none"/>
                <w:u w:color="000000"/>
                <w:lang w:val="en-US" w:eastAsia="zh-CN" w:bidi="ar"/>
              </w:rPr>
              <w:t>投标报价\服务期</w:t>
            </w:r>
          </w:p>
        </w:tc>
        <w:tc>
          <w:tcPr>
            <w:tcW w:w="7797" w:type="dxa"/>
            <w:tcBorders>
              <w:top w:val="single" w:color="auto" w:sz="4" w:space="0"/>
              <w:left w:val="nil"/>
              <w:bottom w:val="single" w:color="auto" w:sz="12" w:space="0"/>
              <w:right w:val="single" w:color="auto" w:sz="12" w:space="0"/>
            </w:tcBorders>
            <w:shd w:val="clear" w:color="auto" w:fill="auto"/>
            <w:vAlign w:val="center"/>
          </w:tcPr>
          <w:p w14:paraId="03FA821D">
            <w:pPr>
              <w:keepNext w:val="0"/>
              <w:keepLines w:val="0"/>
              <w:widowControl/>
              <w:suppressLineNumbers w:val="0"/>
              <w:spacing w:before="0" w:beforeAutospacing="0" w:after="0" w:afterAutospacing="0" w:line="360" w:lineRule="auto"/>
              <w:ind w:left="0" w:right="0"/>
              <w:jc w:val="both"/>
              <w:rPr>
                <w:rFonts w:hint="eastAsia" w:ascii="宋体" w:hAnsi="宋体" w:eastAsia="宋体" w:cs="宋体"/>
                <w:kern w:val="2"/>
                <w:sz w:val="24"/>
                <w:szCs w:val="24"/>
                <w:highlight w:val="none"/>
                <w:lang w:val="en-US"/>
              </w:rPr>
            </w:pPr>
            <w:r>
              <w:rPr>
                <w:rFonts w:hint="eastAsia" w:ascii="宋体" w:hAnsi="宋体" w:eastAsia="宋体" w:cs="宋体"/>
                <w:color w:val="000000"/>
                <w:kern w:val="2"/>
                <w:sz w:val="24"/>
                <w:szCs w:val="24"/>
                <w:highlight w:val="none"/>
                <w:u w:color="000000"/>
                <w:lang w:val="en-US" w:eastAsia="zh-CN" w:bidi="ar"/>
              </w:rPr>
              <w:t>投标报价（含税）（大写）：</w:t>
            </w:r>
            <w:r>
              <w:rPr>
                <w:rFonts w:hint="eastAsia" w:ascii="宋体" w:hAnsi="宋体" w:eastAsia="宋体" w:cs="宋体"/>
                <w:color w:val="000000"/>
                <w:kern w:val="2"/>
                <w:sz w:val="24"/>
                <w:szCs w:val="24"/>
                <w:highlight w:val="none"/>
                <w:u w:val="single" w:color="000000"/>
                <w:lang w:val="en-US" w:eastAsia="zh-CN" w:bidi="ar"/>
              </w:rPr>
              <w:t xml:space="preserve">                      </w:t>
            </w:r>
            <w:r>
              <w:rPr>
                <w:rFonts w:hint="eastAsia" w:ascii="宋体" w:hAnsi="宋体" w:eastAsia="宋体" w:cs="宋体"/>
                <w:color w:val="000000"/>
                <w:kern w:val="2"/>
                <w:sz w:val="24"/>
                <w:szCs w:val="24"/>
                <w:highlight w:val="none"/>
                <w:u w:color="000000"/>
                <w:lang w:val="en-US" w:eastAsia="zh-CN" w:bidi="ar"/>
              </w:rPr>
              <w:t>元</w:t>
            </w:r>
          </w:p>
          <w:p w14:paraId="3623DA51">
            <w:pPr>
              <w:keepNext w:val="0"/>
              <w:keepLines w:val="0"/>
              <w:widowControl/>
              <w:suppressLineNumbers w:val="0"/>
              <w:spacing w:before="0" w:beforeAutospacing="0" w:after="0" w:afterAutospacing="0" w:line="360" w:lineRule="auto"/>
              <w:ind w:left="0" w:right="0" w:firstLine="1920" w:firstLineChars="800"/>
              <w:jc w:val="both"/>
              <w:rPr>
                <w:rFonts w:hint="eastAsia" w:ascii="宋体" w:hAnsi="宋体" w:eastAsia="宋体" w:cs="宋体"/>
                <w:color w:val="000000"/>
                <w:kern w:val="2"/>
                <w:sz w:val="24"/>
                <w:szCs w:val="24"/>
                <w:highlight w:val="none"/>
                <w:u w:color="000000"/>
                <w:lang w:val="en-US" w:eastAsia="zh-CN" w:bidi="ar"/>
              </w:rPr>
            </w:pPr>
            <w:r>
              <w:rPr>
                <w:rFonts w:hint="eastAsia" w:ascii="宋体" w:hAnsi="宋体" w:eastAsia="宋体" w:cs="宋体"/>
                <w:color w:val="000000"/>
                <w:kern w:val="2"/>
                <w:sz w:val="24"/>
                <w:szCs w:val="24"/>
                <w:highlight w:val="none"/>
                <w:u w:color="000000"/>
                <w:lang w:val="en-US" w:eastAsia="zh-CN" w:bidi="ar"/>
              </w:rPr>
              <w:t>（小写）：</w:t>
            </w:r>
            <w:r>
              <w:rPr>
                <w:rFonts w:hint="eastAsia" w:ascii="宋体" w:hAnsi="宋体" w:eastAsia="宋体" w:cs="宋体"/>
                <w:color w:val="000000"/>
                <w:kern w:val="2"/>
                <w:sz w:val="24"/>
                <w:szCs w:val="24"/>
                <w:highlight w:val="none"/>
                <w:u w:val="single" w:color="000000"/>
                <w:lang w:val="en-US" w:eastAsia="zh-CN" w:bidi="ar"/>
              </w:rPr>
              <w:t xml:space="preserve">                      </w:t>
            </w:r>
            <w:r>
              <w:rPr>
                <w:rFonts w:hint="eastAsia" w:ascii="宋体" w:hAnsi="宋体" w:eastAsia="宋体" w:cs="宋体"/>
                <w:color w:val="000000"/>
                <w:kern w:val="2"/>
                <w:sz w:val="24"/>
                <w:szCs w:val="24"/>
                <w:highlight w:val="none"/>
                <w:u w:color="000000"/>
                <w:lang w:val="en-US" w:eastAsia="zh-CN" w:bidi="ar"/>
              </w:rPr>
              <w:t>元</w:t>
            </w:r>
          </w:p>
          <w:p w14:paraId="1D39FC97">
            <w:pPr>
              <w:keepNext w:val="0"/>
              <w:keepLines w:val="0"/>
              <w:widowControl/>
              <w:suppressLineNumbers w:val="0"/>
              <w:spacing w:before="0" w:beforeAutospacing="0" w:after="0" w:afterAutospacing="0" w:line="360" w:lineRule="auto"/>
              <w:ind w:left="0" w:right="0"/>
              <w:jc w:val="both"/>
              <w:rPr>
                <w:rFonts w:hint="eastAsia" w:ascii="宋体" w:hAnsi="宋体" w:eastAsia="宋体" w:cs="宋体"/>
                <w:color w:val="000000"/>
                <w:kern w:val="2"/>
                <w:sz w:val="24"/>
                <w:szCs w:val="24"/>
                <w:highlight w:val="none"/>
                <w:u w:color="000000"/>
                <w:lang w:val="en-US" w:eastAsia="zh-CN" w:bidi="ar"/>
              </w:rPr>
            </w:pPr>
            <w:r>
              <w:rPr>
                <w:rFonts w:hint="eastAsia" w:ascii="宋体" w:hAnsi="宋体" w:eastAsia="宋体" w:cs="宋体"/>
                <w:color w:val="000000"/>
                <w:kern w:val="2"/>
                <w:sz w:val="24"/>
                <w:szCs w:val="24"/>
                <w:highlight w:val="none"/>
                <w:u w:color="000000"/>
                <w:lang w:val="en-US" w:eastAsia="zh-CN" w:bidi="ar"/>
              </w:rPr>
              <w:t xml:space="preserve"> </w:t>
            </w:r>
          </w:p>
          <w:p w14:paraId="278EF44E">
            <w:pPr>
              <w:keepNext w:val="0"/>
              <w:keepLines w:val="0"/>
              <w:widowControl/>
              <w:suppressLineNumbers w:val="0"/>
              <w:spacing w:before="0" w:beforeAutospacing="0" w:after="0" w:afterAutospacing="0" w:line="360" w:lineRule="auto"/>
              <w:ind w:left="0" w:right="0"/>
              <w:jc w:val="both"/>
              <w:rPr>
                <w:rFonts w:hint="default"/>
                <w:kern w:val="2"/>
                <w:sz w:val="24"/>
                <w:szCs w:val="24"/>
                <w:highlight w:val="none"/>
                <w:lang w:val="en-US"/>
              </w:rPr>
            </w:pPr>
            <w:r>
              <w:rPr>
                <w:rFonts w:hint="eastAsia" w:ascii="宋体" w:hAnsi="宋体" w:eastAsia="宋体" w:cs="宋体"/>
                <w:color w:val="000000"/>
                <w:kern w:val="2"/>
                <w:sz w:val="24"/>
                <w:szCs w:val="24"/>
                <w:highlight w:val="none"/>
                <w:u w:color="000000"/>
                <w:lang w:val="en-US" w:eastAsia="zh-CN" w:bidi="ar"/>
              </w:rPr>
              <w:t>服务期：</w:t>
            </w:r>
            <w:r>
              <w:rPr>
                <w:rFonts w:hint="eastAsia" w:ascii="宋体" w:hAnsi="宋体" w:eastAsia="宋体" w:cs="宋体"/>
                <w:color w:val="000000"/>
                <w:kern w:val="2"/>
                <w:sz w:val="24"/>
                <w:szCs w:val="24"/>
                <w:highlight w:val="none"/>
                <w:u w:val="single" w:color="000000"/>
                <w:lang w:val="en-US" w:eastAsia="zh-CN" w:bidi="ar"/>
              </w:rPr>
              <w:t xml:space="preserve">                        </w:t>
            </w:r>
          </w:p>
        </w:tc>
      </w:tr>
    </w:tbl>
    <w:p w14:paraId="3C6ACE26">
      <w:pPr>
        <w:keepNext w:val="0"/>
        <w:keepLines w:val="0"/>
        <w:widowControl/>
        <w:suppressLineNumbers w:val="0"/>
        <w:snapToGrid w:val="0"/>
        <w:spacing w:before="0" w:beforeAutospacing="0" w:after="0" w:afterAutospacing="0" w:line="460" w:lineRule="exact"/>
        <w:ind w:left="2940" w:leftChars="1400" w:right="0" w:firstLine="723" w:firstLineChars="300"/>
        <w:jc w:val="both"/>
        <w:rPr>
          <w:rFonts w:hint="eastAsia" w:ascii="宋体" w:hAnsi="宋体" w:eastAsia="宋体" w:cs="宋体"/>
          <w:b/>
          <w:bCs w:val="0"/>
          <w:sz w:val="24"/>
          <w:szCs w:val="24"/>
          <w:highlight w:val="none"/>
          <w:lang w:val="en-US"/>
        </w:rPr>
      </w:pPr>
      <w:r>
        <w:rPr>
          <w:rFonts w:hint="eastAsia" w:ascii="宋体" w:hAnsi="宋体" w:eastAsia="宋体" w:cs="宋体"/>
          <w:b/>
          <w:bCs w:val="0"/>
          <w:color w:val="000000"/>
          <w:kern w:val="0"/>
          <w:sz w:val="24"/>
          <w:szCs w:val="24"/>
          <w:highlight w:val="none"/>
          <w:u w:color="000000"/>
          <w:lang w:val="en-US" w:eastAsia="zh-CN" w:bidi="ar"/>
        </w:rPr>
        <w:t xml:space="preserve"> </w:t>
      </w:r>
    </w:p>
    <w:p w14:paraId="7CBA1074">
      <w:pPr>
        <w:keepNext w:val="0"/>
        <w:keepLines w:val="0"/>
        <w:widowControl/>
        <w:suppressLineNumbers w:val="0"/>
        <w:spacing w:before="0" w:beforeAutospacing="0" w:after="0" w:afterAutospacing="0" w:line="357" w:lineRule="atLeast"/>
        <w:ind w:left="0" w:right="0"/>
        <w:jc w:val="both"/>
        <w:rPr>
          <w:rFonts w:hint="eastAsia" w:ascii="宋体" w:hAnsi="宋体" w:eastAsia="宋体" w:cs="宋体"/>
          <w:sz w:val="24"/>
          <w:szCs w:val="24"/>
          <w:highlight w:val="none"/>
          <w:lang w:val="en-US"/>
        </w:rPr>
      </w:pPr>
      <w:r>
        <w:rPr>
          <w:rFonts w:hint="eastAsia" w:ascii="宋体" w:hAnsi="宋体" w:eastAsia="宋体" w:cs="宋体"/>
          <w:color w:val="000000"/>
          <w:kern w:val="0"/>
          <w:sz w:val="24"/>
          <w:szCs w:val="24"/>
          <w:highlight w:val="none"/>
          <w:u w:color="000000"/>
          <w:lang w:val="en-US" w:eastAsia="zh-CN" w:bidi="ar"/>
        </w:rPr>
        <w:t>法定代表人或授权委托人（签字或盖章）：         投标人（盖章）：</w:t>
      </w:r>
    </w:p>
    <w:p w14:paraId="4F88A1C9">
      <w:pPr>
        <w:keepNext w:val="0"/>
        <w:keepLines w:val="0"/>
        <w:widowControl/>
        <w:suppressLineNumbers w:val="0"/>
        <w:snapToGrid w:val="0"/>
        <w:spacing w:before="312" w:beforeLines="100" w:beforeAutospacing="0" w:after="312" w:afterLines="100" w:afterAutospacing="0" w:line="360" w:lineRule="auto"/>
        <w:ind w:left="0" w:right="0"/>
        <w:jc w:val="center"/>
        <w:rPr>
          <w:highlight w:val="none"/>
          <w:lang w:val="en-US"/>
        </w:rPr>
      </w:pPr>
      <w:r>
        <w:rPr>
          <w:rFonts w:hint="eastAsia" w:ascii="宋体" w:hAnsi="宋体" w:eastAsia="宋体" w:cs="宋体"/>
          <w:color w:val="000000"/>
          <w:kern w:val="0"/>
          <w:sz w:val="24"/>
          <w:szCs w:val="24"/>
          <w:highlight w:val="none"/>
          <w:u w:color="000000"/>
          <w:lang w:val="en-US" w:eastAsia="zh-CN" w:bidi="ar"/>
        </w:rPr>
        <w:t xml:space="preserve">                                      日  期：    年   月   日 </w:t>
      </w:r>
    </w:p>
    <w:p w14:paraId="5A940262">
      <w:pPr>
        <w:spacing w:line="360" w:lineRule="auto"/>
        <w:rPr>
          <w:rFonts w:hint="eastAsia" w:ascii="宋体" w:hAnsi="宋体" w:eastAsia="宋体" w:cs="宋体"/>
          <w:b/>
          <w:bCs w:val="0"/>
          <w:color w:val="000000"/>
          <w:kern w:val="0"/>
          <w:sz w:val="30"/>
          <w:szCs w:val="30"/>
          <w:highlight w:val="none"/>
          <w:lang w:val="en-US" w:eastAsia="zh-CN" w:bidi="ar"/>
        </w:rPr>
        <w:sectPr>
          <w:footerReference r:id="rId4" w:type="default"/>
          <w:pgSz w:w="11906" w:h="16838"/>
          <w:pgMar w:top="1440" w:right="1800" w:bottom="1440" w:left="1800" w:header="851" w:footer="992" w:gutter="0"/>
          <w:pgNumType w:fmt="decimal"/>
          <w:cols w:space="425" w:num="1"/>
          <w:docGrid w:type="lines" w:linePitch="312" w:charSpace="0"/>
        </w:sectPr>
      </w:pPr>
    </w:p>
    <w:p w14:paraId="029DACFE">
      <w:pPr>
        <w:keepNext w:val="0"/>
        <w:keepLines w:val="0"/>
        <w:widowControl/>
        <w:suppressLineNumbers w:val="0"/>
        <w:spacing w:before="0" w:beforeAutospacing="0" w:after="0" w:afterAutospacing="0" w:line="360" w:lineRule="exact"/>
        <w:ind w:left="0" w:right="0" w:firstLine="443" w:firstLineChars="147"/>
        <w:jc w:val="both"/>
        <w:rPr>
          <w:rFonts w:hint="eastAsia" w:ascii="宋体" w:hAnsi="宋体" w:eastAsia="宋体" w:cs="宋体"/>
          <w:b/>
          <w:bCs w:val="0"/>
          <w:sz w:val="30"/>
          <w:szCs w:val="30"/>
          <w:highlight w:val="none"/>
          <w:lang w:val="en-US"/>
        </w:rPr>
      </w:pPr>
      <w:r>
        <w:rPr>
          <w:rFonts w:hint="eastAsia" w:ascii="宋体" w:hAnsi="宋体" w:eastAsia="宋体" w:cs="宋体"/>
          <w:b/>
          <w:bCs w:val="0"/>
          <w:color w:val="000000"/>
          <w:kern w:val="0"/>
          <w:sz w:val="30"/>
          <w:szCs w:val="30"/>
          <w:highlight w:val="none"/>
          <w:u w:color="000000"/>
          <w:lang w:val="en-US" w:eastAsia="zh-CN" w:bidi="ar"/>
        </w:rPr>
        <w:t>附件5</w:t>
      </w:r>
    </w:p>
    <w:p w14:paraId="43192646">
      <w:pPr>
        <w:keepNext w:val="0"/>
        <w:keepLines w:val="0"/>
        <w:pageBreakBefore w:val="0"/>
        <w:widowControl/>
        <w:suppressLineNumbers w:val="0"/>
        <w:kinsoku/>
        <w:wordWrap/>
        <w:overflowPunct/>
        <w:topLinePunct w:val="0"/>
        <w:autoSpaceDE/>
        <w:autoSpaceDN/>
        <w:bidi w:val="0"/>
        <w:spacing w:before="0" w:beforeAutospacing="0" w:after="0" w:afterAutospacing="0" w:line="480" w:lineRule="auto"/>
        <w:ind w:left="0" w:right="0" w:firstLine="531" w:firstLineChars="147"/>
        <w:jc w:val="center"/>
        <w:textAlignment w:val="auto"/>
        <w:rPr>
          <w:rFonts w:hint="eastAsia" w:ascii="宋体" w:hAnsi="宋体" w:eastAsia="宋体" w:cs="宋体"/>
          <w:sz w:val="24"/>
          <w:szCs w:val="24"/>
          <w:highlight w:val="none"/>
          <w:lang w:val="en-US"/>
        </w:rPr>
      </w:pPr>
      <w:r>
        <w:rPr>
          <w:rFonts w:hint="eastAsia" w:ascii="宋体" w:hAnsi="宋体" w:eastAsia="宋体" w:cs="宋体"/>
          <w:b/>
          <w:bCs w:val="0"/>
          <w:color w:val="000000"/>
          <w:kern w:val="0"/>
          <w:sz w:val="36"/>
          <w:szCs w:val="36"/>
          <w:highlight w:val="none"/>
          <w:u w:color="000000"/>
          <w:lang w:val="en-US" w:eastAsia="zh-CN" w:bidi="ar"/>
        </w:rPr>
        <w:t>投  标  函</w:t>
      </w:r>
    </w:p>
    <w:p w14:paraId="1B393A27">
      <w:pPr>
        <w:keepNext w:val="0"/>
        <w:keepLines w:val="0"/>
        <w:pageBreakBefore w:val="0"/>
        <w:widowControl/>
        <w:kinsoku/>
        <w:wordWrap/>
        <w:overflowPunct/>
        <w:topLinePunct w:val="0"/>
        <w:autoSpaceDE/>
        <w:autoSpaceDN/>
        <w:bidi w:val="0"/>
        <w:spacing w:line="360" w:lineRule="auto"/>
        <w:textAlignment w:val="auto"/>
        <w:rPr>
          <w:rFonts w:ascii="宋体" w:hAnsi="宋体" w:eastAsia="宋体" w:cs="宋体"/>
          <w:sz w:val="24"/>
          <w:highlight w:val="none"/>
        </w:rPr>
      </w:pPr>
      <w:bookmarkStart w:id="185" w:name="_Toc6275_WPSOffice_Level1"/>
      <w:bookmarkEnd w:id="185"/>
      <w:r>
        <w:rPr>
          <w:rFonts w:hint="eastAsia" w:ascii="宋体" w:hAnsi="宋体" w:eastAsia="宋体" w:cs="宋体"/>
          <w:color w:val="000000"/>
          <w:kern w:val="0"/>
          <w:sz w:val="24"/>
          <w:highlight w:val="none"/>
          <w:u w:color="000000"/>
          <w:lang w:bidi="ar"/>
        </w:rPr>
        <w:t>致：</w:t>
      </w:r>
      <w:r>
        <w:rPr>
          <w:rFonts w:hint="eastAsia" w:ascii="宋体" w:hAnsi="宋体" w:eastAsia="宋体" w:cs="宋体"/>
          <w:color w:val="000000"/>
          <w:kern w:val="0"/>
          <w:sz w:val="24"/>
          <w:highlight w:val="none"/>
          <w:u w:val="single" w:color="000000"/>
          <w:lang w:bidi="ar"/>
        </w:rPr>
        <w:t xml:space="preserve">       (招标人)       </w:t>
      </w:r>
      <w:r>
        <w:rPr>
          <w:rFonts w:hint="eastAsia" w:ascii="宋体" w:hAnsi="宋体" w:eastAsia="宋体" w:cs="宋体"/>
          <w:color w:val="000000"/>
          <w:kern w:val="0"/>
          <w:sz w:val="24"/>
          <w:highlight w:val="none"/>
          <w:u w:color="000000"/>
          <w:lang w:bidi="ar"/>
        </w:rPr>
        <w:t xml:space="preserve"> </w:t>
      </w:r>
    </w:p>
    <w:p w14:paraId="0C1BFDCD">
      <w:pPr>
        <w:keepNext w:val="0"/>
        <w:keepLines w:val="0"/>
        <w:pageBreakBefore w:val="0"/>
        <w:kinsoku/>
        <w:wordWrap/>
        <w:overflowPunct/>
        <w:topLinePunct w:val="0"/>
        <w:autoSpaceDE/>
        <w:autoSpaceDN/>
        <w:bidi w:val="0"/>
        <w:spacing w:line="360" w:lineRule="auto"/>
        <w:ind w:firstLine="480" w:firstLineChars="200"/>
        <w:jc w:val="left"/>
        <w:textAlignment w:val="auto"/>
        <w:rPr>
          <w:rFonts w:ascii="宋体" w:hAnsi="宋体" w:eastAsia="宋体" w:cs="宋体"/>
          <w:sz w:val="24"/>
          <w:highlight w:val="none"/>
        </w:rPr>
      </w:pPr>
      <w:r>
        <w:rPr>
          <w:rFonts w:hint="eastAsia" w:ascii="宋体" w:hAnsi="宋体" w:eastAsia="宋体" w:cs="宋体"/>
          <w:sz w:val="24"/>
          <w:highlight w:val="none"/>
        </w:rPr>
        <w:t>1、</w:t>
      </w:r>
      <w:r>
        <w:rPr>
          <w:rFonts w:hint="eastAsia" w:ascii="宋体" w:hAnsi="宋体" w:eastAsia="宋体" w:cs="宋体"/>
          <w:color w:val="000000"/>
          <w:sz w:val="24"/>
          <w:highlight w:val="none"/>
        </w:rPr>
        <w:t xml:space="preserve">根据你方的 </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招标文件，遵照《中华人民共和国招标投标法》等有关规定，经踏勘项目现场和研究上述招标文件的投标须知、合同条件、采购清单和其他有关文件后，我方愿以 （币种，金额、单位）</w:t>
      </w:r>
      <w:r>
        <w:rPr>
          <w:rFonts w:hint="eastAsia" w:ascii="宋体" w:hAnsi="宋体" w:eastAsia="宋体" w:cs="宋体"/>
          <w:color w:val="000000"/>
          <w:sz w:val="24"/>
          <w:highlight w:val="none"/>
          <w:u w:val="single"/>
        </w:rPr>
        <w:t xml:space="preserve"> 人民币          元</w:t>
      </w:r>
      <w:r>
        <w:rPr>
          <w:rFonts w:hint="eastAsia" w:ascii="宋体" w:hAnsi="宋体" w:eastAsia="宋体" w:cs="宋体"/>
          <w:color w:val="000000"/>
          <w:sz w:val="24"/>
          <w:highlight w:val="none"/>
        </w:rPr>
        <w:t>的投标报价承包上述项目，并承担任何质量缺陷保修责任。</w:t>
      </w:r>
    </w:p>
    <w:p w14:paraId="3D884E81">
      <w:pPr>
        <w:keepNext w:val="0"/>
        <w:keepLines w:val="0"/>
        <w:pageBreakBefore w:val="0"/>
        <w:tabs>
          <w:tab w:val="left" w:pos="840"/>
        </w:tabs>
        <w:kinsoku/>
        <w:wordWrap/>
        <w:overflowPunct/>
        <w:topLinePunct w:val="0"/>
        <w:autoSpaceDE/>
        <w:autoSpaceDN/>
        <w:bidi w:val="0"/>
        <w:adjustRightInd w:val="0"/>
        <w:snapToGrid w:val="0"/>
        <w:spacing w:line="360" w:lineRule="auto"/>
        <w:ind w:firstLine="480" w:firstLineChars="200"/>
        <w:textAlignment w:val="auto"/>
        <w:rPr>
          <w:rFonts w:ascii="宋体" w:hAnsi="宋体" w:eastAsia="宋体" w:cs="宋体"/>
          <w:sz w:val="24"/>
          <w:highlight w:val="none"/>
        </w:rPr>
      </w:pPr>
      <w:r>
        <w:rPr>
          <w:rFonts w:hint="eastAsia" w:ascii="宋体" w:hAnsi="宋体" w:eastAsia="宋体" w:cs="宋体"/>
          <w:sz w:val="24"/>
          <w:highlight w:val="none"/>
        </w:rPr>
        <w:t>2、</w:t>
      </w:r>
      <w:r>
        <w:rPr>
          <w:rFonts w:hint="eastAsia" w:ascii="宋体" w:hAnsi="宋体" w:eastAsia="宋体" w:cs="宋体"/>
          <w:color w:val="000000"/>
          <w:sz w:val="24"/>
          <w:highlight w:val="none"/>
        </w:rPr>
        <w:t>我方已详细审核全部招标文件及有关附件，承诺招标文件及有关附件中所有条款。</w:t>
      </w:r>
    </w:p>
    <w:p w14:paraId="4D61DC0B">
      <w:pPr>
        <w:keepNext w:val="0"/>
        <w:keepLines w:val="0"/>
        <w:pageBreakBefore w:val="0"/>
        <w:kinsoku/>
        <w:wordWrap/>
        <w:overflowPunct/>
        <w:topLinePunct w:val="0"/>
        <w:autoSpaceDE/>
        <w:autoSpaceDN/>
        <w:bidi w:val="0"/>
        <w:spacing w:line="360" w:lineRule="auto"/>
        <w:ind w:firstLine="480" w:firstLineChars="200"/>
        <w:jc w:val="left"/>
        <w:textAlignment w:val="auto"/>
        <w:rPr>
          <w:rFonts w:ascii="宋体" w:hAnsi="宋体" w:eastAsia="宋体" w:cs="宋体"/>
          <w:color w:val="000000"/>
          <w:sz w:val="24"/>
          <w:highlight w:val="none"/>
        </w:rPr>
      </w:pPr>
      <w:r>
        <w:rPr>
          <w:rFonts w:hint="eastAsia" w:ascii="宋体" w:hAnsi="宋体" w:eastAsia="宋体" w:cs="宋体"/>
          <w:color w:val="000000"/>
          <w:sz w:val="24"/>
          <w:highlight w:val="none"/>
        </w:rPr>
        <w:t>3、一旦我方中标，我方保证</w:t>
      </w:r>
      <w:r>
        <w:rPr>
          <w:rFonts w:hint="eastAsia" w:ascii="宋体" w:hAnsi="宋体" w:eastAsia="宋体" w:cs="宋体"/>
          <w:color w:val="000000"/>
          <w:kern w:val="0"/>
          <w:sz w:val="24"/>
          <w:highlight w:val="none"/>
          <w:u w:color="000000"/>
          <w:lang w:bidi="ar"/>
        </w:rPr>
        <w:t>按照招标人要求完成服务。</w:t>
      </w:r>
    </w:p>
    <w:p w14:paraId="3B483B46">
      <w:pPr>
        <w:keepNext w:val="0"/>
        <w:keepLines w:val="0"/>
        <w:pageBreakBefore w:val="0"/>
        <w:kinsoku/>
        <w:wordWrap/>
        <w:overflowPunct/>
        <w:topLinePunct w:val="0"/>
        <w:autoSpaceDE/>
        <w:autoSpaceDN/>
        <w:bidi w:val="0"/>
        <w:spacing w:line="360" w:lineRule="auto"/>
        <w:ind w:firstLine="480" w:firstLineChars="200"/>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4、随本投标书，我方同时按照招标文件的要求提交投标保证金。如果我方在投标截止后撤销投标文件，或在中标后无正当理由不与招标人订立合同，在签订合同时向招标人提出附加条件，或者不按照招标文件要求提交履约保证金，贵单位有权不予退还投标保证金。</w:t>
      </w:r>
    </w:p>
    <w:p w14:paraId="527EEF38">
      <w:pPr>
        <w:keepNext w:val="0"/>
        <w:keepLines w:val="0"/>
        <w:pageBreakBefore w:val="0"/>
        <w:kinsoku/>
        <w:wordWrap/>
        <w:overflowPunct/>
        <w:topLinePunct w:val="0"/>
        <w:autoSpaceDE/>
        <w:autoSpaceDN/>
        <w:bidi w:val="0"/>
        <w:spacing w:line="360" w:lineRule="auto"/>
        <w:ind w:firstLine="480" w:firstLineChars="200"/>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5</w:t>
      </w:r>
      <w:r>
        <w:rPr>
          <w:rFonts w:hint="eastAsia" w:ascii="宋体" w:hAnsi="宋体" w:eastAsia="宋体" w:cs="宋体"/>
          <w:color w:val="000000"/>
          <w:sz w:val="24"/>
          <w:highlight w:val="none"/>
          <w:lang w:eastAsia="zh-CN"/>
        </w:rPr>
        <w:t>、</w:t>
      </w:r>
      <w:r>
        <w:rPr>
          <w:rFonts w:hint="eastAsia" w:ascii="宋体" w:hAnsi="宋体" w:eastAsia="宋体" w:cs="宋体"/>
          <w:color w:val="000000"/>
          <w:sz w:val="24"/>
          <w:highlight w:val="none"/>
        </w:rPr>
        <w:t>如果我方中标我方将按照招标文件的规定提交履约担保。服务期满后，方可退还。</w:t>
      </w:r>
    </w:p>
    <w:p w14:paraId="7CC406DB">
      <w:pPr>
        <w:keepNext w:val="0"/>
        <w:keepLines w:val="0"/>
        <w:pageBreakBefore w:val="0"/>
        <w:kinsoku/>
        <w:wordWrap/>
        <w:overflowPunct/>
        <w:topLinePunct w:val="0"/>
        <w:autoSpaceDE/>
        <w:autoSpaceDN/>
        <w:bidi w:val="0"/>
        <w:spacing w:line="360" w:lineRule="auto"/>
        <w:ind w:firstLine="480" w:firstLineChars="200"/>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6</w:t>
      </w:r>
      <w:r>
        <w:rPr>
          <w:rFonts w:hint="eastAsia" w:ascii="宋体" w:hAnsi="宋体" w:eastAsia="宋体" w:cs="宋体"/>
          <w:color w:val="000000"/>
          <w:sz w:val="24"/>
          <w:highlight w:val="none"/>
          <w:lang w:eastAsia="zh-CN"/>
        </w:rPr>
        <w:t>、</w:t>
      </w:r>
      <w:r>
        <w:rPr>
          <w:rFonts w:hint="eastAsia" w:ascii="宋体" w:hAnsi="宋体" w:eastAsia="宋体" w:cs="宋体"/>
          <w:color w:val="000000"/>
          <w:sz w:val="24"/>
          <w:highlight w:val="none"/>
        </w:rPr>
        <w:t>我方承诺在招标文件规定的投标有效期内不撤销投标文件。</w:t>
      </w:r>
    </w:p>
    <w:p w14:paraId="09E1C3A6">
      <w:pPr>
        <w:keepNext w:val="0"/>
        <w:keepLines w:val="0"/>
        <w:pageBreakBefore w:val="0"/>
        <w:kinsoku/>
        <w:wordWrap/>
        <w:overflowPunct/>
        <w:topLinePunct w:val="0"/>
        <w:autoSpaceDE/>
        <w:autoSpaceDN/>
        <w:bidi w:val="0"/>
        <w:spacing w:line="360" w:lineRule="auto"/>
        <w:ind w:firstLine="480" w:firstLineChars="200"/>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7</w:t>
      </w:r>
      <w:r>
        <w:rPr>
          <w:rFonts w:hint="eastAsia" w:ascii="宋体" w:hAnsi="宋体" w:eastAsia="宋体" w:cs="宋体"/>
          <w:color w:val="000000"/>
          <w:sz w:val="24"/>
          <w:highlight w:val="none"/>
          <w:lang w:eastAsia="zh-CN"/>
        </w:rPr>
        <w:t>、</w:t>
      </w:r>
      <w:r>
        <w:rPr>
          <w:rFonts w:hint="eastAsia" w:ascii="宋体" w:hAnsi="宋体" w:eastAsia="宋体" w:cs="宋体"/>
          <w:color w:val="000000"/>
          <w:sz w:val="24"/>
          <w:highlight w:val="none"/>
        </w:rPr>
        <w:t>我单位提供如下通讯地址：</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电子邮箱（地址），确认本项目相关法律文书均通过提供的以上地址送达，相关文书只要发送至以上电子邮箱（地址）即视为送达，投标人愿意承担一切法律后果。</w:t>
      </w:r>
    </w:p>
    <w:p w14:paraId="5B1B30D2">
      <w:pPr>
        <w:widowControl/>
        <w:spacing w:line="480" w:lineRule="auto"/>
        <w:rPr>
          <w:rFonts w:ascii="宋体" w:hAnsi="宋体" w:eastAsia="宋体" w:cs="宋体"/>
          <w:color w:val="000000"/>
          <w:kern w:val="0"/>
          <w:sz w:val="24"/>
          <w:highlight w:val="none"/>
          <w:u w:color="000000"/>
          <w:lang w:bidi="ar"/>
        </w:rPr>
      </w:pPr>
    </w:p>
    <w:p w14:paraId="6C4D56D1">
      <w:pPr>
        <w:widowControl/>
        <w:spacing w:line="480" w:lineRule="auto"/>
        <w:ind w:firstLine="240" w:firstLineChars="100"/>
        <w:rPr>
          <w:rFonts w:ascii="宋体" w:hAnsi="宋体" w:eastAsia="宋体" w:cs="宋体"/>
          <w:sz w:val="24"/>
          <w:highlight w:val="none"/>
        </w:rPr>
      </w:pPr>
      <w:r>
        <w:rPr>
          <w:rFonts w:hint="eastAsia" w:ascii="宋体" w:hAnsi="宋体" w:eastAsia="宋体" w:cs="宋体"/>
          <w:color w:val="000000"/>
          <w:kern w:val="0"/>
          <w:sz w:val="24"/>
          <w:highlight w:val="none"/>
          <w:u w:color="000000"/>
          <w:lang w:bidi="ar"/>
        </w:rPr>
        <w:t>投标单位名称</w:t>
      </w:r>
      <w:r>
        <w:rPr>
          <w:rFonts w:hint="eastAsia" w:ascii="宋体" w:hAnsi="宋体" w:eastAsia="宋体" w:cs="宋体"/>
          <w:color w:val="000000"/>
          <w:kern w:val="0"/>
          <w:sz w:val="24"/>
          <w:highlight w:val="none"/>
          <w:u w:val="single" w:color="000000"/>
          <w:lang w:bidi="ar"/>
        </w:rPr>
        <w:t xml:space="preserve">：                                </w:t>
      </w:r>
      <w:r>
        <w:rPr>
          <w:rFonts w:hint="eastAsia" w:ascii="宋体" w:hAnsi="宋体" w:eastAsia="宋体" w:cs="宋体"/>
          <w:color w:val="000000"/>
          <w:kern w:val="0"/>
          <w:sz w:val="24"/>
          <w:highlight w:val="none"/>
          <w:u w:color="000000"/>
          <w:lang w:bidi="ar"/>
        </w:rPr>
        <w:t>（盖章）</w:t>
      </w:r>
    </w:p>
    <w:p w14:paraId="6DDB95EA">
      <w:pPr>
        <w:widowControl/>
        <w:spacing w:line="480" w:lineRule="auto"/>
        <w:rPr>
          <w:rFonts w:ascii="宋体" w:hAnsi="宋体" w:eastAsia="宋体" w:cs="宋体"/>
          <w:sz w:val="24"/>
          <w:highlight w:val="none"/>
          <w:u w:val="single"/>
        </w:rPr>
      </w:pPr>
      <w:r>
        <w:rPr>
          <w:rFonts w:hint="eastAsia" w:ascii="宋体" w:hAnsi="宋体" w:eastAsia="宋体" w:cs="宋体"/>
          <w:color w:val="000000"/>
          <w:kern w:val="0"/>
          <w:sz w:val="24"/>
          <w:highlight w:val="none"/>
          <w:u w:color="000000"/>
          <w:lang w:bidi="ar"/>
        </w:rPr>
        <w:t xml:space="preserve">  投标人法定代表人或授权委托人（签字或盖章）：</w:t>
      </w:r>
      <w:r>
        <w:rPr>
          <w:rFonts w:hint="eastAsia" w:ascii="宋体" w:hAnsi="宋体" w:eastAsia="宋体" w:cs="宋体"/>
          <w:color w:val="000000"/>
          <w:kern w:val="0"/>
          <w:sz w:val="24"/>
          <w:highlight w:val="none"/>
          <w:u w:val="single" w:color="000000"/>
          <w:lang w:bidi="ar"/>
        </w:rPr>
        <w:t xml:space="preserve">                  </w:t>
      </w:r>
    </w:p>
    <w:p w14:paraId="5DC23E72">
      <w:pPr>
        <w:widowControl/>
        <w:spacing w:line="480" w:lineRule="auto"/>
        <w:ind w:firstLine="2520" w:firstLineChars="1050"/>
        <w:rPr>
          <w:rFonts w:ascii="宋体" w:hAnsi="宋体" w:eastAsia="宋体" w:cs="宋体"/>
          <w:sz w:val="24"/>
          <w:highlight w:val="none"/>
        </w:rPr>
      </w:pPr>
      <w:r>
        <w:rPr>
          <w:rFonts w:hint="eastAsia" w:ascii="宋体" w:hAnsi="宋体" w:eastAsia="宋体" w:cs="宋体"/>
          <w:color w:val="000000"/>
          <w:kern w:val="0"/>
          <w:sz w:val="24"/>
          <w:highlight w:val="none"/>
          <w:u w:color="000000"/>
          <w:lang w:bidi="ar"/>
        </w:rPr>
        <w:t>日  期：</w:t>
      </w:r>
      <w:r>
        <w:rPr>
          <w:rFonts w:hint="eastAsia" w:ascii="宋体" w:hAnsi="宋体" w:eastAsia="宋体" w:cs="宋体"/>
          <w:color w:val="000000"/>
          <w:kern w:val="0"/>
          <w:sz w:val="24"/>
          <w:highlight w:val="none"/>
          <w:u w:val="single" w:color="000000"/>
          <w:lang w:bidi="ar"/>
        </w:rPr>
        <w:t xml:space="preserve">                   </w:t>
      </w:r>
    </w:p>
    <w:p w14:paraId="6416B8D1">
      <w:pPr>
        <w:widowControl/>
        <w:spacing w:line="480" w:lineRule="auto"/>
        <w:ind w:firstLine="2520" w:firstLineChars="1050"/>
        <w:rPr>
          <w:rFonts w:ascii="宋体" w:hAnsi="宋体" w:eastAsia="宋体" w:cs="宋体"/>
          <w:sz w:val="24"/>
          <w:highlight w:val="none"/>
        </w:rPr>
      </w:pPr>
      <w:r>
        <w:rPr>
          <w:rFonts w:hint="eastAsia" w:ascii="宋体" w:hAnsi="宋体" w:eastAsia="宋体" w:cs="宋体"/>
          <w:color w:val="000000"/>
          <w:kern w:val="0"/>
          <w:sz w:val="24"/>
          <w:highlight w:val="none"/>
          <w:u w:color="000000"/>
          <w:lang w:bidi="ar"/>
        </w:rPr>
        <w:t>通讯地址：</w:t>
      </w:r>
      <w:r>
        <w:rPr>
          <w:rFonts w:hint="eastAsia" w:ascii="宋体" w:hAnsi="宋体" w:eastAsia="宋体" w:cs="宋体"/>
          <w:color w:val="000000"/>
          <w:kern w:val="0"/>
          <w:sz w:val="24"/>
          <w:highlight w:val="none"/>
          <w:u w:val="single" w:color="000000"/>
          <w:lang w:bidi="ar"/>
        </w:rPr>
        <w:t xml:space="preserve">                  </w:t>
      </w:r>
      <w:r>
        <w:rPr>
          <w:rFonts w:hint="eastAsia" w:ascii="宋体" w:hAnsi="宋体" w:eastAsia="宋体" w:cs="宋体"/>
          <w:color w:val="000000"/>
          <w:kern w:val="0"/>
          <w:sz w:val="24"/>
          <w:highlight w:val="none"/>
          <w:u w:color="000000"/>
          <w:lang w:bidi="ar"/>
        </w:rPr>
        <w:t xml:space="preserve">                </w:t>
      </w:r>
    </w:p>
    <w:p w14:paraId="36484766">
      <w:pPr>
        <w:widowControl/>
        <w:spacing w:line="480" w:lineRule="auto"/>
        <w:ind w:firstLine="2520" w:firstLineChars="1050"/>
        <w:rPr>
          <w:rFonts w:ascii="宋体" w:hAnsi="宋体" w:eastAsia="宋体" w:cs="宋体"/>
          <w:sz w:val="24"/>
          <w:highlight w:val="none"/>
        </w:rPr>
      </w:pPr>
      <w:r>
        <w:rPr>
          <w:rFonts w:hint="eastAsia" w:ascii="宋体" w:hAnsi="宋体" w:eastAsia="宋体" w:cs="宋体"/>
          <w:color w:val="000000"/>
          <w:kern w:val="0"/>
          <w:sz w:val="24"/>
          <w:highlight w:val="none"/>
          <w:u w:color="000000"/>
          <w:lang w:bidi="ar"/>
        </w:rPr>
        <w:t>联系电话：</w:t>
      </w:r>
      <w:r>
        <w:rPr>
          <w:rFonts w:hint="eastAsia" w:ascii="宋体" w:hAnsi="宋体" w:eastAsia="宋体" w:cs="宋体"/>
          <w:color w:val="000000"/>
          <w:kern w:val="0"/>
          <w:sz w:val="24"/>
          <w:highlight w:val="none"/>
          <w:u w:val="single" w:color="000000"/>
          <w:lang w:bidi="ar"/>
        </w:rPr>
        <w:t xml:space="preserve">                   </w:t>
      </w:r>
    </w:p>
    <w:p w14:paraId="291F04B0">
      <w:pPr>
        <w:widowControl/>
        <w:spacing w:line="480" w:lineRule="auto"/>
        <w:ind w:right="-178" w:rightChars="-85" w:firstLine="2520" w:firstLineChars="1050"/>
        <w:rPr>
          <w:rFonts w:ascii="宋体" w:hAnsi="宋体" w:eastAsia="宋体" w:cs="宋体"/>
          <w:sz w:val="24"/>
          <w:highlight w:val="none"/>
          <w:u w:val="single"/>
        </w:rPr>
      </w:pPr>
      <w:r>
        <w:rPr>
          <w:rFonts w:hint="eastAsia" w:ascii="宋体" w:hAnsi="宋体" w:eastAsia="宋体" w:cs="宋体"/>
          <w:color w:val="000000"/>
          <w:kern w:val="0"/>
          <w:sz w:val="24"/>
          <w:highlight w:val="none"/>
          <w:u w:color="000000"/>
          <w:lang w:bidi="ar"/>
        </w:rPr>
        <w:t>传   真：</w:t>
      </w:r>
      <w:r>
        <w:rPr>
          <w:rFonts w:hint="eastAsia" w:ascii="宋体" w:hAnsi="宋体" w:eastAsia="宋体" w:cs="宋体"/>
          <w:color w:val="000000"/>
          <w:kern w:val="0"/>
          <w:sz w:val="24"/>
          <w:highlight w:val="none"/>
          <w:u w:val="single" w:color="000000"/>
          <w:lang w:bidi="ar"/>
        </w:rPr>
        <w:t xml:space="preserve">                   </w:t>
      </w:r>
    </w:p>
    <w:p w14:paraId="4F72A477">
      <w:pPr>
        <w:keepNext w:val="0"/>
        <w:keepLines w:val="0"/>
        <w:widowControl/>
        <w:suppressLineNumbers w:val="0"/>
        <w:spacing w:before="0" w:beforeAutospacing="0" w:after="0" w:afterAutospacing="0" w:line="360" w:lineRule="exact"/>
        <w:ind w:left="0" w:right="0" w:firstLine="413" w:firstLineChars="147"/>
        <w:jc w:val="both"/>
        <w:rPr>
          <w:rFonts w:hint="eastAsia" w:ascii="宋体" w:hAnsi="宋体" w:eastAsia="宋体" w:cs="宋体"/>
          <w:b/>
          <w:bCs w:val="0"/>
          <w:color w:val="000000"/>
          <w:kern w:val="0"/>
          <w:sz w:val="30"/>
          <w:szCs w:val="30"/>
          <w:highlight w:val="none"/>
          <w:u w:color="000000"/>
          <w:lang w:val="en-US" w:eastAsia="zh-CN" w:bidi="ar"/>
        </w:rPr>
      </w:pPr>
      <w:r>
        <w:rPr>
          <w:rFonts w:hint="eastAsia" w:ascii="宋体" w:hAnsi="宋体" w:eastAsia="宋体" w:cs="宋体"/>
          <w:b/>
          <w:bCs w:val="0"/>
          <w:color w:val="000000"/>
          <w:kern w:val="0"/>
          <w:sz w:val="28"/>
          <w:szCs w:val="28"/>
          <w:highlight w:val="none"/>
          <w:u w:color="000000"/>
          <w:lang w:val="en-US" w:eastAsia="zh-CN" w:bidi="ar"/>
        </w:rPr>
        <w:t xml:space="preserve"> </w:t>
      </w:r>
      <w:r>
        <w:rPr>
          <w:rFonts w:hint="eastAsia" w:ascii="宋体" w:hAnsi="宋体" w:eastAsia="宋体" w:cs="宋体"/>
          <w:b/>
          <w:bCs w:val="0"/>
          <w:color w:val="000000"/>
          <w:kern w:val="0"/>
          <w:sz w:val="30"/>
          <w:szCs w:val="30"/>
          <w:highlight w:val="none"/>
          <w:u w:color="000000"/>
          <w:lang w:val="en-US" w:eastAsia="zh-CN" w:bidi="ar"/>
        </w:rPr>
        <w:t>附件6</w:t>
      </w:r>
    </w:p>
    <w:p w14:paraId="3E45C82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b/>
          <w:color w:val="000000"/>
          <w:sz w:val="36"/>
          <w:szCs w:val="36"/>
          <w:highlight w:val="none"/>
        </w:rPr>
      </w:pPr>
      <w:r>
        <w:rPr>
          <w:rFonts w:hint="eastAsia"/>
          <w:b/>
          <w:color w:val="000000"/>
          <w:sz w:val="28"/>
          <w:szCs w:val="28"/>
          <w:highlight w:val="none"/>
        </w:rPr>
        <w:t>分项报价清单</w:t>
      </w:r>
    </w:p>
    <w:tbl>
      <w:tblPr>
        <w:tblStyle w:val="21"/>
        <w:tblW w:w="9869" w:type="dxa"/>
        <w:jc w:val="center"/>
        <w:tblLayout w:type="fixed"/>
        <w:tblCellMar>
          <w:top w:w="15" w:type="dxa"/>
          <w:left w:w="15" w:type="dxa"/>
          <w:bottom w:w="15" w:type="dxa"/>
          <w:right w:w="15" w:type="dxa"/>
        </w:tblCellMar>
      </w:tblPr>
      <w:tblGrid>
        <w:gridCol w:w="749"/>
        <w:gridCol w:w="1725"/>
        <w:gridCol w:w="2595"/>
        <w:gridCol w:w="1282"/>
        <w:gridCol w:w="1032"/>
        <w:gridCol w:w="1284"/>
        <w:gridCol w:w="1202"/>
      </w:tblGrid>
      <w:tr w14:paraId="63565D22">
        <w:tblPrEx>
          <w:tblCellMar>
            <w:top w:w="15" w:type="dxa"/>
            <w:left w:w="15" w:type="dxa"/>
            <w:bottom w:w="15" w:type="dxa"/>
            <w:right w:w="15" w:type="dxa"/>
          </w:tblCellMar>
        </w:tblPrEx>
        <w:trPr>
          <w:trHeight w:val="684" w:hRule="atLeast"/>
          <w:tblHeader/>
          <w:jc w:val="center"/>
        </w:trPr>
        <w:tc>
          <w:tcPr>
            <w:tcW w:w="749" w:type="dxa"/>
            <w:tcBorders>
              <w:top w:val="single" w:color="auto" w:sz="4" w:space="0"/>
              <w:left w:val="single" w:color="auto" w:sz="4" w:space="0"/>
              <w:bottom w:val="single" w:color="auto" w:sz="4" w:space="0"/>
              <w:right w:val="single" w:color="auto" w:sz="4" w:space="0"/>
            </w:tcBorders>
            <w:noWrap w:val="0"/>
            <w:vAlign w:val="center"/>
          </w:tcPr>
          <w:p w14:paraId="53D2B96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rPr>
            </w:pPr>
            <w:r>
              <w:rPr>
                <w:rFonts w:hint="eastAsia" w:ascii="宋体" w:hAnsi="宋体" w:eastAsia="宋体" w:cs="宋体"/>
                <w:color w:val="000000"/>
                <w:spacing w:val="0"/>
                <w:kern w:val="0"/>
                <w:sz w:val="21"/>
                <w:szCs w:val="21"/>
                <w:highlight w:val="none"/>
              </w:rPr>
              <w:t>序号</w:t>
            </w:r>
          </w:p>
        </w:tc>
        <w:tc>
          <w:tcPr>
            <w:tcW w:w="1725" w:type="dxa"/>
            <w:tcBorders>
              <w:top w:val="single" w:color="auto" w:sz="4" w:space="0"/>
              <w:left w:val="single" w:color="auto" w:sz="4" w:space="0"/>
              <w:bottom w:val="single" w:color="auto" w:sz="4" w:space="0"/>
              <w:right w:val="single" w:color="auto" w:sz="4" w:space="0"/>
            </w:tcBorders>
            <w:noWrap w:val="0"/>
            <w:vAlign w:val="center"/>
          </w:tcPr>
          <w:p w14:paraId="068B5FA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rPr>
            </w:pPr>
            <w:r>
              <w:rPr>
                <w:rFonts w:hint="eastAsia" w:ascii="宋体" w:hAnsi="宋体" w:eastAsia="宋体" w:cs="宋体"/>
                <w:color w:val="000000"/>
                <w:spacing w:val="0"/>
                <w:kern w:val="0"/>
                <w:sz w:val="21"/>
                <w:szCs w:val="21"/>
                <w:highlight w:val="none"/>
              </w:rPr>
              <w:t>计量器具名称</w:t>
            </w:r>
          </w:p>
        </w:tc>
        <w:tc>
          <w:tcPr>
            <w:tcW w:w="2595" w:type="dxa"/>
            <w:tcBorders>
              <w:top w:val="single" w:color="auto" w:sz="4" w:space="0"/>
              <w:left w:val="single" w:color="auto" w:sz="4" w:space="0"/>
              <w:bottom w:val="single" w:color="auto" w:sz="4" w:space="0"/>
              <w:right w:val="single" w:color="auto" w:sz="4" w:space="0"/>
            </w:tcBorders>
            <w:noWrap w:val="0"/>
            <w:vAlign w:val="center"/>
          </w:tcPr>
          <w:p w14:paraId="4197843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rPr>
            </w:pPr>
            <w:r>
              <w:rPr>
                <w:rFonts w:hint="eastAsia" w:ascii="宋体" w:hAnsi="宋体" w:eastAsia="宋体" w:cs="宋体"/>
                <w:color w:val="000000"/>
                <w:spacing w:val="0"/>
                <w:kern w:val="0"/>
                <w:sz w:val="21"/>
                <w:szCs w:val="21"/>
                <w:highlight w:val="none"/>
              </w:rPr>
              <w:t>规格型号、测量范围</w:t>
            </w:r>
          </w:p>
        </w:tc>
        <w:tc>
          <w:tcPr>
            <w:tcW w:w="1282" w:type="dxa"/>
            <w:tcBorders>
              <w:top w:val="single" w:color="auto" w:sz="4" w:space="0"/>
              <w:left w:val="single" w:color="auto" w:sz="4" w:space="0"/>
              <w:bottom w:val="single" w:color="auto" w:sz="4" w:space="0"/>
              <w:right w:val="single" w:color="auto" w:sz="4" w:space="0"/>
            </w:tcBorders>
            <w:noWrap w:val="0"/>
            <w:vAlign w:val="center"/>
          </w:tcPr>
          <w:p w14:paraId="0F43FEE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kern w:val="0"/>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检测次数（2年预估数量）</w:t>
            </w:r>
          </w:p>
        </w:tc>
        <w:tc>
          <w:tcPr>
            <w:tcW w:w="1032" w:type="dxa"/>
            <w:tcBorders>
              <w:top w:val="single" w:color="auto" w:sz="4" w:space="0"/>
              <w:left w:val="single" w:color="auto" w:sz="4" w:space="0"/>
              <w:bottom w:val="single" w:color="auto" w:sz="4" w:space="0"/>
              <w:right w:val="single" w:color="auto" w:sz="4" w:space="0"/>
            </w:tcBorders>
            <w:noWrap w:val="0"/>
            <w:vAlign w:val="center"/>
          </w:tcPr>
          <w:p w14:paraId="1132083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kern w:val="0"/>
                <w:sz w:val="21"/>
                <w:szCs w:val="21"/>
                <w:highlight w:val="none"/>
                <w:lang w:val="en-US" w:eastAsia="zh-CN"/>
              </w:rPr>
            </w:pPr>
            <w:r>
              <w:rPr>
                <w:rFonts w:hint="eastAsia" w:ascii="宋体" w:hAnsi="宋体" w:eastAsia="宋体" w:cs="宋体"/>
                <w:color w:val="000000"/>
                <w:spacing w:val="0"/>
                <w:kern w:val="0"/>
                <w:sz w:val="21"/>
                <w:szCs w:val="21"/>
                <w:highlight w:val="none"/>
                <w:lang w:val="en-US" w:eastAsia="zh-CN"/>
              </w:rPr>
              <w:t>综合单价（元/次）</w:t>
            </w:r>
          </w:p>
        </w:tc>
        <w:tc>
          <w:tcPr>
            <w:tcW w:w="1284" w:type="dxa"/>
            <w:tcBorders>
              <w:top w:val="single" w:color="auto" w:sz="4" w:space="0"/>
              <w:left w:val="single" w:color="auto" w:sz="4" w:space="0"/>
              <w:bottom w:val="single" w:color="auto" w:sz="4" w:space="0"/>
              <w:right w:val="single" w:color="auto" w:sz="4" w:space="0"/>
            </w:tcBorders>
            <w:noWrap w:val="0"/>
            <w:vAlign w:val="center"/>
          </w:tcPr>
          <w:p w14:paraId="563ED07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kern w:val="0"/>
                <w:sz w:val="21"/>
                <w:szCs w:val="21"/>
                <w:highlight w:val="none"/>
                <w:lang w:val="en-US" w:eastAsia="zh-CN"/>
              </w:rPr>
            </w:pPr>
            <w:r>
              <w:rPr>
                <w:rFonts w:hint="eastAsia" w:ascii="宋体" w:hAnsi="宋体" w:eastAsia="宋体" w:cs="宋体"/>
                <w:color w:val="000000"/>
                <w:spacing w:val="0"/>
                <w:kern w:val="0"/>
                <w:sz w:val="21"/>
                <w:szCs w:val="21"/>
                <w:highlight w:val="none"/>
                <w:lang w:val="en-US" w:eastAsia="zh-CN"/>
              </w:rPr>
              <w:t>合价（元）</w:t>
            </w:r>
          </w:p>
        </w:tc>
        <w:tc>
          <w:tcPr>
            <w:tcW w:w="1202" w:type="dxa"/>
            <w:tcBorders>
              <w:top w:val="single" w:color="auto" w:sz="4" w:space="0"/>
              <w:left w:val="single" w:color="auto" w:sz="4" w:space="0"/>
              <w:bottom w:val="single" w:color="auto" w:sz="4" w:space="0"/>
              <w:right w:val="single" w:color="auto" w:sz="4" w:space="0"/>
            </w:tcBorders>
            <w:noWrap w:val="0"/>
            <w:vAlign w:val="center"/>
          </w:tcPr>
          <w:p w14:paraId="65377FD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kern w:val="0"/>
                <w:sz w:val="21"/>
                <w:szCs w:val="21"/>
                <w:highlight w:val="none"/>
                <w:lang w:val="en-US" w:eastAsia="zh-CN"/>
              </w:rPr>
            </w:pPr>
            <w:r>
              <w:rPr>
                <w:rFonts w:hint="eastAsia" w:ascii="宋体" w:hAnsi="宋体" w:eastAsia="宋体" w:cs="宋体"/>
                <w:color w:val="000000"/>
                <w:spacing w:val="0"/>
                <w:kern w:val="0"/>
                <w:sz w:val="21"/>
                <w:szCs w:val="21"/>
                <w:highlight w:val="none"/>
                <w:lang w:val="en-US" w:eastAsia="zh-CN"/>
              </w:rPr>
              <w:t>备注</w:t>
            </w:r>
          </w:p>
        </w:tc>
      </w:tr>
      <w:tr w14:paraId="2951BDF3">
        <w:tblPrEx>
          <w:tblCellMar>
            <w:top w:w="15" w:type="dxa"/>
            <w:left w:w="15" w:type="dxa"/>
            <w:bottom w:w="15" w:type="dxa"/>
            <w:right w:w="15" w:type="dxa"/>
          </w:tblCellMar>
        </w:tblPrEx>
        <w:trPr>
          <w:trHeight w:val="0" w:hRule="atLeast"/>
          <w:jc w:val="center"/>
        </w:trPr>
        <w:tc>
          <w:tcPr>
            <w:tcW w:w="749" w:type="dxa"/>
            <w:tcBorders>
              <w:top w:val="single" w:color="auto" w:sz="4" w:space="0"/>
              <w:left w:val="single" w:color="auto" w:sz="4" w:space="0"/>
              <w:bottom w:val="single" w:color="auto" w:sz="4" w:space="0"/>
              <w:right w:val="single" w:color="auto" w:sz="4" w:space="0"/>
            </w:tcBorders>
            <w:noWrap w:val="0"/>
            <w:vAlign w:val="center"/>
          </w:tcPr>
          <w:p w14:paraId="278AD8C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default" w:ascii="宋体" w:hAnsi="宋体" w:eastAsia="宋体" w:cs="宋体"/>
                <w:spacing w:val="0"/>
                <w:sz w:val="21"/>
                <w:szCs w:val="21"/>
                <w:highlight w:val="none"/>
                <w:lang w:val="en-US" w:eastAsia="zh-CN"/>
              </w:rPr>
            </w:pPr>
            <w:r>
              <w:rPr>
                <w:rFonts w:hint="eastAsia" w:ascii="宋体" w:hAnsi="宋体" w:eastAsia="宋体" w:cs="宋体"/>
                <w:spacing w:val="0"/>
                <w:sz w:val="21"/>
                <w:szCs w:val="21"/>
                <w:highlight w:val="none"/>
                <w:lang w:val="en-US" w:eastAsia="zh-CN"/>
              </w:rPr>
              <w:t>一</w:t>
            </w:r>
          </w:p>
        </w:tc>
        <w:tc>
          <w:tcPr>
            <w:tcW w:w="1725" w:type="dxa"/>
            <w:tcBorders>
              <w:top w:val="single" w:color="auto" w:sz="4" w:space="0"/>
              <w:left w:val="single" w:color="auto" w:sz="4" w:space="0"/>
              <w:bottom w:val="single" w:color="auto" w:sz="4" w:space="0"/>
              <w:right w:val="single" w:color="auto" w:sz="4" w:space="0"/>
            </w:tcBorders>
            <w:noWrap w:val="0"/>
            <w:vAlign w:val="center"/>
          </w:tcPr>
          <w:p w14:paraId="4ABDEAF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宋体" w:hAnsi="宋体" w:eastAsia="宋体" w:cs="宋体"/>
                <w:color w:val="000000"/>
                <w:spacing w:val="0"/>
                <w:kern w:val="2"/>
                <w:sz w:val="21"/>
                <w:szCs w:val="21"/>
                <w:highlight w:val="none"/>
                <w:lang w:val="en-US" w:eastAsia="zh-CN" w:bidi="ar"/>
              </w:rPr>
            </w:pPr>
          </w:p>
        </w:tc>
        <w:tc>
          <w:tcPr>
            <w:tcW w:w="7395" w:type="dxa"/>
            <w:gridSpan w:val="5"/>
            <w:tcBorders>
              <w:top w:val="single" w:color="auto" w:sz="4" w:space="0"/>
              <w:left w:val="single" w:color="auto" w:sz="4" w:space="0"/>
              <w:bottom w:val="single" w:color="auto" w:sz="4" w:space="0"/>
              <w:right w:val="single" w:color="auto" w:sz="4" w:space="0"/>
            </w:tcBorders>
            <w:noWrap w:val="0"/>
            <w:vAlign w:val="center"/>
          </w:tcPr>
          <w:p w14:paraId="4D9792C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强制检定工作计量器具</w:t>
            </w:r>
          </w:p>
        </w:tc>
      </w:tr>
      <w:tr w14:paraId="4BEC86F7">
        <w:tblPrEx>
          <w:tblCellMar>
            <w:top w:w="15" w:type="dxa"/>
            <w:left w:w="15" w:type="dxa"/>
            <w:bottom w:w="15" w:type="dxa"/>
            <w:right w:w="15" w:type="dxa"/>
          </w:tblCellMar>
        </w:tblPrEx>
        <w:trPr>
          <w:trHeight w:val="0" w:hRule="atLeast"/>
          <w:jc w:val="center"/>
        </w:trPr>
        <w:tc>
          <w:tcPr>
            <w:tcW w:w="749" w:type="dxa"/>
            <w:tcBorders>
              <w:top w:val="single" w:color="auto" w:sz="4" w:space="0"/>
              <w:left w:val="single" w:color="auto" w:sz="4" w:space="0"/>
              <w:bottom w:val="single" w:color="auto" w:sz="4" w:space="0"/>
              <w:right w:val="single" w:color="auto" w:sz="4" w:space="0"/>
            </w:tcBorders>
            <w:noWrap w:val="0"/>
            <w:vAlign w:val="center"/>
          </w:tcPr>
          <w:p w14:paraId="714A043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宋体" w:hAnsi="宋体" w:eastAsia="宋体" w:cs="宋体"/>
                <w:color w:val="000000"/>
                <w:spacing w:val="0"/>
                <w:sz w:val="21"/>
                <w:szCs w:val="21"/>
                <w:highlight w:val="none"/>
                <w:lang w:val="en-US" w:eastAsia="zh-CN"/>
              </w:rPr>
            </w:pPr>
            <w:r>
              <w:rPr>
                <w:rFonts w:hint="eastAsia" w:ascii="宋体" w:hAnsi="宋体" w:eastAsia="宋体" w:cs="宋体"/>
                <w:spacing w:val="0"/>
                <w:sz w:val="21"/>
                <w:szCs w:val="21"/>
                <w:highlight w:val="none"/>
                <w:lang w:val="en-US" w:eastAsia="zh-CN"/>
              </w:rPr>
              <w:t>1</w:t>
            </w:r>
          </w:p>
        </w:tc>
        <w:tc>
          <w:tcPr>
            <w:tcW w:w="1725" w:type="dxa"/>
            <w:tcBorders>
              <w:top w:val="single" w:color="auto" w:sz="4" w:space="0"/>
              <w:left w:val="single" w:color="auto" w:sz="4" w:space="0"/>
              <w:bottom w:val="single" w:color="auto" w:sz="4" w:space="0"/>
              <w:right w:val="single" w:color="auto" w:sz="4" w:space="0"/>
            </w:tcBorders>
            <w:noWrap w:val="0"/>
            <w:vAlign w:val="center"/>
          </w:tcPr>
          <w:p w14:paraId="19D7872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宋体" w:hAnsi="宋体" w:eastAsia="宋体" w:cs="宋体"/>
                <w:color w:val="000000"/>
                <w:spacing w:val="0"/>
                <w:sz w:val="21"/>
                <w:szCs w:val="21"/>
                <w:highlight w:val="none"/>
              </w:rPr>
            </w:pPr>
            <w:r>
              <w:rPr>
                <w:rFonts w:hint="eastAsia" w:ascii="宋体" w:hAnsi="宋体" w:eastAsia="宋体" w:cs="宋体"/>
                <w:color w:val="000000"/>
                <w:spacing w:val="0"/>
                <w:kern w:val="2"/>
                <w:sz w:val="21"/>
                <w:szCs w:val="21"/>
                <w:highlight w:val="none"/>
                <w:lang w:val="en-US" w:eastAsia="zh-CN" w:bidi="ar"/>
              </w:rPr>
              <w:t>酒精测试仪</w:t>
            </w:r>
          </w:p>
        </w:tc>
        <w:tc>
          <w:tcPr>
            <w:tcW w:w="2595" w:type="dxa"/>
            <w:tcBorders>
              <w:top w:val="single" w:color="auto" w:sz="4" w:space="0"/>
              <w:left w:val="single" w:color="auto" w:sz="4" w:space="0"/>
              <w:bottom w:val="single" w:color="auto" w:sz="4" w:space="0"/>
              <w:right w:val="single" w:color="auto" w:sz="4" w:space="0"/>
            </w:tcBorders>
            <w:noWrap w:val="0"/>
            <w:vAlign w:val="center"/>
          </w:tcPr>
          <w:p w14:paraId="0A7A023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宋体" w:hAnsi="宋体" w:eastAsia="宋体" w:cs="宋体"/>
                <w:color w:val="000000"/>
                <w:spacing w:val="0"/>
                <w:sz w:val="21"/>
                <w:szCs w:val="21"/>
                <w:highlight w:val="none"/>
              </w:rPr>
            </w:pPr>
            <w:r>
              <w:rPr>
                <w:rFonts w:hint="eastAsia" w:ascii="宋体" w:hAnsi="宋体" w:eastAsia="宋体" w:cs="宋体"/>
                <w:spacing w:val="0"/>
                <w:sz w:val="21"/>
                <w:szCs w:val="21"/>
                <w:highlight w:val="none"/>
              </w:rPr>
              <w:t>Panther-2</w:t>
            </w:r>
          </w:p>
        </w:tc>
        <w:tc>
          <w:tcPr>
            <w:tcW w:w="1282" w:type="dxa"/>
            <w:tcBorders>
              <w:top w:val="single" w:color="auto" w:sz="4" w:space="0"/>
              <w:left w:val="single" w:color="auto" w:sz="4" w:space="0"/>
              <w:bottom w:val="single" w:color="auto" w:sz="4" w:space="0"/>
              <w:right w:val="single" w:color="auto" w:sz="4" w:space="0"/>
            </w:tcBorders>
            <w:noWrap w:val="0"/>
            <w:vAlign w:val="center"/>
          </w:tcPr>
          <w:p w14:paraId="5050C78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宋体" w:hAnsi="宋体" w:eastAsia="宋体" w:cs="宋体"/>
                <w:color w:val="000000"/>
                <w:spacing w:val="0"/>
                <w:sz w:val="21"/>
                <w:szCs w:val="21"/>
                <w:highlight w:val="none"/>
                <w:lang w:val="en-US" w:eastAsia="zh-CN"/>
              </w:rPr>
            </w:pPr>
            <w:r>
              <w:rPr>
                <w:rFonts w:hint="eastAsia" w:ascii="宋体" w:hAnsi="宋体" w:eastAsia="宋体" w:cs="宋体"/>
                <w:color w:val="000000"/>
                <w:spacing w:val="0"/>
                <w:sz w:val="21"/>
                <w:szCs w:val="21"/>
                <w:highlight w:val="none"/>
                <w:lang w:val="en-US" w:eastAsia="zh-CN"/>
              </w:rPr>
              <w:t>16</w:t>
            </w:r>
          </w:p>
        </w:tc>
        <w:tc>
          <w:tcPr>
            <w:tcW w:w="1032" w:type="dxa"/>
            <w:tcBorders>
              <w:top w:val="single" w:color="auto" w:sz="4" w:space="0"/>
              <w:left w:val="single" w:color="auto" w:sz="4" w:space="0"/>
              <w:bottom w:val="single" w:color="auto" w:sz="4" w:space="0"/>
              <w:right w:val="single" w:color="auto" w:sz="4" w:space="0"/>
            </w:tcBorders>
            <w:noWrap w:val="0"/>
            <w:vAlign w:val="center"/>
          </w:tcPr>
          <w:p w14:paraId="591AE76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color w:val="000000"/>
                <w:spacing w:val="0"/>
                <w:sz w:val="21"/>
                <w:szCs w:val="21"/>
                <w:highlight w:val="none"/>
                <w:lang w:val="en-US" w:eastAsia="zh-CN"/>
              </w:rPr>
              <w:t>/</w:t>
            </w:r>
          </w:p>
        </w:tc>
        <w:tc>
          <w:tcPr>
            <w:tcW w:w="1284" w:type="dxa"/>
            <w:tcBorders>
              <w:top w:val="single" w:color="auto" w:sz="4" w:space="0"/>
              <w:left w:val="single" w:color="auto" w:sz="4" w:space="0"/>
              <w:bottom w:val="single" w:color="auto" w:sz="4" w:space="0"/>
              <w:right w:val="single" w:color="auto" w:sz="4" w:space="0"/>
            </w:tcBorders>
            <w:noWrap w:val="0"/>
            <w:vAlign w:val="center"/>
          </w:tcPr>
          <w:p w14:paraId="5CA3053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color w:val="000000"/>
                <w:spacing w:val="0"/>
                <w:sz w:val="21"/>
                <w:szCs w:val="21"/>
                <w:highlight w:val="none"/>
                <w:lang w:val="en-US" w:eastAsia="zh-CN"/>
              </w:rPr>
              <w:t>/</w:t>
            </w:r>
          </w:p>
        </w:tc>
        <w:tc>
          <w:tcPr>
            <w:tcW w:w="1202" w:type="dxa"/>
            <w:tcBorders>
              <w:top w:val="single" w:color="auto" w:sz="4" w:space="0"/>
              <w:left w:val="single" w:color="auto" w:sz="4" w:space="0"/>
              <w:bottom w:val="single" w:color="auto" w:sz="4" w:space="0"/>
              <w:right w:val="single" w:color="auto" w:sz="4" w:space="0"/>
            </w:tcBorders>
            <w:noWrap w:val="0"/>
            <w:vAlign w:val="center"/>
          </w:tcPr>
          <w:p w14:paraId="0FC8C79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sz w:val="21"/>
                <w:szCs w:val="21"/>
                <w:highlight w:val="none"/>
                <w:lang w:val="en-US" w:eastAsia="zh-CN"/>
              </w:rPr>
              <w:t>免费项目</w:t>
            </w:r>
          </w:p>
        </w:tc>
      </w:tr>
      <w:tr w14:paraId="3B73F4C9">
        <w:tblPrEx>
          <w:tblCellMar>
            <w:top w:w="15" w:type="dxa"/>
            <w:left w:w="15" w:type="dxa"/>
            <w:bottom w:w="15" w:type="dxa"/>
            <w:right w:w="15" w:type="dxa"/>
          </w:tblCellMar>
        </w:tblPrEx>
        <w:trPr>
          <w:trHeight w:val="0" w:hRule="atLeast"/>
          <w:jc w:val="center"/>
        </w:trPr>
        <w:tc>
          <w:tcPr>
            <w:tcW w:w="749" w:type="dxa"/>
            <w:tcBorders>
              <w:top w:val="single" w:color="auto" w:sz="4" w:space="0"/>
              <w:left w:val="single" w:color="auto" w:sz="4" w:space="0"/>
              <w:bottom w:val="single" w:color="auto" w:sz="4" w:space="0"/>
              <w:right w:val="single" w:color="auto" w:sz="4" w:space="0"/>
            </w:tcBorders>
            <w:noWrap w:val="0"/>
            <w:vAlign w:val="center"/>
          </w:tcPr>
          <w:p w14:paraId="711A8D1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default" w:ascii="宋体" w:hAnsi="宋体" w:eastAsia="宋体" w:cs="宋体"/>
                <w:spacing w:val="0"/>
                <w:sz w:val="21"/>
                <w:szCs w:val="21"/>
                <w:highlight w:val="none"/>
                <w:lang w:val="en-US" w:eastAsia="zh-CN"/>
              </w:rPr>
            </w:pPr>
            <w:r>
              <w:rPr>
                <w:rFonts w:hint="eastAsia" w:ascii="宋体" w:hAnsi="宋体" w:eastAsia="宋体" w:cs="宋体"/>
                <w:spacing w:val="0"/>
                <w:sz w:val="21"/>
                <w:szCs w:val="21"/>
                <w:highlight w:val="none"/>
                <w:lang w:val="en-US" w:eastAsia="zh-CN"/>
              </w:rPr>
              <w:t>二</w:t>
            </w:r>
          </w:p>
        </w:tc>
        <w:tc>
          <w:tcPr>
            <w:tcW w:w="1725" w:type="dxa"/>
            <w:tcBorders>
              <w:top w:val="single" w:color="auto" w:sz="4" w:space="0"/>
              <w:left w:val="single" w:color="auto" w:sz="4" w:space="0"/>
              <w:bottom w:val="single" w:color="auto" w:sz="4" w:space="0"/>
              <w:right w:val="single" w:color="auto" w:sz="4" w:space="0"/>
            </w:tcBorders>
            <w:noWrap w:val="0"/>
            <w:vAlign w:val="center"/>
          </w:tcPr>
          <w:p w14:paraId="1D5A359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宋体" w:hAnsi="宋体" w:eastAsia="宋体" w:cs="宋体"/>
                <w:color w:val="000000"/>
                <w:spacing w:val="0"/>
                <w:kern w:val="2"/>
                <w:sz w:val="21"/>
                <w:szCs w:val="21"/>
                <w:highlight w:val="none"/>
                <w:lang w:val="en-US" w:eastAsia="zh-CN" w:bidi="ar"/>
              </w:rPr>
            </w:pPr>
          </w:p>
        </w:tc>
        <w:tc>
          <w:tcPr>
            <w:tcW w:w="7395" w:type="dxa"/>
            <w:gridSpan w:val="5"/>
            <w:tcBorders>
              <w:top w:val="single" w:color="auto" w:sz="4" w:space="0"/>
              <w:left w:val="single" w:color="auto" w:sz="4" w:space="0"/>
              <w:bottom w:val="single" w:color="auto" w:sz="4" w:space="0"/>
              <w:right w:val="single" w:color="auto" w:sz="4" w:space="0"/>
            </w:tcBorders>
            <w:noWrap w:val="0"/>
            <w:vAlign w:val="center"/>
          </w:tcPr>
          <w:p w14:paraId="712DFA9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计量标准器具</w:t>
            </w:r>
          </w:p>
        </w:tc>
      </w:tr>
      <w:tr w14:paraId="6672999C">
        <w:tblPrEx>
          <w:tblCellMar>
            <w:top w:w="15" w:type="dxa"/>
            <w:left w:w="15" w:type="dxa"/>
            <w:bottom w:w="15" w:type="dxa"/>
            <w:right w:w="15" w:type="dxa"/>
          </w:tblCellMar>
        </w:tblPrEx>
        <w:trPr>
          <w:trHeight w:val="0" w:hRule="atLeast"/>
          <w:jc w:val="center"/>
        </w:trPr>
        <w:tc>
          <w:tcPr>
            <w:tcW w:w="749" w:type="dxa"/>
            <w:tcBorders>
              <w:top w:val="single" w:color="auto" w:sz="4" w:space="0"/>
              <w:left w:val="single" w:color="auto" w:sz="4" w:space="0"/>
              <w:bottom w:val="single" w:color="auto" w:sz="4" w:space="0"/>
              <w:right w:val="single" w:color="auto" w:sz="4" w:space="0"/>
            </w:tcBorders>
            <w:noWrap w:val="0"/>
            <w:vAlign w:val="center"/>
          </w:tcPr>
          <w:p w14:paraId="7FDB274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color w:val="000000"/>
                <w:spacing w:val="0"/>
                <w:sz w:val="21"/>
                <w:szCs w:val="21"/>
                <w:highlight w:val="none"/>
                <w:lang w:val="en-US" w:eastAsia="zh-CN"/>
              </w:rPr>
              <w:t>1</w:t>
            </w:r>
          </w:p>
        </w:tc>
        <w:tc>
          <w:tcPr>
            <w:tcW w:w="1725" w:type="dxa"/>
            <w:tcBorders>
              <w:top w:val="single" w:color="auto" w:sz="4" w:space="0"/>
              <w:left w:val="single" w:color="auto" w:sz="4" w:space="0"/>
              <w:bottom w:val="single" w:color="auto" w:sz="4" w:space="0"/>
              <w:right w:val="single" w:color="auto" w:sz="4" w:space="0"/>
            </w:tcBorders>
            <w:noWrap w:val="0"/>
            <w:vAlign w:val="center"/>
          </w:tcPr>
          <w:p w14:paraId="05545047">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spacing w:val="0"/>
                <w:kern w:val="2"/>
                <w:sz w:val="21"/>
                <w:szCs w:val="21"/>
                <w:highlight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轨道几何状态检测小车</w:t>
            </w:r>
          </w:p>
        </w:tc>
        <w:tc>
          <w:tcPr>
            <w:tcW w:w="2595" w:type="dxa"/>
            <w:tcBorders>
              <w:top w:val="single" w:color="auto" w:sz="4" w:space="0"/>
              <w:left w:val="single" w:color="auto" w:sz="4" w:space="0"/>
              <w:bottom w:val="single" w:color="auto" w:sz="4" w:space="0"/>
              <w:right w:val="single" w:color="auto" w:sz="4" w:space="0"/>
            </w:tcBorders>
            <w:noWrap w:val="0"/>
            <w:vAlign w:val="center"/>
          </w:tcPr>
          <w:p w14:paraId="5F788B6E">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spacing w:val="0"/>
                <w:kern w:val="2"/>
                <w:sz w:val="21"/>
                <w:szCs w:val="21"/>
                <w:highlight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GJY-T-EBJ-3</w:t>
            </w:r>
          </w:p>
        </w:tc>
        <w:tc>
          <w:tcPr>
            <w:tcW w:w="1282" w:type="dxa"/>
            <w:tcBorders>
              <w:top w:val="single" w:color="auto" w:sz="4" w:space="0"/>
              <w:left w:val="single" w:color="auto" w:sz="4" w:space="0"/>
              <w:bottom w:val="single" w:color="auto" w:sz="4" w:space="0"/>
              <w:right w:val="single" w:color="auto" w:sz="4" w:space="0"/>
            </w:tcBorders>
            <w:noWrap w:val="0"/>
            <w:vAlign w:val="center"/>
          </w:tcPr>
          <w:p w14:paraId="10F0981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i w:val="0"/>
                <w:iCs w:val="0"/>
                <w:color w:val="000000"/>
                <w:kern w:val="0"/>
                <w:sz w:val="22"/>
                <w:szCs w:val="22"/>
                <w:u w:val="none"/>
                <w:lang w:val="en-US" w:eastAsia="zh-CN" w:bidi="ar"/>
              </w:rPr>
              <w:t>4</w:t>
            </w:r>
          </w:p>
        </w:tc>
        <w:tc>
          <w:tcPr>
            <w:tcW w:w="1032" w:type="dxa"/>
            <w:tcBorders>
              <w:top w:val="single" w:color="auto" w:sz="4" w:space="0"/>
              <w:left w:val="single" w:color="auto" w:sz="4" w:space="0"/>
              <w:bottom w:val="single" w:color="auto" w:sz="4" w:space="0"/>
              <w:right w:val="single" w:color="auto" w:sz="4" w:space="0"/>
            </w:tcBorders>
            <w:noWrap w:val="0"/>
            <w:vAlign w:val="center"/>
          </w:tcPr>
          <w:p w14:paraId="077EB3D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c>
          <w:tcPr>
            <w:tcW w:w="1284" w:type="dxa"/>
            <w:tcBorders>
              <w:top w:val="single" w:color="auto" w:sz="4" w:space="0"/>
              <w:left w:val="single" w:color="auto" w:sz="4" w:space="0"/>
              <w:bottom w:val="single" w:color="auto" w:sz="4" w:space="0"/>
              <w:right w:val="single" w:color="auto" w:sz="4" w:space="0"/>
            </w:tcBorders>
            <w:noWrap w:val="0"/>
            <w:vAlign w:val="center"/>
          </w:tcPr>
          <w:p w14:paraId="1ED4448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c>
          <w:tcPr>
            <w:tcW w:w="1202" w:type="dxa"/>
            <w:tcBorders>
              <w:top w:val="single" w:color="auto" w:sz="4" w:space="0"/>
              <w:left w:val="single" w:color="auto" w:sz="4" w:space="0"/>
              <w:bottom w:val="single" w:color="auto" w:sz="4" w:space="0"/>
              <w:right w:val="single" w:color="auto" w:sz="4" w:space="0"/>
            </w:tcBorders>
            <w:noWrap w:val="0"/>
            <w:vAlign w:val="center"/>
          </w:tcPr>
          <w:p w14:paraId="656299A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r>
      <w:tr w14:paraId="789AAD04">
        <w:tblPrEx>
          <w:tblCellMar>
            <w:top w:w="15" w:type="dxa"/>
            <w:left w:w="15" w:type="dxa"/>
            <w:bottom w:w="15" w:type="dxa"/>
            <w:right w:w="15" w:type="dxa"/>
          </w:tblCellMar>
        </w:tblPrEx>
        <w:trPr>
          <w:trHeight w:val="0" w:hRule="atLeast"/>
          <w:jc w:val="center"/>
        </w:trPr>
        <w:tc>
          <w:tcPr>
            <w:tcW w:w="749" w:type="dxa"/>
            <w:tcBorders>
              <w:top w:val="single" w:color="auto" w:sz="4" w:space="0"/>
              <w:left w:val="single" w:color="000000" w:sz="4" w:space="0"/>
              <w:bottom w:val="single" w:color="000000" w:sz="4" w:space="0"/>
              <w:right w:val="single" w:color="000000" w:sz="4" w:space="0"/>
            </w:tcBorders>
            <w:noWrap w:val="0"/>
            <w:vAlign w:val="center"/>
          </w:tcPr>
          <w:p w14:paraId="3E1126D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color w:val="000000"/>
                <w:spacing w:val="0"/>
                <w:sz w:val="21"/>
                <w:szCs w:val="21"/>
                <w:highlight w:val="none"/>
                <w:lang w:val="en-US" w:eastAsia="zh-CN"/>
              </w:rPr>
              <w:t>2</w:t>
            </w:r>
          </w:p>
        </w:tc>
        <w:tc>
          <w:tcPr>
            <w:tcW w:w="1725" w:type="dxa"/>
            <w:tcBorders>
              <w:top w:val="single" w:color="auto" w:sz="4" w:space="0"/>
              <w:left w:val="single" w:color="000000" w:sz="4" w:space="0"/>
              <w:bottom w:val="single" w:color="000000" w:sz="4" w:space="0"/>
              <w:right w:val="single" w:color="000000" w:sz="4" w:space="0"/>
            </w:tcBorders>
            <w:noWrap w:val="0"/>
            <w:vAlign w:val="center"/>
          </w:tcPr>
          <w:p w14:paraId="6DF3832F">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spacing w:val="0"/>
                <w:kern w:val="2"/>
                <w:sz w:val="21"/>
                <w:szCs w:val="21"/>
                <w:highlight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方尺</w:t>
            </w:r>
          </w:p>
        </w:tc>
        <w:tc>
          <w:tcPr>
            <w:tcW w:w="2595" w:type="dxa"/>
            <w:tcBorders>
              <w:top w:val="single" w:color="auto" w:sz="4" w:space="0"/>
              <w:left w:val="single" w:color="000000" w:sz="4" w:space="0"/>
              <w:bottom w:val="single" w:color="000000" w:sz="4" w:space="0"/>
              <w:right w:val="single" w:color="000000" w:sz="4" w:space="0"/>
            </w:tcBorders>
            <w:noWrap w:val="0"/>
            <w:vAlign w:val="center"/>
          </w:tcPr>
          <w:p w14:paraId="79474F39">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spacing w:val="0"/>
                <w:kern w:val="2"/>
                <w:sz w:val="21"/>
                <w:szCs w:val="21"/>
                <w:highlight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 xml:space="preserve">  HTFC-1</w:t>
            </w:r>
          </w:p>
        </w:tc>
        <w:tc>
          <w:tcPr>
            <w:tcW w:w="1282" w:type="dxa"/>
            <w:tcBorders>
              <w:top w:val="single" w:color="auto" w:sz="4" w:space="0"/>
              <w:left w:val="single" w:color="000000" w:sz="4" w:space="0"/>
              <w:bottom w:val="single" w:color="000000" w:sz="4" w:space="0"/>
              <w:right w:val="single" w:color="000000" w:sz="4" w:space="0"/>
            </w:tcBorders>
            <w:noWrap w:val="0"/>
            <w:vAlign w:val="center"/>
          </w:tcPr>
          <w:p w14:paraId="1281B2B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i w:val="0"/>
                <w:iCs w:val="0"/>
                <w:color w:val="000000"/>
                <w:kern w:val="0"/>
                <w:sz w:val="22"/>
                <w:szCs w:val="22"/>
                <w:u w:val="none"/>
                <w:lang w:val="en-US" w:eastAsia="zh-CN" w:bidi="ar"/>
              </w:rPr>
              <w:t>4</w:t>
            </w:r>
          </w:p>
        </w:tc>
        <w:tc>
          <w:tcPr>
            <w:tcW w:w="1032" w:type="dxa"/>
            <w:tcBorders>
              <w:top w:val="single" w:color="auto" w:sz="4" w:space="0"/>
              <w:left w:val="single" w:color="000000" w:sz="4" w:space="0"/>
              <w:bottom w:val="single" w:color="000000" w:sz="4" w:space="0"/>
              <w:right w:val="single" w:color="000000" w:sz="4" w:space="0"/>
            </w:tcBorders>
            <w:noWrap w:val="0"/>
            <w:vAlign w:val="center"/>
          </w:tcPr>
          <w:p w14:paraId="2BE09C2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c>
          <w:tcPr>
            <w:tcW w:w="1284" w:type="dxa"/>
            <w:tcBorders>
              <w:top w:val="single" w:color="auto" w:sz="4" w:space="0"/>
              <w:left w:val="single" w:color="000000" w:sz="4" w:space="0"/>
              <w:bottom w:val="single" w:color="000000" w:sz="4" w:space="0"/>
              <w:right w:val="single" w:color="000000" w:sz="4" w:space="0"/>
            </w:tcBorders>
            <w:noWrap w:val="0"/>
            <w:vAlign w:val="center"/>
          </w:tcPr>
          <w:p w14:paraId="02598B5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c>
          <w:tcPr>
            <w:tcW w:w="1202" w:type="dxa"/>
            <w:tcBorders>
              <w:top w:val="single" w:color="auto" w:sz="4" w:space="0"/>
              <w:left w:val="single" w:color="000000" w:sz="4" w:space="0"/>
              <w:bottom w:val="single" w:color="000000" w:sz="4" w:space="0"/>
              <w:right w:val="single" w:color="000000" w:sz="4" w:space="0"/>
            </w:tcBorders>
            <w:noWrap w:val="0"/>
            <w:vAlign w:val="center"/>
          </w:tcPr>
          <w:p w14:paraId="41FDE3E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r>
      <w:tr w14:paraId="0E400B32">
        <w:tblPrEx>
          <w:tblCellMar>
            <w:top w:w="15" w:type="dxa"/>
            <w:left w:w="15" w:type="dxa"/>
            <w:bottom w:w="15" w:type="dxa"/>
            <w:right w:w="15" w:type="dxa"/>
          </w:tblCellMar>
        </w:tblPrEx>
        <w:trPr>
          <w:trHeight w:val="0" w:hRule="atLeast"/>
          <w:jc w:val="center"/>
        </w:trPr>
        <w:tc>
          <w:tcPr>
            <w:tcW w:w="749" w:type="dxa"/>
            <w:tcBorders>
              <w:top w:val="single" w:color="000000" w:sz="4" w:space="0"/>
              <w:left w:val="single" w:color="000000" w:sz="4" w:space="0"/>
              <w:bottom w:val="single" w:color="000000" w:sz="4" w:space="0"/>
              <w:right w:val="single" w:color="000000" w:sz="4" w:space="0"/>
            </w:tcBorders>
            <w:noWrap w:val="0"/>
            <w:vAlign w:val="center"/>
          </w:tcPr>
          <w:p w14:paraId="5173FF4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color w:val="000000"/>
                <w:spacing w:val="0"/>
                <w:sz w:val="21"/>
                <w:szCs w:val="21"/>
                <w:highlight w:val="none"/>
                <w:lang w:val="en-US" w:eastAsia="zh-CN"/>
              </w:rPr>
              <w:t>3</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14:paraId="757CE22C">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spacing w:val="0"/>
                <w:kern w:val="2"/>
                <w:sz w:val="21"/>
                <w:szCs w:val="21"/>
                <w:highlight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支距尺</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14:paraId="2C9B08EF">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spacing w:val="0"/>
                <w:kern w:val="2"/>
                <w:sz w:val="21"/>
                <w:szCs w:val="21"/>
                <w:highlight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HTZJC-2</w:t>
            </w:r>
          </w:p>
        </w:tc>
        <w:tc>
          <w:tcPr>
            <w:tcW w:w="1282" w:type="dxa"/>
            <w:tcBorders>
              <w:top w:val="single" w:color="000000" w:sz="4" w:space="0"/>
              <w:left w:val="single" w:color="000000" w:sz="4" w:space="0"/>
              <w:bottom w:val="single" w:color="000000" w:sz="4" w:space="0"/>
              <w:right w:val="single" w:color="000000" w:sz="4" w:space="0"/>
            </w:tcBorders>
            <w:noWrap w:val="0"/>
            <w:vAlign w:val="center"/>
          </w:tcPr>
          <w:p w14:paraId="620AA84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000000"/>
                <w:spacing w:val="0"/>
                <w:sz w:val="21"/>
                <w:szCs w:val="21"/>
                <w:highlight w:val="none"/>
                <w:lang w:val="en-US" w:eastAsia="zh-CN"/>
              </w:rPr>
            </w:pPr>
            <w:r>
              <w:rPr>
                <w:rFonts w:hint="eastAsia" w:ascii="宋体" w:hAnsi="宋体" w:eastAsia="宋体" w:cs="宋体"/>
                <w:b/>
                <w:bCs/>
                <w:i w:val="0"/>
                <w:iCs w:val="0"/>
                <w:color w:val="000000"/>
                <w:kern w:val="0"/>
                <w:sz w:val="22"/>
                <w:szCs w:val="22"/>
                <w:u w:val="none"/>
                <w:lang w:val="en-US" w:eastAsia="zh-CN" w:bidi="ar"/>
              </w:rPr>
              <w:t>48</w:t>
            </w:r>
          </w:p>
        </w:tc>
        <w:tc>
          <w:tcPr>
            <w:tcW w:w="1032" w:type="dxa"/>
            <w:tcBorders>
              <w:top w:val="single" w:color="000000" w:sz="4" w:space="0"/>
              <w:left w:val="single" w:color="000000" w:sz="4" w:space="0"/>
              <w:bottom w:val="single" w:color="000000" w:sz="4" w:space="0"/>
              <w:right w:val="single" w:color="000000" w:sz="4" w:space="0"/>
            </w:tcBorders>
            <w:noWrap w:val="0"/>
            <w:vAlign w:val="center"/>
          </w:tcPr>
          <w:p w14:paraId="107BE9B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c>
          <w:tcPr>
            <w:tcW w:w="1284" w:type="dxa"/>
            <w:tcBorders>
              <w:top w:val="single" w:color="000000" w:sz="4" w:space="0"/>
              <w:left w:val="single" w:color="000000" w:sz="4" w:space="0"/>
              <w:bottom w:val="single" w:color="000000" w:sz="4" w:space="0"/>
              <w:right w:val="single" w:color="000000" w:sz="4" w:space="0"/>
            </w:tcBorders>
            <w:noWrap w:val="0"/>
            <w:vAlign w:val="center"/>
          </w:tcPr>
          <w:p w14:paraId="124B0F9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4EC4127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r>
      <w:tr w14:paraId="20AA4DD1">
        <w:tblPrEx>
          <w:tblCellMar>
            <w:top w:w="15" w:type="dxa"/>
            <w:left w:w="15" w:type="dxa"/>
            <w:bottom w:w="15" w:type="dxa"/>
            <w:right w:w="15" w:type="dxa"/>
          </w:tblCellMar>
        </w:tblPrEx>
        <w:trPr>
          <w:trHeight w:val="0" w:hRule="atLeast"/>
          <w:jc w:val="center"/>
        </w:trPr>
        <w:tc>
          <w:tcPr>
            <w:tcW w:w="749" w:type="dxa"/>
            <w:tcBorders>
              <w:top w:val="single" w:color="000000" w:sz="4" w:space="0"/>
              <w:left w:val="single" w:color="000000" w:sz="4" w:space="0"/>
              <w:bottom w:val="single" w:color="000000" w:sz="4" w:space="0"/>
              <w:right w:val="single" w:color="000000" w:sz="4" w:space="0"/>
            </w:tcBorders>
            <w:noWrap w:val="0"/>
            <w:vAlign w:val="center"/>
          </w:tcPr>
          <w:p w14:paraId="5D18EEF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color w:val="000000"/>
                <w:spacing w:val="0"/>
                <w:sz w:val="21"/>
                <w:szCs w:val="21"/>
                <w:highlight w:val="none"/>
                <w:lang w:val="en-US" w:eastAsia="zh-CN"/>
              </w:rPr>
              <w:t>4</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14:paraId="28E8587D">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spacing w:val="0"/>
                <w:kern w:val="2"/>
                <w:sz w:val="21"/>
                <w:szCs w:val="21"/>
                <w:highlight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道尺</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14:paraId="205504FB">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spacing w:val="0"/>
                <w:kern w:val="2"/>
                <w:sz w:val="21"/>
                <w:szCs w:val="21"/>
                <w:highlight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 xml:space="preserve"> GJC-HTS2W</w:t>
            </w:r>
          </w:p>
        </w:tc>
        <w:tc>
          <w:tcPr>
            <w:tcW w:w="1282" w:type="dxa"/>
            <w:tcBorders>
              <w:top w:val="single" w:color="000000" w:sz="4" w:space="0"/>
              <w:left w:val="single" w:color="000000" w:sz="4" w:space="0"/>
              <w:bottom w:val="single" w:color="000000" w:sz="4" w:space="0"/>
              <w:right w:val="single" w:color="000000" w:sz="4" w:space="0"/>
            </w:tcBorders>
            <w:noWrap w:val="0"/>
            <w:vAlign w:val="center"/>
          </w:tcPr>
          <w:p w14:paraId="6387BB5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000000"/>
                <w:spacing w:val="0"/>
                <w:sz w:val="21"/>
                <w:szCs w:val="21"/>
                <w:highlight w:val="none"/>
                <w:lang w:val="en-US" w:eastAsia="zh-CN"/>
              </w:rPr>
            </w:pPr>
            <w:r>
              <w:rPr>
                <w:rFonts w:hint="eastAsia" w:ascii="宋体" w:hAnsi="宋体" w:eastAsia="宋体" w:cs="宋体"/>
                <w:b/>
                <w:bCs/>
                <w:i w:val="0"/>
                <w:iCs w:val="0"/>
                <w:color w:val="000000"/>
                <w:kern w:val="0"/>
                <w:sz w:val="22"/>
                <w:szCs w:val="22"/>
                <w:u w:val="none"/>
                <w:lang w:val="en-US" w:eastAsia="zh-CN" w:bidi="ar"/>
              </w:rPr>
              <w:t>80</w:t>
            </w:r>
          </w:p>
        </w:tc>
        <w:tc>
          <w:tcPr>
            <w:tcW w:w="1032" w:type="dxa"/>
            <w:tcBorders>
              <w:top w:val="single" w:color="000000" w:sz="4" w:space="0"/>
              <w:left w:val="single" w:color="000000" w:sz="4" w:space="0"/>
              <w:bottom w:val="single" w:color="000000" w:sz="4" w:space="0"/>
              <w:right w:val="single" w:color="000000" w:sz="4" w:space="0"/>
            </w:tcBorders>
            <w:noWrap w:val="0"/>
            <w:vAlign w:val="center"/>
          </w:tcPr>
          <w:p w14:paraId="355427F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c>
          <w:tcPr>
            <w:tcW w:w="1284" w:type="dxa"/>
            <w:tcBorders>
              <w:top w:val="single" w:color="000000" w:sz="4" w:space="0"/>
              <w:left w:val="single" w:color="000000" w:sz="4" w:space="0"/>
              <w:bottom w:val="single" w:color="000000" w:sz="4" w:space="0"/>
              <w:right w:val="single" w:color="000000" w:sz="4" w:space="0"/>
            </w:tcBorders>
            <w:noWrap w:val="0"/>
            <w:vAlign w:val="center"/>
          </w:tcPr>
          <w:p w14:paraId="44CC4BD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6E15F1E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r>
      <w:tr w14:paraId="47A48B47">
        <w:tblPrEx>
          <w:tblCellMar>
            <w:top w:w="15" w:type="dxa"/>
            <w:left w:w="15" w:type="dxa"/>
            <w:bottom w:w="15" w:type="dxa"/>
            <w:right w:w="15" w:type="dxa"/>
          </w:tblCellMar>
        </w:tblPrEx>
        <w:trPr>
          <w:trHeight w:val="0" w:hRule="atLeast"/>
          <w:jc w:val="center"/>
        </w:trPr>
        <w:tc>
          <w:tcPr>
            <w:tcW w:w="749" w:type="dxa"/>
            <w:tcBorders>
              <w:top w:val="single" w:color="000000" w:sz="4" w:space="0"/>
              <w:left w:val="single" w:color="000000" w:sz="4" w:space="0"/>
              <w:bottom w:val="single" w:color="000000" w:sz="4" w:space="0"/>
              <w:right w:val="single" w:color="000000" w:sz="4" w:space="0"/>
            </w:tcBorders>
            <w:noWrap w:val="0"/>
            <w:vAlign w:val="center"/>
          </w:tcPr>
          <w:p w14:paraId="45B445C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color w:val="000000"/>
                <w:spacing w:val="0"/>
                <w:sz w:val="21"/>
                <w:szCs w:val="21"/>
                <w:highlight w:val="none"/>
                <w:lang w:val="en-US" w:eastAsia="zh-CN"/>
              </w:rPr>
              <w:t>5</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14:paraId="603F0F39">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spacing w:val="0"/>
                <w:kern w:val="2"/>
                <w:sz w:val="21"/>
                <w:szCs w:val="21"/>
                <w:highlight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道尺</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14:paraId="4A05F448">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spacing w:val="0"/>
                <w:kern w:val="2"/>
                <w:sz w:val="21"/>
                <w:szCs w:val="21"/>
                <w:highlight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 xml:space="preserve"> GJC-HTS1W</w:t>
            </w:r>
          </w:p>
        </w:tc>
        <w:tc>
          <w:tcPr>
            <w:tcW w:w="1282" w:type="dxa"/>
            <w:tcBorders>
              <w:top w:val="single" w:color="000000" w:sz="4" w:space="0"/>
              <w:left w:val="single" w:color="000000" w:sz="4" w:space="0"/>
              <w:bottom w:val="single" w:color="000000" w:sz="4" w:space="0"/>
              <w:right w:val="single" w:color="000000" w:sz="4" w:space="0"/>
            </w:tcBorders>
            <w:noWrap w:val="0"/>
            <w:vAlign w:val="center"/>
          </w:tcPr>
          <w:p w14:paraId="3312C51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000000"/>
                <w:spacing w:val="0"/>
                <w:sz w:val="21"/>
                <w:szCs w:val="21"/>
                <w:highlight w:val="none"/>
                <w:lang w:val="en-US" w:eastAsia="zh-CN"/>
              </w:rPr>
            </w:pPr>
            <w:r>
              <w:rPr>
                <w:rFonts w:hint="eastAsia" w:ascii="宋体" w:hAnsi="宋体" w:eastAsia="宋体" w:cs="宋体"/>
                <w:b/>
                <w:bCs/>
                <w:i w:val="0"/>
                <w:iCs w:val="0"/>
                <w:color w:val="000000"/>
                <w:kern w:val="0"/>
                <w:sz w:val="22"/>
                <w:szCs w:val="22"/>
                <w:u w:val="none"/>
                <w:lang w:val="en-US" w:eastAsia="zh-CN" w:bidi="ar"/>
              </w:rPr>
              <w:t>88</w:t>
            </w:r>
          </w:p>
        </w:tc>
        <w:tc>
          <w:tcPr>
            <w:tcW w:w="1032" w:type="dxa"/>
            <w:tcBorders>
              <w:top w:val="single" w:color="000000" w:sz="4" w:space="0"/>
              <w:left w:val="single" w:color="000000" w:sz="4" w:space="0"/>
              <w:bottom w:val="single" w:color="000000" w:sz="4" w:space="0"/>
              <w:right w:val="single" w:color="000000" w:sz="4" w:space="0"/>
            </w:tcBorders>
            <w:noWrap w:val="0"/>
            <w:vAlign w:val="center"/>
          </w:tcPr>
          <w:p w14:paraId="3846DAC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c>
          <w:tcPr>
            <w:tcW w:w="1284" w:type="dxa"/>
            <w:tcBorders>
              <w:top w:val="single" w:color="000000" w:sz="4" w:space="0"/>
              <w:left w:val="single" w:color="000000" w:sz="4" w:space="0"/>
              <w:bottom w:val="single" w:color="000000" w:sz="4" w:space="0"/>
              <w:right w:val="single" w:color="000000" w:sz="4" w:space="0"/>
            </w:tcBorders>
            <w:noWrap w:val="0"/>
            <w:vAlign w:val="center"/>
          </w:tcPr>
          <w:p w14:paraId="763FDF5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7CD3614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r>
      <w:tr w14:paraId="2543A0D4">
        <w:tblPrEx>
          <w:tblCellMar>
            <w:top w:w="15" w:type="dxa"/>
            <w:left w:w="15" w:type="dxa"/>
            <w:bottom w:w="15" w:type="dxa"/>
            <w:right w:w="15" w:type="dxa"/>
          </w:tblCellMar>
        </w:tblPrEx>
        <w:trPr>
          <w:trHeight w:val="90" w:hRule="atLeast"/>
          <w:jc w:val="center"/>
        </w:trPr>
        <w:tc>
          <w:tcPr>
            <w:tcW w:w="749" w:type="dxa"/>
            <w:tcBorders>
              <w:top w:val="single" w:color="000000" w:sz="4" w:space="0"/>
              <w:left w:val="single" w:color="000000" w:sz="4" w:space="0"/>
              <w:bottom w:val="single" w:color="000000" w:sz="4" w:space="0"/>
              <w:right w:val="single" w:color="000000" w:sz="4" w:space="0"/>
            </w:tcBorders>
            <w:noWrap w:val="0"/>
            <w:vAlign w:val="center"/>
          </w:tcPr>
          <w:p w14:paraId="3E564CD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color w:val="000000"/>
                <w:spacing w:val="0"/>
                <w:sz w:val="21"/>
                <w:szCs w:val="21"/>
                <w:highlight w:val="none"/>
                <w:lang w:val="en-US" w:eastAsia="zh-CN"/>
              </w:rPr>
              <w:t>6</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14:paraId="178C99FC">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spacing w:val="0"/>
                <w:kern w:val="2"/>
                <w:sz w:val="21"/>
                <w:szCs w:val="21"/>
                <w:highlight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辙叉磨耗测量器</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14:paraId="37D937B4">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spacing w:val="0"/>
                <w:kern w:val="2"/>
                <w:sz w:val="21"/>
                <w:szCs w:val="21"/>
                <w:highlight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 xml:space="preserve"> ZCY-A</w:t>
            </w:r>
          </w:p>
        </w:tc>
        <w:tc>
          <w:tcPr>
            <w:tcW w:w="1282" w:type="dxa"/>
            <w:tcBorders>
              <w:top w:val="single" w:color="000000" w:sz="4" w:space="0"/>
              <w:left w:val="single" w:color="000000" w:sz="4" w:space="0"/>
              <w:bottom w:val="single" w:color="000000" w:sz="4" w:space="0"/>
              <w:right w:val="single" w:color="000000" w:sz="4" w:space="0"/>
            </w:tcBorders>
            <w:noWrap w:val="0"/>
            <w:vAlign w:val="center"/>
          </w:tcPr>
          <w:p w14:paraId="32CF27E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pacing w:val="0"/>
                <w:kern w:val="2"/>
                <w:sz w:val="21"/>
                <w:szCs w:val="21"/>
                <w:highlight w:val="none"/>
                <w:lang w:val="en-US" w:eastAsia="zh-CN" w:bidi="ar-SA"/>
              </w:rPr>
            </w:pPr>
            <w:r>
              <w:rPr>
                <w:rFonts w:hint="eastAsia" w:ascii="宋体" w:hAnsi="宋体" w:eastAsia="宋体" w:cs="宋体"/>
                <w:i w:val="0"/>
                <w:iCs w:val="0"/>
                <w:color w:val="000000"/>
                <w:kern w:val="0"/>
                <w:sz w:val="22"/>
                <w:szCs w:val="22"/>
                <w:u w:val="none"/>
                <w:lang w:val="en-US" w:eastAsia="zh-CN" w:bidi="ar"/>
              </w:rPr>
              <w:t>4</w:t>
            </w:r>
          </w:p>
        </w:tc>
        <w:tc>
          <w:tcPr>
            <w:tcW w:w="1032" w:type="dxa"/>
            <w:tcBorders>
              <w:top w:val="single" w:color="000000" w:sz="4" w:space="0"/>
              <w:left w:val="single" w:color="000000" w:sz="4" w:space="0"/>
              <w:bottom w:val="single" w:color="000000" w:sz="4" w:space="0"/>
              <w:right w:val="single" w:color="000000" w:sz="4" w:space="0"/>
            </w:tcBorders>
            <w:noWrap w:val="0"/>
            <w:vAlign w:val="center"/>
          </w:tcPr>
          <w:p w14:paraId="3A3FBC5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kern w:val="2"/>
                <w:sz w:val="21"/>
                <w:szCs w:val="21"/>
                <w:highlight w:val="none"/>
                <w:lang w:val="en-US" w:eastAsia="zh-CN" w:bidi="ar-SA"/>
              </w:rPr>
            </w:pPr>
          </w:p>
        </w:tc>
        <w:tc>
          <w:tcPr>
            <w:tcW w:w="1284" w:type="dxa"/>
            <w:tcBorders>
              <w:top w:val="single" w:color="000000" w:sz="4" w:space="0"/>
              <w:left w:val="single" w:color="000000" w:sz="4" w:space="0"/>
              <w:bottom w:val="single" w:color="000000" w:sz="4" w:space="0"/>
              <w:right w:val="single" w:color="000000" w:sz="4" w:space="0"/>
            </w:tcBorders>
            <w:noWrap w:val="0"/>
            <w:vAlign w:val="center"/>
          </w:tcPr>
          <w:p w14:paraId="0C12369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kern w:val="2"/>
                <w:sz w:val="21"/>
                <w:szCs w:val="21"/>
                <w:highlight w:val="none"/>
                <w:lang w:val="en-US" w:eastAsia="zh-CN" w:bidi="ar-SA"/>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680E569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kern w:val="2"/>
                <w:sz w:val="21"/>
                <w:szCs w:val="21"/>
                <w:highlight w:val="none"/>
                <w:lang w:val="en-US" w:eastAsia="zh-CN" w:bidi="ar-SA"/>
              </w:rPr>
            </w:pPr>
          </w:p>
        </w:tc>
      </w:tr>
      <w:tr w14:paraId="1688C686">
        <w:tblPrEx>
          <w:tblCellMar>
            <w:top w:w="15" w:type="dxa"/>
            <w:left w:w="15" w:type="dxa"/>
            <w:bottom w:w="15" w:type="dxa"/>
            <w:right w:w="15" w:type="dxa"/>
          </w:tblCellMar>
        </w:tblPrEx>
        <w:trPr>
          <w:trHeight w:val="0" w:hRule="atLeast"/>
          <w:jc w:val="center"/>
        </w:trPr>
        <w:tc>
          <w:tcPr>
            <w:tcW w:w="749" w:type="dxa"/>
            <w:tcBorders>
              <w:top w:val="single" w:color="000000" w:sz="4" w:space="0"/>
              <w:left w:val="single" w:color="000000" w:sz="4" w:space="0"/>
              <w:bottom w:val="single" w:color="000000" w:sz="4" w:space="0"/>
              <w:right w:val="single" w:color="000000" w:sz="4" w:space="0"/>
            </w:tcBorders>
            <w:noWrap w:val="0"/>
            <w:vAlign w:val="center"/>
          </w:tcPr>
          <w:p w14:paraId="46C0937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color w:val="000000"/>
                <w:spacing w:val="0"/>
                <w:sz w:val="21"/>
                <w:szCs w:val="21"/>
                <w:highlight w:val="none"/>
                <w:lang w:val="en-US" w:eastAsia="zh-CN"/>
              </w:rPr>
              <w:t>7</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14:paraId="5AFE34B1">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spacing w:val="0"/>
                <w:kern w:val="2"/>
                <w:sz w:val="21"/>
                <w:szCs w:val="21"/>
                <w:highlight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电子式钢轨磨耗测量仪</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14:paraId="10B070D1">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spacing w:val="0"/>
                <w:kern w:val="2"/>
                <w:sz w:val="21"/>
                <w:szCs w:val="21"/>
                <w:highlight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GMC-60</w:t>
            </w:r>
          </w:p>
        </w:tc>
        <w:tc>
          <w:tcPr>
            <w:tcW w:w="1282" w:type="dxa"/>
            <w:tcBorders>
              <w:top w:val="single" w:color="000000" w:sz="4" w:space="0"/>
              <w:left w:val="single" w:color="000000" w:sz="4" w:space="0"/>
              <w:bottom w:val="single" w:color="000000" w:sz="4" w:space="0"/>
              <w:right w:val="single" w:color="000000" w:sz="4" w:space="0"/>
            </w:tcBorders>
            <w:noWrap w:val="0"/>
            <w:vAlign w:val="center"/>
          </w:tcPr>
          <w:p w14:paraId="32C38F1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i w:val="0"/>
                <w:iCs w:val="0"/>
                <w:color w:val="000000"/>
                <w:kern w:val="0"/>
                <w:sz w:val="22"/>
                <w:szCs w:val="22"/>
                <w:u w:val="none"/>
                <w:lang w:val="en-US" w:eastAsia="zh-CN" w:bidi="ar"/>
              </w:rPr>
              <w:t>4</w:t>
            </w:r>
          </w:p>
        </w:tc>
        <w:tc>
          <w:tcPr>
            <w:tcW w:w="1032" w:type="dxa"/>
            <w:tcBorders>
              <w:top w:val="single" w:color="000000" w:sz="4" w:space="0"/>
              <w:left w:val="single" w:color="000000" w:sz="4" w:space="0"/>
              <w:bottom w:val="single" w:color="000000" w:sz="4" w:space="0"/>
              <w:right w:val="single" w:color="000000" w:sz="4" w:space="0"/>
            </w:tcBorders>
            <w:noWrap w:val="0"/>
            <w:vAlign w:val="center"/>
          </w:tcPr>
          <w:p w14:paraId="4AA647B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c>
          <w:tcPr>
            <w:tcW w:w="1284" w:type="dxa"/>
            <w:tcBorders>
              <w:top w:val="single" w:color="000000" w:sz="4" w:space="0"/>
              <w:left w:val="single" w:color="000000" w:sz="4" w:space="0"/>
              <w:bottom w:val="single" w:color="000000" w:sz="4" w:space="0"/>
              <w:right w:val="single" w:color="000000" w:sz="4" w:space="0"/>
            </w:tcBorders>
            <w:noWrap w:val="0"/>
            <w:vAlign w:val="center"/>
          </w:tcPr>
          <w:p w14:paraId="4A1727F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0E158D6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r>
      <w:tr w14:paraId="313B031B">
        <w:tblPrEx>
          <w:tblCellMar>
            <w:top w:w="15" w:type="dxa"/>
            <w:left w:w="15" w:type="dxa"/>
            <w:bottom w:w="15" w:type="dxa"/>
            <w:right w:w="15" w:type="dxa"/>
          </w:tblCellMar>
        </w:tblPrEx>
        <w:trPr>
          <w:trHeight w:val="0" w:hRule="atLeast"/>
          <w:jc w:val="center"/>
        </w:trPr>
        <w:tc>
          <w:tcPr>
            <w:tcW w:w="749" w:type="dxa"/>
            <w:tcBorders>
              <w:top w:val="single" w:color="000000" w:sz="4" w:space="0"/>
              <w:left w:val="single" w:color="000000" w:sz="4" w:space="0"/>
              <w:bottom w:val="single" w:color="000000" w:sz="4" w:space="0"/>
              <w:right w:val="single" w:color="000000" w:sz="4" w:space="0"/>
            </w:tcBorders>
            <w:noWrap w:val="0"/>
            <w:vAlign w:val="center"/>
          </w:tcPr>
          <w:p w14:paraId="1425B60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color w:val="000000"/>
                <w:spacing w:val="0"/>
                <w:sz w:val="21"/>
                <w:szCs w:val="21"/>
                <w:highlight w:val="none"/>
                <w:lang w:val="en-US" w:eastAsia="zh-CN"/>
              </w:rPr>
              <w:t>8</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14:paraId="15914385">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spacing w:val="0"/>
                <w:kern w:val="2"/>
                <w:sz w:val="21"/>
                <w:szCs w:val="21"/>
                <w:highlight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数显式钢轨磨耗测量仪</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14:paraId="23C79602">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spacing w:val="0"/>
                <w:kern w:val="2"/>
                <w:sz w:val="21"/>
                <w:szCs w:val="21"/>
                <w:highlight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BMC-01</w:t>
            </w:r>
          </w:p>
        </w:tc>
        <w:tc>
          <w:tcPr>
            <w:tcW w:w="1282" w:type="dxa"/>
            <w:tcBorders>
              <w:top w:val="single" w:color="000000" w:sz="4" w:space="0"/>
              <w:left w:val="single" w:color="000000" w:sz="4" w:space="0"/>
              <w:bottom w:val="single" w:color="000000" w:sz="4" w:space="0"/>
              <w:right w:val="single" w:color="000000" w:sz="4" w:space="0"/>
            </w:tcBorders>
            <w:noWrap w:val="0"/>
            <w:vAlign w:val="center"/>
          </w:tcPr>
          <w:p w14:paraId="18A3D60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i w:val="0"/>
                <w:iCs w:val="0"/>
                <w:color w:val="000000"/>
                <w:kern w:val="0"/>
                <w:sz w:val="22"/>
                <w:szCs w:val="22"/>
                <w:u w:val="none"/>
                <w:lang w:val="en-US" w:eastAsia="zh-CN" w:bidi="ar"/>
              </w:rPr>
              <w:t>4</w:t>
            </w:r>
          </w:p>
        </w:tc>
        <w:tc>
          <w:tcPr>
            <w:tcW w:w="1032" w:type="dxa"/>
            <w:tcBorders>
              <w:top w:val="single" w:color="000000" w:sz="4" w:space="0"/>
              <w:left w:val="single" w:color="000000" w:sz="4" w:space="0"/>
              <w:bottom w:val="single" w:color="000000" w:sz="4" w:space="0"/>
              <w:right w:val="single" w:color="000000" w:sz="4" w:space="0"/>
            </w:tcBorders>
            <w:noWrap w:val="0"/>
            <w:vAlign w:val="center"/>
          </w:tcPr>
          <w:p w14:paraId="0B29B29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c>
          <w:tcPr>
            <w:tcW w:w="1284" w:type="dxa"/>
            <w:tcBorders>
              <w:top w:val="single" w:color="000000" w:sz="4" w:space="0"/>
              <w:left w:val="single" w:color="000000" w:sz="4" w:space="0"/>
              <w:bottom w:val="single" w:color="000000" w:sz="4" w:space="0"/>
              <w:right w:val="single" w:color="000000" w:sz="4" w:space="0"/>
            </w:tcBorders>
            <w:noWrap w:val="0"/>
            <w:vAlign w:val="center"/>
          </w:tcPr>
          <w:p w14:paraId="0936607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0FBD43D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r>
      <w:tr w14:paraId="50DA4C9C">
        <w:tblPrEx>
          <w:tblCellMar>
            <w:top w:w="15" w:type="dxa"/>
            <w:left w:w="15" w:type="dxa"/>
            <w:bottom w:w="15" w:type="dxa"/>
            <w:right w:w="15" w:type="dxa"/>
          </w:tblCellMar>
        </w:tblPrEx>
        <w:trPr>
          <w:trHeight w:val="0" w:hRule="atLeast"/>
          <w:jc w:val="center"/>
        </w:trPr>
        <w:tc>
          <w:tcPr>
            <w:tcW w:w="749" w:type="dxa"/>
            <w:tcBorders>
              <w:top w:val="single" w:color="000000" w:sz="4" w:space="0"/>
              <w:left w:val="single" w:color="000000" w:sz="4" w:space="0"/>
              <w:bottom w:val="single" w:color="000000" w:sz="4" w:space="0"/>
              <w:right w:val="single" w:color="000000" w:sz="4" w:space="0"/>
            </w:tcBorders>
            <w:noWrap w:val="0"/>
            <w:vAlign w:val="center"/>
          </w:tcPr>
          <w:p w14:paraId="4B64D0E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color w:val="000000"/>
                <w:spacing w:val="0"/>
                <w:sz w:val="21"/>
                <w:szCs w:val="21"/>
                <w:highlight w:val="none"/>
                <w:lang w:val="en-US" w:eastAsia="zh-CN"/>
              </w:rPr>
              <w:t>9</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14:paraId="74F1D71C">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spacing w:val="0"/>
                <w:kern w:val="2"/>
                <w:sz w:val="21"/>
                <w:szCs w:val="21"/>
                <w:highlight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轨底坡测量仪</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14:paraId="4BC093F5">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spacing w:val="0"/>
                <w:kern w:val="2"/>
                <w:sz w:val="21"/>
                <w:szCs w:val="21"/>
                <w:highlight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 xml:space="preserve"> HT1-S0H5</w:t>
            </w:r>
          </w:p>
        </w:tc>
        <w:tc>
          <w:tcPr>
            <w:tcW w:w="1282" w:type="dxa"/>
            <w:tcBorders>
              <w:top w:val="single" w:color="000000" w:sz="4" w:space="0"/>
              <w:left w:val="single" w:color="000000" w:sz="4" w:space="0"/>
              <w:bottom w:val="single" w:color="000000" w:sz="4" w:space="0"/>
              <w:right w:val="single" w:color="000000" w:sz="4" w:space="0"/>
            </w:tcBorders>
            <w:noWrap w:val="0"/>
            <w:vAlign w:val="center"/>
          </w:tcPr>
          <w:p w14:paraId="7FD275F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i w:val="0"/>
                <w:iCs w:val="0"/>
                <w:color w:val="000000"/>
                <w:kern w:val="0"/>
                <w:sz w:val="22"/>
                <w:szCs w:val="22"/>
                <w:u w:val="none"/>
                <w:lang w:val="en-US" w:eastAsia="zh-CN" w:bidi="ar"/>
              </w:rPr>
              <w:t>4</w:t>
            </w:r>
          </w:p>
        </w:tc>
        <w:tc>
          <w:tcPr>
            <w:tcW w:w="1032" w:type="dxa"/>
            <w:tcBorders>
              <w:top w:val="single" w:color="000000" w:sz="4" w:space="0"/>
              <w:left w:val="single" w:color="000000" w:sz="4" w:space="0"/>
              <w:bottom w:val="single" w:color="000000" w:sz="4" w:space="0"/>
              <w:right w:val="single" w:color="000000" w:sz="4" w:space="0"/>
            </w:tcBorders>
            <w:noWrap w:val="0"/>
            <w:vAlign w:val="center"/>
          </w:tcPr>
          <w:p w14:paraId="299C9A2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c>
          <w:tcPr>
            <w:tcW w:w="1284" w:type="dxa"/>
            <w:tcBorders>
              <w:top w:val="single" w:color="000000" w:sz="4" w:space="0"/>
              <w:left w:val="single" w:color="000000" w:sz="4" w:space="0"/>
              <w:bottom w:val="single" w:color="000000" w:sz="4" w:space="0"/>
              <w:right w:val="single" w:color="000000" w:sz="4" w:space="0"/>
            </w:tcBorders>
            <w:noWrap w:val="0"/>
            <w:vAlign w:val="center"/>
          </w:tcPr>
          <w:p w14:paraId="5B58906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2F5630F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r>
      <w:tr w14:paraId="64463FAD">
        <w:tblPrEx>
          <w:tblCellMar>
            <w:top w:w="15" w:type="dxa"/>
            <w:left w:w="15" w:type="dxa"/>
            <w:bottom w:w="15" w:type="dxa"/>
            <w:right w:w="15" w:type="dxa"/>
          </w:tblCellMar>
        </w:tblPrEx>
        <w:trPr>
          <w:trHeight w:val="0" w:hRule="atLeast"/>
          <w:jc w:val="center"/>
        </w:trPr>
        <w:tc>
          <w:tcPr>
            <w:tcW w:w="749" w:type="dxa"/>
            <w:tcBorders>
              <w:top w:val="single" w:color="000000" w:sz="4" w:space="0"/>
              <w:left w:val="single" w:color="000000" w:sz="4" w:space="0"/>
              <w:bottom w:val="single" w:color="000000" w:sz="4" w:space="0"/>
              <w:right w:val="single" w:color="000000" w:sz="4" w:space="0"/>
            </w:tcBorders>
            <w:noWrap w:val="0"/>
            <w:vAlign w:val="center"/>
          </w:tcPr>
          <w:p w14:paraId="4EC0559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color w:val="000000"/>
                <w:spacing w:val="0"/>
                <w:sz w:val="21"/>
                <w:szCs w:val="21"/>
                <w:highlight w:val="none"/>
                <w:lang w:val="en-US" w:eastAsia="zh-CN"/>
              </w:rPr>
              <w:t>10</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14:paraId="0B787F65">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spacing w:val="0"/>
                <w:kern w:val="2"/>
                <w:sz w:val="21"/>
                <w:szCs w:val="21"/>
                <w:highlight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双轨波浪磨耗测量仪</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14:paraId="38B495D8">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spacing w:val="0"/>
                <w:kern w:val="2"/>
                <w:sz w:val="21"/>
                <w:szCs w:val="21"/>
                <w:highlight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Bi-CAT</w:t>
            </w:r>
          </w:p>
        </w:tc>
        <w:tc>
          <w:tcPr>
            <w:tcW w:w="1282" w:type="dxa"/>
            <w:tcBorders>
              <w:top w:val="single" w:color="000000" w:sz="4" w:space="0"/>
              <w:left w:val="single" w:color="000000" w:sz="4" w:space="0"/>
              <w:bottom w:val="single" w:color="000000" w:sz="4" w:space="0"/>
              <w:right w:val="single" w:color="000000" w:sz="4" w:space="0"/>
            </w:tcBorders>
            <w:noWrap w:val="0"/>
            <w:vAlign w:val="center"/>
          </w:tcPr>
          <w:p w14:paraId="5B32672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i w:val="0"/>
                <w:iCs w:val="0"/>
                <w:color w:val="000000"/>
                <w:kern w:val="0"/>
                <w:sz w:val="22"/>
                <w:szCs w:val="22"/>
                <w:u w:val="none"/>
                <w:lang w:val="en-US" w:eastAsia="zh-CN" w:bidi="ar"/>
              </w:rPr>
              <w:t>2</w:t>
            </w:r>
          </w:p>
        </w:tc>
        <w:tc>
          <w:tcPr>
            <w:tcW w:w="1032" w:type="dxa"/>
            <w:tcBorders>
              <w:top w:val="single" w:color="000000" w:sz="4" w:space="0"/>
              <w:left w:val="single" w:color="000000" w:sz="4" w:space="0"/>
              <w:bottom w:val="single" w:color="000000" w:sz="4" w:space="0"/>
              <w:right w:val="single" w:color="000000" w:sz="4" w:space="0"/>
            </w:tcBorders>
            <w:noWrap w:val="0"/>
            <w:vAlign w:val="center"/>
          </w:tcPr>
          <w:p w14:paraId="2856551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center"/>
              <w:rPr>
                <w:rFonts w:hint="eastAsia" w:ascii="宋体" w:hAnsi="宋体" w:eastAsia="宋体" w:cs="宋体"/>
                <w:color w:val="000000"/>
                <w:spacing w:val="0"/>
                <w:sz w:val="21"/>
                <w:szCs w:val="21"/>
                <w:highlight w:val="none"/>
                <w:lang w:val="en-US" w:eastAsia="zh-CN"/>
              </w:rPr>
            </w:pPr>
          </w:p>
        </w:tc>
        <w:tc>
          <w:tcPr>
            <w:tcW w:w="1284" w:type="dxa"/>
            <w:tcBorders>
              <w:top w:val="single" w:color="000000" w:sz="4" w:space="0"/>
              <w:left w:val="single" w:color="000000" w:sz="4" w:space="0"/>
              <w:bottom w:val="single" w:color="000000" w:sz="4" w:space="0"/>
              <w:right w:val="single" w:color="000000" w:sz="4" w:space="0"/>
            </w:tcBorders>
            <w:noWrap w:val="0"/>
            <w:vAlign w:val="center"/>
          </w:tcPr>
          <w:p w14:paraId="7B451A6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center"/>
              <w:rPr>
                <w:rFonts w:hint="eastAsia" w:ascii="宋体" w:hAnsi="宋体" w:eastAsia="宋体" w:cs="宋体"/>
                <w:color w:val="000000"/>
                <w:spacing w:val="0"/>
                <w:sz w:val="21"/>
                <w:szCs w:val="21"/>
                <w:highlight w:val="none"/>
                <w:lang w:val="en-US" w:eastAsia="zh-CN"/>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09EF792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center"/>
              <w:rPr>
                <w:rFonts w:hint="eastAsia" w:ascii="宋体" w:hAnsi="宋体" w:eastAsia="宋体" w:cs="宋体"/>
                <w:color w:val="000000"/>
                <w:spacing w:val="0"/>
                <w:sz w:val="21"/>
                <w:szCs w:val="21"/>
                <w:highlight w:val="none"/>
                <w:lang w:val="en-US" w:eastAsia="zh-CN"/>
              </w:rPr>
            </w:pPr>
          </w:p>
        </w:tc>
      </w:tr>
      <w:tr w14:paraId="7F15A411">
        <w:tblPrEx>
          <w:tblCellMar>
            <w:top w:w="15" w:type="dxa"/>
            <w:left w:w="15" w:type="dxa"/>
            <w:bottom w:w="15" w:type="dxa"/>
            <w:right w:w="15" w:type="dxa"/>
          </w:tblCellMar>
        </w:tblPrEx>
        <w:trPr>
          <w:trHeight w:val="0" w:hRule="atLeast"/>
          <w:jc w:val="center"/>
        </w:trPr>
        <w:tc>
          <w:tcPr>
            <w:tcW w:w="749" w:type="dxa"/>
            <w:tcBorders>
              <w:top w:val="single" w:color="000000" w:sz="4" w:space="0"/>
              <w:left w:val="single" w:color="000000" w:sz="4" w:space="0"/>
              <w:bottom w:val="single" w:color="000000" w:sz="4" w:space="0"/>
              <w:right w:val="single" w:color="000000" w:sz="4" w:space="0"/>
            </w:tcBorders>
            <w:noWrap w:val="0"/>
            <w:vAlign w:val="center"/>
          </w:tcPr>
          <w:p w14:paraId="0F79640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color w:val="000000"/>
                <w:spacing w:val="0"/>
                <w:sz w:val="21"/>
                <w:szCs w:val="21"/>
                <w:highlight w:val="none"/>
                <w:lang w:val="en-US" w:eastAsia="zh-CN"/>
              </w:rPr>
              <w:t>11</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14:paraId="3C73B2DE">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spacing w:val="0"/>
                <w:kern w:val="2"/>
                <w:sz w:val="21"/>
                <w:szCs w:val="21"/>
                <w:highlight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轨道智能添乘仪</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14:paraId="2004D40E">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spacing w:val="0"/>
                <w:kern w:val="2"/>
                <w:sz w:val="21"/>
                <w:szCs w:val="21"/>
                <w:highlight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ZT-D</w:t>
            </w:r>
          </w:p>
        </w:tc>
        <w:tc>
          <w:tcPr>
            <w:tcW w:w="1282" w:type="dxa"/>
            <w:tcBorders>
              <w:top w:val="single" w:color="000000" w:sz="4" w:space="0"/>
              <w:left w:val="single" w:color="000000" w:sz="4" w:space="0"/>
              <w:bottom w:val="single" w:color="000000" w:sz="4" w:space="0"/>
              <w:right w:val="single" w:color="000000" w:sz="4" w:space="0"/>
            </w:tcBorders>
            <w:noWrap w:val="0"/>
            <w:vAlign w:val="center"/>
          </w:tcPr>
          <w:p w14:paraId="7131A24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i w:val="0"/>
                <w:iCs w:val="0"/>
                <w:color w:val="000000"/>
                <w:kern w:val="0"/>
                <w:sz w:val="22"/>
                <w:szCs w:val="22"/>
                <w:u w:val="none"/>
                <w:lang w:val="en-US" w:eastAsia="zh-CN" w:bidi="ar"/>
              </w:rPr>
              <w:t>2</w:t>
            </w:r>
          </w:p>
        </w:tc>
        <w:tc>
          <w:tcPr>
            <w:tcW w:w="1032" w:type="dxa"/>
            <w:tcBorders>
              <w:top w:val="single" w:color="000000" w:sz="4" w:space="0"/>
              <w:left w:val="single" w:color="000000" w:sz="4" w:space="0"/>
              <w:bottom w:val="single" w:color="000000" w:sz="4" w:space="0"/>
              <w:right w:val="single" w:color="000000" w:sz="4" w:space="0"/>
            </w:tcBorders>
            <w:noWrap w:val="0"/>
            <w:vAlign w:val="center"/>
          </w:tcPr>
          <w:p w14:paraId="52752F7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c>
          <w:tcPr>
            <w:tcW w:w="1284" w:type="dxa"/>
            <w:tcBorders>
              <w:top w:val="single" w:color="000000" w:sz="4" w:space="0"/>
              <w:left w:val="single" w:color="000000" w:sz="4" w:space="0"/>
              <w:bottom w:val="single" w:color="000000" w:sz="4" w:space="0"/>
              <w:right w:val="single" w:color="000000" w:sz="4" w:space="0"/>
            </w:tcBorders>
            <w:noWrap w:val="0"/>
            <w:vAlign w:val="center"/>
          </w:tcPr>
          <w:p w14:paraId="19ACCDD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4DF5292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r>
      <w:tr w14:paraId="1DBCC356">
        <w:tblPrEx>
          <w:tblCellMar>
            <w:top w:w="15" w:type="dxa"/>
            <w:left w:w="15" w:type="dxa"/>
            <w:bottom w:w="15" w:type="dxa"/>
            <w:right w:w="15" w:type="dxa"/>
          </w:tblCellMar>
        </w:tblPrEx>
        <w:trPr>
          <w:trHeight w:val="0" w:hRule="atLeast"/>
          <w:jc w:val="center"/>
        </w:trPr>
        <w:tc>
          <w:tcPr>
            <w:tcW w:w="749" w:type="dxa"/>
            <w:tcBorders>
              <w:top w:val="single" w:color="000000" w:sz="4" w:space="0"/>
              <w:left w:val="single" w:color="000000" w:sz="4" w:space="0"/>
              <w:bottom w:val="single" w:color="000000" w:sz="4" w:space="0"/>
              <w:right w:val="single" w:color="000000" w:sz="4" w:space="0"/>
            </w:tcBorders>
            <w:noWrap w:val="0"/>
            <w:vAlign w:val="center"/>
          </w:tcPr>
          <w:p w14:paraId="09AF162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color w:val="000000"/>
                <w:spacing w:val="0"/>
                <w:sz w:val="21"/>
                <w:szCs w:val="21"/>
                <w:highlight w:val="none"/>
                <w:lang w:val="en-US" w:eastAsia="zh-CN"/>
              </w:rPr>
              <w:t>12</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14:paraId="07B69EC2">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spacing w:val="0"/>
                <w:kern w:val="2"/>
                <w:sz w:val="21"/>
                <w:szCs w:val="21"/>
                <w:highlight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钢轨轮廓测量仪</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14:paraId="1A92F739">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spacing w:val="0"/>
                <w:kern w:val="2"/>
                <w:sz w:val="21"/>
                <w:szCs w:val="21"/>
                <w:highlight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GKY-D-HX-2</w:t>
            </w:r>
          </w:p>
        </w:tc>
        <w:tc>
          <w:tcPr>
            <w:tcW w:w="1282" w:type="dxa"/>
            <w:tcBorders>
              <w:top w:val="single" w:color="000000" w:sz="4" w:space="0"/>
              <w:left w:val="single" w:color="000000" w:sz="4" w:space="0"/>
              <w:bottom w:val="single" w:color="000000" w:sz="4" w:space="0"/>
              <w:right w:val="single" w:color="000000" w:sz="4" w:space="0"/>
            </w:tcBorders>
            <w:noWrap w:val="0"/>
            <w:vAlign w:val="center"/>
          </w:tcPr>
          <w:p w14:paraId="589A7B6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0"/>
                <w:kern w:val="0"/>
                <w:sz w:val="21"/>
                <w:szCs w:val="21"/>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1032" w:type="dxa"/>
            <w:tcBorders>
              <w:top w:val="single" w:color="000000" w:sz="4" w:space="0"/>
              <w:left w:val="single" w:color="000000" w:sz="4" w:space="0"/>
              <w:bottom w:val="single" w:color="000000" w:sz="4" w:space="0"/>
              <w:right w:val="single" w:color="000000" w:sz="4" w:space="0"/>
            </w:tcBorders>
            <w:noWrap w:val="0"/>
            <w:vAlign w:val="center"/>
          </w:tcPr>
          <w:p w14:paraId="3753ED9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000000"/>
                <w:spacing w:val="0"/>
                <w:kern w:val="0"/>
                <w:sz w:val="21"/>
                <w:szCs w:val="21"/>
                <w:highlight w:val="none"/>
                <w:u w:val="none"/>
                <w:lang w:val="en-US" w:eastAsia="zh-CN" w:bidi="ar"/>
              </w:rPr>
            </w:pPr>
          </w:p>
        </w:tc>
        <w:tc>
          <w:tcPr>
            <w:tcW w:w="1284" w:type="dxa"/>
            <w:tcBorders>
              <w:top w:val="single" w:color="000000" w:sz="4" w:space="0"/>
              <w:left w:val="single" w:color="000000" w:sz="4" w:space="0"/>
              <w:bottom w:val="single" w:color="000000" w:sz="4" w:space="0"/>
              <w:right w:val="single" w:color="000000" w:sz="4" w:space="0"/>
            </w:tcBorders>
            <w:noWrap w:val="0"/>
            <w:vAlign w:val="center"/>
          </w:tcPr>
          <w:p w14:paraId="7CC5CEE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000000"/>
                <w:spacing w:val="0"/>
                <w:kern w:val="0"/>
                <w:sz w:val="21"/>
                <w:szCs w:val="21"/>
                <w:highlight w:val="none"/>
                <w:u w:val="none"/>
                <w:lang w:val="en-US" w:eastAsia="zh-CN" w:bidi="ar"/>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08568D4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000000"/>
                <w:spacing w:val="0"/>
                <w:kern w:val="0"/>
                <w:sz w:val="21"/>
                <w:szCs w:val="21"/>
                <w:highlight w:val="none"/>
                <w:u w:val="none"/>
                <w:lang w:val="en-US" w:eastAsia="zh-CN" w:bidi="ar"/>
              </w:rPr>
            </w:pPr>
          </w:p>
        </w:tc>
      </w:tr>
      <w:tr w14:paraId="53F50CEA">
        <w:tblPrEx>
          <w:tblCellMar>
            <w:top w:w="15" w:type="dxa"/>
            <w:left w:w="15" w:type="dxa"/>
            <w:bottom w:w="15" w:type="dxa"/>
            <w:right w:w="15" w:type="dxa"/>
          </w:tblCellMar>
        </w:tblPrEx>
        <w:trPr>
          <w:trHeight w:val="0" w:hRule="atLeast"/>
          <w:jc w:val="center"/>
        </w:trPr>
        <w:tc>
          <w:tcPr>
            <w:tcW w:w="749" w:type="dxa"/>
            <w:tcBorders>
              <w:top w:val="single" w:color="000000" w:sz="4" w:space="0"/>
              <w:left w:val="single" w:color="000000" w:sz="4" w:space="0"/>
              <w:bottom w:val="single" w:color="000000" w:sz="4" w:space="0"/>
              <w:right w:val="single" w:color="000000" w:sz="4" w:space="0"/>
            </w:tcBorders>
            <w:noWrap w:val="0"/>
            <w:vAlign w:val="center"/>
          </w:tcPr>
          <w:p w14:paraId="103D371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color w:val="000000"/>
                <w:spacing w:val="0"/>
                <w:sz w:val="21"/>
                <w:szCs w:val="21"/>
                <w:highlight w:val="none"/>
                <w:lang w:val="en-US" w:eastAsia="zh-CN"/>
              </w:rPr>
              <w:t>13</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14:paraId="498C7A72">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spacing w:val="0"/>
                <w:kern w:val="2"/>
                <w:sz w:val="21"/>
                <w:szCs w:val="21"/>
                <w:highlight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轨温计</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14:paraId="51C05DE3">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spacing w:val="0"/>
                <w:kern w:val="2"/>
                <w:sz w:val="21"/>
                <w:szCs w:val="21"/>
                <w:highlight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SRT-A型工务钢轨测温专用</w:t>
            </w:r>
          </w:p>
        </w:tc>
        <w:tc>
          <w:tcPr>
            <w:tcW w:w="1282" w:type="dxa"/>
            <w:tcBorders>
              <w:top w:val="single" w:color="000000" w:sz="4" w:space="0"/>
              <w:left w:val="single" w:color="000000" w:sz="4" w:space="0"/>
              <w:bottom w:val="single" w:color="000000" w:sz="4" w:space="0"/>
              <w:right w:val="single" w:color="000000" w:sz="4" w:space="0"/>
            </w:tcBorders>
            <w:noWrap w:val="0"/>
            <w:vAlign w:val="center"/>
          </w:tcPr>
          <w:p w14:paraId="5229939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i w:val="0"/>
                <w:iCs w:val="0"/>
                <w:color w:val="000000"/>
                <w:kern w:val="0"/>
                <w:sz w:val="22"/>
                <w:szCs w:val="22"/>
                <w:u w:val="none"/>
                <w:lang w:val="en-US" w:eastAsia="zh-CN" w:bidi="ar"/>
              </w:rPr>
              <w:t>12</w:t>
            </w:r>
          </w:p>
        </w:tc>
        <w:tc>
          <w:tcPr>
            <w:tcW w:w="1032" w:type="dxa"/>
            <w:tcBorders>
              <w:top w:val="single" w:color="000000" w:sz="4" w:space="0"/>
              <w:left w:val="single" w:color="000000" w:sz="4" w:space="0"/>
              <w:bottom w:val="single" w:color="000000" w:sz="4" w:space="0"/>
              <w:right w:val="single" w:color="000000" w:sz="4" w:space="0"/>
            </w:tcBorders>
            <w:noWrap w:val="0"/>
            <w:vAlign w:val="center"/>
          </w:tcPr>
          <w:p w14:paraId="2B5DD47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c>
          <w:tcPr>
            <w:tcW w:w="1284" w:type="dxa"/>
            <w:tcBorders>
              <w:top w:val="single" w:color="000000" w:sz="4" w:space="0"/>
              <w:left w:val="single" w:color="000000" w:sz="4" w:space="0"/>
              <w:bottom w:val="single" w:color="000000" w:sz="4" w:space="0"/>
              <w:right w:val="single" w:color="000000" w:sz="4" w:space="0"/>
            </w:tcBorders>
            <w:noWrap w:val="0"/>
            <w:vAlign w:val="center"/>
          </w:tcPr>
          <w:p w14:paraId="4284032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3CC1B6F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r>
      <w:tr w14:paraId="2625A2EC">
        <w:tblPrEx>
          <w:tblCellMar>
            <w:top w:w="15" w:type="dxa"/>
            <w:left w:w="15" w:type="dxa"/>
            <w:bottom w:w="15" w:type="dxa"/>
            <w:right w:w="15" w:type="dxa"/>
          </w:tblCellMar>
        </w:tblPrEx>
        <w:trPr>
          <w:trHeight w:val="377" w:hRule="atLeast"/>
          <w:jc w:val="center"/>
        </w:trPr>
        <w:tc>
          <w:tcPr>
            <w:tcW w:w="749" w:type="dxa"/>
            <w:tcBorders>
              <w:top w:val="single" w:color="000000" w:sz="4" w:space="0"/>
              <w:left w:val="single" w:color="000000" w:sz="4" w:space="0"/>
              <w:bottom w:val="single" w:color="000000" w:sz="4" w:space="0"/>
              <w:right w:val="single" w:color="000000" w:sz="4" w:space="0"/>
            </w:tcBorders>
            <w:noWrap w:val="0"/>
            <w:vAlign w:val="center"/>
          </w:tcPr>
          <w:p w14:paraId="4EE3861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color w:val="000000"/>
                <w:spacing w:val="0"/>
                <w:sz w:val="21"/>
                <w:szCs w:val="21"/>
                <w:highlight w:val="none"/>
                <w:lang w:val="en-US" w:eastAsia="zh-CN"/>
              </w:rPr>
              <w:t>14</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14:paraId="2047136B">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spacing w:val="0"/>
                <w:kern w:val="2"/>
                <w:sz w:val="21"/>
                <w:szCs w:val="21"/>
                <w:highlight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裂缝宽度深度综合测试仪</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14:paraId="221A38BA">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spacing w:val="0"/>
                <w:kern w:val="2"/>
                <w:sz w:val="21"/>
                <w:szCs w:val="21"/>
                <w:highlight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BJLF-1</w:t>
            </w:r>
          </w:p>
        </w:tc>
        <w:tc>
          <w:tcPr>
            <w:tcW w:w="1282" w:type="dxa"/>
            <w:tcBorders>
              <w:top w:val="single" w:color="000000" w:sz="4" w:space="0"/>
              <w:left w:val="single" w:color="000000" w:sz="4" w:space="0"/>
              <w:bottom w:val="single" w:color="000000" w:sz="4" w:space="0"/>
              <w:right w:val="single" w:color="000000" w:sz="4" w:space="0"/>
            </w:tcBorders>
            <w:noWrap w:val="0"/>
            <w:vAlign w:val="center"/>
          </w:tcPr>
          <w:p w14:paraId="22A757A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i w:val="0"/>
                <w:iCs w:val="0"/>
                <w:color w:val="000000"/>
                <w:kern w:val="0"/>
                <w:sz w:val="22"/>
                <w:szCs w:val="22"/>
                <w:u w:val="none"/>
                <w:lang w:val="en-US" w:eastAsia="zh-CN" w:bidi="ar"/>
              </w:rPr>
              <w:t>2</w:t>
            </w:r>
          </w:p>
        </w:tc>
        <w:tc>
          <w:tcPr>
            <w:tcW w:w="1032" w:type="dxa"/>
            <w:tcBorders>
              <w:top w:val="single" w:color="000000" w:sz="4" w:space="0"/>
              <w:left w:val="single" w:color="000000" w:sz="4" w:space="0"/>
              <w:bottom w:val="single" w:color="000000" w:sz="4" w:space="0"/>
              <w:right w:val="single" w:color="000000" w:sz="4" w:space="0"/>
            </w:tcBorders>
            <w:noWrap w:val="0"/>
            <w:vAlign w:val="center"/>
          </w:tcPr>
          <w:p w14:paraId="5B2EBE1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c>
          <w:tcPr>
            <w:tcW w:w="1284" w:type="dxa"/>
            <w:tcBorders>
              <w:top w:val="single" w:color="000000" w:sz="4" w:space="0"/>
              <w:left w:val="single" w:color="000000" w:sz="4" w:space="0"/>
              <w:bottom w:val="single" w:color="000000" w:sz="4" w:space="0"/>
              <w:right w:val="single" w:color="000000" w:sz="4" w:space="0"/>
            </w:tcBorders>
            <w:noWrap w:val="0"/>
            <w:vAlign w:val="center"/>
          </w:tcPr>
          <w:p w14:paraId="5595D60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3806AF1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r>
      <w:tr w14:paraId="19144678">
        <w:tblPrEx>
          <w:tblCellMar>
            <w:top w:w="15" w:type="dxa"/>
            <w:left w:w="15" w:type="dxa"/>
            <w:bottom w:w="15" w:type="dxa"/>
            <w:right w:w="15" w:type="dxa"/>
          </w:tblCellMar>
        </w:tblPrEx>
        <w:trPr>
          <w:trHeight w:val="0" w:hRule="atLeast"/>
          <w:jc w:val="center"/>
        </w:trPr>
        <w:tc>
          <w:tcPr>
            <w:tcW w:w="749" w:type="dxa"/>
            <w:tcBorders>
              <w:top w:val="single" w:color="000000" w:sz="4" w:space="0"/>
              <w:left w:val="single" w:color="000000" w:sz="4" w:space="0"/>
              <w:bottom w:val="single" w:color="000000" w:sz="4" w:space="0"/>
              <w:right w:val="single" w:color="000000" w:sz="4" w:space="0"/>
            </w:tcBorders>
            <w:noWrap w:val="0"/>
            <w:vAlign w:val="center"/>
          </w:tcPr>
          <w:p w14:paraId="654BB44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color w:val="000000"/>
                <w:spacing w:val="0"/>
                <w:sz w:val="21"/>
                <w:szCs w:val="21"/>
                <w:highlight w:val="none"/>
                <w:lang w:val="en-US" w:eastAsia="zh-CN"/>
              </w:rPr>
              <w:t>15</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14:paraId="0227331D">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spacing w:val="0"/>
                <w:kern w:val="2"/>
                <w:sz w:val="21"/>
                <w:szCs w:val="21"/>
                <w:highlight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焊缝钢轨探伤仪</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14:paraId="4C8D2105">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spacing w:val="0"/>
                <w:kern w:val="2"/>
                <w:sz w:val="21"/>
                <w:szCs w:val="21"/>
                <w:highlight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CTS-1010</w:t>
            </w:r>
          </w:p>
        </w:tc>
        <w:tc>
          <w:tcPr>
            <w:tcW w:w="1282" w:type="dxa"/>
            <w:tcBorders>
              <w:top w:val="single" w:color="000000" w:sz="4" w:space="0"/>
              <w:left w:val="single" w:color="000000" w:sz="4" w:space="0"/>
              <w:bottom w:val="single" w:color="000000" w:sz="4" w:space="0"/>
              <w:right w:val="single" w:color="000000" w:sz="4" w:space="0"/>
            </w:tcBorders>
            <w:noWrap w:val="0"/>
            <w:vAlign w:val="center"/>
          </w:tcPr>
          <w:p w14:paraId="1AA7BF3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000000"/>
                <w:spacing w:val="0"/>
                <w:sz w:val="21"/>
                <w:szCs w:val="21"/>
                <w:highlight w:val="none"/>
                <w:lang w:val="en-US" w:eastAsia="zh-CN"/>
              </w:rPr>
            </w:pPr>
            <w:r>
              <w:rPr>
                <w:rFonts w:hint="eastAsia" w:ascii="宋体" w:hAnsi="宋体" w:eastAsia="宋体" w:cs="宋体"/>
                <w:b/>
                <w:bCs/>
                <w:i w:val="0"/>
                <w:iCs w:val="0"/>
                <w:color w:val="000000"/>
                <w:kern w:val="0"/>
                <w:sz w:val="22"/>
                <w:szCs w:val="22"/>
                <w:u w:val="none"/>
                <w:lang w:val="en-US" w:eastAsia="zh-CN" w:bidi="ar"/>
              </w:rPr>
              <w:t>24</w:t>
            </w:r>
          </w:p>
        </w:tc>
        <w:tc>
          <w:tcPr>
            <w:tcW w:w="1032" w:type="dxa"/>
            <w:tcBorders>
              <w:top w:val="single" w:color="000000" w:sz="4" w:space="0"/>
              <w:left w:val="single" w:color="000000" w:sz="4" w:space="0"/>
              <w:bottom w:val="single" w:color="000000" w:sz="4" w:space="0"/>
              <w:right w:val="single" w:color="000000" w:sz="4" w:space="0"/>
            </w:tcBorders>
            <w:noWrap w:val="0"/>
            <w:vAlign w:val="center"/>
          </w:tcPr>
          <w:p w14:paraId="5A7B595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c>
          <w:tcPr>
            <w:tcW w:w="1284" w:type="dxa"/>
            <w:tcBorders>
              <w:top w:val="single" w:color="000000" w:sz="4" w:space="0"/>
              <w:left w:val="single" w:color="000000" w:sz="4" w:space="0"/>
              <w:bottom w:val="single" w:color="000000" w:sz="4" w:space="0"/>
              <w:right w:val="single" w:color="000000" w:sz="4" w:space="0"/>
            </w:tcBorders>
            <w:noWrap w:val="0"/>
            <w:vAlign w:val="center"/>
          </w:tcPr>
          <w:p w14:paraId="032C22D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12C5499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r>
      <w:tr w14:paraId="61414A7F">
        <w:tblPrEx>
          <w:tblCellMar>
            <w:top w:w="15" w:type="dxa"/>
            <w:left w:w="15" w:type="dxa"/>
            <w:bottom w:w="15" w:type="dxa"/>
            <w:right w:w="15" w:type="dxa"/>
          </w:tblCellMar>
        </w:tblPrEx>
        <w:trPr>
          <w:trHeight w:val="0" w:hRule="atLeast"/>
          <w:jc w:val="center"/>
        </w:trPr>
        <w:tc>
          <w:tcPr>
            <w:tcW w:w="749" w:type="dxa"/>
            <w:tcBorders>
              <w:top w:val="single" w:color="000000" w:sz="4" w:space="0"/>
              <w:left w:val="single" w:color="000000" w:sz="4" w:space="0"/>
              <w:bottom w:val="single" w:color="000000" w:sz="4" w:space="0"/>
              <w:right w:val="single" w:color="000000" w:sz="4" w:space="0"/>
            </w:tcBorders>
            <w:noWrap w:val="0"/>
            <w:vAlign w:val="center"/>
          </w:tcPr>
          <w:p w14:paraId="1937C55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color w:val="000000"/>
                <w:spacing w:val="0"/>
                <w:sz w:val="21"/>
                <w:szCs w:val="21"/>
                <w:highlight w:val="none"/>
                <w:lang w:val="en-US" w:eastAsia="zh-CN"/>
              </w:rPr>
              <w:t>16</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14:paraId="45312556">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spacing w:val="0"/>
                <w:kern w:val="2"/>
                <w:sz w:val="21"/>
                <w:szCs w:val="21"/>
                <w:highlight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超声波钢轨探伤仪</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14:paraId="110B0C42">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spacing w:val="0"/>
                <w:kern w:val="2"/>
                <w:sz w:val="21"/>
                <w:szCs w:val="21"/>
                <w:highlight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GT-20</w:t>
            </w:r>
          </w:p>
        </w:tc>
        <w:tc>
          <w:tcPr>
            <w:tcW w:w="1282" w:type="dxa"/>
            <w:tcBorders>
              <w:top w:val="single" w:color="000000" w:sz="4" w:space="0"/>
              <w:left w:val="single" w:color="000000" w:sz="4" w:space="0"/>
              <w:bottom w:val="single" w:color="000000" w:sz="4" w:space="0"/>
              <w:right w:val="single" w:color="000000" w:sz="4" w:space="0"/>
            </w:tcBorders>
            <w:noWrap w:val="0"/>
            <w:vAlign w:val="center"/>
          </w:tcPr>
          <w:p w14:paraId="2673FB3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000000"/>
                <w:spacing w:val="0"/>
                <w:kern w:val="2"/>
                <w:sz w:val="21"/>
                <w:szCs w:val="21"/>
                <w:highlight w:val="none"/>
                <w:lang w:val="en-US" w:eastAsia="zh-CN" w:bidi="ar-SA"/>
              </w:rPr>
            </w:pPr>
            <w:r>
              <w:rPr>
                <w:rFonts w:hint="eastAsia" w:ascii="宋体" w:hAnsi="宋体" w:eastAsia="宋体" w:cs="宋体"/>
                <w:b/>
                <w:bCs/>
                <w:i w:val="0"/>
                <w:iCs w:val="0"/>
                <w:color w:val="000000"/>
                <w:kern w:val="0"/>
                <w:sz w:val="22"/>
                <w:szCs w:val="22"/>
                <w:u w:val="none"/>
                <w:lang w:val="en-US" w:eastAsia="zh-CN" w:bidi="ar"/>
              </w:rPr>
              <w:t>32</w:t>
            </w:r>
          </w:p>
        </w:tc>
        <w:tc>
          <w:tcPr>
            <w:tcW w:w="1032" w:type="dxa"/>
            <w:tcBorders>
              <w:top w:val="single" w:color="000000" w:sz="4" w:space="0"/>
              <w:left w:val="single" w:color="000000" w:sz="4" w:space="0"/>
              <w:bottom w:val="single" w:color="000000" w:sz="4" w:space="0"/>
              <w:right w:val="single" w:color="000000" w:sz="4" w:space="0"/>
            </w:tcBorders>
            <w:noWrap w:val="0"/>
            <w:vAlign w:val="center"/>
          </w:tcPr>
          <w:p w14:paraId="1109FCC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kern w:val="2"/>
                <w:sz w:val="21"/>
                <w:szCs w:val="21"/>
                <w:highlight w:val="none"/>
                <w:lang w:val="en-US" w:eastAsia="zh-CN" w:bidi="ar-SA"/>
              </w:rPr>
            </w:pPr>
          </w:p>
        </w:tc>
        <w:tc>
          <w:tcPr>
            <w:tcW w:w="1284" w:type="dxa"/>
            <w:tcBorders>
              <w:top w:val="single" w:color="000000" w:sz="4" w:space="0"/>
              <w:left w:val="single" w:color="000000" w:sz="4" w:space="0"/>
              <w:bottom w:val="single" w:color="000000" w:sz="4" w:space="0"/>
              <w:right w:val="single" w:color="000000" w:sz="4" w:space="0"/>
            </w:tcBorders>
            <w:noWrap w:val="0"/>
            <w:vAlign w:val="center"/>
          </w:tcPr>
          <w:p w14:paraId="77C5CC1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kern w:val="2"/>
                <w:sz w:val="21"/>
                <w:szCs w:val="21"/>
                <w:highlight w:val="none"/>
                <w:lang w:val="en-US" w:eastAsia="zh-CN" w:bidi="ar-SA"/>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625D30A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kern w:val="2"/>
                <w:sz w:val="21"/>
                <w:szCs w:val="21"/>
                <w:highlight w:val="none"/>
                <w:lang w:val="en-US" w:eastAsia="zh-CN" w:bidi="ar-SA"/>
              </w:rPr>
            </w:pPr>
          </w:p>
        </w:tc>
      </w:tr>
      <w:tr w14:paraId="5C9C754F">
        <w:tblPrEx>
          <w:tblCellMar>
            <w:top w:w="15" w:type="dxa"/>
            <w:left w:w="15" w:type="dxa"/>
            <w:bottom w:w="15" w:type="dxa"/>
            <w:right w:w="15" w:type="dxa"/>
          </w:tblCellMar>
        </w:tblPrEx>
        <w:trPr>
          <w:trHeight w:val="0" w:hRule="atLeast"/>
          <w:jc w:val="center"/>
        </w:trPr>
        <w:tc>
          <w:tcPr>
            <w:tcW w:w="749" w:type="dxa"/>
            <w:tcBorders>
              <w:top w:val="single" w:color="000000" w:sz="4" w:space="0"/>
              <w:left w:val="single" w:color="000000" w:sz="4" w:space="0"/>
              <w:bottom w:val="single" w:color="000000" w:sz="4" w:space="0"/>
              <w:right w:val="single" w:color="000000" w:sz="4" w:space="0"/>
            </w:tcBorders>
            <w:noWrap w:val="0"/>
            <w:vAlign w:val="center"/>
          </w:tcPr>
          <w:p w14:paraId="31F2B54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color w:val="000000"/>
                <w:spacing w:val="0"/>
                <w:sz w:val="21"/>
                <w:szCs w:val="21"/>
                <w:highlight w:val="none"/>
                <w:lang w:val="en-US" w:eastAsia="zh-CN"/>
              </w:rPr>
              <w:t>17</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14:paraId="6EBC108E">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spacing w:val="0"/>
                <w:kern w:val="2"/>
                <w:sz w:val="21"/>
                <w:szCs w:val="21"/>
                <w:highlight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钢轨焊缝相控阵超声检测仪</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14:paraId="28DE073D">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spacing w:val="0"/>
                <w:kern w:val="2"/>
                <w:sz w:val="21"/>
                <w:szCs w:val="21"/>
                <w:highlight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 xml:space="preserve"> CTS-PA22B RW</w:t>
            </w:r>
          </w:p>
        </w:tc>
        <w:tc>
          <w:tcPr>
            <w:tcW w:w="1282" w:type="dxa"/>
            <w:tcBorders>
              <w:top w:val="single" w:color="000000" w:sz="4" w:space="0"/>
              <w:left w:val="single" w:color="000000" w:sz="4" w:space="0"/>
              <w:bottom w:val="single" w:color="000000" w:sz="4" w:space="0"/>
              <w:right w:val="single" w:color="000000" w:sz="4" w:space="0"/>
            </w:tcBorders>
            <w:noWrap w:val="0"/>
            <w:vAlign w:val="center"/>
          </w:tcPr>
          <w:p w14:paraId="5EB4DEF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i w:val="0"/>
                <w:iCs w:val="0"/>
                <w:color w:val="000000"/>
                <w:kern w:val="0"/>
                <w:sz w:val="22"/>
                <w:szCs w:val="22"/>
                <w:u w:val="none"/>
                <w:lang w:val="en-US" w:eastAsia="zh-CN" w:bidi="ar"/>
              </w:rPr>
              <w:t>2</w:t>
            </w:r>
          </w:p>
        </w:tc>
        <w:tc>
          <w:tcPr>
            <w:tcW w:w="1032" w:type="dxa"/>
            <w:tcBorders>
              <w:top w:val="single" w:color="000000" w:sz="4" w:space="0"/>
              <w:left w:val="single" w:color="000000" w:sz="4" w:space="0"/>
              <w:bottom w:val="single" w:color="000000" w:sz="4" w:space="0"/>
              <w:right w:val="single" w:color="000000" w:sz="4" w:space="0"/>
            </w:tcBorders>
            <w:noWrap w:val="0"/>
            <w:vAlign w:val="center"/>
          </w:tcPr>
          <w:p w14:paraId="3D220F8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c>
          <w:tcPr>
            <w:tcW w:w="1284" w:type="dxa"/>
            <w:tcBorders>
              <w:top w:val="single" w:color="000000" w:sz="4" w:space="0"/>
              <w:left w:val="single" w:color="000000" w:sz="4" w:space="0"/>
              <w:bottom w:val="single" w:color="000000" w:sz="4" w:space="0"/>
              <w:right w:val="single" w:color="000000" w:sz="4" w:space="0"/>
            </w:tcBorders>
            <w:noWrap w:val="0"/>
            <w:vAlign w:val="center"/>
          </w:tcPr>
          <w:p w14:paraId="78B434D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6889EE9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r>
      <w:tr w14:paraId="148159C6">
        <w:tblPrEx>
          <w:tblCellMar>
            <w:top w:w="15" w:type="dxa"/>
            <w:left w:w="15" w:type="dxa"/>
            <w:bottom w:w="15" w:type="dxa"/>
            <w:right w:w="15" w:type="dxa"/>
          </w:tblCellMar>
        </w:tblPrEx>
        <w:trPr>
          <w:trHeight w:val="0" w:hRule="atLeast"/>
          <w:jc w:val="center"/>
        </w:trPr>
        <w:tc>
          <w:tcPr>
            <w:tcW w:w="749" w:type="dxa"/>
            <w:tcBorders>
              <w:top w:val="single" w:color="000000" w:sz="4" w:space="0"/>
              <w:left w:val="single" w:color="000000" w:sz="4" w:space="0"/>
              <w:bottom w:val="single" w:color="000000" w:sz="4" w:space="0"/>
              <w:right w:val="single" w:color="000000" w:sz="4" w:space="0"/>
            </w:tcBorders>
            <w:noWrap w:val="0"/>
            <w:vAlign w:val="center"/>
          </w:tcPr>
          <w:p w14:paraId="09210A9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color w:val="000000"/>
                <w:spacing w:val="0"/>
                <w:sz w:val="21"/>
                <w:szCs w:val="21"/>
                <w:highlight w:val="none"/>
                <w:lang w:val="en-US" w:eastAsia="zh-CN"/>
              </w:rPr>
              <w:t>18</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14:paraId="5A9571A7">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spacing w:val="0"/>
                <w:kern w:val="2"/>
                <w:sz w:val="21"/>
                <w:szCs w:val="21"/>
                <w:highlight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钢轨直度测量尺</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14:paraId="35037686">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spacing w:val="0"/>
                <w:kern w:val="2"/>
                <w:sz w:val="21"/>
                <w:szCs w:val="21"/>
                <w:highlight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1米</w:t>
            </w:r>
          </w:p>
        </w:tc>
        <w:tc>
          <w:tcPr>
            <w:tcW w:w="1282" w:type="dxa"/>
            <w:tcBorders>
              <w:top w:val="single" w:color="000000" w:sz="4" w:space="0"/>
              <w:left w:val="single" w:color="000000" w:sz="4" w:space="0"/>
              <w:bottom w:val="single" w:color="000000" w:sz="4" w:space="0"/>
              <w:right w:val="single" w:color="000000" w:sz="4" w:space="0"/>
            </w:tcBorders>
            <w:noWrap w:val="0"/>
            <w:vAlign w:val="center"/>
          </w:tcPr>
          <w:p w14:paraId="503B7A5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i w:val="0"/>
                <w:iCs w:val="0"/>
                <w:color w:val="000000"/>
                <w:kern w:val="0"/>
                <w:sz w:val="22"/>
                <w:szCs w:val="22"/>
                <w:u w:val="none"/>
                <w:lang w:val="en-US" w:eastAsia="zh-CN" w:bidi="ar"/>
              </w:rPr>
              <w:t>4</w:t>
            </w:r>
          </w:p>
        </w:tc>
        <w:tc>
          <w:tcPr>
            <w:tcW w:w="1032" w:type="dxa"/>
            <w:tcBorders>
              <w:top w:val="single" w:color="000000" w:sz="4" w:space="0"/>
              <w:left w:val="single" w:color="000000" w:sz="4" w:space="0"/>
              <w:bottom w:val="single" w:color="000000" w:sz="4" w:space="0"/>
              <w:right w:val="single" w:color="000000" w:sz="4" w:space="0"/>
            </w:tcBorders>
            <w:noWrap w:val="0"/>
            <w:vAlign w:val="center"/>
          </w:tcPr>
          <w:p w14:paraId="4F8C1CB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c>
          <w:tcPr>
            <w:tcW w:w="1284" w:type="dxa"/>
            <w:tcBorders>
              <w:top w:val="single" w:color="000000" w:sz="4" w:space="0"/>
              <w:left w:val="single" w:color="000000" w:sz="4" w:space="0"/>
              <w:bottom w:val="single" w:color="000000" w:sz="4" w:space="0"/>
              <w:right w:val="single" w:color="000000" w:sz="4" w:space="0"/>
            </w:tcBorders>
            <w:noWrap w:val="0"/>
            <w:vAlign w:val="center"/>
          </w:tcPr>
          <w:p w14:paraId="10A2CD7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00C2E91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r>
      <w:tr w14:paraId="3595CE4C">
        <w:tblPrEx>
          <w:tblCellMar>
            <w:top w:w="15" w:type="dxa"/>
            <w:left w:w="15" w:type="dxa"/>
            <w:bottom w:w="15" w:type="dxa"/>
            <w:right w:w="15" w:type="dxa"/>
          </w:tblCellMar>
        </w:tblPrEx>
        <w:trPr>
          <w:trHeight w:val="0" w:hRule="atLeast"/>
          <w:jc w:val="center"/>
        </w:trPr>
        <w:tc>
          <w:tcPr>
            <w:tcW w:w="749" w:type="dxa"/>
            <w:tcBorders>
              <w:top w:val="single" w:color="000000" w:sz="4" w:space="0"/>
              <w:left w:val="single" w:color="000000" w:sz="4" w:space="0"/>
              <w:bottom w:val="single" w:color="000000" w:sz="4" w:space="0"/>
              <w:right w:val="single" w:color="000000" w:sz="4" w:space="0"/>
            </w:tcBorders>
            <w:noWrap w:val="0"/>
            <w:vAlign w:val="center"/>
          </w:tcPr>
          <w:p w14:paraId="73E38A7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color w:val="000000"/>
                <w:spacing w:val="0"/>
                <w:sz w:val="21"/>
                <w:szCs w:val="21"/>
                <w:highlight w:val="none"/>
                <w:lang w:val="en-US" w:eastAsia="zh-CN"/>
              </w:rPr>
              <w:t>19</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14:paraId="08763AB2">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spacing w:val="0"/>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双轨式超声波探伤仪</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14:paraId="4F9481F3">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spacing w:val="0"/>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RT18-D型</w:t>
            </w:r>
          </w:p>
        </w:tc>
        <w:tc>
          <w:tcPr>
            <w:tcW w:w="1282" w:type="dxa"/>
            <w:tcBorders>
              <w:top w:val="single" w:color="000000" w:sz="4" w:space="0"/>
              <w:left w:val="single" w:color="000000" w:sz="4" w:space="0"/>
              <w:bottom w:val="single" w:color="000000" w:sz="4" w:space="0"/>
              <w:right w:val="single" w:color="000000" w:sz="4" w:space="0"/>
            </w:tcBorders>
            <w:noWrap w:val="0"/>
            <w:vAlign w:val="center"/>
          </w:tcPr>
          <w:p w14:paraId="65097AB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i w:val="0"/>
                <w:iCs w:val="0"/>
                <w:color w:val="000000"/>
                <w:kern w:val="0"/>
                <w:sz w:val="22"/>
                <w:szCs w:val="22"/>
                <w:u w:val="none"/>
                <w:lang w:val="en-US" w:eastAsia="zh-CN" w:bidi="ar"/>
              </w:rPr>
              <w:t>2</w:t>
            </w:r>
          </w:p>
        </w:tc>
        <w:tc>
          <w:tcPr>
            <w:tcW w:w="1032" w:type="dxa"/>
            <w:tcBorders>
              <w:top w:val="single" w:color="000000" w:sz="4" w:space="0"/>
              <w:left w:val="single" w:color="000000" w:sz="4" w:space="0"/>
              <w:bottom w:val="single" w:color="000000" w:sz="4" w:space="0"/>
              <w:right w:val="single" w:color="000000" w:sz="4" w:space="0"/>
            </w:tcBorders>
            <w:noWrap w:val="0"/>
            <w:vAlign w:val="center"/>
          </w:tcPr>
          <w:p w14:paraId="6AFBFFD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c>
          <w:tcPr>
            <w:tcW w:w="1284" w:type="dxa"/>
            <w:tcBorders>
              <w:top w:val="single" w:color="000000" w:sz="4" w:space="0"/>
              <w:left w:val="single" w:color="000000" w:sz="4" w:space="0"/>
              <w:bottom w:val="single" w:color="000000" w:sz="4" w:space="0"/>
              <w:right w:val="single" w:color="000000" w:sz="4" w:space="0"/>
            </w:tcBorders>
            <w:noWrap w:val="0"/>
            <w:vAlign w:val="center"/>
          </w:tcPr>
          <w:p w14:paraId="24C004C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7879FFD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r>
      <w:tr w14:paraId="5F39BCD7">
        <w:tblPrEx>
          <w:tblCellMar>
            <w:top w:w="15" w:type="dxa"/>
            <w:left w:w="15" w:type="dxa"/>
            <w:bottom w:w="15" w:type="dxa"/>
            <w:right w:w="15" w:type="dxa"/>
          </w:tblCellMar>
        </w:tblPrEx>
        <w:trPr>
          <w:trHeight w:val="0" w:hRule="atLeast"/>
          <w:jc w:val="center"/>
        </w:trPr>
        <w:tc>
          <w:tcPr>
            <w:tcW w:w="749" w:type="dxa"/>
            <w:tcBorders>
              <w:top w:val="single" w:color="000000" w:sz="4" w:space="0"/>
              <w:left w:val="single" w:color="000000" w:sz="4" w:space="0"/>
              <w:bottom w:val="single" w:color="000000" w:sz="4" w:space="0"/>
              <w:right w:val="single" w:color="000000" w:sz="4" w:space="0"/>
            </w:tcBorders>
            <w:noWrap w:val="0"/>
            <w:vAlign w:val="center"/>
          </w:tcPr>
          <w:p w14:paraId="736F82C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color w:val="000000"/>
                <w:spacing w:val="0"/>
                <w:sz w:val="21"/>
                <w:szCs w:val="21"/>
                <w:highlight w:val="none"/>
                <w:lang w:val="en-US" w:eastAsia="zh-CN"/>
              </w:rPr>
              <w:t>20</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14:paraId="02FC9089">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spacing w:val="0"/>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直流低电阻计（微欧计）</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14:paraId="6577FD3A">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spacing w:val="0"/>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UT620C</w:t>
            </w:r>
          </w:p>
        </w:tc>
        <w:tc>
          <w:tcPr>
            <w:tcW w:w="1282" w:type="dxa"/>
            <w:tcBorders>
              <w:top w:val="single" w:color="000000" w:sz="4" w:space="0"/>
              <w:left w:val="single" w:color="000000" w:sz="4" w:space="0"/>
              <w:bottom w:val="single" w:color="000000" w:sz="4" w:space="0"/>
              <w:right w:val="single" w:color="000000" w:sz="4" w:space="0"/>
            </w:tcBorders>
            <w:noWrap w:val="0"/>
            <w:vAlign w:val="center"/>
          </w:tcPr>
          <w:p w14:paraId="0A3F6BD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i w:val="0"/>
                <w:iCs w:val="0"/>
                <w:color w:val="000000"/>
                <w:kern w:val="0"/>
                <w:sz w:val="22"/>
                <w:szCs w:val="22"/>
                <w:u w:val="none"/>
                <w:lang w:val="en-US" w:eastAsia="zh-CN" w:bidi="ar"/>
              </w:rPr>
              <w:t>2</w:t>
            </w:r>
          </w:p>
        </w:tc>
        <w:tc>
          <w:tcPr>
            <w:tcW w:w="1032" w:type="dxa"/>
            <w:tcBorders>
              <w:top w:val="single" w:color="000000" w:sz="4" w:space="0"/>
              <w:left w:val="single" w:color="000000" w:sz="4" w:space="0"/>
              <w:bottom w:val="single" w:color="000000" w:sz="4" w:space="0"/>
              <w:right w:val="single" w:color="000000" w:sz="4" w:space="0"/>
            </w:tcBorders>
            <w:noWrap w:val="0"/>
            <w:vAlign w:val="center"/>
          </w:tcPr>
          <w:p w14:paraId="32F25E4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c>
          <w:tcPr>
            <w:tcW w:w="1284" w:type="dxa"/>
            <w:tcBorders>
              <w:top w:val="single" w:color="000000" w:sz="4" w:space="0"/>
              <w:left w:val="single" w:color="000000" w:sz="4" w:space="0"/>
              <w:bottom w:val="single" w:color="000000" w:sz="4" w:space="0"/>
              <w:right w:val="single" w:color="000000" w:sz="4" w:space="0"/>
            </w:tcBorders>
            <w:noWrap w:val="0"/>
            <w:vAlign w:val="center"/>
          </w:tcPr>
          <w:p w14:paraId="5AF989D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3575134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r>
      <w:tr w14:paraId="016E6022">
        <w:tblPrEx>
          <w:tblCellMar>
            <w:top w:w="15" w:type="dxa"/>
            <w:left w:w="15" w:type="dxa"/>
            <w:bottom w:w="15" w:type="dxa"/>
            <w:right w:w="15" w:type="dxa"/>
          </w:tblCellMar>
        </w:tblPrEx>
        <w:trPr>
          <w:trHeight w:val="0" w:hRule="atLeast"/>
          <w:jc w:val="center"/>
        </w:trPr>
        <w:tc>
          <w:tcPr>
            <w:tcW w:w="749" w:type="dxa"/>
            <w:tcBorders>
              <w:top w:val="single" w:color="000000" w:sz="4" w:space="0"/>
              <w:left w:val="single" w:color="000000" w:sz="4" w:space="0"/>
              <w:bottom w:val="single" w:color="000000" w:sz="4" w:space="0"/>
              <w:right w:val="single" w:color="000000" w:sz="4" w:space="0"/>
            </w:tcBorders>
            <w:noWrap w:val="0"/>
            <w:vAlign w:val="center"/>
          </w:tcPr>
          <w:p w14:paraId="07273A4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color w:val="000000"/>
                <w:spacing w:val="0"/>
                <w:sz w:val="21"/>
                <w:szCs w:val="21"/>
                <w:highlight w:val="none"/>
                <w:lang w:val="en-US" w:eastAsia="zh-CN"/>
              </w:rPr>
              <w:t>21</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14:paraId="18852D89">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spacing w:val="0"/>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数字微欧计</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14:paraId="3FC93D0F">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spacing w:val="0"/>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ZY9987</w:t>
            </w:r>
          </w:p>
        </w:tc>
        <w:tc>
          <w:tcPr>
            <w:tcW w:w="1282" w:type="dxa"/>
            <w:tcBorders>
              <w:top w:val="single" w:color="000000" w:sz="4" w:space="0"/>
              <w:left w:val="single" w:color="000000" w:sz="4" w:space="0"/>
              <w:bottom w:val="single" w:color="000000" w:sz="4" w:space="0"/>
              <w:right w:val="single" w:color="000000" w:sz="4" w:space="0"/>
            </w:tcBorders>
            <w:noWrap w:val="0"/>
            <w:vAlign w:val="center"/>
          </w:tcPr>
          <w:p w14:paraId="716730B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i w:val="0"/>
                <w:iCs w:val="0"/>
                <w:color w:val="000000"/>
                <w:kern w:val="0"/>
                <w:sz w:val="22"/>
                <w:szCs w:val="22"/>
                <w:u w:val="none"/>
                <w:lang w:val="en-US" w:eastAsia="zh-CN" w:bidi="ar"/>
              </w:rPr>
              <w:t>4</w:t>
            </w:r>
          </w:p>
        </w:tc>
        <w:tc>
          <w:tcPr>
            <w:tcW w:w="1032" w:type="dxa"/>
            <w:tcBorders>
              <w:top w:val="single" w:color="000000" w:sz="4" w:space="0"/>
              <w:left w:val="single" w:color="000000" w:sz="4" w:space="0"/>
              <w:bottom w:val="single" w:color="000000" w:sz="4" w:space="0"/>
              <w:right w:val="single" w:color="000000" w:sz="4" w:space="0"/>
            </w:tcBorders>
            <w:noWrap w:val="0"/>
            <w:vAlign w:val="center"/>
          </w:tcPr>
          <w:p w14:paraId="3187B3A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c>
          <w:tcPr>
            <w:tcW w:w="1284" w:type="dxa"/>
            <w:tcBorders>
              <w:top w:val="single" w:color="000000" w:sz="4" w:space="0"/>
              <w:left w:val="single" w:color="000000" w:sz="4" w:space="0"/>
              <w:bottom w:val="single" w:color="000000" w:sz="4" w:space="0"/>
              <w:right w:val="single" w:color="000000" w:sz="4" w:space="0"/>
            </w:tcBorders>
            <w:noWrap w:val="0"/>
            <w:vAlign w:val="center"/>
          </w:tcPr>
          <w:p w14:paraId="28ADE9C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6C552C9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r>
      <w:tr w14:paraId="3A4399AE">
        <w:tblPrEx>
          <w:tblCellMar>
            <w:top w:w="15" w:type="dxa"/>
            <w:left w:w="15" w:type="dxa"/>
            <w:bottom w:w="15" w:type="dxa"/>
            <w:right w:w="15" w:type="dxa"/>
          </w:tblCellMar>
        </w:tblPrEx>
        <w:trPr>
          <w:trHeight w:val="0" w:hRule="atLeast"/>
          <w:jc w:val="center"/>
        </w:trPr>
        <w:tc>
          <w:tcPr>
            <w:tcW w:w="749" w:type="dxa"/>
            <w:tcBorders>
              <w:top w:val="single" w:color="000000" w:sz="4" w:space="0"/>
              <w:left w:val="single" w:color="000000" w:sz="4" w:space="0"/>
              <w:bottom w:val="single" w:color="000000" w:sz="4" w:space="0"/>
              <w:right w:val="single" w:color="000000" w:sz="4" w:space="0"/>
            </w:tcBorders>
            <w:noWrap w:val="0"/>
            <w:vAlign w:val="center"/>
          </w:tcPr>
          <w:p w14:paraId="34F773A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color w:val="000000"/>
                <w:spacing w:val="0"/>
                <w:sz w:val="21"/>
                <w:szCs w:val="21"/>
                <w:highlight w:val="none"/>
                <w:lang w:val="en-US" w:eastAsia="zh-CN"/>
              </w:rPr>
              <w:t>22</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14:paraId="0AFFE700">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spacing w:val="0"/>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智能数字微压计</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14:paraId="21F0F8CC">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spacing w:val="0"/>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DP1000-IIIB</w:t>
            </w:r>
          </w:p>
        </w:tc>
        <w:tc>
          <w:tcPr>
            <w:tcW w:w="1282" w:type="dxa"/>
            <w:tcBorders>
              <w:top w:val="single" w:color="000000" w:sz="4" w:space="0"/>
              <w:left w:val="single" w:color="000000" w:sz="4" w:space="0"/>
              <w:bottom w:val="single" w:color="000000" w:sz="4" w:space="0"/>
              <w:right w:val="single" w:color="000000" w:sz="4" w:space="0"/>
            </w:tcBorders>
            <w:noWrap w:val="0"/>
            <w:vAlign w:val="center"/>
          </w:tcPr>
          <w:p w14:paraId="030A7E4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i w:val="0"/>
                <w:iCs w:val="0"/>
                <w:color w:val="000000"/>
                <w:kern w:val="0"/>
                <w:sz w:val="22"/>
                <w:szCs w:val="22"/>
                <w:u w:val="none"/>
                <w:lang w:val="en-US" w:eastAsia="zh-CN" w:bidi="ar"/>
              </w:rPr>
              <w:t>2</w:t>
            </w:r>
          </w:p>
        </w:tc>
        <w:tc>
          <w:tcPr>
            <w:tcW w:w="1032" w:type="dxa"/>
            <w:tcBorders>
              <w:top w:val="single" w:color="000000" w:sz="4" w:space="0"/>
              <w:left w:val="single" w:color="000000" w:sz="4" w:space="0"/>
              <w:bottom w:val="single" w:color="000000" w:sz="4" w:space="0"/>
              <w:right w:val="single" w:color="000000" w:sz="4" w:space="0"/>
            </w:tcBorders>
            <w:noWrap w:val="0"/>
            <w:vAlign w:val="center"/>
          </w:tcPr>
          <w:p w14:paraId="760D70B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c>
          <w:tcPr>
            <w:tcW w:w="1284" w:type="dxa"/>
            <w:tcBorders>
              <w:top w:val="single" w:color="000000" w:sz="4" w:space="0"/>
              <w:left w:val="single" w:color="000000" w:sz="4" w:space="0"/>
              <w:bottom w:val="single" w:color="000000" w:sz="4" w:space="0"/>
              <w:right w:val="single" w:color="000000" w:sz="4" w:space="0"/>
            </w:tcBorders>
            <w:noWrap w:val="0"/>
            <w:vAlign w:val="center"/>
          </w:tcPr>
          <w:p w14:paraId="672EA85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5272E82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r>
      <w:tr w14:paraId="7A4614E8">
        <w:tblPrEx>
          <w:tblCellMar>
            <w:top w:w="15" w:type="dxa"/>
            <w:left w:w="15" w:type="dxa"/>
            <w:bottom w:w="15" w:type="dxa"/>
            <w:right w:w="15" w:type="dxa"/>
          </w:tblCellMar>
        </w:tblPrEx>
        <w:trPr>
          <w:trHeight w:val="0" w:hRule="atLeast"/>
          <w:jc w:val="center"/>
        </w:trPr>
        <w:tc>
          <w:tcPr>
            <w:tcW w:w="749" w:type="dxa"/>
            <w:tcBorders>
              <w:top w:val="single" w:color="000000" w:sz="4" w:space="0"/>
              <w:left w:val="single" w:color="000000" w:sz="4" w:space="0"/>
              <w:bottom w:val="single" w:color="000000" w:sz="4" w:space="0"/>
              <w:right w:val="single" w:color="000000" w:sz="4" w:space="0"/>
            </w:tcBorders>
            <w:noWrap w:val="0"/>
            <w:vAlign w:val="center"/>
          </w:tcPr>
          <w:p w14:paraId="102E7E2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color w:val="000000"/>
                <w:spacing w:val="0"/>
                <w:sz w:val="21"/>
                <w:szCs w:val="21"/>
                <w:highlight w:val="none"/>
                <w:lang w:val="en-US" w:eastAsia="zh-CN"/>
              </w:rPr>
              <w:t>23</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14:paraId="166CB44A">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spacing w:val="0"/>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车门压力计（数显推拉力计）</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14:paraId="4D34F956">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spacing w:val="0"/>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DS2-500N-XD</w:t>
            </w:r>
          </w:p>
        </w:tc>
        <w:tc>
          <w:tcPr>
            <w:tcW w:w="1282" w:type="dxa"/>
            <w:tcBorders>
              <w:top w:val="single" w:color="000000" w:sz="4" w:space="0"/>
              <w:left w:val="single" w:color="000000" w:sz="4" w:space="0"/>
              <w:bottom w:val="single" w:color="000000" w:sz="4" w:space="0"/>
              <w:right w:val="single" w:color="000000" w:sz="4" w:space="0"/>
            </w:tcBorders>
            <w:noWrap w:val="0"/>
            <w:vAlign w:val="center"/>
          </w:tcPr>
          <w:p w14:paraId="58DF01A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i w:val="0"/>
                <w:iCs w:val="0"/>
                <w:color w:val="000000"/>
                <w:kern w:val="0"/>
                <w:sz w:val="22"/>
                <w:szCs w:val="22"/>
                <w:u w:val="none"/>
                <w:lang w:val="en-US" w:eastAsia="zh-CN" w:bidi="ar"/>
              </w:rPr>
              <w:t>2</w:t>
            </w:r>
          </w:p>
        </w:tc>
        <w:tc>
          <w:tcPr>
            <w:tcW w:w="1032" w:type="dxa"/>
            <w:tcBorders>
              <w:top w:val="single" w:color="000000" w:sz="4" w:space="0"/>
              <w:left w:val="single" w:color="000000" w:sz="4" w:space="0"/>
              <w:bottom w:val="single" w:color="000000" w:sz="4" w:space="0"/>
              <w:right w:val="single" w:color="000000" w:sz="4" w:space="0"/>
            </w:tcBorders>
            <w:noWrap w:val="0"/>
            <w:vAlign w:val="center"/>
          </w:tcPr>
          <w:p w14:paraId="340444E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c>
          <w:tcPr>
            <w:tcW w:w="1284" w:type="dxa"/>
            <w:tcBorders>
              <w:top w:val="single" w:color="000000" w:sz="4" w:space="0"/>
              <w:left w:val="single" w:color="000000" w:sz="4" w:space="0"/>
              <w:bottom w:val="single" w:color="000000" w:sz="4" w:space="0"/>
              <w:right w:val="single" w:color="000000" w:sz="4" w:space="0"/>
            </w:tcBorders>
            <w:noWrap w:val="0"/>
            <w:vAlign w:val="center"/>
          </w:tcPr>
          <w:p w14:paraId="21F7E58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4E9382F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r>
      <w:tr w14:paraId="7AFBE5EB">
        <w:tblPrEx>
          <w:tblCellMar>
            <w:top w:w="15" w:type="dxa"/>
            <w:left w:w="15" w:type="dxa"/>
            <w:bottom w:w="15" w:type="dxa"/>
            <w:right w:w="15" w:type="dxa"/>
          </w:tblCellMar>
        </w:tblPrEx>
        <w:trPr>
          <w:trHeight w:val="0" w:hRule="atLeast"/>
          <w:jc w:val="center"/>
        </w:trPr>
        <w:tc>
          <w:tcPr>
            <w:tcW w:w="749" w:type="dxa"/>
            <w:tcBorders>
              <w:top w:val="single" w:color="000000" w:sz="4" w:space="0"/>
              <w:left w:val="single" w:color="000000" w:sz="4" w:space="0"/>
              <w:bottom w:val="single" w:color="000000" w:sz="4" w:space="0"/>
              <w:right w:val="single" w:color="000000" w:sz="4" w:space="0"/>
            </w:tcBorders>
            <w:noWrap w:val="0"/>
            <w:vAlign w:val="center"/>
          </w:tcPr>
          <w:p w14:paraId="73B836A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color w:val="000000"/>
                <w:spacing w:val="0"/>
                <w:sz w:val="21"/>
                <w:szCs w:val="21"/>
                <w:highlight w:val="none"/>
                <w:lang w:val="en-US" w:eastAsia="zh-CN"/>
              </w:rPr>
              <w:t>24</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14:paraId="0838481D">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spacing w:val="0"/>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露点计（温湿度表）</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14:paraId="6F6220F9">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spacing w:val="0"/>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AZ 8705</w:t>
            </w:r>
          </w:p>
        </w:tc>
        <w:tc>
          <w:tcPr>
            <w:tcW w:w="1282" w:type="dxa"/>
            <w:tcBorders>
              <w:top w:val="single" w:color="000000" w:sz="4" w:space="0"/>
              <w:left w:val="single" w:color="000000" w:sz="4" w:space="0"/>
              <w:bottom w:val="single" w:color="000000" w:sz="4" w:space="0"/>
              <w:right w:val="single" w:color="000000" w:sz="4" w:space="0"/>
            </w:tcBorders>
            <w:noWrap w:val="0"/>
            <w:vAlign w:val="center"/>
          </w:tcPr>
          <w:p w14:paraId="2AEFB08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i w:val="0"/>
                <w:iCs w:val="0"/>
                <w:color w:val="000000"/>
                <w:kern w:val="0"/>
                <w:sz w:val="22"/>
                <w:szCs w:val="22"/>
                <w:u w:val="none"/>
                <w:lang w:val="en-US" w:eastAsia="zh-CN" w:bidi="ar"/>
              </w:rPr>
              <w:t>6</w:t>
            </w:r>
          </w:p>
        </w:tc>
        <w:tc>
          <w:tcPr>
            <w:tcW w:w="1032" w:type="dxa"/>
            <w:tcBorders>
              <w:top w:val="single" w:color="000000" w:sz="4" w:space="0"/>
              <w:left w:val="single" w:color="000000" w:sz="4" w:space="0"/>
              <w:bottom w:val="single" w:color="000000" w:sz="4" w:space="0"/>
              <w:right w:val="single" w:color="000000" w:sz="4" w:space="0"/>
            </w:tcBorders>
            <w:noWrap w:val="0"/>
            <w:vAlign w:val="center"/>
          </w:tcPr>
          <w:p w14:paraId="3D89A59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c>
          <w:tcPr>
            <w:tcW w:w="1284" w:type="dxa"/>
            <w:tcBorders>
              <w:top w:val="single" w:color="000000" w:sz="4" w:space="0"/>
              <w:left w:val="single" w:color="000000" w:sz="4" w:space="0"/>
              <w:bottom w:val="single" w:color="000000" w:sz="4" w:space="0"/>
              <w:right w:val="single" w:color="000000" w:sz="4" w:space="0"/>
            </w:tcBorders>
            <w:noWrap w:val="0"/>
            <w:vAlign w:val="center"/>
          </w:tcPr>
          <w:p w14:paraId="43F1379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6931170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r>
      <w:tr w14:paraId="11E9926C">
        <w:tblPrEx>
          <w:tblCellMar>
            <w:top w:w="15" w:type="dxa"/>
            <w:left w:w="15" w:type="dxa"/>
            <w:bottom w:w="15" w:type="dxa"/>
            <w:right w:w="15" w:type="dxa"/>
          </w:tblCellMar>
        </w:tblPrEx>
        <w:trPr>
          <w:trHeight w:val="0" w:hRule="atLeast"/>
          <w:jc w:val="center"/>
        </w:trPr>
        <w:tc>
          <w:tcPr>
            <w:tcW w:w="749" w:type="dxa"/>
            <w:tcBorders>
              <w:top w:val="single" w:color="000000" w:sz="4" w:space="0"/>
              <w:left w:val="single" w:color="000000" w:sz="4" w:space="0"/>
              <w:bottom w:val="single" w:color="000000" w:sz="4" w:space="0"/>
              <w:right w:val="single" w:color="000000" w:sz="4" w:space="0"/>
            </w:tcBorders>
            <w:noWrap w:val="0"/>
            <w:vAlign w:val="center"/>
          </w:tcPr>
          <w:p w14:paraId="3052E96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color w:val="000000"/>
                <w:spacing w:val="0"/>
                <w:sz w:val="21"/>
                <w:szCs w:val="21"/>
                <w:highlight w:val="none"/>
                <w:lang w:val="en-US" w:eastAsia="zh-CN"/>
              </w:rPr>
              <w:t>25</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14:paraId="7ADA71E2">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spacing w:val="0"/>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电导率仪</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14:paraId="2CD45D08">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spacing w:val="0"/>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DDS-11A</w:t>
            </w:r>
          </w:p>
        </w:tc>
        <w:tc>
          <w:tcPr>
            <w:tcW w:w="1282" w:type="dxa"/>
            <w:tcBorders>
              <w:top w:val="single" w:color="000000" w:sz="4" w:space="0"/>
              <w:left w:val="single" w:color="000000" w:sz="4" w:space="0"/>
              <w:bottom w:val="single" w:color="000000" w:sz="4" w:space="0"/>
              <w:right w:val="single" w:color="000000" w:sz="4" w:space="0"/>
            </w:tcBorders>
            <w:noWrap w:val="0"/>
            <w:vAlign w:val="center"/>
          </w:tcPr>
          <w:p w14:paraId="5C206D8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i w:val="0"/>
                <w:iCs w:val="0"/>
                <w:color w:val="000000"/>
                <w:kern w:val="0"/>
                <w:sz w:val="22"/>
                <w:szCs w:val="22"/>
                <w:u w:val="none"/>
                <w:lang w:val="en-US" w:eastAsia="zh-CN" w:bidi="ar"/>
              </w:rPr>
              <w:t>2</w:t>
            </w:r>
          </w:p>
        </w:tc>
        <w:tc>
          <w:tcPr>
            <w:tcW w:w="1032" w:type="dxa"/>
            <w:tcBorders>
              <w:top w:val="single" w:color="000000" w:sz="4" w:space="0"/>
              <w:left w:val="single" w:color="000000" w:sz="4" w:space="0"/>
              <w:bottom w:val="single" w:color="000000" w:sz="4" w:space="0"/>
              <w:right w:val="single" w:color="000000" w:sz="4" w:space="0"/>
            </w:tcBorders>
            <w:noWrap w:val="0"/>
            <w:vAlign w:val="center"/>
          </w:tcPr>
          <w:p w14:paraId="263F80F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c>
          <w:tcPr>
            <w:tcW w:w="1284" w:type="dxa"/>
            <w:tcBorders>
              <w:top w:val="single" w:color="000000" w:sz="4" w:space="0"/>
              <w:left w:val="single" w:color="000000" w:sz="4" w:space="0"/>
              <w:bottom w:val="single" w:color="000000" w:sz="4" w:space="0"/>
              <w:right w:val="single" w:color="000000" w:sz="4" w:space="0"/>
            </w:tcBorders>
            <w:noWrap w:val="0"/>
            <w:vAlign w:val="center"/>
          </w:tcPr>
          <w:p w14:paraId="0191D67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42F759A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r>
      <w:tr w14:paraId="7FDE9657">
        <w:tblPrEx>
          <w:tblCellMar>
            <w:top w:w="15" w:type="dxa"/>
            <w:left w:w="15" w:type="dxa"/>
            <w:bottom w:w="15" w:type="dxa"/>
            <w:right w:w="15" w:type="dxa"/>
          </w:tblCellMar>
        </w:tblPrEx>
        <w:trPr>
          <w:trHeight w:val="0" w:hRule="atLeast"/>
          <w:jc w:val="center"/>
        </w:trPr>
        <w:tc>
          <w:tcPr>
            <w:tcW w:w="749" w:type="dxa"/>
            <w:tcBorders>
              <w:top w:val="single" w:color="000000" w:sz="4" w:space="0"/>
              <w:left w:val="single" w:color="000000" w:sz="4" w:space="0"/>
              <w:bottom w:val="single" w:color="000000" w:sz="4" w:space="0"/>
              <w:right w:val="single" w:color="000000" w:sz="4" w:space="0"/>
            </w:tcBorders>
            <w:noWrap w:val="0"/>
            <w:vAlign w:val="center"/>
          </w:tcPr>
          <w:p w14:paraId="56C8202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color w:val="000000"/>
                <w:spacing w:val="0"/>
                <w:sz w:val="21"/>
                <w:szCs w:val="21"/>
                <w:highlight w:val="none"/>
                <w:lang w:val="en-US" w:eastAsia="zh-CN"/>
              </w:rPr>
              <w:t>26</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14:paraId="78E668AC">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spacing w:val="0"/>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示波表</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14:paraId="02CD3158">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spacing w:val="0"/>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190-202</w:t>
            </w:r>
          </w:p>
        </w:tc>
        <w:tc>
          <w:tcPr>
            <w:tcW w:w="1282" w:type="dxa"/>
            <w:tcBorders>
              <w:top w:val="single" w:color="000000" w:sz="4" w:space="0"/>
              <w:left w:val="single" w:color="000000" w:sz="4" w:space="0"/>
              <w:bottom w:val="single" w:color="000000" w:sz="4" w:space="0"/>
              <w:right w:val="single" w:color="000000" w:sz="4" w:space="0"/>
            </w:tcBorders>
            <w:noWrap w:val="0"/>
            <w:vAlign w:val="center"/>
          </w:tcPr>
          <w:p w14:paraId="190D1E0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i w:val="0"/>
                <w:iCs w:val="0"/>
                <w:color w:val="000000"/>
                <w:kern w:val="0"/>
                <w:sz w:val="22"/>
                <w:szCs w:val="22"/>
                <w:u w:val="none"/>
                <w:lang w:val="en-US" w:eastAsia="zh-CN" w:bidi="ar"/>
              </w:rPr>
              <w:t>2</w:t>
            </w:r>
          </w:p>
        </w:tc>
        <w:tc>
          <w:tcPr>
            <w:tcW w:w="1032" w:type="dxa"/>
            <w:tcBorders>
              <w:top w:val="single" w:color="000000" w:sz="4" w:space="0"/>
              <w:left w:val="single" w:color="000000" w:sz="4" w:space="0"/>
              <w:bottom w:val="single" w:color="000000" w:sz="4" w:space="0"/>
              <w:right w:val="single" w:color="000000" w:sz="4" w:space="0"/>
            </w:tcBorders>
            <w:noWrap w:val="0"/>
            <w:vAlign w:val="center"/>
          </w:tcPr>
          <w:p w14:paraId="051FA47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c>
          <w:tcPr>
            <w:tcW w:w="1284" w:type="dxa"/>
            <w:tcBorders>
              <w:top w:val="single" w:color="000000" w:sz="4" w:space="0"/>
              <w:left w:val="single" w:color="000000" w:sz="4" w:space="0"/>
              <w:bottom w:val="single" w:color="000000" w:sz="4" w:space="0"/>
              <w:right w:val="single" w:color="000000" w:sz="4" w:space="0"/>
            </w:tcBorders>
            <w:noWrap w:val="0"/>
            <w:vAlign w:val="center"/>
          </w:tcPr>
          <w:p w14:paraId="0770865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7E9AFF6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r>
      <w:tr w14:paraId="1BCE040C">
        <w:tblPrEx>
          <w:tblCellMar>
            <w:top w:w="15" w:type="dxa"/>
            <w:left w:w="15" w:type="dxa"/>
            <w:bottom w:w="15" w:type="dxa"/>
            <w:right w:w="15" w:type="dxa"/>
          </w:tblCellMar>
        </w:tblPrEx>
        <w:trPr>
          <w:trHeight w:val="0" w:hRule="atLeast"/>
          <w:jc w:val="center"/>
        </w:trPr>
        <w:tc>
          <w:tcPr>
            <w:tcW w:w="749" w:type="dxa"/>
            <w:tcBorders>
              <w:top w:val="single" w:color="000000" w:sz="4" w:space="0"/>
              <w:left w:val="single" w:color="000000" w:sz="4" w:space="0"/>
              <w:bottom w:val="single" w:color="000000" w:sz="4" w:space="0"/>
              <w:right w:val="single" w:color="000000" w:sz="4" w:space="0"/>
            </w:tcBorders>
            <w:noWrap w:val="0"/>
            <w:vAlign w:val="center"/>
          </w:tcPr>
          <w:p w14:paraId="1212EFC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color w:val="000000"/>
                <w:spacing w:val="0"/>
                <w:sz w:val="21"/>
                <w:szCs w:val="21"/>
                <w:highlight w:val="none"/>
                <w:lang w:val="en-US" w:eastAsia="zh-CN"/>
              </w:rPr>
              <w:t>27</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14:paraId="7D78E181">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spacing w:val="0"/>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示波器</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14:paraId="45BE767A">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spacing w:val="0"/>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SDS2204X PIUS</w:t>
            </w:r>
          </w:p>
        </w:tc>
        <w:tc>
          <w:tcPr>
            <w:tcW w:w="1282" w:type="dxa"/>
            <w:tcBorders>
              <w:top w:val="single" w:color="000000" w:sz="4" w:space="0"/>
              <w:left w:val="single" w:color="000000" w:sz="4" w:space="0"/>
              <w:bottom w:val="single" w:color="000000" w:sz="4" w:space="0"/>
              <w:right w:val="single" w:color="000000" w:sz="4" w:space="0"/>
            </w:tcBorders>
            <w:noWrap w:val="0"/>
            <w:vAlign w:val="center"/>
          </w:tcPr>
          <w:p w14:paraId="1B1B0FB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i w:val="0"/>
                <w:iCs w:val="0"/>
                <w:color w:val="000000"/>
                <w:kern w:val="0"/>
                <w:sz w:val="22"/>
                <w:szCs w:val="22"/>
                <w:u w:val="none"/>
                <w:lang w:val="en-US" w:eastAsia="zh-CN" w:bidi="ar"/>
              </w:rPr>
              <w:t>2</w:t>
            </w:r>
          </w:p>
        </w:tc>
        <w:tc>
          <w:tcPr>
            <w:tcW w:w="1032" w:type="dxa"/>
            <w:tcBorders>
              <w:top w:val="single" w:color="000000" w:sz="4" w:space="0"/>
              <w:left w:val="single" w:color="000000" w:sz="4" w:space="0"/>
              <w:bottom w:val="single" w:color="000000" w:sz="4" w:space="0"/>
              <w:right w:val="single" w:color="000000" w:sz="4" w:space="0"/>
            </w:tcBorders>
            <w:noWrap w:val="0"/>
            <w:vAlign w:val="center"/>
          </w:tcPr>
          <w:p w14:paraId="23400D3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c>
          <w:tcPr>
            <w:tcW w:w="1284" w:type="dxa"/>
            <w:tcBorders>
              <w:top w:val="single" w:color="000000" w:sz="4" w:space="0"/>
              <w:left w:val="single" w:color="000000" w:sz="4" w:space="0"/>
              <w:bottom w:val="single" w:color="000000" w:sz="4" w:space="0"/>
              <w:right w:val="single" w:color="000000" w:sz="4" w:space="0"/>
            </w:tcBorders>
            <w:noWrap w:val="0"/>
            <w:vAlign w:val="center"/>
          </w:tcPr>
          <w:p w14:paraId="230BD67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31C9A8B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r>
      <w:tr w14:paraId="01FF199F">
        <w:tblPrEx>
          <w:tblCellMar>
            <w:top w:w="15" w:type="dxa"/>
            <w:left w:w="15" w:type="dxa"/>
            <w:bottom w:w="15" w:type="dxa"/>
            <w:right w:w="15" w:type="dxa"/>
          </w:tblCellMar>
        </w:tblPrEx>
        <w:trPr>
          <w:trHeight w:val="0" w:hRule="atLeast"/>
          <w:jc w:val="center"/>
        </w:trPr>
        <w:tc>
          <w:tcPr>
            <w:tcW w:w="749" w:type="dxa"/>
            <w:tcBorders>
              <w:top w:val="single" w:color="000000" w:sz="4" w:space="0"/>
              <w:left w:val="single" w:color="000000" w:sz="4" w:space="0"/>
              <w:bottom w:val="single" w:color="000000" w:sz="4" w:space="0"/>
              <w:right w:val="single" w:color="000000" w:sz="4" w:space="0"/>
            </w:tcBorders>
            <w:noWrap w:val="0"/>
            <w:vAlign w:val="center"/>
          </w:tcPr>
          <w:p w14:paraId="3E835BD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color w:val="000000"/>
                <w:spacing w:val="0"/>
                <w:sz w:val="21"/>
                <w:szCs w:val="21"/>
                <w:highlight w:val="none"/>
                <w:lang w:val="en-US" w:eastAsia="zh-CN"/>
              </w:rPr>
              <w:t>28</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14:paraId="6016E27B">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spacing w:val="0"/>
                <w:kern w:val="2"/>
                <w:sz w:val="21"/>
                <w:szCs w:val="21"/>
                <w:highlight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磁粉探伤仪</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14:paraId="0212F966">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spacing w:val="0"/>
                <w:kern w:val="2"/>
                <w:sz w:val="21"/>
                <w:szCs w:val="21"/>
                <w:highlight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CDX-II</w:t>
            </w:r>
          </w:p>
        </w:tc>
        <w:tc>
          <w:tcPr>
            <w:tcW w:w="1282" w:type="dxa"/>
            <w:tcBorders>
              <w:top w:val="single" w:color="000000" w:sz="4" w:space="0"/>
              <w:left w:val="single" w:color="000000" w:sz="4" w:space="0"/>
              <w:bottom w:val="single" w:color="000000" w:sz="4" w:space="0"/>
              <w:right w:val="single" w:color="000000" w:sz="4" w:space="0"/>
            </w:tcBorders>
            <w:noWrap w:val="0"/>
            <w:vAlign w:val="center"/>
          </w:tcPr>
          <w:p w14:paraId="44201CF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pacing w:val="0"/>
                <w:kern w:val="0"/>
                <w:sz w:val="21"/>
                <w:szCs w:val="21"/>
                <w:highlight w:val="none"/>
                <w:lang w:val="en-US" w:eastAsia="zh-CN" w:bidi="ar"/>
              </w:rPr>
            </w:pPr>
            <w:r>
              <w:rPr>
                <w:rFonts w:hint="eastAsia" w:ascii="宋体" w:hAnsi="宋体" w:eastAsia="宋体" w:cs="宋体"/>
                <w:i w:val="0"/>
                <w:iCs w:val="0"/>
                <w:color w:val="000000"/>
                <w:kern w:val="0"/>
                <w:sz w:val="22"/>
                <w:szCs w:val="22"/>
                <w:u w:val="none"/>
                <w:lang w:val="en-US" w:eastAsia="zh-CN" w:bidi="ar"/>
              </w:rPr>
              <w:t>4</w:t>
            </w:r>
          </w:p>
        </w:tc>
        <w:tc>
          <w:tcPr>
            <w:tcW w:w="1032" w:type="dxa"/>
            <w:tcBorders>
              <w:top w:val="single" w:color="000000" w:sz="4" w:space="0"/>
              <w:left w:val="single" w:color="000000" w:sz="4" w:space="0"/>
              <w:bottom w:val="single" w:color="000000" w:sz="4" w:space="0"/>
              <w:right w:val="single" w:color="000000" w:sz="4" w:space="0"/>
            </w:tcBorders>
            <w:noWrap w:val="0"/>
            <w:vAlign w:val="center"/>
          </w:tcPr>
          <w:p w14:paraId="4B0D525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kern w:val="0"/>
                <w:sz w:val="21"/>
                <w:szCs w:val="21"/>
                <w:highlight w:val="none"/>
                <w:lang w:val="en-US" w:eastAsia="zh-CN" w:bidi="ar"/>
              </w:rPr>
            </w:pPr>
          </w:p>
        </w:tc>
        <w:tc>
          <w:tcPr>
            <w:tcW w:w="1284" w:type="dxa"/>
            <w:tcBorders>
              <w:top w:val="single" w:color="000000" w:sz="4" w:space="0"/>
              <w:left w:val="single" w:color="000000" w:sz="4" w:space="0"/>
              <w:bottom w:val="single" w:color="000000" w:sz="4" w:space="0"/>
              <w:right w:val="single" w:color="000000" w:sz="4" w:space="0"/>
            </w:tcBorders>
            <w:noWrap w:val="0"/>
            <w:vAlign w:val="center"/>
          </w:tcPr>
          <w:p w14:paraId="542FC54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kern w:val="0"/>
                <w:sz w:val="21"/>
                <w:szCs w:val="21"/>
                <w:highlight w:val="none"/>
                <w:lang w:val="en-US" w:eastAsia="zh-CN" w:bidi="ar"/>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49BED67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kern w:val="0"/>
                <w:sz w:val="21"/>
                <w:szCs w:val="21"/>
                <w:highlight w:val="none"/>
                <w:lang w:val="en-US" w:eastAsia="zh-CN" w:bidi="ar"/>
              </w:rPr>
            </w:pPr>
          </w:p>
        </w:tc>
      </w:tr>
      <w:tr w14:paraId="6A6F1F14">
        <w:tblPrEx>
          <w:tblCellMar>
            <w:top w:w="15" w:type="dxa"/>
            <w:left w:w="15" w:type="dxa"/>
            <w:bottom w:w="15" w:type="dxa"/>
            <w:right w:w="15" w:type="dxa"/>
          </w:tblCellMar>
        </w:tblPrEx>
        <w:trPr>
          <w:trHeight w:val="0" w:hRule="atLeast"/>
          <w:jc w:val="center"/>
        </w:trPr>
        <w:tc>
          <w:tcPr>
            <w:tcW w:w="749" w:type="dxa"/>
            <w:tcBorders>
              <w:top w:val="single" w:color="000000" w:sz="4" w:space="0"/>
              <w:left w:val="single" w:color="000000" w:sz="4" w:space="0"/>
              <w:bottom w:val="single" w:color="000000" w:sz="4" w:space="0"/>
              <w:right w:val="single" w:color="000000" w:sz="4" w:space="0"/>
            </w:tcBorders>
            <w:noWrap w:val="0"/>
            <w:vAlign w:val="center"/>
          </w:tcPr>
          <w:p w14:paraId="472F645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color w:val="000000"/>
                <w:spacing w:val="0"/>
                <w:sz w:val="21"/>
                <w:szCs w:val="21"/>
                <w:highlight w:val="none"/>
                <w:lang w:val="en-US" w:eastAsia="zh-CN"/>
              </w:rPr>
              <w:t>29</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14:paraId="7555DCAB">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spacing w:val="0"/>
                <w:kern w:val="2"/>
                <w:sz w:val="21"/>
                <w:szCs w:val="21"/>
                <w:highlight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振动仪</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14:paraId="294BC16D">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spacing w:val="0"/>
                <w:kern w:val="2"/>
                <w:sz w:val="21"/>
                <w:szCs w:val="21"/>
                <w:highlight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HS5936</w:t>
            </w:r>
          </w:p>
        </w:tc>
        <w:tc>
          <w:tcPr>
            <w:tcW w:w="1282" w:type="dxa"/>
            <w:tcBorders>
              <w:top w:val="single" w:color="000000" w:sz="4" w:space="0"/>
              <w:left w:val="single" w:color="000000" w:sz="4" w:space="0"/>
              <w:bottom w:val="single" w:color="000000" w:sz="4" w:space="0"/>
              <w:right w:val="single" w:color="000000" w:sz="4" w:space="0"/>
            </w:tcBorders>
            <w:noWrap w:val="0"/>
            <w:vAlign w:val="center"/>
          </w:tcPr>
          <w:p w14:paraId="5FEB853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pacing w:val="0"/>
                <w:kern w:val="0"/>
                <w:sz w:val="21"/>
                <w:szCs w:val="21"/>
                <w:highlight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1032" w:type="dxa"/>
            <w:tcBorders>
              <w:top w:val="single" w:color="000000" w:sz="4" w:space="0"/>
              <w:left w:val="single" w:color="000000" w:sz="4" w:space="0"/>
              <w:bottom w:val="single" w:color="000000" w:sz="4" w:space="0"/>
              <w:right w:val="single" w:color="000000" w:sz="4" w:space="0"/>
            </w:tcBorders>
            <w:noWrap w:val="0"/>
            <w:vAlign w:val="center"/>
          </w:tcPr>
          <w:p w14:paraId="538A062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kern w:val="0"/>
                <w:sz w:val="21"/>
                <w:szCs w:val="21"/>
                <w:highlight w:val="none"/>
                <w:lang w:val="en-US" w:eastAsia="zh-CN" w:bidi="ar"/>
              </w:rPr>
            </w:pPr>
          </w:p>
        </w:tc>
        <w:tc>
          <w:tcPr>
            <w:tcW w:w="1284" w:type="dxa"/>
            <w:tcBorders>
              <w:top w:val="single" w:color="000000" w:sz="4" w:space="0"/>
              <w:left w:val="single" w:color="000000" w:sz="4" w:space="0"/>
              <w:bottom w:val="single" w:color="000000" w:sz="4" w:space="0"/>
              <w:right w:val="single" w:color="000000" w:sz="4" w:space="0"/>
            </w:tcBorders>
            <w:noWrap w:val="0"/>
            <w:vAlign w:val="center"/>
          </w:tcPr>
          <w:p w14:paraId="457C7A4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kern w:val="0"/>
                <w:sz w:val="21"/>
                <w:szCs w:val="21"/>
                <w:highlight w:val="none"/>
                <w:lang w:val="en-US" w:eastAsia="zh-CN" w:bidi="ar"/>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73517EA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kern w:val="0"/>
                <w:sz w:val="21"/>
                <w:szCs w:val="21"/>
                <w:highlight w:val="none"/>
                <w:lang w:val="en-US" w:eastAsia="zh-CN" w:bidi="ar"/>
              </w:rPr>
            </w:pPr>
          </w:p>
        </w:tc>
      </w:tr>
      <w:tr w14:paraId="0E51EB6F">
        <w:tblPrEx>
          <w:tblCellMar>
            <w:top w:w="15" w:type="dxa"/>
            <w:left w:w="15" w:type="dxa"/>
            <w:bottom w:w="15" w:type="dxa"/>
            <w:right w:w="15" w:type="dxa"/>
          </w:tblCellMar>
        </w:tblPrEx>
        <w:trPr>
          <w:trHeight w:val="0" w:hRule="atLeast"/>
          <w:jc w:val="center"/>
        </w:trPr>
        <w:tc>
          <w:tcPr>
            <w:tcW w:w="749" w:type="dxa"/>
            <w:tcBorders>
              <w:top w:val="single" w:color="000000" w:sz="4" w:space="0"/>
              <w:left w:val="single" w:color="000000" w:sz="4" w:space="0"/>
              <w:bottom w:val="single" w:color="000000" w:sz="4" w:space="0"/>
              <w:right w:val="single" w:color="000000" w:sz="4" w:space="0"/>
            </w:tcBorders>
            <w:noWrap w:val="0"/>
            <w:vAlign w:val="center"/>
          </w:tcPr>
          <w:p w14:paraId="287C2AF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color w:val="000000"/>
                <w:spacing w:val="0"/>
                <w:sz w:val="21"/>
                <w:szCs w:val="21"/>
                <w:highlight w:val="none"/>
                <w:lang w:val="en-US" w:eastAsia="zh-CN"/>
              </w:rPr>
              <w:t>30</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14:paraId="06E3BD37">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spacing w:val="0"/>
                <w:kern w:val="2"/>
                <w:sz w:val="21"/>
                <w:szCs w:val="21"/>
                <w:highlight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分体式测振仪</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14:paraId="24F60B34">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spacing w:val="0"/>
                <w:kern w:val="2"/>
                <w:sz w:val="21"/>
                <w:szCs w:val="21"/>
                <w:highlight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GM63B</w:t>
            </w:r>
          </w:p>
        </w:tc>
        <w:tc>
          <w:tcPr>
            <w:tcW w:w="1282" w:type="dxa"/>
            <w:tcBorders>
              <w:top w:val="single" w:color="000000" w:sz="4" w:space="0"/>
              <w:left w:val="single" w:color="000000" w:sz="4" w:space="0"/>
              <w:bottom w:val="single" w:color="000000" w:sz="4" w:space="0"/>
              <w:right w:val="single" w:color="000000" w:sz="4" w:space="0"/>
            </w:tcBorders>
            <w:noWrap w:val="0"/>
            <w:vAlign w:val="center"/>
          </w:tcPr>
          <w:p w14:paraId="045810B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i w:val="0"/>
                <w:iCs w:val="0"/>
                <w:color w:val="000000"/>
                <w:kern w:val="0"/>
                <w:sz w:val="22"/>
                <w:szCs w:val="22"/>
                <w:u w:val="none"/>
                <w:lang w:val="en-US" w:eastAsia="zh-CN" w:bidi="ar"/>
              </w:rPr>
              <w:t>2</w:t>
            </w:r>
          </w:p>
        </w:tc>
        <w:tc>
          <w:tcPr>
            <w:tcW w:w="1032" w:type="dxa"/>
            <w:tcBorders>
              <w:top w:val="single" w:color="000000" w:sz="4" w:space="0"/>
              <w:left w:val="single" w:color="000000" w:sz="4" w:space="0"/>
              <w:bottom w:val="single" w:color="000000" w:sz="4" w:space="0"/>
              <w:right w:val="single" w:color="000000" w:sz="4" w:space="0"/>
            </w:tcBorders>
            <w:noWrap w:val="0"/>
            <w:vAlign w:val="center"/>
          </w:tcPr>
          <w:p w14:paraId="5116C06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c>
          <w:tcPr>
            <w:tcW w:w="1284" w:type="dxa"/>
            <w:tcBorders>
              <w:top w:val="single" w:color="000000" w:sz="4" w:space="0"/>
              <w:left w:val="single" w:color="000000" w:sz="4" w:space="0"/>
              <w:bottom w:val="single" w:color="000000" w:sz="4" w:space="0"/>
              <w:right w:val="single" w:color="000000" w:sz="4" w:space="0"/>
            </w:tcBorders>
            <w:noWrap w:val="0"/>
            <w:vAlign w:val="center"/>
          </w:tcPr>
          <w:p w14:paraId="2F4A40F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2C0BD20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r>
      <w:tr w14:paraId="22A99042">
        <w:tblPrEx>
          <w:tblCellMar>
            <w:top w:w="15" w:type="dxa"/>
            <w:left w:w="15" w:type="dxa"/>
            <w:bottom w:w="15" w:type="dxa"/>
            <w:right w:w="15" w:type="dxa"/>
          </w:tblCellMar>
        </w:tblPrEx>
        <w:trPr>
          <w:trHeight w:val="0" w:hRule="atLeast"/>
          <w:jc w:val="center"/>
        </w:trPr>
        <w:tc>
          <w:tcPr>
            <w:tcW w:w="749" w:type="dxa"/>
            <w:tcBorders>
              <w:top w:val="single" w:color="000000" w:sz="4" w:space="0"/>
              <w:left w:val="single" w:color="000000" w:sz="4" w:space="0"/>
              <w:bottom w:val="single" w:color="000000" w:sz="4" w:space="0"/>
              <w:right w:val="single" w:color="000000" w:sz="4" w:space="0"/>
            </w:tcBorders>
            <w:noWrap w:val="0"/>
            <w:vAlign w:val="center"/>
          </w:tcPr>
          <w:p w14:paraId="34E545F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color w:val="000000"/>
                <w:spacing w:val="0"/>
                <w:sz w:val="21"/>
                <w:szCs w:val="21"/>
                <w:highlight w:val="none"/>
                <w:lang w:val="en-US" w:eastAsia="zh-CN"/>
              </w:rPr>
              <w:t>31</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14:paraId="478425E2">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spacing w:val="0"/>
                <w:kern w:val="2"/>
                <w:sz w:val="21"/>
                <w:szCs w:val="21"/>
                <w:highlight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气压表</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14:paraId="308389F7">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spacing w:val="0"/>
                <w:kern w:val="2"/>
                <w:sz w:val="21"/>
                <w:szCs w:val="21"/>
                <w:highlight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89683</w:t>
            </w:r>
          </w:p>
        </w:tc>
        <w:tc>
          <w:tcPr>
            <w:tcW w:w="1282" w:type="dxa"/>
            <w:tcBorders>
              <w:top w:val="single" w:color="000000" w:sz="4" w:space="0"/>
              <w:left w:val="single" w:color="000000" w:sz="4" w:space="0"/>
              <w:bottom w:val="single" w:color="000000" w:sz="4" w:space="0"/>
              <w:right w:val="single" w:color="000000" w:sz="4" w:space="0"/>
            </w:tcBorders>
            <w:noWrap w:val="0"/>
            <w:vAlign w:val="center"/>
          </w:tcPr>
          <w:p w14:paraId="5BDB2D8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i w:val="0"/>
                <w:iCs w:val="0"/>
                <w:color w:val="000000"/>
                <w:kern w:val="0"/>
                <w:sz w:val="22"/>
                <w:szCs w:val="22"/>
                <w:u w:val="none"/>
                <w:lang w:val="en-US" w:eastAsia="zh-CN" w:bidi="ar"/>
              </w:rPr>
              <w:t>2</w:t>
            </w:r>
          </w:p>
        </w:tc>
        <w:tc>
          <w:tcPr>
            <w:tcW w:w="1032" w:type="dxa"/>
            <w:tcBorders>
              <w:top w:val="single" w:color="000000" w:sz="4" w:space="0"/>
              <w:left w:val="single" w:color="000000" w:sz="4" w:space="0"/>
              <w:bottom w:val="single" w:color="000000" w:sz="4" w:space="0"/>
              <w:right w:val="single" w:color="000000" w:sz="4" w:space="0"/>
            </w:tcBorders>
            <w:noWrap w:val="0"/>
            <w:vAlign w:val="center"/>
          </w:tcPr>
          <w:p w14:paraId="459B8409">
            <w:pPr>
              <w:keepNext w:val="0"/>
              <w:keepLines w:val="0"/>
              <w:pageBreakBefore w:val="0"/>
              <w:widowControl/>
              <w:suppressLineNumbers w:val="0"/>
              <w:tabs>
                <w:tab w:val="left" w:pos="455"/>
              </w:tabs>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c>
          <w:tcPr>
            <w:tcW w:w="1284" w:type="dxa"/>
            <w:tcBorders>
              <w:top w:val="single" w:color="000000" w:sz="4" w:space="0"/>
              <w:left w:val="single" w:color="000000" w:sz="4" w:space="0"/>
              <w:bottom w:val="single" w:color="000000" w:sz="4" w:space="0"/>
              <w:right w:val="single" w:color="000000" w:sz="4" w:space="0"/>
            </w:tcBorders>
            <w:noWrap w:val="0"/>
            <w:vAlign w:val="center"/>
          </w:tcPr>
          <w:p w14:paraId="0DAC3DFB">
            <w:pPr>
              <w:keepNext w:val="0"/>
              <w:keepLines w:val="0"/>
              <w:pageBreakBefore w:val="0"/>
              <w:widowControl/>
              <w:suppressLineNumbers w:val="0"/>
              <w:tabs>
                <w:tab w:val="left" w:pos="455"/>
              </w:tabs>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6015CA5C">
            <w:pPr>
              <w:keepNext w:val="0"/>
              <w:keepLines w:val="0"/>
              <w:pageBreakBefore w:val="0"/>
              <w:widowControl/>
              <w:suppressLineNumbers w:val="0"/>
              <w:tabs>
                <w:tab w:val="left" w:pos="455"/>
              </w:tabs>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r>
      <w:tr w14:paraId="56D3C991">
        <w:tblPrEx>
          <w:tblCellMar>
            <w:top w:w="15" w:type="dxa"/>
            <w:left w:w="15" w:type="dxa"/>
            <w:bottom w:w="15" w:type="dxa"/>
            <w:right w:w="15" w:type="dxa"/>
          </w:tblCellMar>
        </w:tblPrEx>
        <w:trPr>
          <w:trHeight w:val="0" w:hRule="atLeast"/>
          <w:jc w:val="center"/>
        </w:trPr>
        <w:tc>
          <w:tcPr>
            <w:tcW w:w="749" w:type="dxa"/>
            <w:tcBorders>
              <w:top w:val="single" w:color="000000" w:sz="4" w:space="0"/>
              <w:left w:val="single" w:color="000000" w:sz="4" w:space="0"/>
              <w:bottom w:val="single" w:color="000000" w:sz="4" w:space="0"/>
              <w:right w:val="single" w:color="000000" w:sz="4" w:space="0"/>
            </w:tcBorders>
            <w:noWrap w:val="0"/>
            <w:vAlign w:val="center"/>
          </w:tcPr>
          <w:p w14:paraId="7389F34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color w:val="000000"/>
                <w:spacing w:val="0"/>
                <w:sz w:val="21"/>
                <w:szCs w:val="21"/>
                <w:highlight w:val="none"/>
                <w:lang w:val="en-US" w:eastAsia="zh-CN"/>
              </w:rPr>
              <w:t>32</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14:paraId="09A2E17E">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spacing w:val="0"/>
                <w:kern w:val="2"/>
                <w:sz w:val="21"/>
                <w:szCs w:val="21"/>
                <w:highlight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双针压力表</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14:paraId="5E92546E">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000000"/>
                <w:spacing w:val="0"/>
                <w:kern w:val="2"/>
                <w:sz w:val="21"/>
                <w:szCs w:val="21"/>
                <w:highlight w:val="none"/>
                <w:lang w:val="en-US" w:eastAsia="zh-CN" w:bidi="ar-SA"/>
              </w:rPr>
            </w:pPr>
          </w:p>
        </w:tc>
        <w:tc>
          <w:tcPr>
            <w:tcW w:w="1282" w:type="dxa"/>
            <w:tcBorders>
              <w:top w:val="single" w:color="000000" w:sz="4" w:space="0"/>
              <w:left w:val="single" w:color="000000" w:sz="4" w:space="0"/>
              <w:bottom w:val="single" w:color="000000" w:sz="4" w:space="0"/>
              <w:right w:val="single" w:color="000000" w:sz="4" w:space="0"/>
            </w:tcBorders>
            <w:noWrap w:val="0"/>
            <w:vAlign w:val="center"/>
          </w:tcPr>
          <w:p w14:paraId="33E29D9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pacing w:val="0"/>
                <w:kern w:val="2"/>
                <w:sz w:val="21"/>
                <w:szCs w:val="21"/>
                <w:highlight w:val="none"/>
                <w:lang w:val="en-US" w:eastAsia="zh-CN" w:bidi="ar-SA"/>
              </w:rPr>
            </w:pPr>
            <w:r>
              <w:rPr>
                <w:rFonts w:hint="eastAsia" w:ascii="宋体" w:hAnsi="宋体" w:eastAsia="宋体" w:cs="宋体"/>
                <w:b/>
                <w:bCs/>
                <w:i w:val="0"/>
                <w:iCs w:val="0"/>
                <w:color w:val="000000"/>
                <w:kern w:val="0"/>
                <w:sz w:val="22"/>
                <w:szCs w:val="22"/>
                <w:u w:val="none"/>
                <w:lang w:val="en-US" w:eastAsia="zh-CN" w:bidi="ar"/>
              </w:rPr>
              <w:t>104</w:t>
            </w:r>
          </w:p>
        </w:tc>
        <w:tc>
          <w:tcPr>
            <w:tcW w:w="1032" w:type="dxa"/>
            <w:tcBorders>
              <w:top w:val="single" w:color="000000" w:sz="4" w:space="0"/>
              <w:left w:val="single" w:color="000000" w:sz="4" w:space="0"/>
              <w:bottom w:val="single" w:color="000000" w:sz="4" w:space="0"/>
              <w:right w:val="single" w:color="000000" w:sz="4" w:space="0"/>
            </w:tcBorders>
            <w:noWrap w:val="0"/>
            <w:vAlign w:val="center"/>
          </w:tcPr>
          <w:p w14:paraId="35808D5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kern w:val="2"/>
                <w:sz w:val="21"/>
                <w:szCs w:val="21"/>
                <w:highlight w:val="none"/>
                <w:lang w:val="en-US" w:eastAsia="zh-CN" w:bidi="ar-SA"/>
              </w:rPr>
            </w:pPr>
          </w:p>
        </w:tc>
        <w:tc>
          <w:tcPr>
            <w:tcW w:w="1284" w:type="dxa"/>
            <w:tcBorders>
              <w:top w:val="single" w:color="000000" w:sz="4" w:space="0"/>
              <w:left w:val="single" w:color="000000" w:sz="4" w:space="0"/>
              <w:bottom w:val="single" w:color="000000" w:sz="4" w:space="0"/>
              <w:right w:val="single" w:color="000000" w:sz="4" w:space="0"/>
            </w:tcBorders>
            <w:noWrap w:val="0"/>
            <w:vAlign w:val="center"/>
          </w:tcPr>
          <w:p w14:paraId="38A1FAB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kern w:val="2"/>
                <w:sz w:val="21"/>
                <w:szCs w:val="21"/>
                <w:highlight w:val="none"/>
                <w:lang w:val="en-US" w:eastAsia="zh-CN" w:bidi="ar-SA"/>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374B282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kern w:val="2"/>
                <w:sz w:val="21"/>
                <w:szCs w:val="21"/>
                <w:highlight w:val="none"/>
                <w:lang w:val="en-US" w:eastAsia="zh-CN" w:bidi="ar-SA"/>
              </w:rPr>
            </w:pPr>
          </w:p>
        </w:tc>
      </w:tr>
      <w:tr w14:paraId="65B364DF">
        <w:tblPrEx>
          <w:tblCellMar>
            <w:top w:w="15" w:type="dxa"/>
            <w:left w:w="15" w:type="dxa"/>
            <w:bottom w:w="15" w:type="dxa"/>
            <w:right w:w="15" w:type="dxa"/>
          </w:tblCellMar>
        </w:tblPrEx>
        <w:trPr>
          <w:trHeight w:val="0" w:hRule="atLeast"/>
          <w:jc w:val="center"/>
        </w:trPr>
        <w:tc>
          <w:tcPr>
            <w:tcW w:w="749" w:type="dxa"/>
            <w:tcBorders>
              <w:top w:val="single" w:color="000000" w:sz="4" w:space="0"/>
              <w:left w:val="single" w:color="000000" w:sz="4" w:space="0"/>
              <w:bottom w:val="single" w:color="000000" w:sz="4" w:space="0"/>
              <w:right w:val="single" w:color="000000" w:sz="4" w:space="0"/>
            </w:tcBorders>
            <w:noWrap w:val="0"/>
            <w:vAlign w:val="center"/>
          </w:tcPr>
          <w:p w14:paraId="3872C07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color w:val="000000"/>
                <w:spacing w:val="0"/>
                <w:sz w:val="21"/>
                <w:szCs w:val="21"/>
                <w:highlight w:val="none"/>
                <w:lang w:val="en-US" w:eastAsia="zh-CN"/>
              </w:rPr>
              <w:t>33</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14:paraId="7FDAF6AC">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spacing w:val="0"/>
                <w:kern w:val="2"/>
                <w:sz w:val="21"/>
                <w:szCs w:val="21"/>
                <w:highlight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机车车辆轮径测量仪</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14:paraId="34214B0D">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spacing w:val="0"/>
                <w:kern w:val="2"/>
                <w:sz w:val="21"/>
                <w:szCs w:val="21"/>
                <w:highlight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GF922-L-860</w:t>
            </w:r>
          </w:p>
        </w:tc>
        <w:tc>
          <w:tcPr>
            <w:tcW w:w="1282" w:type="dxa"/>
            <w:tcBorders>
              <w:top w:val="single" w:color="000000" w:sz="4" w:space="0"/>
              <w:left w:val="single" w:color="000000" w:sz="4" w:space="0"/>
              <w:bottom w:val="single" w:color="000000" w:sz="4" w:space="0"/>
              <w:right w:val="single" w:color="000000" w:sz="4" w:space="0"/>
            </w:tcBorders>
            <w:noWrap w:val="0"/>
            <w:vAlign w:val="center"/>
          </w:tcPr>
          <w:p w14:paraId="732DF6C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i w:val="0"/>
                <w:iCs w:val="0"/>
                <w:color w:val="000000"/>
                <w:kern w:val="0"/>
                <w:sz w:val="22"/>
                <w:szCs w:val="22"/>
                <w:u w:val="none"/>
                <w:lang w:val="en-US" w:eastAsia="zh-CN" w:bidi="ar"/>
              </w:rPr>
              <w:t>2</w:t>
            </w:r>
          </w:p>
        </w:tc>
        <w:tc>
          <w:tcPr>
            <w:tcW w:w="1032" w:type="dxa"/>
            <w:tcBorders>
              <w:top w:val="single" w:color="000000" w:sz="4" w:space="0"/>
              <w:left w:val="single" w:color="000000" w:sz="4" w:space="0"/>
              <w:bottom w:val="single" w:color="000000" w:sz="4" w:space="0"/>
              <w:right w:val="single" w:color="000000" w:sz="4" w:space="0"/>
            </w:tcBorders>
            <w:noWrap w:val="0"/>
            <w:vAlign w:val="center"/>
          </w:tcPr>
          <w:p w14:paraId="03F3C50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c>
          <w:tcPr>
            <w:tcW w:w="1284" w:type="dxa"/>
            <w:tcBorders>
              <w:top w:val="single" w:color="000000" w:sz="4" w:space="0"/>
              <w:left w:val="single" w:color="000000" w:sz="4" w:space="0"/>
              <w:bottom w:val="single" w:color="000000" w:sz="4" w:space="0"/>
              <w:right w:val="single" w:color="000000" w:sz="4" w:space="0"/>
            </w:tcBorders>
            <w:noWrap w:val="0"/>
            <w:vAlign w:val="center"/>
          </w:tcPr>
          <w:p w14:paraId="0AA89EA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52987CE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r>
      <w:tr w14:paraId="2A6FFF8A">
        <w:tblPrEx>
          <w:tblCellMar>
            <w:top w:w="15" w:type="dxa"/>
            <w:left w:w="15" w:type="dxa"/>
            <w:bottom w:w="15" w:type="dxa"/>
            <w:right w:w="15" w:type="dxa"/>
          </w:tblCellMar>
        </w:tblPrEx>
        <w:trPr>
          <w:trHeight w:val="0" w:hRule="atLeast"/>
          <w:jc w:val="center"/>
        </w:trPr>
        <w:tc>
          <w:tcPr>
            <w:tcW w:w="749" w:type="dxa"/>
            <w:tcBorders>
              <w:top w:val="single" w:color="000000" w:sz="4" w:space="0"/>
              <w:left w:val="single" w:color="000000" w:sz="4" w:space="0"/>
              <w:bottom w:val="single" w:color="000000" w:sz="4" w:space="0"/>
              <w:right w:val="single" w:color="000000" w:sz="4" w:space="0"/>
            </w:tcBorders>
            <w:noWrap w:val="0"/>
            <w:vAlign w:val="center"/>
          </w:tcPr>
          <w:p w14:paraId="2891D31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color w:val="000000"/>
                <w:spacing w:val="0"/>
                <w:sz w:val="21"/>
                <w:szCs w:val="21"/>
                <w:highlight w:val="none"/>
                <w:lang w:val="en-US" w:eastAsia="zh-CN"/>
              </w:rPr>
              <w:t>34</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14:paraId="635D5091">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spacing w:val="0"/>
                <w:kern w:val="2"/>
                <w:sz w:val="21"/>
                <w:szCs w:val="21"/>
                <w:highlight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温湿度控制器</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14:paraId="53EF8CB5">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spacing w:val="0"/>
                <w:kern w:val="2"/>
                <w:sz w:val="21"/>
                <w:szCs w:val="21"/>
                <w:highlight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WHD48-11</w:t>
            </w:r>
          </w:p>
        </w:tc>
        <w:tc>
          <w:tcPr>
            <w:tcW w:w="1282" w:type="dxa"/>
            <w:tcBorders>
              <w:top w:val="single" w:color="000000" w:sz="4" w:space="0"/>
              <w:left w:val="single" w:color="000000" w:sz="4" w:space="0"/>
              <w:bottom w:val="single" w:color="000000" w:sz="4" w:space="0"/>
              <w:right w:val="single" w:color="000000" w:sz="4" w:space="0"/>
            </w:tcBorders>
            <w:noWrap w:val="0"/>
            <w:vAlign w:val="center"/>
          </w:tcPr>
          <w:p w14:paraId="238749C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i w:val="0"/>
                <w:iCs w:val="0"/>
                <w:color w:val="000000"/>
                <w:kern w:val="0"/>
                <w:sz w:val="22"/>
                <w:szCs w:val="22"/>
                <w:u w:val="none"/>
                <w:lang w:val="en-US" w:eastAsia="zh-CN" w:bidi="ar"/>
              </w:rPr>
              <w:t>4</w:t>
            </w:r>
          </w:p>
        </w:tc>
        <w:tc>
          <w:tcPr>
            <w:tcW w:w="1032" w:type="dxa"/>
            <w:tcBorders>
              <w:top w:val="single" w:color="000000" w:sz="4" w:space="0"/>
              <w:left w:val="single" w:color="000000" w:sz="4" w:space="0"/>
              <w:bottom w:val="single" w:color="000000" w:sz="4" w:space="0"/>
              <w:right w:val="single" w:color="000000" w:sz="4" w:space="0"/>
            </w:tcBorders>
            <w:noWrap w:val="0"/>
            <w:vAlign w:val="center"/>
          </w:tcPr>
          <w:p w14:paraId="05DC6B6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c>
          <w:tcPr>
            <w:tcW w:w="1284" w:type="dxa"/>
            <w:tcBorders>
              <w:top w:val="single" w:color="000000" w:sz="4" w:space="0"/>
              <w:left w:val="single" w:color="000000" w:sz="4" w:space="0"/>
              <w:bottom w:val="single" w:color="000000" w:sz="4" w:space="0"/>
              <w:right w:val="single" w:color="000000" w:sz="4" w:space="0"/>
            </w:tcBorders>
            <w:noWrap w:val="0"/>
            <w:vAlign w:val="center"/>
          </w:tcPr>
          <w:p w14:paraId="129AC87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034522B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r>
      <w:tr w14:paraId="575D88AB">
        <w:tblPrEx>
          <w:tblCellMar>
            <w:top w:w="15" w:type="dxa"/>
            <w:left w:w="15" w:type="dxa"/>
            <w:bottom w:w="15" w:type="dxa"/>
            <w:right w:w="15" w:type="dxa"/>
          </w:tblCellMar>
        </w:tblPrEx>
        <w:trPr>
          <w:trHeight w:val="0" w:hRule="atLeast"/>
          <w:jc w:val="center"/>
        </w:trPr>
        <w:tc>
          <w:tcPr>
            <w:tcW w:w="749" w:type="dxa"/>
            <w:tcBorders>
              <w:top w:val="single" w:color="000000" w:sz="4" w:space="0"/>
              <w:left w:val="single" w:color="000000" w:sz="4" w:space="0"/>
              <w:bottom w:val="single" w:color="000000" w:sz="4" w:space="0"/>
              <w:right w:val="single" w:color="000000" w:sz="4" w:space="0"/>
            </w:tcBorders>
            <w:noWrap w:val="0"/>
            <w:vAlign w:val="center"/>
          </w:tcPr>
          <w:p w14:paraId="39E203A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color w:val="000000"/>
                <w:spacing w:val="0"/>
                <w:sz w:val="21"/>
                <w:szCs w:val="21"/>
                <w:highlight w:val="none"/>
                <w:lang w:val="en-US" w:eastAsia="zh-CN"/>
              </w:rPr>
              <w:t>35</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14:paraId="284086B7">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spacing w:val="0"/>
                <w:kern w:val="2"/>
                <w:sz w:val="21"/>
                <w:szCs w:val="21"/>
                <w:highlight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温湿度监测仪</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14:paraId="5D06AF51">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spacing w:val="0"/>
                <w:kern w:val="2"/>
                <w:sz w:val="21"/>
                <w:szCs w:val="21"/>
                <w:highlight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TES 1360</w:t>
            </w:r>
          </w:p>
        </w:tc>
        <w:tc>
          <w:tcPr>
            <w:tcW w:w="1282" w:type="dxa"/>
            <w:tcBorders>
              <w:top w:val="single" w:color="000000" w:sz="4" w:space="0"/>
              <w:left w:val="single" w:color="000000" w:sz="4" w:space="0"/>
              <w:bottom w:val="single" w:color="000000" w:sz="4" w:space="0"/>
              <w:right w:val="single" w:color="000000" w:sz="4" w:space="0"/>
            </w:tcBorders>
            <w:noWrap w:val="0"/>
            <w:vAlign w:val="center"/>
          </w:tcPr>
          <w:p w14:paraId="0DEBB4B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0"/>
                <w:kern w:val="0"/>
                <w:sz w:val="21"/>
                <w:szCs w:val="21"/>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4</w:t>
            </w:r>
          </w:p>
        </w:tc>
        <w:tc>
          <w:tcPr>
            <w:tcW w:w="1032" w:type="dxa"/>
            <w:tcBorders>
              <w:top w:val="single" w:color="000000" w:sz="4" w:space="0"/>
              <w:left w:val="single" w:color="000000" w:sz="4" w:space="0"/>
              <w:bottom w:val="single" w:color="000000" w:sz="4" w:space="0"/>
              <w:right w:val="single" w:color="000000" w:sz="4" w:space="0"/>
            </w:tcBorders>
            <w:noWrap w:val="0"/>
            <w:vAlign w:val="center"/>
          </w:tcPr>
          <w:p w14:paraId="180DC70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000000"/>
                <w:spacing w:val="0"/>
                <w:kern w:val="0"/>
                <w:sz w:val="21"/>
                <w:szCs w:val="21"/>
                <w:highlight w:val="none"/>
                <w:u w:val="none"/>
                <w:lang w:val="en-US" w:eastAsia="zh-CN" w:bidi="ar"/>
              </w:rPr>
            </w:pPr>
          </w:p>
        </w:tc>
        <w:tc>
          <w:tcPr>
            <w:tcW w:w="1284" w:type="dxa"/>
            <w:tcBorders>
              <w:top w:val="single" w:color="000000" w:sz="4" w:space="0"/>
              <w:left w:val="single" w:color="000000" w:sz="4" w:space="0"/>
              <w:bottom w:val="single" w:color="000000" w:sz="4" w:space="0"/>
              <w:right w:val="single" w:color="000000" w:sz="4" w:space="0"/>
            </w:tcBorders>
            <w:noWrap w:val="0"/>
            <w:vAlign w:val="center"/>
          </w:tcPr>
          <w:p w14:paraId="75B9F66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000000"/>
                <w:spacing w:val="0"/>
                <w:kern w:val="0"/>
                <w:sz w:val="21"/>
                <w:szCs w:val="21"/>
                <w:highlight w:val="none"/>
                <w:u w:val="none"/>
                <w:lang w:val="en-US" w:eastAsia="zh-CN" w:bidi="ar"/>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13F2538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000000"/>
                <w:spacing w:val="0"/>
                <w:kern w:val="0"/>
                <w:sz w:val="21"/>
                <w:szCs w:val="21"/>
                <w:highlight w:val="none"/>
                <w:u w:val="none"/>
                <w:lang w:val="en-US" w:eastAsia="zh-CN" w:bidi="ar"/>
              </w:rPr>
            </w:pPr>
          </w:p>
        </w:tc>
      </w:tr>
      <w:tr w14:paraId="37BD77A6">
        <w:tblPrEx>
          <w:tblCellMar>
            <w:top w:w="15" w:type="dxa"/>
            <w:left w:w="15" w:type="dxa"/>
            <w:bottom w:w="15" w:type="dxa"/>
            <w:right w:w="15" w:type="dxa"/>
          </w:tblCellMar>
        </w:tblPrEx>
        <w:trPr>
          <w:trHeight w:val="0" w:hRule="atLeast"/>
          <w:jc w:val="center"/>
        </w:trPr>
        <w:tc>
          <w:tcPr>
            <w:tcW w:w="749" w:type="dxa"/>
            <w:tcBorders>
              <w:top w:val="single" w:color="000000" w:sz="4" w:space="0"/>
              <w:left w:val="single" w:color="000000" w:sz="4" w:space="0"/>
              <w:bottom w:val="single" w:color="000000" w:sz="4" w:space="0"/>
              <w:right w:val="single" w:color="000000" w:sz="4" w:space="0"/>
            </w:tcBorders>
            <w:noWrap w:val="0"/>
            <w:vAlign w:val="center"/>
          </w:tcPr>
          <w:p w14:paraId="7D3AD48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color w:val="000000"/>
                <w:spacing w:val="0"/>
                <w:sz w:val="21"/>
                <w:szCs w:val="21"/>
                <w:highlight w:val="none"/>
                <w:lang w:val="en-US" w:eastAsia="zh-CN"/>
              </w:rPr>
              <w:t>36</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14:paraId="1BC7FEF6">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spacing w:val="0"/>
                <w:kern w:val="2"/>
                <w:sz w:val="21"/>
                <w:szCs w:val="21"/>
                <w:highlight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温控器（含感温探头）</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14:paraId="02726985">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spacing w:val="0"/>
                <w:kern w:val="2"/>
                <w:sz w:val="21"/>
                <w:szCs w:val="21"/>
                <w:highlight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LD-B10-10FP(B)</w:t>
            </w:r>
          </w:p>
        </w:tc>
        <w:tc>
          <w:tcPr>
            <w:tcW w:w="1282" w:type="dxa"/>
            <w:tcBorders>
              <w:top w:val="single" w:color="000000" w:sz="4" w:space="0"/>
              <w:left w:val="single" w:color="000000" w:sz="4" w:space="0"/>
              <w:bottom w:val="single" w:color="000000" w:sz="4" w:space="0"/>
              <w:right w:val="single" w:color="000000" w:sz="4" w:space="0"/>
            </w:tcBorders>
            <w:noWrap w:val="0"/>
            <w:vAlign w:val="center"/>
          </w:tcPr>
          <w:p w14:paraId="14B7973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0"/>
                <w:kern w:val="0"/>
                <w:sz w:val="21"/>
                <w:szCs w:val="21"/>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4</w:t>
            </w:r>
          </w:p>
        </w:tc>
        <w:tc>
          <w:tcPr>
            <w:tcW w:w="1032" w:type="dxa"/>
            <w:tcBorders>
              <w:top w:val="single" w:color="000000" w:sz="4" w:space="0"/>
              <w:left w:val="single" w:color="000000" w:sz="4" w:space="0"/>
              <w:bottom w:val="single" w:color="000000" w:sz="4" w:space="0"/>
              <w:right w:val="single" w:color="000000" w:sz="4" w:space="0"/>
            </w:tcBorders>
            <w:noWrap w:val="0"/>
            <w:vAlign w:val="center"/>
          </w:tcPr>
          <w:p w14:paraId="333718C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000000"/>
                <w:spacing w:val="0"/>
                <w:kern w:val="0"/>
                <w:sz w:val="21"/>
                <w:szCs w:val="21"/>
                <w:highlight w:val="none"/>
                <w:u w:val="none"/>
                <w:lang w:val="en-US" w:eastAsia="zh-CN" w:bidi="ar"/>
              </w:rPr>
            </w:pPr>
          </w:p>
        </w:tc>
        <w:tc>
          <w:tcPr>
            <w:tcW w:w="1284" w:type="dxa"/>
            <w:tcBorders>
              <w:top w:val="single" w:color="000000" w:sz="4" w:space="0"/>
              <w:left w:val="single" w:color="000000" w:sz="4" w:space="0"/>
              <w:bottom w:val="single" w:color="000000" w:sz="4" w:space="0"/>
              <w:right w:val="single" w:color="000000" w:sz="4" w:space="0"/>
            </w:tcBorders>
            <w:noWrap w:val="0"/>
            <w:vAlign w:val="center"/>
          </w:tcPr>
          <w:p w14:paraId="3B3BD98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000000"/>
                <w:spacing w:val="0"/>
                <w:kern w:val="0"/>
                <w:sz w:val="21"/>
                <w:szCs w:val="21"/>
                <w:highlight w:val="none"/>
                <w:u w:val="none"/>
                <w:lang w:val="en-US" w:eastAsia="zh-CN" w:bidi="ar"/>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0B83A61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000000"/>
                <w:spacing w:val="0"/>
                <w:kern w:val="0"/>
                <w:sz w:val="21"/>
                <w:szCs w:val="21"/>
                <w:highlight w:val="none"/>
                <w:u w:val="none"/>
                <w:lang w:val="en-US" w:eastAsia="zh-CN" w:bidi="ar"/>
              </w:rPr>
            </w:pPr>
          </w:p>
        </w:tc>
      </w:tr>
      <w:tr w14:paraId="6988EEA3">
        <w:tblPrEx>
          <w:tblCellMar>
            <w:top w:w="15" w:type="dxa"/>
            <w:left w:w="15" w:type="dxa"/>
            <w:bottom w:w="15" w:type="dxa"/>
            <w:right w:w="15" w:type="dxa"/>
          </w:tblCellMar>
        </w:tblPrEx>
        <w:trPr>
          <w:trHeight w:val="0" w:hRule="atLeast"/>
          <w:jc w:val="center"/>
        </w:trPr>
        <w:tc>
          <w:tcPr>
            <w:tcW w:w="749" w:type="dxa"/>
            <w:tcBorders>
              <w:top w:val="single" w:color="000000" w:sz="4" w:space="0"/>
              <w:left w:val="single" w:color="000000" w:sz="4" w:space="0"/>
              <w:bottom w:val="single" w:color="000000" w:sz="4" w:space="0"/>
              <w:right w:val="single" w:color="000000" w:sz="4" w:space="0"/>
            </w:tcBorders>
            <w:noWrap w:val="0"/>
            <w:vAlign w:val="center"/>
          </w:tcPr>
          <w:p w14:paraId="6770863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color w:val="000000"/>
                <w:spacing w:val="0"/>
                <w:sz w:val="21"/>
                <w:szCs w:val="21"/>
                <w:highlight w:val="none"/>
                <w:lang w:val="en-US" w:eastAsia="zh-CN"/>
              </w:rPr>
              <w:t>37</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14:paraId="509F7EC9">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spacing w:val="0"/>
                <w:kern w:val="2"/>
                <w:sz w:val="21"/>
                <w:szCs w:val="21"/>
                <w:highlight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机车车辆轮对内距尺</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14:paraId="59DEA1C1">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spacing w:val="0"/>
                <w:kern w:val="2"/>
                <w:sz w:val="21"/>
                <w:szCs w:val="21"/>
                <w:highlight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GF982S-ZD</w:t>
            </w:r>
          </w:p>
        </w:tc>
        <w:tc>
          <w:tcPr>
            <w:tcW w:w="1282" w:type="dxa"/>
            <w:tcBorders>
              <w:top w:val="single" w:color="000000" w:sz="4" w:space="0"/>
              <w:left w:val="single" w:color="000000" w:sz="4" w:space="0"/>
              <w:bottom w:val="single" w:color="000000" w:sz="4" w:space="0"/>
              <w:right w:val="single" w:color="000000" w:sz="4" w:space="0"/>
            </w:tcBorders>
            <w:noWrap w:val="0"/>
            <w:vAlign w:val="center"/>
          </w:tcPr>
          <w:p w14:paraId="3D9C0AA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0"/>
                <w:kern w:val="0"/>
                <w:sz w:val="21"/>
                <w:szCs w:val="21"/>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1032" w:type="dxa"/>
            <w:tcBorders>
              <w:top w:val="single" w:color="000000" w:sz="4" w:space="0"/>
              <w:left w:val="single" w:color="000000" w:sz="4" w:space="0"/>
              <w:bottom w:val="single" w:color="000000" w:sz="4" w:space="0"/>
              <w:right w:val="single" w:color="000000" w:sz="4" w:space="0"/>
            </w:tcBorders>
            <w:noWrap w:val="0"/>
            <w:vAlign w:val="center"/>
          </w:tcPr>
          <w:p w14:paraId="7665D62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000000"/>
                <w:spacing w:val="0"/>
                <w:kern w:val="0"/>
                <w:sz w:val="21"/>
                <w:szCs w:val="21"/>
                <w:highlight w:val="none"/>
                <w:u w:val="none"/>
                <w:lang w:val="en-US" w:eastAsia="zh-CN" w:bidi="ar"/>
              </w:rPr>
            </w:pPr>
          </w:p>
        </w:tc>
        <w:tc>
          <w:tcPr>
            <w:tcW w:w="1284" w:type="dxa"/>
            <w:tcBorders>
              <w:top w:val="single" w:color="000000" w:sz="4" w:space="0"/>
              <w:left w:val="single" w:color="000000" w:sz="4" w:space="0"/>
              <w:bottom w:val="single" w:color="000000" w:sz="4" w:space="0"/>
              <w:right w:val="single" w:color="000000" w:sz="4" w:space="0"/>
            </w:tcBorders>
            <w:noWrap w:val="0"/>
            <w:vAlign w:val="center"/>
          </w:tcPr>
          <w:p w14:paraId="07CEA51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000000"/>
                <w:spacing w:val="0"/>
                <w:kern w:val="0"/>
                <w:sz w:val="21"/>
                <w:szCs w:val="21"/>
                <w:highlight w:val="none"/>
                <w:u w:val="none"/>
                <w:lang w:val="en-US" w:eastAsia="zh-CN" w:bidi="ar"/>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54CA8FA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000000"/>
                <w:spacing w:val="0"/>
                <w:kern w:val="0"/>
                <w:sz w:val="21"/>
                <w:szCs w:val="21"/>
                <w:highlight w:val="none"/>
                <w:u w:val="none"/>
                <w:lang w:val="en-US" w:eastAsia="zh-CN" w:bidi="ar"/>
              </w:rPr>
            </w:pPr>
          </w:p>
        </w:tc>
      </w:tr>
      <w:tr w14:paraId="55CAEB89">
        <w:tblPrEx>
          <w:tblCellMar>
            <w:top w:w="15" w:type="dxa"/>
            <w:left w:w="15" w:type="dxa"/>
            <w:bottom w:w="15" w:type="dxa"/>
            <w:right w:w="15" w:type="dxa"/>
          </w:tblCellMar>
        </w:tblPrEx>
        <w:trPr>
          <w:trHeight w:val="0" w:hRule="atLeast"/>
          <w:jc w:val="center"/>
        </w:trPr>
        <w:tc>
          <w:tcPr>
            <w:tcW w:w="749" w:type="dxa"/>
            <w:tcBorders>
              <w:top w:val="single" w:color="000000" w:sz="4" w:space="0"/>
              <w:left w:val="single" w:color="000000" w:sz="4" w:space="0"/>
              <w:bottom w:val="single" w:color="000000" w:sz="4" w:space="0"/>
              <w:right w:val="single" w:color="000000" w:sz="4" w:space="0"/>
            </w:tcBorders>
            <w:noWrap w:val="0"/>
            <w:vAlign w:val="center"/>
          </w:tcPr>
          <w:p w14:paraId="3633CB9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color w:val="000000"/>
                <w:spacing w:val="0"/>
                <w:sz w:val="21"/>
                <w:szCs w:val="21"/>
                <w:highlight w:val="none"/>
                <w:lang w:val="en-US" w:eastAsia="zh-CN"/>
              </w:rPr>
              <w:t>38</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14:paraId="0AC33547">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spacing w:val="0"/>
                <w:kern w:val="2"/>
                <w:sz w:val="21"/>
                <w:szCs w:val="21"/>
                <w:highlight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机车车辆轮对内距尺</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14:paraId="39FF94BC">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spacing w:val="0"/>
                <w:kern w:val="2"/>
                <w:sz w:val="21"/>
                <w:szCs w:val="21"/>
                <w:highlight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GF982S</w:t>
            </w:r>
          </w:p>
        </w:tc>
        <w:tc>
          <w:tcPr>
            <w:tcW w:w="1282" w:type="dxa"/>
            <w:tcBorders>
              <w:top w:val="single" w:color="000000" w:sz="4" w:space="0"/>
              <w:left w:val="single" w:color="000000" w:sz="4" w:space="0"/>
              <w:bottom w:val="single" w:color="000000" w:sz="4" w:space="0"/>
              <w:right w:val="single" w:color="000000" w:sz="4" w:space="0"/>
            </w:tcBorders>
            <w:noWrap w:val="0"/>
            <w:vAlign w:val="center"/>
          </w:tcPr>
          <w:p w14:paraId="39F673B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0"/>
                <w:kern w:val="0"/>
                <w:sz w:val="21"/>
                <w:szCs w:val="21"/>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4</w:t>
            </w:r>
          </w:p>
        </w:tc>
        <w:tc>
          <w:tcPr>
            <w:tcW w:w="1032" w:type="dxa"/>
            <w:tcBorders>
              <w:top w:val="single" w:color="000000" w:sz="4" w:space="0"/>
              <w:left w:val="single" w:color="000000" w:sz="4" w:space="0"/>
              <w:bottom w:val="single" w:color="000000" w:sz="4" w:space="0"/>
              <w:right w:val="single" w:color="000000" w:sz="4" w:space="0"/>
            </w:tcBorders>
            <w:noWrap w:val="0"/>
            <w:vAlign w:val="center"/>
          </w:tcPr>
          <w:p w14:paraId="764A3A9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000000"/>
                <w:spacing w:val="0"/>
                <w:kern w:val="0"/>
                <w:sz w:val="21"/>
                <w:szCs w:val="21"/>
                <w:highlight w:val="none"/>
                <w:u w:val="none"/>
                <w:lang w:val="en-US" w:eastAsia="zh-CN" w:bidi="ar"/>
              </w:rPr>
            </w:pPr>
          </w:p>
        </w:tc>
        <w:tc>
          <w:tcPr>
            <w:tcW w:w="1284" w:type="dxa"/>
            <w:tcBorders>
              <w:top w:val="single" w:color="000000" w:sz="4" w:space="0"/>
              <w:left w:val="single" w:color="000000" w:sz="4" w:space="0"/>
              <w:bottom w:val="single" w:color="000000" w:sz="4" w:space="0"/>
              <w:right w:val="single" w:color="000000" w:sz="4" w:space="0"/>
            </w:tcBorders>
            <w:noWrap w:val="0"/>
            <w:vAlign w:val="center"/>
          </w:tcPr>
          <w:p w14:paraId="0E981CD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000000"/>
                <w:spacing w:val="0"/>
                <w:kern w:val="0"/>
                <w:sz w:val="21"/>
                <w:szCs w:val="21"/>
                <w:highlight w:val="none"/>
                <w:u w:val="none"/>
                <w:lang w:val="en-US" w:eastAsia="zh-CN" w:bidi="ar"/>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0EC9857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000000"/>
                <w:spacing w:val="0"/>
                <w:kern w:val="0"/>
                <w:sz w:val="21"/>
                <w:szCs w:val="21"/>
                <w:highlight w:val="none"/>
                <w:u w:val="none"/>
                <w:lang w:val="en-US" w:eastAsia="zh-CN" w:bidi="ar"/>
              </w:rPr>
            </w:pPr>
          </w:p>
        </w:tc>
      </w:tr>
      <w:tr w14:paraId="2900E9CD">
        <w:tblPrEx>
          <w:tblCellMar>
            <w:top w:w="15" w:type="dxa"/>
            <w:left w:w="15" w:type="dxa"/>
            <w:bottom w:w="15" w:type="dxa"/>
            <w:right w:w="15" w:type="dxa"/>
          </w:tblCellMar>
        </w:tblPrEx>
        <w:trPr>
          <w:trHeight w:val="0" w:hRule="atLeast"/>
          <w:jc w:val="center"/>
        </w:trPr>
        <w:tc>
          <w:tcPr>
            <w:tcW w:w="749" w:type="dxa"/>
            <w:tcBorders>
              <w:top w:val="single" w:color="000000" w:sz="4" w:space="0"/>
              <w:left w:val="single" w:color="000000" w:sz="4" w:space="0"/>
              <w:bottom w:val="single" w:color="000000" w:sz="4" w:space="0"/>
              <w:right w:val="single" w:color="000000" w:sz="4" w:space="0"/>
            </w:tcBorders>
            <w:noWrap w:val="0"/>
            <w:vAlign w:val="center"/>
          </w:tcPr>
          <w:p w14:paraId="373AB24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color w:val="000000"/>
                <w:spacing w:val="0"/>
                <w:sz w:val="21"/>
                <w:szCs w:val="21"/>
                <w:highlight w:val="none"/>
                <w:lang w:val="en-US" w:eastAsia="zh-CN"/>
              </w:rPr>
              <w:t>39</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14:paraId="035CDC8B">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spacing w:val="0"/>
                <w:kern w:val="2"/>
                <w:sz w:val="21"/>
                <w:szCs w:val="21"/>
                <w:highlight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机车车辆轮对内距尺</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14:paraId="74AA8D75">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spacing w:val="0"/>
                <w:kern w:val="2"/>
                <w:sz w:val="21"/>
                <w:szCs w:val="21"/>
                <w:highlight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GF98ZS</w:t>
            </w:r>
          </w:p>
        </w:tc>
        <w:tc>
          <w:tcPr>
            <w:tcW w:w="1282" w:type="dxa"/>
            <w:tcBorders>
              <w:top w:val="single" w:color="000000" w:sz="4" w:space="0"/>
              <w:left w:val="single" w:color="000000" w:sz="4" w:space="0"/>
              <w:bottom w:val="single" w:color="000000" w:sz="4" w:space="0"/>
              <w:right w:val="single" w:color="000000" w:sz="4" w:space="0"/>
            </w:tcBorders>
            <w:noWrap w:val="0"/>
            <w:vAlign w:val="center"/>
          </w:tcPr>
          <w:p w14:paraId="3F82DD1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0"/>
                <w:kern w:val="0"/>
                <w:sz w:val="21"/>
                <w:szCs w:val="21"/>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1032" w:type="dxa"/>
            <w:tcBorders>
              <w:top w:val="single" w:color="000000" w:sz="4" w:space="0"/>
              <w:left w:val="single" w:color="000000" w:sz="4" w:space="0"/>
              <w:bottom w:val="single" w:color="000000" w:sz="4" w:space="0"/>
              <w:right w:val="single" w:color="000000" w:sz="4" w:space="0"/>
            </w:tcBorders>
            <w:noWrap w:val="0"/>
            <w:vAlign w:val="center"/>
          </w:tcPr>
          <w:p w14:paraId="1D09804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000000"/>
                <w:spacing w:val="0"/>
                <w:kern w:val="0"/>
                <w:sz w:val="21"/>
                <w:szCs w:val="21"/>
                <w:highlight w:val="none"/>
                <w:u w:val="none"/>
                <w:lang w:val="en-US" w:eastAsia="zh-CN" w:bidi="ar"/>
              </w:rPr>
            </w:pPr>
          </w:p>
        </w:tc>
        <w:tc>
          <w:tcPr>
            <w:tcW w:w="1284" w:type="dxa"/>
            <w:tcBorders>
              <w:top w:val="single" w:color="000000" w:sz="4" w:space="0"/>
              <w:left w:val="single" w:color="000000" w:sz="4" w:space="0"/>
              <w:bottom w:val="single" w:color="000000" w:sz="4" w:space="0"/>
              <w:right w:val="single" w:color="000000" w:sz="4" w:space="0"/>
            </w:tcBorders>
            <w:noWrap w:val="0"/>
            <w:vAlign w:val="center"/>
          </w:tcPr>
          <w:p w14:paraId="46F5FCF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000000"/>
                <w:spacing w:val="0"/>
                <w:kern w:val="0"/>
                <w:sz w:val="21"/>
                <w:szCs w:val="21"/>
                <w:highlight w:val="none"/>
                <w:u w:val="none"/>
                <w:lang w:val="en-US" w:eastAsia="zh-CN" w:bidi="ar"/>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39C0824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000000"/>
                <w:spacing w:val="0"/>
                <w:kern w:val="0"/>
                <w:sz w:val="21"/>
                <w:szCs w:val="21"/>
                <w:highlight w:val="none"/>
                <w:u w:val="none"/>
                <w:lang w:val="en-US" w:eastAsia="zh-CN" w:bidi="ar"/>
              </w:rPr>
            </w:pPr>
          </w:p>
        </w:tc>
      </w:tr>
      <w:tr w14:paraId="23B3767C">
        <w:tblPrEx>
          <w:tblCellMar>
            <w:top w:w="15" w:type="dxa"/>
            <w:left w:w="15" w:type="dxa"/>
            <w:bottom w:w="15" w:type="dxa"/>
            <w:right w:w="15" w:type="dxa"/>
          </w:tblCellMar>
        </w:tblPrEx>
        <w:trPr>
          <w:trHeight w:val="0" w:hRule="atLeast"/>
          <w:jc w:val="center"/>
        </w:trPr>
        <w:tc>
          <w:tcPr>
            <w:tcW w:w="749" w:type="dxa"/>
            <w:tcBorders>
              <w:top w:val="single" w:color="000000" w:sz="4" w:space="0"/>
              <w:left w:val="single" w:color="000000" w:sz="4" w:space="0"/>
              <w:bottom w:val="single" w:color="000000" w:sz="4" w:space="0"/>
              <w:right w:val="single" w:color="000000" w:sz="4" w:space="0"/>
            </w:tcBorders>
            <w:noWrap w:val="0"/>
            <w:vAlign w:val="center"/>
          </w:tcPr>
          <w:p w14:paraId="5DDE63F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color w:val="000000"/>
                <w:spacing w:val="0"/>
                <w:sz w:val="21"/>
                <w:szCs w:val="21"/>
                <w:highlight w:val="none"/>
                <w:lang w:val="en-US" w:eastAsia="zh-CN"/>
              </w:rPr>
              <w:t>40</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14:paraId="1280B460">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spacing w:val="0"/>
                <w:kern w:val="2"/>
                <w:sz w:val="21"/>
                <w:szCs w:val="21"/>
                <w:highlight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比重计</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14:paraId="65AFB9F3">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spacing w:val="0"/>
                <w:kern w:val="2"/>
                <w:sz w:val="21"/>
                <w:szCs w:val="21"/>
                <w:highlight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0-35</w:t>
            </w:r>
          </w:p>
        </w:tc>
        <w:tc>
          <w:tcPr>
            <w:tcW w:w="1282" w:type="dxa"/>
            <w:tcBorders>
              <w:top w:val="single" w:color="000000" w:sz="4" w:space="0"/>
              <w:left w:val="single" w:color="000000" w:sz="4" w:space="0"/>
              <w:bottom w:val="single" w:color="000000" w:sz="4" w:space="0"/>
              <w:right w:val="single" w:color="000000" w:sz="4" w:space="0"/>
            </w:tcBorders>
            <w:noWrap w:val="0"/>
            <w:vAlign w:val="center"/>
          </w:tcPr>
          <w:p w14:paraId="327DE6A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0"/>
                <w:kern w:val="0"/>
                <w:sz w:val="21"/>
                <w:szCs w:val="21"/>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1032" w:type="dxa"/>
            <w:tcBorders>
              <w:top w:val="single" w:color="000000" w:sz="4" w:space="0"/>
              <w:left w:val="single" w:color="000000" w:sz="4" w:space="0"/>
              <w:bottom w:val="single" w:color="000000" w:sz="4" w:space="0"/>
              <w:right w:val="single" w:color="000000" w:sz="4" w:space="0"/>
            </w:tcBorders>
            <w:noWrap w:val="0"/>
            <w:vAlign w:val="center"/>
          </w:tcPr>
          <w:p w14:paraId="22D3671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000000"/>
                <w:spacing w:val="0"/>
                <w:kern w:val="0"/>
                <w:sz w:val="21"/>
                <w:szCs w:val="21"/>
                <w:highlight w:val="none"/>
                <w:u w:val="none"/>
                <w:lang w:val="en-US" w:eastAsia="zh-CN" w:bidi="ar"/>
              </w:rPr>
            </w:pPr>
          </w:p>
        </w:tc>
        <w:tc>
          <w:tcPr>
            <w:tcW w:w="1284" w:type="dxa"/>
            <w:tcBorders>
              <w:top w:val="single" w:color="000000" w:sz="4" w:space="0"/>
              <w:left w:val="single" w:color="000000" w:sz="4" w:space="0"/>
              <w:bottom w:val="single" w:color="000000" w:sz="4" w:space="0"/>
              <w:right w:val="single" w:color="000000" w:sz="4" w:space="0"/>
            </w:tcBorders>
            <w:noWrap w:val="0"/>
            <w:vAlign w:val="center"/>
          </w:tcPr>
          <w:p w14:paraId="74EC892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000000"/>
                <w:spacing w:val="0"/>
                <w:kern w:val="0"/>
                <w:sz w:val="21"/>
                <w:szCs w:val="21"/>
                <w:highlight w:val="none"/>
                <w:u w:val="none"/>
                <w:lang w:val="en-US" w:eastAsia="zh-CN" w:bidi="ar"/>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681063D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000000"/>
                <w:spacing w:val="0"/>
                <w:kern w:val="0"/>
                <w:sz w:val="21"/>
                <w:szCs w:val="21"/>
                <w:highlight w:val="none"/>
                <w:u w:val="none"/>
                <w:lang w:val="en-US" w:eastAsia="zh-CN" w:bidi="ar"/>
              </w:rPr>
            </w:pPr>
          </w:p>
        </w:tc>
      </w:tr>
      <w:tr w14:paraId="220271DC">
        <w:tblPrEx>
          <w:tblCellMar>
            <w:top w:w="15" w:type="dxa"/>
            <w:left w:w="15" w:type="dxa"/>
            <w:bottom w:w="15" w:type="dxa"/>
            <w:right w:w="15" w:type="dxa"/>
          </w:tblCellMar>
        </w:tblPrEx>
        <w:trPr>
          <w:trHeight w:val="0" w:hRule="atLeast"/>
          <w:jc w:val="center"/>
        </w:trPr>
        <w:tc>
          <w:tcPr>
            <w:tcW w:w="749" w:type="dxa"/>
            <w:tcBorders>
              <w:top w:val="single" w:color="000000" w:sz="4" w:space="0"/>
              <w:left w:val="single" w:color="000000" w:sz="4" w:space="0"/>
              <w:bottom w:val="single" w:color="000000" w:sz="4" w:space="0"/>
              <w:right w:val="single" w:color="000000" w:sz="4" w:space="0"/>
            </w:tcBorders>
            <w:noWrap w:val="0"/>
            <w:vAlign w:val="center"/>
          </w:tcPr>
          <w:p w14:paraId="7106589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color w:val="000000"/>
                <w:spacing w:val="0"/>
                <w:sz w:val="21"/>
                <w:szCs w:val="21"/>
                <w:highlight w:val="none"/>
                <w:lang w:val="en-US" w:eastAsia="zh-CN"/>
              </w:rPr>
              <w:t>41</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14:paraId="4F461D79">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spacing w:val="0"/>
                <w:kern w:val="2"/>
                <w:sz w:val="21"/>
                <w:szCs w:val="21"/>
                <w:highlight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比重计</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14:paraId="5C167AE2">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spacing w:val="0"/>
                <w:kern w:val="2"/>
                <w:sz w:val="21"/>
                <w:szCs w:val="21"/>
                <w:highlight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（0.7~0.8）g.m³</w:t>
            </w:r>
          </w:p>
        </w:tc>
        <w:tc>
          <w:tcPr>
            <w:tcW w:w="1282" w:type="dxa"/>
            <w:tcBorders>
              <w:top w:val="single" w:color="000000" w:sz="4" w:space="0"/>
              <w:left w:val="single" w:color="000000" w:sz="4" w:space="0"/>
              <w:bottom w:val="single" w:color="000000" w:sz="4" w:space="0"/>
              <w:right w:val="single" w:color="000000" w:sz="4" w:space="0"/>
            </w:tcBorders>
            <w:noWrap w:val="0"/>
            <w:vAlign w:val="center"/>
          </w:tcPr>
          <w:p w14:paraId="3989895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0"/>
                <w:kern w:val="0"/>
                <w:sz w:val="21"/>
                <w:szCs w:val="21"/>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1032" w:type="dxa"/>
            <w:tcBorders>
              <w:top w:val="single" w:color="000000" w:sz="4" w:space="0"/>
              <w:left w:val="single" w:color="000000" w:sz="4" w:space="0"/>
              <w:bottom w:val="single" w:color="000000" w:sz="4" w:space="0"/>
              <w:right w:val="single" w:color="000000" w:sz="4" w:space="0"/>
            </w:tcBorders>
            <w:noWrap w:val="0"/>
            <w:vAlign w:val="center"/>
          </w:tcPr>
          <w:p w14:paraId="5B7101E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000000"/>
                <w:spacing w:val="0"/>
                <w:kern w:val="0"/>
                <w:sz w:val="21"/>
                <w:szCs w:val="21"/>
                <w:highlight w:val="none"/>
                <w:u w:val="none"/>
                <w:lang w:val="en-US" w:eastAsia="zh-CN" w:bidi="ar"/>
              </w:rPr>
            </w:pPr>
          </w:p>
        </w:tc>
        <w:tc>
          <w:tcPr>
            <w:tcW w:w="1284" w:type="dxa"/>
            <w:tcBorders>
              <w:top w:val="single" w:color="000000" w:sz="4" w:space="0"/>
              <w:left w:val="single" w:color="000000" w:sz="4" w:space="0"/>
              <w:bottom w:val="single" w:color="000000" w:sz="4" w:space="0"/>
              <w:right w:val="single" w:color="000000" w:sz="4" w:space="0"/>
            </w:tcBorders>
            <w:noWrap w:val="0"/>
            <w:vAlign w:val="center"/>
          </w:tcPr>
          <w:p w14:paraId="0598087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000000"/>
                <w:spacing w:val="0"/>
                <w:kern w:val="0"/>
                <w:sz w:val="21"/>
                <w:szCs w:val="21"/>
                <w:highlight w:val="none"/>
                <w:u w:val="none"/>
                <w:lang w:val="en-US" w:eastAsia="zh-CN" w:bidi="ar"/>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747A33A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000000"/>
                <w:spacing w:val="0"/>
                <w:kern w:val="0"/>
                <w:sz w:val="21"/>
                <w:szCs w:val="21"/>
                <w:highlight w:val="none"/>
                <w:u w:val="none"/>
                <w:lang w:val="en-US" w:eastAsia="zh-CN" w:bidi="ar"/>
              </w:rPr>
            </w:pPr>
          </w:p>
        </w:tc>
      </w:tr>
      <w:tr w14:paraId="6E8DE4B9">
        <w:tblPrEx>
          <w:tblCellMar>
            <w:top w:w="15" w:type="dxa"/>
            <w:left w:w="15" w:type="dxa"/>
            <w:bottom w:w="15" w:type="dxa"/>
            <w:right w:w="15" w:type="dxa"/>
          </w:tblCellMar>
        </w:tblPrEx>
        <w:trPr>
          <w:trHeight w:val="0" w:hRule="atLeast"/>
          <w:jc w:val="center"/>
        </w:trPr>
        <w:tc>
          <w:tcPr>
            <w:tcW w:w="749" w:type="dxa"/>
            <w:tcBorders>
              <w:top w:val="single" w:color="000000" w:sz="4" w:space="0"/>
              <w:left w:val="single" w:color="000000" w:sz="4" w:space="0"/>
              <w:bottom w:val="single" w:color="000000" w:sz="4" w:space="0"/>
              <w:right w:val="single" w:color="000000" w:sz="4" w:space="0"/>
            </w:tcBorders>
            <w:noWrap w:val="0"/>
            <w:vAlign w:val="center"/>
          </w:tcPr>
          <w:p w14:paraId="36FE2C3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color w:val="000000"/>
                <w:spacing w:val="0"/>
                <w:sz w:val="21"/>
                <w:szCs w:val="21"/>
                <w:highlight w:val="none"/>
                <w:lang w:val="en-US" w:eastAsia="zh-CN"/>
              </w:rPr>
              <w:t>42</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14:paraId="687DBE4E">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spacing w:val="0"/>
                <w:kern w:val="2"/>
                <w:sz w:val="21"/>
                <w:szCs w:val="21"/>
                <w:highlight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比重计</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14:paraId="4233FE22">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spacing w:val="0"/>
                <w:kern w:val="2"/>
                <w:sz w:val="21"/>
                <w:szCs w:val="21"/>
                <w:highlight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0-70</w:t>
            </w:r>
          </w:p>
        </w:tc>
        <w:tc>
          <w:tcPr>
            <w:tcW w:w="1282" w:type="dxa"/>
            <w:tcBorders>
              <w:top w:val="single" w:color="000000" w:sz="4" w:space="0"/>
              <w:left w:val="single" w:color="000000" w:sz="4" w:space="0"/>
              <w:bottom w:val="single" w:color="000000" w:sz="4" w:space="0"/>
              <w:right w:val="single" w:color="000000" w:sz="4" w:space="0"/>
            </w:tcBorders>
            <w:noWrap w:val="0"/>
            <w:vAlign w:val="center"/>
          </w:tcPr>
          <w:p w14:paraId="4106DCE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0"/>
                <w:kern w:val="0"/>
                <w:sz w:val="21"/>
                <w:szCs w:val="21"/>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1032" w:type="dxa"/>
            <w:tcBorders>
              <w:top w:val="single" w:color="000000" w:sz="4" w:space="0"/>
              <w:left w:val="single" w:color="000000" w:sz="4" w:space="0"/>
              <w:bottom w:val="single" w:color="000000" w:sz="4" w:space="0"/>
              <w:right w:val="single" w:color="000000" w:sz="4" w:space="0"/>
            </w:tcBorders>
            <w:noWrap w:val="0"/>
            <w:vAlign w:val="center"/>
          </w:tcPr>
          <w:p w14:paraId="3F6FBD2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000000"/>
                <w:spacing w:val="0"/>
                <w:kern w:val="0"/>
                <w:sz w:val="21"/>
                <w:szCs w:val="21"/>
                <w:highlight w:val="none"/>
                <w:u w:val="none"/>
                <w:lang w:val="en-US" w:eastAsia="zh-CN" w:bidi="ar"/>
              </w:rPr>
            </w:pPr>
          </w:p>
        </w:tc>
        <w:tc>
          <w:tcPr>
            <w:tcW w:w="1284" w:type="dxa"/>
            <w:tcBorders>
              <w:top w:val="single" w:color="000000" w:sz="4" w:space="0"/>
              <w:left w:val="single" w:color="000000" w:sz="4" w:space="0"/>
              <w:bottom w:val="single" w:color="000000" w:sz="4" w:space="0"/>
              <w:right w:val="single" w:color="000000" w:sz="4" w:space="0"/>
            </w:tcBorders>
            <w:noWrap w:val="0"/>
            <w:vAlign w:val="center"/>
          </w:tcPr>
          <w:p w14:paraId="36172E0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000000"/>
                <w:spacing w:val="0"/>
                <w:kern w:val="0"/>
                <w:sz w:val="21"/>
                <w:szCs w:val="21"/>
                <w:highlight w:val="none"/>
                <w:u w:val="none"/>
                <w:lang w:val="en-US" w:eastAsia="zh-CN" w:bidi="ar"/>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058C1A3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000000"/>
                <w:spacing w:val="0"/>
                <w:kern w:val="0"/>
                <w:sz w:val="21"/>
                <w:szCs w:val="21"/>
                <w:highlight w:val="none"/>
                <w:u w:val="none"/>
                <w:lang w:val="en-US" w:eastAsia="zh-CN" w:bidi="ar"/>
              </w:rPr>
            </w:pPr>
          </w:p>
        </w:tc>
      </w:tr>
      <w:tr w14:paraId="62905509">
        <w:tblPrEx>
          <w:tblCellMar>
            <w:top w:w="15" w:type="dxa"/>
            <w:left w:w="15" w:type="dxa"/>
            <w:bottom w:w="15" w:type="dxa"/>
            <w:right w:w="15" w:type="dxa"/>
          </w:tblCellMar>
        </w:tblPrEx>
        <w:trPr>
          <w:trHeight w:val="0" w:hRule="atLeast"/>
          <w:jc w:val="center"/>
        </w:trPr>
        <w:tc>
          <w:tcPr>
            <w:tcW w:w="749" w:type="dxa"/>
            <w:tcBorders>
              <w:top w:val="single" w:color="000000" w:sz="4" w:space="0"/>
              <w:left w:val="single" w:color="000000" w:sz="4" w:space="0"/>
              <w:bottom w:val="single" w:color="000000" w:sz="4" w:space="0"/>
              <w:right w:val="single" w:color="000000" w:sz="4" w:space="0"/>
            </w:tcBorders>
            <w:noWrap w:val="0"/>
            <w:vAlign w:val="center"/>
          </w:tcPr>
          <w:p w14:paraId="4DC92BF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color w:val="000000"/>
                <w:spacing w:val="0"/>
                <w:sz w:val="21"/>
                <w:szCs w:val="21"/>
                <w:highlight w:val="none"/>
                <w:lang w:val="en-US" w:eastAsia="zh-CN"/>
              </w:rPr>
              <w:t>43</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14:paraId="1FA6E657">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spacing w:val="0"/>
                <w:kern w:val="2"/>
                <w:sz w:val="21"/>
                <w:szCs w:val="21"/>
                <w:highlight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比重计</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14:paraId="01B9A3A3">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spacing w:val="0"/>
                <w:kern w:val="2"/>
                <w:sz w:val="21"/>
                <w:szCs w:val="21"/>
                <w:highlight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（0.9~1.0）g.m³</w:t>
            </w:r>
          </w:p>
        </w:tc>
        <w:tc>
          <w:tcPr>
            <w:tcW w:w="1282" w:type="dxa"/>
            <w:tcBorders>
              <w:top w:val="single" w:color="000000" w:sz="4" w:space="0"/>
              <w:left w:val="single" w:color="000000" w:sz="4" w:space="0"/>
              <w:bottom w:val="single" w:color="000000" w:sz="4" w:space="0"/>
              <w:right w:val="single" w:color="000000" w:sz="4" w:space="0"/>
            </w:tcBorders>
            <w:noWrap w:val="0"/>
            <w:vAlign w:val="center"/>
          </w:tcPr>
          <w:p w14:paraId="3A25168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0"/>
                <w:kern w:val="0"/>
                <w:sz w:val="21"/>
                <w:szCs w:val="21"/>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1032" w:type="dxa"/>
            <w:tcBorders>
              <w:top w:val="single" w:color="000000" w:sz="4" w:space="0"/>
              <w:left w:val="single" w:color="000000" w:sz="4" w:space="0"/>
              <w:bottom w:val="single" w:color="000000" w:sz="4" w:space="0"/>
              <w:right w:val="single" w:color="000000" w:sz="4" w:space="0"/>
            </w:tcBorders>
            <w:noWrap w:val="0"/>
            <w:vAlign w:val="center"/>
          </w:tcPr>
          <w:p w14:paraId="196B1D9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000000"/>
                <w:spacing w:val="0"/>
                <w:kern w:val="0"/>
                <w:sz w:val="21"/>
                <w:szCs w:val="21"/>
                <w:highlight w:val="none"/>
                <w:u w:val="none"/>
                <w:lang w:val="en-US" w:eastAsia="zh-CN" w:bidi="ar"/>
              </w:rPr>
            </w:pPr>
          </w:p>
        </w:tc>
        <w:tc>
          <w:tcPr>
            <w:tcW w:w="1284" w:type="dxa"/>
            <w:tcBorders>
              <w:top w:val="single" w:color="000000" w:sz="4" w:space="0"/>
              <w:left w:val="single" w:color="000000" w:sz="4" w:space="0"/>
              <w:bottom w:val="single" w:color="000000" w:sz="4" w:space="0"/>
              <w:right w:val="single" w:color="000000" w:sz="4" w:space="0"/>
            </w:tcBorders>
            <w:noWrap w:val="0"/>
            <w:vAlign w:val="center"/>
          </w:tcPr>
          <w:p w14:paraId="05B5289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000000"/>
                <w:spacing w:val="0"/>
                <w:kern w:val="0"/>
                <w:sz w:val="21"/>
                <w:szCs w:val="21"/>
                <w:highlight w:val="none"/>
                <w:u w:val="none"/>
                <w:lang w:val="en-US" w:eastAsia="zh-CN" w:bidi="ar"/>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28C21BD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000000"/>
                <w:spacing w:val="0"/>
                <w:kern w:val="0"/>
                <w:sz w:val="21"/>
                <w:szCs w:val="21"/>
                <w:highlight w:val="none"/>
                <w:u w:val="none"/>
                <w:lang w:val="en-US" w:eastAsia="zh-CN" w:bidi="ar"/>
              </w:rPr>
            </w:pPr>
          </w:p>
        </w:tc>
      </w:tr>
      <w:tr w14:paraId="377F7CCF">
        <w:tblPrEx>
          <w:tblCellMar>
            <w:top w:w="15" w:type="dxa"/>
            <w:left w:w="15" w:type="dxa"/>
            <w:bottom w:w="15" w:type="dxa"/>
            <w:right w:w="15" w:type="dxa"/>
          </w:tblCellMar>
        </w:tblPrEx>
        <w:trPr>
          <w:trHeight w:val="0" w:hRule="atLeast"/>
          <w:jc w:val="center"/>
        </w:trPr>
        <w:tc>
          <w:tcPr>
            <w:tcW w:w="749" w:type="dxa"/>
            <w:tcBorders>
              <w:top w:val="single" w:color="000000" w:sz="4" w:space="0"/>
              <w:left w:val="single" w:color="000000" w:sz="4" w:space="0"/>
              <w:bottom w:val="single" w:color="000000" w:sz="4" w:space="0"/>
              <w:right w:val="single" w:color="000000" w:sz="4" w:space="0"/>
            </w:tcBorders>
            <w:noWrap w:val="0"/>
            <w:vAlign w:val="center"/>
          </w:tcPr>
          <w:p w14:paraId="42F78F6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color w:val="000000"/>
                <w:spacing w:val="0"/>
                <w:sz w:val="21"/>
                <w:szCs w:val="21"/>
                <w:highlight w:val="none"/>
                <w:lang w:val="en-US" w:eastAsia="zh-CN"/>
              </w:rPr>
              <w:t>44</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14:paraId="34BF3706">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spacing w:val="0"/>
                <w:kern w:val="2"/>
                <w:sz w:val="21"/>
                <w:szCs w:val="21"/>
                <w:highlight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标准圆</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14:paraId="4B20992F">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spacing w:val="0"/>
                <w:kern w:val="2"/>
                <w:sz w:val="21"/>
                <w:szCs w:val="21"/>
                <w:highlight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840.00mm</w:t>
            </w:r>
          </w:p>
        </w:tc>
        <w:tc>
          <w:tcPr>
            <w:tcW w:w="1282" w:type="dxa"/>
            <w:tcBorders>
              <w:top w:val="single" w:color="000000" w:sz="4" w:space="0"/>
              <w:left w:val="single" w:color="000000" w:sz="4" w:space="0"/>
              <w:bottom w:val="single" w:color="000000" w:sz="4" w:space="0"/>
              <w:right w:val="single" w:color="000000" w:sz="4" w:space="0"/>
            </w:tcBorders>
            <w:noWrap w:val="0"/>
            <w:vAlign w:val="center"/>
          </w:tcPr>
          <w:p w14:paraId="2AE4E59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i w:val="0"/>
                <w:iCs w:val="0"/>
                <w:color w:val="000000"/>
                <w:kern w:val="0"/>
                <w:sz w:val="22"/>
                <w:szCs w:val="22"/>
                <w:u w:val="none"/>
                <w:lang w:val="en-US" w:eastAsia="zh-CN" w:bidi="ar"/>
              </w:rPr>
              <w:t>4</w:t>
            </w:r>
          </w:p>
        </w:tc>
        <w:tc>
          <w:tcPr>
            <w:tcW w:w="1032" w:type="dxa"/>
            <w:tcBorders>
              <w:top w:val="single" w:color="000000" w:sz="4" w:space="0"/>
              <w:left w:val="single" w:color="000000" w:sz="4" w:space="0"/>
              <w:bottom w:val="single" w:color="000000" w:sz="4" w:space="0"/>
              <w:right w:val="single" w:color="000000" w:sz="4" w:space="0"/>
            </w:tcBorders>
            <w:noWrap w:val="0"/>
            <w:vAlign w:val="center"/>
          </w:tcPr>
          <w:p w14:paraId="7974AE0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c>
          <w:tcPr>
            <w:tcW w:w="1284" w:type="dxa"/>
            <w:tcBorders>
              <w:top w:val="single" w:color="000000" w:sz="4" w:space="0"/>
              <w:left w:val="single" w:color="000000" w:sz="4" w:space="0"/>
              <w:bottom w:val="single" w:color="000000" w:sz="4" w:space="0"/>
              <w:right w:val="single" w:color="000000" w:sz="4" w:space="0"/>
            </w:tcBorders>
            <w:noWrap w:val="0"/>
            <w:vAlign w:val="center"/>
          </w:tcPr>
          <w:p w14:paraId="5146EFC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7B4EDA8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r>
      <w:tr w14:paraId="3AC1C539">
        <w:tblPrEx>
          <w:tblCellMar>
            <w:top w:w="15" w:type="dxa"/>
            <w:left w:w="15" w:type="dxa"/>
            <w:bottom w:w="15" w:type="dxa"/>
            <w:right w:w="15" w:type="dxa"/>
          </w:tblCellMar>
        </w:tblPrEx>
        <w:trPr>
          <w:trHeight w:val="0" w:hRule="atLeast"/>
          <w:jc w:val="center"/>
        </w:trPr>
        <w:tc>
          <w:tcPr>
            <w:tcW w:w="749" w:type="dxa"/>
            <w:tcBorders>
              <w:top w:val="single" w:color="000000" w:sz="4" w:space="0"/>
              <w:left w:val="single" w:color="000000" w:sz="4" w:space="0"/>
              <w:bottom w:val="single" w:color="000000" w:sz="4" w:space="0"/>
              <w:right w:val="single" w:color="000000" w:sz="4" w:space="0"/>
            </w:tcBorders>
            <w:noWrap w:val="0"/>
            <w:vAlign w:val="center"/>
          </w:tcPr>
          <w:p w14:paraId="2B2E620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color w:val="000000"/>
                <w:spacing w:val="0"/>
                <w:sz w:val="21"/>
                <w:szCs w:val="21"/>
                <w:highlight w:val="none"/>
                <w:lang w:val="en-US" w:eastAsia="zh-CN"/>
              </w:rPr>
              <w:t>45</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14:paraId="6CC175C1">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spacing w:val="0"/>
                <w:kern w:val="2"/>
                <w:sz w:val="21"/>
                <w:szCs w:val="21"/>
                <w:highlight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标准圆</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14:paraId="71FDD6A6">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spacing w:val="0"/>
                <w:kern w:val="2"/>
                <w:sz w:val="21"/>
                <w:szCs w:val="21"/>
                <w:highlight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810.10mm</w:t>
            </w:r>
          </w:p>
        </w:tc>
        <w:tc>
          <w:tcPr>
            <w:tcW w:w="1282" w:type="dxa"/>
            <w:tcBorders>
              <w:top w:val="single" w:color="000000" w:sz="4" w:space="0"/>
              <w:left w:val="single" w:color="000000" w:sz="4" w:space="0"/>
              <w:bottom w:val="single" w:color="000000" w:sz="4" w:space="0"/>
              <w:right w:val="single" w:color="000000" w:sz="4" w:space="0"/>
            </w:tcBorders>
            <w:noWrap w:val="0"/>
            <w:vAlign w:val="center"/>
          </w:tcPr>
          <w:p w14:paraId="5DD52ED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i w:val="0"/>
                <w:iCs w:val="0"/>
                <w:color w:val="000000"/>
                <w:kern w:val="0"/>
                <w:sz w:val="22"/>
                <w:szCs w:val="22"/>
                <w:u w:val="none"/>
                <w:lang w:val="en-US" w:eastAsia="zh-CN" w:bidi="ar"/>
              </w:rPr>
              <w:t>2</w:t>
            </w:r>
          </w:p>
        </w:tc>
        <w:tc>
          <w:tcPr>
            <w:tcW w:w="1032" w:type="dxa"/>
            <w:tcBorders>
              <w:top w:val="single" w:color="000000" w:sz="4" w:space="0"/>
              <w:left w:val="single" w:color="000000" w:sz="4" w:space="0"/>
              <w:bottom w:val="single" w:color="000000" w:sz="4" w:space="0"/>
              <w:right w:val="single" w:color="000000" w:sz="4" w:space="0"/>
            </w:tcBorders>
            <w:noWrap w:val="0"/>
            <w:vAlign w:val="center"/>
          </w:tcPr>
          <w:p w14:paraId="262C3DF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c>
          <w:tcPr>
            <w:tcW w:w="1284" w:type="dxa"/>
            <w:tcBorders>
              <w:top w:val="single" w:color="000000" w:sz="4" w:space="0"/>
              <w:left w:val="single" w:color="000000" w:sz="4" w:space="0"/>
              <w:bottom w:val="single" w:color="000000" w:sz="4" w:space="0"/>
              <w:right w:val="single" w:color="000000" w:sz="4" w:space="0"/>
            </w:tcBorders>
            <w:noWrap w:val="0"/>
            <w:vAlign w:val="center"/>
          </w:tcPr>
          <w:p w14:paraId="497444A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1ED8DFB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r>
      <w:tr w14:paraId="08FE3C69">
        <w:tblPrEx>
          <w:tblCellMar>
            <w:top w:w="15" w:type="dxa"/>
            <w:left w:w="15" w:type="dxa"/>
            <w:bottom w:w="15" w:type="dxa"/>
            <w:right w:w="15" w:type="dxa"/>
          </w:tblCellMar>
        </w:tblPrEx>
        <w:trPr>
          <w:trHeight w:val="0" w:hRule="atLeast"/>
          <w:jc w:val="center"/>
        </w:trPr>
        <w:tc>
          <w:tcPr>
            <w:tcW w:w="749" w:type="dxa"/>
            <w:tcBorders>
              <w:top w:val="single" w:color="000000" w:sz="4" w:space="0"/>
              <w:left w:val="single" w:color="000000" w:sz="4" w:space="0"/>
              <w:bottom w:val="single" w:color="000000" w:sz="4" w:space="0"/>
              <w:right w:val="single" w:color="000000" w:sz="4" w:space="0"/>
            </w:tcBorders>
            <w:noWrap w:val="0"/>
            <w:vAlign w:val="center"/>
          </w:tcPr>
          <w:p w14:paraId="5370AE2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color w:val="000000"/>
                <w:spacing w:val="0"/>
                <w:sz w:val="21"/>
                <w:szCs w:val="21"/>
                <w:highlight w:val="none"/>
                <w:lang w:val="en-US" w:eastAsia="zh-CN"/>
              </w:rPr>
              <w:t>46</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14:paraId="3158ACFA">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spacing w:val="0"/>
                <w:kern w:val="2"/>
                <w:sz w:val="21"/>
                <w:szCs w:val="21"/>
                <w:highlight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标准圆</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14:paraId="7AA9E4E1">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spacing w:val="0"/>
                <w:kern w:val="2"/>
                <w:sz w:val="21"/>
                <w:szCs w:val="21"/>
                <w:highlight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810.00mm</w:t>
            </w:r>
          </w:p>
        </w:tc>
        <w:tc>
          <w:tcPr>
            <w:tcW w:w="1282" w:type="dxa"/>
            <w:tcBorders>
              <w:top w:val="single" w:color="000000" w:sz="4" w:space="0"/>
              <w:left w:val="single" w:color="000000" w:sz="4" w:space="0"/>
              <w:bottom w:val="single" w:color="000000" w:sz="4" w:space="0"/>
              <w:right w:val="single" w:color="000000" w:sz="4" w:space="0"/>
            </w:tcBorders>
            <w:noWrap w:val="0"/>
            <w:vAlign w:val="center"/>
          </w:tcPr>
          <w:p w14:paraId="5BDA3F7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i w:val="0"/>
                <w:iCs w:val="0"/>
                <w:color w:val="000000"/>
                <w:kern w:val="0"/>
                <w:sz w:val="22"/>
                <w:szCs w:val="22"/>
                <w:u w:val="none"/>
                <w:lang w:val="en-US" w:eastAsia="zh-CN" w:bidi="ar"/>
              </w:rPr>
              <w:t>6</w:t>
            </w:r>
          </w:p>
        </w:tc>
        <w:tc>
          <w:tcPr>
            <w:tcW w:w="1032" w:type="dxa"/>
            <w:tcBorders>
              <w:top w:val="single" w:color="000000" w:sz="4" w:space="0"/>
              <w:left w:val="single" w:color="000000" w:sz="4" w:space="0"/>
              <w:bottom w:val="single" w:color="000000" w:sz="4" w:space="0"/>
              <w:right w:val="single" w:color="000000" w:sz="4" w:space="0"/>
            </w:tcBorders>
            <w:noWrap w:val="0"/>
            <w:vAlign w:val="center"/>
          </w:tcPr>
          <w:p w14:paraId="3A41530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c>
          <w:tcPr>
            <w:tcW w:w="1284" w:type="dxa"/>
            <w:tcBorders>
              <w:top w:val="single" w:color="000000" w:sz="4" w:space="0"/>
              <w:left w:val="single" w:color="000000" w:sz="4" w:space="0"/>
              <w:bottom w:val="single" w:color="000000" w:sz="4" w:space="0"/>
              <w:right w:val="single" w:color="000000" w:sz="4" w:space="0"/>
            </w:tcBorders>
            <w:noWrap w:val="0"/>
            <w:vAlign w:val="center"/>
          </w:tcPr>
          <w:p w14:paraId="5EC8147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69DE51A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r>
      <w:tr w14:paraId="2B8B0346">
        <w:tblPrEx>
          <w:tblCellMar>
            <w:top w:w="15" w:type="dxa"/>
            <w:left w:w="15" w:type="dxa"/>
            <w:bottom w:w="15" w:type="dxa"/>
            <w:right w:w="15" w:type="dxa"/>
          </w:tblCellMar>
        </w:tblPrEx>
        <w:trPr>
          <w:trHeight w:val="0" w:hRule="atLeast"/>
          <w:jc w:val="center"/>
        </w:trPr>
        <w:tc>
          <w:tcPr>
            <w:tcW w:w="749" w:type="dxa"/>
            <w:tcBorders>
              <w:top w:val="single" w:color="000000" w:sz="4" w:space="0"/>
              <w:left w:val="single" w:color="000000" w:sz="4" w:space="0"/>
              <w:bottom w:val="single" w:color="000000" w:sz="4" w:space="0"/>
              <w:right w:val="single" w:color="000000" w:sz="4" w:space="0"/>
            </w:tcBorders>
            <w:noWrap w:val="0"/>
            <w:vAlign w:val="center"/>
          </w:tcPr>
          <w:p w14:paraId="0121214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color w:val="000000"/>
                <w:spacing w:val="0"/>
                <w:sz w:val="21"/>
                <w:szCs w:val="21"/>
                <w:highlight w:val="none"/>
                <w:lang w:val="en-US" w:eastAsia="zh-CN"/>
              </w:rPr>
              <w:t>47</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14:paraId="0EB98644">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spacing w:val="0"/>
                <w:kern w:val="2"/>
                <w:sz w:val="21"/>
                <w:szCs w:val="21"/>
                <w:highlight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车轮第四种检查器</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14:paraId="78135FFA">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spacing w:val="0"/>
                <w:kern w:val="2"/>
                <w:sz w:val="21"/>
                <w:szCs w:val="21"/>
                <w:highlight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LLJ-4D</w:t>
            </w:r>
          </w:p>
        </w:tc>
        <w:tc>
          <w:tcPr>
            <w:tcW w:w="1282" w:type="dxa"/>
            <w:tcBorders>
              <w:top w:val="single" w:color="000000" w:sz="4" w:space="0"/>
              <w:left w:val="single" w:color="000000" w:sz="4" w:space="0"/>
              <w:bottom w:val="single" w:color="000000" w:sz="4" w:space="0"/>
              <w:right w:val="single" w:color="000000" w:sz="4" w:space="0"/>
            </w:tcBorders>
            <w:noWrap w:val="0"/>
            <w:vAlign w:val="center"/>
          </w:tcPr>
          <w:p w14:paraId="4AED5F4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i w:val="0"/>
                <w:iCs w:val="0"/>
                <w:color w:val="000000"/>
                <w:kern w:val="0"/>
                <w:sz w:val="22"/>
                <w:szCs w:val="22"/>
                <w:u w:val="none"/>
                <w:lang w:val="en-US" w:eastAsia="zh-CN" w:bidi="ar"/>
              </w:rPr>
              <w:t>10</w:t>
            </w:r>
          </w:p>
        </w:tc>
        <w:tc>
          <w:tcPr>
            <w:tcW w:w="1032" w:type="dxa"/>
            <w:tcBorders>
              <w:top w:val="single" w:color="000000" w:sz="4" w:space="0"/>
              <w:left w:val="single" w:color="000000" w:sz="4" w:space="0"/>
              <w:bottom w:val="single" w:color="000000" w:sz="4" w:space="0"/>
              <w:right w:val="single" w:color="000000" w:sz="4" w:space="0"/>
            </w:tcBorders>
            <w:noWrap w:val="0"/>
            <w:vAlign w:val="center"/>
          </w:tcPr>
          <w:p w14:paraId="2D22731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c>
          <w:tcPr>
            <w:tcW w:w="1284" w:type="dxa"/>
            <w:tcBorders>
              <w:top w:val="single" w:color="000000" w:sz="4" w:space="0"/>
              <w:left w:val="single" w:color="000000" w:sz="4" w:space="0"/>
              <w:bottom w:val="single" w:color="000000" w:sz="4" w:space="0"/>
              <w:right w:val="single" w:color="000000" w:sz="4" w:space="0"/>
            </w:tcBorders>
            <w:noWrap w:val="0"/>
            <w:vAlign w:val="center"/>
          </w:tcPr>
          <w:p w14:paraId="785D6E4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2891D6F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r>
      <w:tr w14:paraId="1541F971">
        <w:tblPrEx>
          <w:tblCellMar>
            <w:top w:w="15" w:type="dxa"/>
            <w:left w:w="15" w:type="dxa"/>
            <w:bottom w:w="15" w:type="dxa"/>
            <w:right w:w="15" w:type="dxa"/>
          </w:tblCellMar>
        </w:tblPrEx>
        <w:trPr>
          <w:trHeight w:val="0" w:hRule="atLeast"/>
          <w:jc w:val="center"/>
        </w:trPr>
        <w:tc>
          <w:tcPr>
            <w:tcW w:w="749" w:type="dxa"/>
            <w:tcBorders>
              <w:top w:val="single" w:color="000000" w:sz="4" w:space="0"/>
              <w:left w:val="single" w:color="000000" w:sz="4" w:space="0"/>
              <w:bottom w:val="single" w:color="000000" w:sz="4" w:space="0"/>
              <w:right w:val="single" w:color="000000" w:sz="4" w:space="0"/>
            </w:tcBorders>
            <w:noWrap w:val="0"/>
            <w:vAlign w:val="center"/>
          </w:tcPr>
          <w:p w14:paraId="1C6AC20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color w:val="000000"/>
                <w:spacing w:val="0"/>
                <w:sz w:val="21"/>
                <w:szCs w:val="21"/>
                <w:highlight w:val="none"/>
                <w:lang w:val="en-US" w:eastAsia="zh-CN"/>
              </w:rPr>
              <w:t>48</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14:paraId="55ED5CFD">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spacing w:val="0"/>
                <w:kern w:val="2"/>
                <w:sz w:val="21"/>
                <w:szCs w:val="21"/>
                <w:highlight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数显地铁轮缘尺</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14:paraId="2D36FD1F">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spacing w:val="0"/>
                <w:kern w:val="2"/>
                <w:sz w:val="21"/>
                <w:szCs w:val="21"/>
                <w:highlight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GF2060</w:t>
            </w:r>
          </w:p>
        </w:tc>
        <w:tc>
          <w:tcPr>
            <w:tcW w:w="1282" w:type="dxa"/>
            <w:tcBorders>
              <w:top w:val="single" w:color="000000" w:sz="4" w:space="0"/>
              <w:left w:val="single" w:color="000000" w:sz="4" w:space="0"/>
              <w:bottom w:val="single" w:color="000000" w:sz="4" w:space="0"/>
              <w:right w:val="single" w:color="000000" w:sz="4" w:space="0"/>
            </w:tcBorders>
            <w:noWrap w:val="0"/>
            <w:vAlign w:val="center"/>
          </w:tcPr>
          <w:p w14:paraId="605DF08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i w:val="0"/>
                <w:iCs w:val="0"/>
                <w:color w:val="000000"/>
                <w:kern w:val="0"/>
                <w:sz w:val="22"/>
                <w:szCs w:val="22"/>
                <w:u w:val="none"/>
                <w:lang w:val="en-US" w:eastAsia="zh-CN" w:bidi="ar"/>
              </w:rPr>
              <w:t>26</w:t>
            </w:r>
          </w:p>
        </w:tc>
        <w:tc>
          <w:tcPr>
            <w:tcW w:w="1032" w:type="dxa"/>
            <w:tcBorders>
              <w:top w:val="single" w:color="000000" w:sz="4" w:space="0"/>
              <w:left w:val="single" w:color="000000" w:sz="4" w:space="0"/>
              <w:bottom w:val="single" w:color="000000" w:sz="4" w:space="0"/>
              <w:right w:val="single" w:color="000000" w:sz="4" w:space="0"/>
            </w:tcBorders>
            <w:noWrap w:val="0"/>
            <w:vAlign w:val="center"/>
          </w:tcPr>
          <w:p w14:paraId="3E347BA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c>
          <w:tcPr>
            <w:tcW w:w="1284" w:type="dxa"/>
            <w:tcBorders>
              <w:top w:val="single" w:color="000000" w:sz="4" w:space="0"/>
              <w:left w:val="single" w:color="000000" w:sz="4" w:space="0"/>
              <w:bottom w:val="single" w:color="000000" w:sz="4" w:space="0"/>
              <w:right w:val="single" w:color="000000" w:sz="4" w:space="0"/>
            </w:tcBorders>
            <w:noWrap w:val="0"/>
            <w:vAlign w:val="center"/>
          </w:tcPr>
          <w:p w14:paraId="2EF1BF7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2E7745B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r>
      <w:tr w14:paraId="0D2280BA">
        <w:tblPrEx>
          <w:tblCellMar>
            <w:top w:w="15" w:type="dxa"/>
            <w:left w:w="15" w:type="dxa"/>
            <w:bottom w:w="15" w:type="dxa"/>
            <w:right w:w="15" w:type="dxa"/>
          </w:tblCellMar>
        </w:tblPrEx>
        <w:trPr>
          <w:trHeight w:val="0" w:hRule="atLeast"/>
          <w:jc w:val="center"/>
        </w:trPr>
        <w:tc>
          <w:tcPr>
            <w:tcW w:w="749" w:type="dxa"/>
            <w:tcBorders>
              <w:top w:val="single" w:color="000000" w:sz="4" w:space="0"/>
              <w:left w:val="single" w:color="000000" w:sz="4" w:space="0"/>
              <w:bottom w:val="single" w:color="000000" w:sz="4" w:space="0"/>
              <w:right w:val="single" w:color="000000" w:sz="4" w:space="0"/>
            </w:tcBorders>
            <w:noWrap w:val="0"/>
            <w:vAlign w:val="center"/>
          </w:tcPr>
          <w:p w14:paraId="4B931B6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color w:val="000000"/>
                <w:spacing w:val="0"/>
                <w:sz w:val="21"/>
                <w:szCs w:val="21"/>
                <w:highlight w:val="none"/>
                <w:lang w:val="en-US" w:eastAsia="zh-CN"/>
              </w:rPr>
              <w:t>49</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14:paraId="3910115F">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spacing w:val="0"/>
                <w:kern w:val="2"/>
                <w:sz w:val="21"/>
                <w:szCs w:val="21"/>
                <w:highlight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照度计</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14:paraId="6E76FF42">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spacing w:val="0"/>
                <w:kern w:val="2"/>
                <w:sz w:val="21"/>
                <w:szCs w:val="21"/>
                <w:highlight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MS6612L</w:t>
            </w:r>
          </w:p>
        </w:tc>
        <w:tc>
          <w:tcPr>
            <w:tcW w:w="1282" w:type="dxa"/>
            <w:tcBorders>
              <w:top w:val="single" w:color="000000" w:sz="4" w:space="0"/>
              <w:left w:val="single" w:color="000000" w:sz="4" w:space="0"/>
              <w:bottom w:val="single" w:color="000000" w:sz="4" w:space="0"/>
              <w:right w:val="single" w:color="000000" w:sz="4" w:space="0"/>
            </w:tcBorders>
            <w:noWrap w:val="0"/>
            <w:vAlign w:val="center"/>
          </w:tcPr>
          <w:p w14:paraId="7442C2C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i w:val="0"/>
                <w:iCs w:val="0"/>
                <w:color w:val="000000"/>
                <w:kern w:val="0"/>
                <w:sz w:val="22"/>
                <w:szCs w:val="22"/>
                <w:u w:val="none"/>
                <w:lang w:val="en-US" w:eastAsia="zh-CN" w:bidi="ar"/>
              </w:rPr>
              <w:t>2</w:t>
            </w:r>
          </w:p>
        </w:tc>
        <w:tc>
          <w:tcPr>
            <w:tcW w:w="1032" w:type="dxa"/>
            <w:tcBorders>
              <w:top w:val="single" w:color="000000" w:sz="4" w:space="0"/>
              <w:left w:val="single" w:color="000000" w:sz="4" w:space="0"/>
              <w:bottom w:val="single" w:color="000000" w:sz="4" w:space="0"/>
              <w:right w:val="single" w:color="000000" w:sz="4" w:space="0"/>
            </w:tcBorders>
            <w:noWrap w:val="0"/>
            <w:vAlign w:val="center"/>
          </w:tcPr>
          <w:p w14:paraId="5981934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c>
          <w:tcPr>
            <w:tcW w:w="1284" w:type="dxa"/>
            <w:tcBorders>
              <w:top w:val="single" w:color="000000" w:sz="4" w:space="0"/>
              <w:left w:val="single" w:color="000000" w:sz="4" w:space="0"/>
              <w:bottom w:val="single" w:color="000000" w:sz="4" w:space="0"/>
              <w:right w:val="single" w:color="000000" w:sz="4" w:space="0"/>
            </w:tcBorders>
            <w:noWrap w:val="0"/>
            <w:vAlign w:val="center"/>
          </w:tcPr>
          <w:p w14:paraId="18CBB77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328D9B3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r>
      <w:tr w14:paraId="1E5418D1">
        <w:tblPrEx>
          <w:tblCellMar>
            <w:top w:w="15" w:type="dxa"/>
            <w:left w:w="15" w:type="dxa"/>
            <w:bottom w:w="15" w:type="dxa"/>
            <w:right w:w="15" w:type="dxa"/>
          </w:tblCellMar>
        </w:tblPrEx>
        <w:trPr>
          <w:trHeight w:val="0" w:hRule="atLeast"/>
          <w:jc w:val="center"/>
        </w:trPr>
        <w:tc>
          <w:tcPr>
            <w:tcW w:w="749" w:type="dxa"/>
            <w:tcBorders>
              <w:top w:val="single" w:color="000000" w:sz="4" w:space="0"/>
              <w:left w:val="single" w:color="000000" w:sz="4" w:space="0"/>
              <w:bottom w:val="single" w:color="000000" w:sz="4" w:space="0"/>
              <w:right w:val="single" w:color="000000" w:sz="4" w:space="0"/>
            </w:tcBorders>
            <w:noWrap w:val="0"/>
            <w:vAlign w:val="center"/>
          </w:tcPr>
          <w:p w14:paraId="64397A6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color w:val="000000"/>
                <w:spacing w:val="0"/>
                <w:sz w:val="21"/>
                <w:szCs w:val="21"/>
                <w:highlight w:val="none"/>
                <w:lang w:val="en-US" w:eastAsia="zh-CN"/>
              </w:rPr>
              <w:t>50</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14:paraId="5AAC5D83">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spacing w:val="0"/>
                <w:kern w:val="2"/>
                <w:sz w:val="21"/>
                <w:szCs w:val="21"/>
                <w:highlight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照度检测仪</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14:paraId="60E530FE">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spacing w:val="0"/>
                <w:kern w:val="2"/>
                <w:sz w:val="21"/>
                <w:szCs w:val="21"/>
                <w:highlight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1336A</w:t>
            </w:r>
          </w:p>
        </w:tc>
        <w:tc>
          <w:tcPr>
            <w:tcW w:w="1282" w:type="dxa"/>
            <w:tcBorders>
              <w:top w:val="single" w:color="000000" w:sz="4" w:space="0"/>
              <w:left w:val="single" w:color="000000" w:sz="4" w:space="0"/>
              <w:bottom w:val="single" w:color="000000" w:sz="4" w:space="0"/>
              <w:right w:val="single" w:color="000000" w:sz="4" w:space="0"/>
            </w:tcBorders>
            <w:noWrap w:val="0"/>
            <w:vAlign w:val="center"/>
          </w:tcPr>
          <w:p w14:paraId="2989D34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i w:val="0"/>
                <w:iCs w:val="0"/>
                <w:color w:val="000000"/>
                <w:kern w:val="0"/>
                <w:sz w:val="22"/>
                <w:szCs w:val="22"/>
                <w:u w:val="none"/>
                <w:lang w:val="en-US" w:eastAsia="zh-CN" w:bidi="ar"/>
              </w:rPr>
              <w:t>2</w:t>
            </w:r>
          </w:p>
        </w:tc>
        <w:tc>
          <w:tcPr>
            <w:tcW w:w="1032" w:type="dxa"/>
            <w:tcBorders>
              <w:top w:val="single" w:color="000000" w:sz="4" w:space="0"/>
              <w:left w:val="single" w:color="000000" w:sz="4" w:space="0"/>
              <w:bottom w:val="single" w:color="000000" w:sz="4" w:space="0"/>
              <w:right w:val="single" w:color="000000" w:sz="4" w:space="0"/>
            </w:tcBorders>
            <w:noWrap w:val="0"/>
            <w:vAlign w:val="center"/>
          </w:tcPr>
          <w:p w14:paraId="0E870E8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c>
          <w:tcPr>
            <w:tcW w:w="1284" w:type="dxa"/>
            <w:tcBorders>
              <w:top w:val="single" w:color="000000" w:sz="4" w:space="0"/>
              <w:left w:val="single" w:color="000000" w:sz="4" w:space="0"/>
              <w:bottom w:val="single" w:color="000000" w:sz="4" w:space="0"/>
              <w:right w:val="single" w:color="000000" w:sz="4" w:space="0"/>
            </w:tcBorders>
            <w:noWrap w:val="0"/>
            <w:vAlign w:val="center"/>
          </w:tcPr>
          <w:p w14:paraId="60F0938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7240F9F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r>
      <w:tr w14:paraId="68FF6059">
        <w:tblPrEx>
          <w:tblCellMar>
            <w:top w:w="15" w:type="dxa"/>
            <w:left w:w="15" w:type="dxa"/>
            <w:bottom w:w="15" w:type="dxa"/>
            <w:right w:w="15" w:type="dxa"/>
          </w:tblCellMar>
        </w:tblPrEx>
        <w:trPr>
          <w:trHeight w:val="0" w:hRule="atLeast"/>
          <w:jc w:val="center"/>
        </w:trPr>
        <w:tc>
          <w:tcPr>
            <w:tcW w:w="749" w:type="dxa"/>
            <w:tcBorders>
              <w:top w:val="single" w:color="000000" w:sz="4" w:space="0"/>
              <w:left w:val="single" w:color="000000" w:sz="4" w:space="0"/>
              <w:bottom w:val="single" w:color="000000" w:sz="4" w:space="0"/>
              <w:right w:val="single" w:color="000000" w:sz="4" w:space="0"/>
            </w:tcBorders>
            <w:noWrap w:val="0"/>
            <w:vAlign w:val="center"/>
          </w:tcPr>
          <w:p w14:paraId="4BECBAA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color w:val="000000"/>
                <w:spacing w:val="0"/>
                <w:sz w:val="21"/>
                <w:szCs w:val="21"/>
                <w:highlight w:val="none"/>
                <w:lang w:val="en-US" w:eastAsia="zh-CN"/>
              </w:rPr>
              <w:t>51</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14:paraId="678A7995">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spacing w:val="0"/>
                <w:kern w:val="2"/>
                <w:sz w:val="21"/>
                <w:szCs w:val="21"/>
                <w:highlight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相位测试仪</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14:paraId="6AB58E98">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spacing w:val="0"/>
                <w:kern w:val="2"/>
                <w:sz w:val="21"/>
                <w:szCs w:val="21"/>
                <w:highlight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9062</w:t>
            </w:r>
          </w:p>
        </w:tc>
        <w:tc>
          <w:tcPr>
            <w:tcW w:w="1282" w:type="dxa"/>
            <w:tcBorders>
              <w:top w:val="single" w:color="000000" w:sz="4" w:space="0"/>
              <w:left w:val="single" w:color="000000" w:sz="4" w:space="0"/>
              <w:bottom w:val="single" w:color="000000" w:sz="4" w:space="0"/>
              <w:right w:val="single" w:color="000000" w:sz="4" w:space="0"/>
            </w:tcBorders>
            <w:noWrap w:val="0"/>
            <w:vAlign w:val="center"/>
          </w:tcPr>
          <w:p w14:paraId="50F80BC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i w:val="0"/>
                <w:iCs w:val="0"/>
                <w:color w:val="000000"/>
                <w:kern w:val="0"/>
                <w:sz w:val="22"/>
                <w:szCs w:val="22"/>
                <w:u w:val="none"/>
                <w:lang w:val="en-US" w:eastAsia="zh-CN" w:bidi="ar"/>
              </w:rPr>
              <w:t>2</w:t>
            </w:r>
          </w:p>
        </w:tc>
        <w:tc>
          <w:tcPr>
            <w:tcW w:w="1032" w:type="dxa"/>
            <w:tcBorders>
              <w:top w:val="single" w:color="000000" w:sz="4" w:space="0"/>
              <w:left w:val="single" w:color="000000" w:sz="4" w:space="0"/>
              <w:bottom w:val="single" w:color="000000" w:sz="4" w:space="0"/>
              <w:right w:val="single" w:color="000000" w:sz="4" w:space="0"/>
            </w:tcBorders>
            <w:noWrap w:val="0"/>
            <w:vAlign w:val="center"/>
          </w:tcPr>
          <w:p w14:paraId="739F65D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c>
          <w:tcPr>
            <w:tcW w:w="1284" w:type="dxa"/>
            <w:tcBorders>
              <w:top w:val="single" w:color="000000" w:sz="4" w:space="0"/>
              <w:left w:val="single" w:color="000000" w:sz="4" w:space="0"/>
              <w:bottom w:val="single" w:color="000000" w:sz="4" w:space="0"/>
              <w:right w:val="single" w:color="000000" w:sz="4" w:space="0"/>
            </w:tcBorders>
            <w:noWrap w:val="0"/>
            <w:vAlign w:val="center"/>
          </w:tcPr>
          <w:p w14:paraId="0C4B3D5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52BBD23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r>
      <w:tr w14:paraId="7869A83E">
        <w:tblPrEx>
          <w:tblCellMar>
            <w:top w:w="15" w:type="dxa"/>
            <w:left w:w="15" w:type="dxa"/>
            <w:bottom w:w="15" w:type="dxa"/>
            <w:right w:w="15" w:type="dxa"/>
          </w:tblCellMar>
        </w:tblPrEx>
        <w:trPr>
          <w:trHeight w:val="0" w:hRule="atLeast"/>
          <w:jc w:val="center"/>
        </w:trPr>
        <w:tc>
          <w:tcPr>
            <w:tcW w:w="749" w:type="dxa"/>
            <w:tcBorders>
              <w:top w:val="single" w:color="000000" w:sz="4" w:space="0"/>
              <w:left w:val="single" w:color="000000" w:sz="4" w:space="0"/>
              <w:bottom w:val="single" w:color="000000" w:sz="4" w:space="0"/>
              <w:right w:val="single" w:color="000000" w:sz="4" w:space="0"/>
            </w:tcBorders>
            <w:noWrap w:val="0"/>
            <w:vAlign w:val="center"/>
          </w:tcPr>
          <w:p w14:paraId="3B0322B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color w:val="000000"/>
                <w:spacing w:val="0"/>
                <w:sz w:val="21"/>
                <w:szCs w:val="21"/>
                <w:highlight w:val="none"/>
                <w:lang w:val="en-US" w:eastAsia="zh-CN"/>
              </w:rPr>
              <w:t>52</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14:paraId="0FF5E8B0">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spacing w:val="0"/>
                <w:kern w:val="2"/>
                <w:sz w:val="21"/>
                <w:szCs w:val="21"/>
                <w:highlight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车轮轮缘踏面样板</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14:paraId="5EE28E2D">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spacing w:val="0"/>
                <w:kern w:val="2"/>
                <w:sz w:val="21"/>
                <w:szCs w:val="21"/>
                <w:highlight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LM-31.5</w:t>
            </w:r>
          </w:p>
        </w:tc>
        <w:tc>
          <w:tcPr>
            <w:tcW w:w="1282" w:type="dxa"/>
            <w:tcBorders>
              <w:top w:val="single" w:color="000000" w:sz="4" w:space="0"/>
              <w:left w:val="single" w:color="000000" w:sz="4" w:space="0"/>
              <w:bottom w:val="single" w:color="000000" w:sz="4" w:space="0"/>
              <w:right w:val="single" w:color="000000" w:sz="4" w:space="0"/>
            </w:tcBorders>
            <w:noWrap w:val="0"/>
            <w:vAlign w:val="center"/>
          </w:tcPr>
          <w:p w14:paraId="6F83ED7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i w:val="0"/>
                <w:iCs w:val="0"/>
                <w:color w:val="000000"/>
                <w:kern w:val="0"/>
                <w:sz w:val="22"/>
                <w:szCs w:val="22"/>
                <w:u w:val="none"/>
                <w:lang w:val="en-US" w:eastAsia="zh-CN" w:bidi="ar"/>
              </w:rPr>
              <w:t>2</w:t>
            </w:r>
          </w:p>
        </w:tc>
        <w:tc>
          <w:tcPr>
            <w:tcW w:w="1032" w:type="dxa"/>
            <w:tcBorders>
              <w:top w:val="single" w:color="000000" w:sz="4" w:space="0"/>
              <w:left w:val="single" w:color="000000" w:sz="4" w:space="0"/>
              <w:bottom w:val="single" w:color="000000" w:sz="4" w:space="0"/>
              <w:right w:val="single" w:color="000000" w:sz="4" w:space="0"/>
            </w:tcBorders>
            <w:noWrap w:val="0"/>
            <w:vAlign w:val="center"/>
          </w:tcPr>
          <w:p w14:paraId="6155B4D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c>
          <w:tcPr>
            <w:tcW w:w="1284" w:type="dxa"/>
            <w:tcBorders>
              <w:top w:val="single" w:color="000000" w:sz="4" w:space="0"/>
              <w:left w:val="single" w:color="000000" w:sz="4" w:space="0"/>
              <w:bottom w:val="single" w:color="000000" w:sz="4" w:space="0"/>
              <w:right w:val="single" w:color="000000" w:sz="4" w:space="0"/>
            </w:tcBorders>
            <w:noWrap w:val="0"/>
            <w:vAlign w:val="center"/>
          </w:tcPr>
          <w:p w14:paraId="6CA4E8A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075F2F9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r>
      <w:tr w14:paraId="61913A54">
        <w:tblPrEx>
          <w:tblCellMar>
            <w:top w:w="15" w:type="dxa"/>
            <w:left w:w="15" w:type="dxa"/>
            <w:bottom w:w="15" w:type="dxa"/>
            <w:right w:w="15" w:type="dxa"/>
          </w:tblCellMar>
        </w:tblPrEx>
        <w:trPr>
          <w:trHeight w:val="0" w:hRule="atLeast"/>
          <w:jc w:val="center"/>
        </w:trPr>
        <w:tc>
          <w:tcPr>
            <w:tcW w:w="749" w:type="dxa"/>
            <w:tcBorders>
              <w:top w:val="single" w:color="000000" w:sz="4" w:space="0"/>
              <w:left w:val="single" w:color="000000" w:sz="4" w:space="0"/>
              <w:bottom w:val="single" w:color="000000" w:sz="4" w:space="0"/>
              <w:right w:val="single" w:color="000000" w:sz="4" w:space="0"/>
            </w:tcBorders>
            <w:noWrap w:val="0"/>
            <w:vAlign w:val="center"/>
          </w:tcPr>
          <w:p w14:paraId="4C5593C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color w:val="000000"/>
                <w:spacing w:val="0"/>
                <w:sz w:val="21"/>
                <w:szCs w:val="21"/>
                <w:highlight w:val="none"/>
                <w:lang w:val="en-US" w:eastAsia="zh-CN"/>
              </w:rPr>
              <w:t>53</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14:paraId="0B33B346">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spacing w:val="0"/>
                <w:kern w:val="2"/>
                <w:sz w:val="21"/>
                <w:szCs w:val="21"/>
                <w:highlight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车门挤压力峰值仪</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14:paraId="2FE76A81">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spacing w:val="0"/>
                <w:kern w:val="2"/>
                <w:sz w:val="21"/>
                <w:szCs w:val="21"/>
                <w:highlight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9V Block</w:t>
            </w:r>
          </w:p>
        </w:tc>
        <w:tc>
          <w:tcPr>
            <w:tcW w:w="1282" w:type="dxa"/>
            <w:tcBorders>
              <w:top w:val="single" w:color="000000" w:sz="4" w:space="0"/>
              <w:left w:val="single" w:color="000000" w:sz="4" w:space="0"/>
              <w:bottom w:val="single" w:color="000000" w:sz="4" w:space="0"/>
              <w:right w:val="single" w:color="000000" w:sz="4" w:space="0"/>
            </w:tcBorders>
            <w:noWrap w:val="0"/>
            <w:vAlign w:val="center"/>
          </w:tcPr>
          <w:p w14:paraId="0105D46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i w:val="0"/>
                <w:iCs w:val="0"/>
                <w:color w:val="000000"/>
                <w:kern w:val="0"/>
                <w:sz w:val="22"/>
                <w:szCs w:val="22"/>
                <w:u w:val="none"/>
                <w:lang w:val="en-US" w:eastAsia="zh-CN" w:bidi="ar"/>
              </w:rPr>
              <w:t>2</w:t>
            </w:r>
          </w:p>
        </w:tc>
        <w:tc>
          <w:tcPr>
            <w:tcW w:w="1032" w:type="dxa"/>
            <w:tcBorders>
              <w:top w:val="single" w:color="000000" w:sz="4" w:space="0"/>
              <w:left w:val="single" w:color="000000" w:sz="4" w:space="0"/>
              <w:bottom w:val="single" w:color="000000" w:sz="4" w:space="0"/>
              <w:right w:val="single" w:color="000000" w:sz="4" w:space="0"/>
            </w:tcBorders>
            <w:noWrap w:val="0"/>
            <w:vAlign w:val="center"/>
          </w:tcPr>
          <w:p w14:paraId="73493A3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c>
          <w:tcPr>
            <w:tcW w:w="1284" w:type="dxa"/>
            <w:tcBorders>
              <w:top w:val="single" w:color="000000" w:sz="4" w:space="0"/>
              <w:left w:val="single" w:color="000000" w:sz="4" w:space="0"/>
              <w:bottom w:val="single" w:color="000000" w:sz="4" w:space="0"/>
              <w:right w:val="single" w:color="000000" w:sz="4" w:space="0"/>
            </w:tcBorders>
            <w:noWrap w:val="0"/>
            <w:vAlign w:val="center"/>
          </w:tcPr>
          <w:p w14:paraId="113D868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31F2248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r>
      <w:tr w14:paraId="46ABC677">
        <w:tblPrEx>
          <w:tblCellMar>
            <w:top w:w="15" w:type="dxa"/>
            <w:left w:w="15" w:type="dxa"/>
            <w:bottom w:w="15" w:type="dxa"/>
            <w:right w:w="15" w:type="dxa"/>
          </w:tblCellMar>
        </w:tblPrEx>
        <w:trPr>
          <w:trHeight w:val="0" w:hRule="atLeast"/>
          <w:jc w:val="center"/>
        </w:trPr>
        <w:tc>
          <w:tcPr>
            <w:tcW w:w="749" w:type="dxa"/>
            <w:tcBorders>
              <w:top w:val="single" w:color="000000" w:sz="4" w:space="0"/>
              <w:left w:val="single" w:color="000000" w:sz="4" w:space="0"/>
              <w:bottom w:val="single" w:color="000000" w:sz="4" w:space="0"/>
              <w:right w:val="single" w:color="000000" w:sz="4" w:space="0"/>
            </w:tcBorders>
            <w:noWrap w:val="0"/>
            <w:vAlign w:val="center"/>
          </w:tcPr>
          <w:p w14:paraId="4F36987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color w:val="000000"/>
                <w:spacing w:val="0"/>
                <w:sz w:val="21"/>
                <w:szCs w:val="21"/>
                <w:highlight w:val="none"/>
                <w:lang w:val="en-US" w:eastAsia="zh-CN"/>
              </w:rPr>
              <w:t>54</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14:paraId="6228B0F1">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spacing w:val="0"/>
                <w:kern w:val="2"/>
                <w:sz w:val="21"/>
                <w:szCs w:val="21"/>
                <w:highlight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电子秒表</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14:paraId="1C65A9E6">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spacing w:val="0"/>
                <w:kern w:val="2"/>
                <w:sz w:val="21"/>
                <w:szCs w:val="21"/>
                <w:highlight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DM1-010</w:t>
            </w:r>
          </w:p>
        </w:tc>
        <w:tc>
          <w:tcPr>
            <w:tcW w:w="1282" w:type="dxa"/>
            <w:tcBorders>
              <w:top w:val="single" w:color="000000" w:sz="4" w:space="0"/>
              <w:left w:val="single" w:color="000000" w:sz="4" w:space="0"/>
              <w:bottom w:val="single" w:color="000000" w:sz="4" w:space="0"/>
              <w:right w:val="single" w:color="000000" w:sz="4" w:space="0"/>
            </w:tcBorders>
            <w:noWrap w:val="0"/>
            <w:vAlign w:val="center"/>
          </w:tcPr>
          <w:p w14:paraId="27879AF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i w:val="0"/>
                <w:iCs w:val="0"/>
                <w:color w:val="000000"/>
                <w:kern w:val="0"/>
                <w:sz w:val="22"/>
                <w:szCs w:val="22"/>
                <w:u w:val="none"/>
                <w:lang w:val="en-US" w:eastAsia="zh-CN" w:bidi="ar"/>
              </w:rPr>
              <w:t>4</w:t>
            </w:r>
          </w:p>
        </w:tc>
        <w:tc>
          <w:tcPr>
            <w:tcW w:w="1032" w:type="dxa"/>
            <w:tcBorders>
              <w:top w:val="single" w:color="000000" w:sz="4" w:space="0"/>
              <w:left w:val="single" w:color="000000" w:sz="4" w:space="0"/>
              <w:bottom w:val="single" w:color="000000" w:sz="4" w:space="0"/>
              <w:right w:val="single" w:color="000000" w:sz="4" w:space="0"/>
            </w:tcBorders>
            <w:noWrap w:val="0"/>
            <w:vAlign w:val="center"/>
          </w:tcPr>
          <w:p w14:paraId="1B9865B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c>
          <w:tcPr>
            <w:tcW w:w="1284" w:type="dxa"/>
            <w:tcBorders>
              <w:top w:val="single" w:color="000000" w:sz="4" w:space="0"/>
              <w:left w:val="single" w:color="000000" w:sz="4" w:space="0"/>
              <w:bottom w:val="single" w:color="000000" w:sz="4" w:space="0"/>
              <w:right w:val="single" w:color="000000" w:sz="4" w:space="0"/>
            </w:tcBorders>
            <w:noWrap w:val="0"/>
            <w:vAlign w:val="center"/>
          </w:tcPr>
          <w:p w14:paraId="5636401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2B2AFD2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r>
      <w:tr w14:paraId="1BF56E17">
        <w:tblPrEx>
          <w:tblCellMar>
            <w:top w:w="15" w:type="dxa"/>
            <w:left w:w="15" w:type="dxa"/>
            <w:bottom w:w="15" w:type="dxa"/>
            <w:right w:w="15" w:type="dxa"/>
          </w:tblCellMar>
        </w:tblPrEx>
        <w:trPr>
          <w:trHeight w:val="0" w:hRule="atLeast"/>
          <w:jc w:val="center"/>
        </w:trPr>
        <w:tc>
          <w:tcPr>
            <w:tcW w:w="749" w:type="dxa"/>
            <w:tcBorders>
              <w:top w:val="single" w:color="000000" w:sz="4" w:space="0"/>
              <w:left w:val="single" w:color="000000" w:sz="4" w:space="0"/>
              <w:bottom w:val="single" w:color="000000" w:sz="4" w:space="0"/>
              <w:right w:val="single" w:color="000000" w:sz="4" w:space="0"/>
            </w:tcBorders>
            <w:noWrap w:val="0"/>
            <w:vAlign w:val="center"/>
          </w:tcPr>
          <w:p w14:paraId="3F84547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color w:val="000000"/>
                <w:spacing w:val="0"/>
                <w:sz w:val="21"/>
                <w:szCs w:val="21"/>
                <w:highlight w:val="none"/>
                <w:lang w:val="en-US" w:eastAsia="zh-CN"/>
              </w:rPr>
              <w:t>55</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14:paraId="7DC8F650">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spacing w:val="0"/>
                <w:kern w:val="2"/>
                <w:sz w:val="21"/>
                <w:szCs w:val="21"/>
                <w:highlight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压力测试仪</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14:paraId="3AE402EB">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spacing w:val="0"/>
                <w:kern w:val="2"/>
                <w:sz w:val="21"/>
                <w:szCs w:val="21"/>
                <w:highlight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DPI705E</w:t>
            </w:r>
          </w:p>
        </w:tc>
        <w:tc>
          <w:tcPr>
            <w:tcW w:w="1282" w:type="dxa"/>
            <w:tcBorders>
              <w:top w:val="single" w:color="000000" w:sz="4" w:space="0"/>
              <w:left w:val="single" w:color="000000" w:sz="4" w:space="0"/>
              <w:bottom w:val="single" w:color="000000" w:sz="4" w:space="0"/>
              <w:right w:val="single" w:color="000000" w:sz="4" w:space="0"/>
            </w:tcBorders>
            <w:noWrap w:val="0"/>
            <w:vAlign w:val="center"/>
          </w:tcPr>
          <w:p w14:paraId="4D2ECDE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i w:val="0"/>
                <w:iCs w:val="0"/>
                <w:color w:val="000000"/>
                <w:kern w:val="0"/>
                <w:sz w:val="22"/>
                <w:szCs w:val="22"/>
                <w:u w:val="none"/>
                <w:lang w:val="en-US" w:eastAsia="zh-CN" w:bidi="ar"/>
              </w:rPr>
              <w:t>6</w:t>
            </w:r>
          </w:p>
        </w:tc>
        <w:tc>
          <w:tcPr>
            <w:tcW w:w="1032" w:type="dxa"/>
            <w:tcBorders>
              <w:top w:val="single" w:color="000000" w:sz="4" w:space="0"/>
              <w:left w:val="single" w:color="000000" w:sz="4" w:space="0"/>
              <w:bottom w:val="single" w:color="000000" w:sz="4" w:space="0"/>
              <w:right w:val="single" w:color="000000" w:sz="4" w:space="0"/>
            </w:tcBorders>
            <w:noWrap w:val="0"/>
            <w:vAlign w:val="center"/>
          </w:tcPr>
          <w:p w14:paraId="79A1EC1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c>
          <w:tcPr>
            <w:tcW w:w="1284" w:type="dxa"/>
            <w:tcBorders>
              <w:top w:val="single" w:color="000000" w:sz="4" w:space="0"/>
              <w:left w:val="single" w:color="000000" w:sz="4" w:space="0"/>
              <w:bottom w:val="single" w:color="000000" w:sz="4" w:space="0"/>
              <w:right w:val="single" w:color="000000" w:sz="4" w:space="0"/>
            </w:tcBorders>
            <w:noWrap w:val="0"/>
            <w:vAlign w:val="center"/>
          </w:tcPr>
          <w:p w14:paraId="4628C00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6555BEE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r>
      <w:tr w14:paraId="7F06E813">
        <w:tblPrEx>
          <w:tblCellMar>
            <w:top w:w="15" w:type="dxa"/>
            <w:left w:w="15" w:type="dxa"/>
            <w:bottom w:w="15" w:type="dxa"/>
            <w:right w:w="15" w:type="dxa"/>
          </w:tblCellMar>
        </w:tblPrEx>
        <w:trPr>
          <w:trHeight w:val="0" w:hRule="atLeast"/>
          <w:jc w:val="center"/>
        </w:trPr>
        <w:tc>
          <w:tcPr>
            <w:tcW w:w="749" w:type="dxa"/>
            <w:tcBorders>
              <w:top w:val="single" w:color="000000" w:sz="4" w:space="0"/>
              <w:left w:val="single" w:color="000000" w:sz="4" w:space="0"/>
              <w:bottom w:val="single" w:color="000000" w:sz="4" w:space="0"/>
              <w:right w:val="single" w:color="000000" w:sz="4" w:space="0"/>
            </w:tcBorders>
            <w:noWrap w:val="0"/>
            <w:vAlign w:val="center"/>
          </w:tcPr>
          <w:p w14:paraId="7AD25C5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color w:val="000000"/>
                <w:spacing w:val="0"/>
                <w:sz w:val="21"/>
                <w:szCs w:val="21"/>
                <w:highlight w:val="none"/>
                <w:lang w:val="en-US" w:eastAsia="zh-CN"/>
              </w:rPr>
              <w:t>56</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14:paraId="73D76390">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spacing w:val="0"/>
                <w:kern w:val="2"/>
                <w:sz w:val="21"/>
                <w:szCs w:val="21"/>
                <w:highlight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螺纹环规</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14:paraId="5F479F0D">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spacing w:val="0"/>
                <w:kern w:val="2"/>
                <w:sz w:val="21"/>
                <w:szCs w:val="21"/>
                <w:highlight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778</w:t>
            </w:r>
          </w:p>
        </w:tc>
        <w:tc>
          <w:tcPr>
            <w:tcW w:w="1282" w:type="dxa"/>
            <w:tcBorders>
              <w:top w:val="single" w:color="000000" w:sz="4" w:space="0"/>
              <w:left w:val="single" w:color="000000" w:sz="4" w:space="0"/>
              <w:bottom w:val="single" w:color="000000" w:sz="4" w:space="0"/>
              <w:right w:val="single" w:color="000000" w:sz="4" w:space="0"/>
            </w:tcBorders>
            <w:noWrap w:val="0"/>
            <w:vAlign w:val="center"/>
          </w:tcPr>
          <w:p w14:paraId="3E81C21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i w:val="0"/>
                <w:iCs w:val="0"/>
                <w:color w:val="000000"/>
                <w:kern w:val="0"/>
                <w:sz w:val="22"/>
                <w:szCs w:val="22"/>
                <w:u w:val="none"/>
                <w:lang w:val="en-US" w:eastAsia="zh-CN" w:bidi="ar"/>
              </w:rPr>
              <w:t>4</w:t>
            </w:r>
          </w:p>
        </w:tc>
        <w:tc>
          <w:tcPr>
            <w:tcW w:w="1032" w:type="dxa"/>
            <w:tcBorders>
              <w:top w:val="single" w:color="000000" w:sz="4" w:space="0"/>
              <w:left w:val="single" w:color="000000" w:sz="4" w:space="0"/>
              <w:bottom w:val="single" w:color="000000" w:sz="4" w:space="0"/>
              <w:right w:val="single" w:color="000000" w:sz="4" w:space="0"/>
            </w:tcBorders>
            <w:noWrap w:val="0"/>
            <w:vAlign w:val="center"/>
          </w:tcPr>
          <w:p w14:paraId="299E1D7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c>
          <w:tcPr>
            <w:tcW w:w="1284" w:type="dxa"/>
            <w:tcBorders>
              <w:top w:val="single" w:color="000000" w:sz="4" w:space="0"/>
              <w:left w:val="single" w:color="000000" w:sz="4" w:space="0"/>
              <w:bottom w:val="single" w:color="000000" w:sz="4" w:space="0"/>
              <w:right w:val="single" w:color="000000" w:sz="4" w:space="0"/>
            </w:tcBorders>
            <w:noWrap w:val="0"/>
            <w:vAlign w:val="center"/>
          </w:tcPr>
          <w:p w14:paraId="7BB4BC4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1A260E6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r>
      <w:tr w14:paraId="5AF5971D">
        <w:tblPrEx>
          <w:tblCellMar>
            <w:top w:w="15" w:type="dxa"/>
            <w:left w:w="15" w:type="dxa"/>
            <w:bottom w:w="15" w:type="dxa"/>
            <w:right w:w="15" w:type="dxa"/>
          </w:tblCellMar>
        </w:tblPrEx>
        <w:trPr>
          <w:trHeight w:val="0" w:hRule="atLeast"/>
          <w:jc w:val="center"/>
        </w:trPr>
        <w:tc>
          <w:tcPr>
            <w:tcW w:w="749" w:type="dxa"/>
            <w:tcBorders>
              <w:top w:val="single" w:color="000000" w:sz="4" w:space="0"/>
              <w:left w:val="single" w:color="000000" w:sz="4" w:space="0"/>
              <w:bottom w:val="single" w:color="000000" w:sz="4" w:space="0"/>
              <w:right w:val="single" w:color="000000" w:sz="4" w:space="0"/>
            </w:tcBorders>
            <w:noWrap w:val="0"/>
            <w:vAlign w:val="center"/>
          </w:tcPr>
          <w:p w14:paraId="22D10D1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color w:val="000000"/>
                <w:spacing w:val="0"/>
                <w:sz w:val="21"/>
                <w:szCs w:val="21"/>
                <w:highlight w:val="none"/>
                <w:lang w:val="en-US" w:eastAsia="zh-CN"/>
              </w:rPr>
              <w:t>57</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14:paraId="5E6DA822">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spacing w:val="0"/>
                <w:kern w:val="2"/>
                <w:sz w:val="21"/>
                <w:szCs w:val="21"/>
                <w:highlight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32件套公英制塞尺</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14:paraId="2D9A62E5">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spacing w:val="0"/>
                <w:kern w:val="2"/>
                <w:sz w:val="21"/>
                <w:szCs w:val="21"/>
                <w:highlight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E9733</w:t>
            </w:r>
          </w:p>
        </w:tc>
        <w:tc>
          <w:tcPr>
            <w:tcW w:w="1282" w:type="dxa"/>
            <w:tcBorders>
              <w:top w:val="single" w:color="000000" w:sz="4" w:space="0"/>
              <w:left w:val="single" w:color="000000" w:sz="4" w:space="0"/>
              <w:bottom w:val="single" w:color="000000" w:sz="4" w:space="0"/>
              <w:right w:val="single" w:color="000000" w:sz="4" w:space="0"/>
            </w:tcBorders>
            <w:noWrap w:val="0"/>
            <w:vAlign w:val="center"/>
          </w:tcPr>
          <w:p w14:paraId="088F371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i w:val="0"/>
                <w:iCs w:val="0"/>
                <w:color w:val="000000"/>
                <w:kern w:val="0"/>
                <w:sz w:val="22"/>
                <w:szCs w:val="22"/>
                <w:u w:val="none"/>
                <w:lang w:val="en-US" w:eastAsia="zh-CN" w:bidi="ar"/>
              </w:rPr>
              <w:t>2</w:t>
            </w:r>
          </w:p>
        </w:tc>
        <w:tc>
          <w:tcPr>
            <w:tcW w:w="1032" w:type="dxa"/>
            <w:tcBorders>
              <w:top w:val="single" w:color="000000" w:sz="4" w:space="0"/>
              <w:left w:val="single" w:color="000000" w:sz="4" w:space="0"/>
              <w:bottom w:val="single" w:color="000000" w:sz="4" w:space="0"/>
              <w:right w:val="single" w:color="000000" w:sz="4" w:space="0"/>
            </w:tcBorders>
            <w:noWrap w:val="0"/>
            <w:vAlign w:val="center"/>
          </w:tcPr>
          <w:p w14:paraId="5FA2DE7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c>
          <w:tcPr>
            <w:tcW w:w="1284" w:type="dxa"/>
            <w:tcBorders>
              <w:top w:val="single" w:color="000000" w:sz="4" w:space="0"/>
              <w:left w:val="single" w:color="000000" w:sz="4" w:space="0"/>
              <w:bottom w:val="single" w:color="000000" w:sz="4" w:space="0"/>
              <w:right w:val="single" w:color="000000" w:sz="4" w:space="0"/>
            </w:tcBorders>
            <w:noWrap w:val="0"/>
            <w:vAlign w:val="center"/>
          </w:tcPr>
          <w:p w14:paraId="151D85D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66BB7F5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r>
      <w:tr w14:paraId="762BED02">
        <w:tblPrEx>
          <w:tblCellMar>
            <w:top w:w="15" w:type="dxa"/>
            <w:left w:w="15" w:type="dxa"/>
            <w:bottom w:w="15" w:type="dxa"/>
            <w:right w:w="15" w:type="dxa"/>
          </w:tblCellMar>
        </w:tblPrEx>
        <w:trPr>
          <w:trHeight w:val="0" w:hRule="atLeast"/>
          <w:jc w:val="center"/>
        </w:trPr>
        <w:tc>
          <w:tcPr>
            <w:tcW w:w="749" w:type="dxa"/>
            <w:tcBorders>
              <w:top w:val="single" w:color="000000" w:sz="4" w:space="0"/>
              <w:left w:val="single" w:color="000000" w:sz="4" w:space="0"/>
              <w:bottom w:val="single" w:color="000000" w:sz="4" w:space="0"/>
              <w:right w:val="single" w:color="000000" w:sz="4" w:space="0"/>
            </w:tcBorders>
            <w:noWrap w:val="0"/>
            <w:vAlign w:val="center"/>
          </w:tcPr>
          <w:p w14:paraId="69E55B8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color w:val="000000"/>
                <w:spacing w:val="0"/>
                <w:sz w:val="21"/>
                <w:szCs w:val="21"/>
                <w:highlight w:val="none"/>
                <w:lang w:val="en-US" w:eastAsia="zh-CN"/>
              </w:rPr>
              <w:t>58</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14:paraId="3F8020B8">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spacing w:val="0"/>
                <w:kern w:val="2"/>
                <w:sz w:val="21"/>
                <w:szCs w:val="21"/>
                <w:highlight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32件套公英制塞尺</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14:paraId="08B5F33A">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spacing w:val="0"/>
                <w:kern w:val="2"/>
                <w:sz w:val="21"/>
                <w:szCs w:val="21"/>
                <w:highlight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0.02-1.00mm</w:t>
            </w:r>
          </w:p>
        </w:tc>
        <w:tc>
          <w:tcPr>
            <w:tcW w:w="1282" w:type="dxa"/>
            <w:tcBorders>
              <w:top w:val="single" w:color="000000" w:sz="4" w:space="0"/>
              <w:left w:val="single" w:color="000000" w:sz="4" w:space="0"/>
              <w:bottom w:val="single" w:color="000000" w:sz="4" w:space="0"/>
              <w:right w:val="single" w:color="000000" w:sz="4" w:space="0"/>
            </w:tcBorders>
            <w:noWrap w:val="0"/>
            <w:vAlign w:val="center"/>
          </w:tcPr>
          <w:p w14:paraId="0FC7105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i w:val="0"/>
                <w:iCs w:val="0"/>
                <w:color w:val="000000"/>
                <w:kern w:val="0"/>
                <w:sz w:val="22"/>
                <w:szCs w:val="22"/>
                <w:u w:val="none"/>
                <w:lang w:val="en-US" w:eastAsia="zh-CN" w:bidi="ar"/>
              </w:rPr>
              <w:t>4</w:t>
            </w:r>
          </w:p>
        </w:tc>
        <w:tc>
          <w:tcPr>
            <w:tcW w:w="1032" w:type="dxa"/>
            <w:tcBorders>
              <w:top w:val="single" w:color="000000" w:sz="4" w:space="0"/>
              <w:left w:val="single" w:color="000000" w:sz="4" w:space="0"/>
              <w:bottom w:val="single" w:color="000000" w:sz="4" w:space="0"/>
              <w:right w:val="single" w:color="000000" w:sz="4" w:space="0"/>
            </w:tcBorders>
            <w:noWrap w:val="0"/>
            <w:vAlign w:val="center"/>
          </w:tcPr>
          <w:p w14:paraId="1F2B088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c>
          <w:tcPr>
            <w:tcW w:w="1284" w:type="dxa"/>
            <w:tcBorders>
              <w:top w:val="single" w:color="000000" w:sz="4" w:space="0"/>
              <w:left w:val="single" w:color="000000" w:sz="4" w:space="0"/>
              <w:bottom w:val="single" w:color="000000" w:sz="4" w:space="0"/>
              <w:right w:val="single" w:color="000000" w:sz="4" w:space="0"/>
            </w:tcBorders>
            <w:noWrap w:val="0"/>
            <w:vAlign w:val="center"/>
          </w:tcPr>
          <w:p w14:paraId="7CBB68A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78648C4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r>
      <w:tr w14:paraId="1E4B99F2">
        <w:tblPrEx>
          <w:tblCellMar>
            <w:top w:w="15" w:type="dxa"/>
            <w:left w:w="15" w:type="dxa"/>
            <w:bottom w:w="15" w:type="dxa"/>
            <w:right w:w="15" w:type="dxa"/>
          </w:tblCellMar>
        </w:tblPrEx>
        <w:trPr>
          <w:trHeight w:val="0" w:hRule="atLeast"/>
          <w:jc w:val="center"/>
        </w:trPr>
        <w:tc>
          <w:tcPr>
            <w:tcW w:w="749" w:type="dxa"/>
            <w:tcBorders>
              <w:top w:val="single" w:color="000000" w:sz="4" w:space="0"/>
              <w:left w:val="single" w:color="000000" w:sz="4" w:space="0"/>
              <w:bottom w:val="single" w:color="000000" w:sz="4" w:space="0"/>
              <w:right w:val="single" w:color="000000" w:sz="4" w:space="0"/>
            </w:tcBorders>
            <w:noWrap w:val="0"/>
            <w:vAlign w:val="center"/>
          </w:tcPr>
          <w:p w14:paraId="7A2D989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color w:val="000000"/>
                <w:spacing w:val="0"/>
                <w:sz w:val="21"/>
                <w:szCs w:val="21"/>
                <w:highlight w:val="none"/>
                <w:lang w:val="en-US" w:eastAsia="zh-CN"/>
              </w:rPr>
              <w:t>59</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14:paraId="56BE21E4">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spacing w:val="0"/>
                <w:kern w:val="2"/>
                <w:sz w:val="21"/>
                <w:szCs w:val="21"/>
                <w:highlight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高精度不銹鋼塞尺</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14:paraId="25D02B2C">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spacing w:val="0"/>
                <w:kern w:val="2"/>
                <w:sz w:val="21"/>
                <w:szCs w:val="21"/>
                <w:highlight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w:t>
            </w:r>
          </w:p>
        </w:tc>
        <w:tc>
          <w:tcPr>
            <w:tcW w:w="1282" w:type="dxa"/>
            <w:tcBorders>
              <w:top w:val="single" w:color="000000" w:sz="4" w:space="0"/>
              <w:left w:val="single" w:color="000000" w:sz="4" w:space="0"/>
              <w:bottom w:val="single" w:color="000000" w:sz="4" w:space="0"/>
              <w:right w:val="single" w:color="000000" w:sz="4" w:space="0"/>
            </w:tcBorders>
            <w:noWrap w:val="0"/>
            <w:vAlign w:val="center"/>
          </w:tcPr>
          <w:p w14:paraId="5264090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i w:val="0"/>
                <w:iCs w:val="0"/>
                <w:color w:val="000000"/>
                <w:kern w:val="0"/>
                <w:sz w:val="22"/>
                <w:szCs w:val="22"/>
                <w:u w:val="none"/>
                <w:lang w:val="en-US" w:eastAsia="zh-CN" w:bidi="ar"/>
              </w:rPr>
              <w:t>4</w:t>
            </w:r>
          </w:p>
        </w:tc>
        <w:tc>
          <w:tcPr>
            <w:tcW w:w="1032" w:type="dxa"/>
            <w:tcBorders>
              <w:top w:val="single" w:color="000000" w:sz="4" w:space="0"/>
              <w:left w:val="single" w:color="000000" w:sz="4" w:space="0"/>
              <w:bottom w:val="single" w:color="000000" w:sz="4" w:space="0"/>
              <w:right w:val="single" w:color="000000" w:sz="4" w:space="0"/>
            </w:tcBorders>
            <w:noWrap w:val="0"/>
            <w:vAlign w:val="center"/>
          </w:tcPr>
          <w:p w14:paraId="67877B0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c>
          <w:tcPr>
            <w:tcW w:w="1284" w:type="dxa"/>
            <w:tcBorders>
              <w:top w:val="single" w:color="000000" w:sz="4" w:space="0"/>
              <w:left w:val="single" w:color="000000" w:sz="4" w:space="0"/>
              <w:bottom w:val="single" w:color="000000" w:sz="4" w:space="0"/>
              <w:right w:val="single" w:color="000000" w:sz="4" w:space="0"/>
            </w:tcBorders>
            <w:noWrap w:val="0"/>
            <w:vAlign w:val="center"/>
          </w:tcPr>
          <w:p w14:paraId="797AA22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3668AAA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r>
      <w:tr w14:paraId="4D221308">
        <w:tblPrEx>
          <w:tblCellMar>
            <w:top w:w="15" w:type="dxa"/>
            <w:left w:w="15" w:type="dxa"/>
            <w:bottom w:w="15" w:type="dxa"/>
            <w:right w:w="15" w:type="dxa"/>
          </w:tblCellMar>
        </w:tblPrEx>
        <w:trPr>
          <w:trHeight w:val="0" w:hRule="atLeast"/>
          <w:jc w:val="center"/>
        </w:trPr>
        <w:tc>
          <w:tcPr>
            <w:tcW w:w="749" w:type="dxa"/>
            <w:tcBorders>
              <w:top w:val="single" w:color="000000" w:sz="4" w:space="0"/>
              <w:left w:val="single" w:color="000000" w:sz="4" w:space="0"/>
              <w:bottom w:val="single" w:color="000000" w:sz="4" w:space="0"/>
              <w:right w:val="single" w:color="000000" w:sz="4" w:space="0"/>
            </w:tcBorders>
            <w:noWrap w:val="0"/>
            <w:vAlign w:val="center"/>
          </w:tcPr>
          <w:p w14:paraId="257C307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color w:val="000000"/>
                <w:spacing w:val="0"/>
                <w:sz w:val="21"/>
                <w:szCs w:val="21"/>
                <w:highlight w:val="none"/>
                <w:lang w:val="en-US" w:eastAsia="zh-CN"/>
              </w:rPr>
              <w:t>60</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14:paraId="63C85F40">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spacing w:val="0"/>
                <w:kern w:val="2"/>
                <w:sz w:val="21"/>
                <w:szCs w:val="21"/>
                <w:highlight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尿素冰点仪</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14:paraId="33073007">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spacing w:val="0"/>
                <w:kern w:val="2"/>
                <w:sz w:val="21"/>
                <w:szCs w:val="21"/>
                <w:highlight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w:t>
            </w:r>
          </w:p>
        </w:tc>
        <w:tc>
          <w:tcPr>
            <w:tcW w:w="1282" w:type="dxa"/>
            <w:tcBorders>
              <w:top w:val="single" w:color="000000" w:sz="4" w:space="0"/>
              <w:left w:val="single" w:color="000000" w:sz="4" w:space="0"/>
              <w:bottom w:val="single" w:color="000000" w:sz="4" w:space="0"/>
              <w:right w:val="single" w:color="000000" w:sz="4" w:space="0"/>
            </w:tcBorders>
            <w:noWrap w:val="0"/>
            <w:vAlign w:val="center"/>
          </w:tcPr>
          <w:p w14:paraId="78E24A9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i w:val="0"/>
                <w:iCs w:val="0"/>
                <w:color w:val="000000"/>
                <w:kern w:val="0"/>
                <w:sz w:val="22"/>
                <w:szCs w:val="22"/>
                <w:u w:val="none"/>
                <w:lang w:val="en-US" w:eastAsia="zh-CN" w:bidi="ar"/>
              </w:rPr>
              <w:t>2</w:t>
            </w:r>
          </w:p>
        </w:tc>
        <w:tc>
          <w:tcPr>
            <w:tcW w:w="1032" w:type="dxa"/>
            <w:tcBorders>
              <w:top w:val="single" w:color="000000" w:sz="4" w:space="0"/>
              <w:left w:val="single" w:color="000000" w:sz="4" w:space="0"/>
              <w:bottom w:val="single" w:color="000000" w:sz="4" w:space="0"/>
              <w:right w:val="single" w:color="000000" w:sz="4" w:space="0"/>
            </w:tcBorders>
            <w:noWrap w:val="0"/>
            <w:vAlign w:val="center"/>
          </w:tcPr>
          <w:p w14:paraId="417DD8A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c>
          <w:tcPr>
            <w:tcW w:w="1284" w:type="dxa"/>
            <w:tcBorders>
              <w:top w:val="single" w:color="000000" w:sz="4" w:space="0"/>
              <w:left w:val="single" w:color="000000" w:sz="4" w:space="0"/>
              <w:bottom w:val="single" w:color="000000" w:sz="4" w:space="0"/>
              <w:right w:val="single" w:color="000000" w:sz="4" w:space="0"/>
            </w:tcBorders>
            <w:noWrap w:val="0"/>
            <w:vAlign w:val="center"/>
          </w:tcPr>
          <w:p w14:paraId="0FF1FEC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0BA8ED6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r>
      <w:tr w14:paraId="056B9A0E">
        <w:tblPrEx>
          <w:tblCellMar>
            <w:top w:w="15" w:type="dxa"/>
            <w:left w:w="15" w:type="dxa"/>
            <w:bottom w:w="15" w:type="dxa"/>
            <w:right w:w="15" w:type="dxa"/>
          </w:tblCellMar>
        </w:tblPrEx>
        <w:trPr>
          <w:trHeight w:val="0" w:hRule="atLeast"/>
          <w:jc w:val="center"/>
        </w:trPr>
        <w:tc>
          <w:tcPr>
            <w:tcW w:w="749" w:type="dxa"/>
            <w:tcBorders>
              <w:top w:val="single" w:color="000000" w:sz="4" w:space="0"/>
              <w:left w:val="single" w:color="000000" w:sz="4" w:space="0"/>
              <w:bottom w:val="single" w:color="000000" w:sz="4" w:space="0"/>
              <w:right w:val="single" w:color="000000" w:sz="4" w:space="0"/>
            </w:tcBorders>
            <w:noWrap w:val="0"/>
            <w:vAlign w:val="center"/>
          </w:tcPr>
          <w:p w14:paraId="2330BF4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color w:val="000000"/>
                <w:spacing w:val="0"/>
                <w:sz w:val="21"/>
                <w:szCs w:val="21"/>
                <w:highlight w:val="none"/>
                <w:lang w:val="en-US" w:eastAsia="zh-CN"/>
              </w:rPr>
              <w:t>61</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14:paraId="4D7A94D0">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spacing w:val="0"/>
                <w:kern w:val="2"/>
                <w:sz w:val="21"/>
                <w:szCs w:val="21"/>
                <w:highlight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内外卡钳</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14:paraId="0FC5A163">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spacing w:val="0"/>
                <w:kern w:val="2"/>
                <w:sz w:val="21"/>
                <w:szCs w:val="21"/>
                <w:highlight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300mm</w:t>
            </w:r>
          </w:p>
        </w:tc>
        <w:tc>
          <w:tcPr>
            <w:tcW w:w="1282" w:type="dxa"/>
            <w:tcBorders>
              <w:top w:val="single" w:color="000000" w:sz="4" w:space="0"/>
              <w:left w:val="single" w:color="000000" w:sz="4" w:space="0"/>
              <w:bottom w:val="single" w:color="000000" w:sz="4" w:space="0"/>
              <w:right w:val="single" w:color="000000" w:sz="4" w:space="0"/>
            </w:tcBorders>
            <w:noWrap w:val="0"/>
            <w:vAlign w:val="center"/>
          </w:tcPr>
          <w:p w14:paraId="278550A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i w:val="0"/>
                <w:iCs w:val="0"/>
                <w:color w:val="000000"/>
                <w:kern w:val="0"/>
                <w:sz w:val="22"/>
                <w:szCs w:val="22"/>
                <w:u w:val="none"/>
                <w:lang w:val="en-US" w:eastAsia="zh-CN" w:bidi="ar"/>
              </w:rPr>
              <w:t>2</w:t>
            </w:r>
          </w:p>
        </w:tc>
        <w:tc>
          <w:tcPr>
            <w:tcW w:w="1032" w:type="dxa"/>
            <w:tcBorders>
              <w:top w:val="single" w:color="000000" w:sz="4" w:space="0"/>
              <w:left w:val="single" w:color="000000" w:sz="4" w:space="0"/>
              <w:bottom w:val="single" w:color="000000" w:sz="4" w:space="0"/>
              <w:right w:val="single" w:color="000000" w:sz="4" w:space="0"/>
            </w:tcBorders>
            <w:noWrap w:val="0"/>
            <w:vAlign w:val="center"/>
          </w:tcPr>
          <w:p w14:paraId="7AD5AD5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c>
          <w:tcPr>
            <w:tcW w:w="1284" w:type="dxa"/>
            <w:tcBorders>
              <w:top w:val="single" w:color="000000" w:sz="4" w:space="0"/>
              <w:left w:val="single" w:color="000000" w:sz="4" w:space="0"/>
              <w:bottom w:val="single" w:color="000000" w:sz="4" w:space="0"/>
              <w:right w:val="single" w:color="000000" w:sz="4" w:space="0"/>
            </w:tcBorders>
            <w:noWrap w:val="0"/>
            <w:vAlign w:val="center"/>
          </w:tcPr>
          <w:p w14:paraId="4E79C1E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2E93513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r>
      <w:tr w14:paraId="7EEC2CA5">
        <w:tblPrEx>
          <w:tblCellMar>
            <w:top w:w="15" w:type="dxa"/>
            <w:left w:w="15" w:type="dxa"/>
            <w:bottom w:w="15" w:type="dxa"/>
            <w:right w:w="15" w:type="dxa"/>
          </w:tblCellMar>
        </w:tblPrEx>
        <w:trPr>
          <w:trHeight w:val="0" w:hRule="atLeast"/>
          <w:jc w:val="center"/>
        </w:trPr>
        <w:tc>
          <w:tcPr>
            <w:tcW w:w="749" w:type="dxa"/>
            <w:tcBorders>
              <w:top w:val="single" w:color="000000" w:sz="4" w:space="0"/>
              <w:left w:val="single" w:color="000000" w:sz="4" w:space="0"/>
              <w:bottom w:val="single" w:color="000000" w:sz="4" w:space="0"/>
              <w:right w:val="single" w:color="000000" w:sz="4" w:space="0"/>
            </w:tcBorders>
            <w:noWrap w:val="0"/>
            <w:vAlign w:val="center"/>
          </w:tcPr>
          <w:p w14:paraId="482BF5D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color w:val="000000"/>
                <w:spacing w:val="0"/>
                <w:sz w:val="21"/>
                <w:szCs w:val="21"/>
                <w:highlight w:val="none"/>
                <w:lang w:val="en-US" w:eastAsia="zh-CN"/>
              </w:rPr>
              <w:t>62</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14:paraId="48D8FF61">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spacing w:val="0"/>
                <w:kern w:val="2"/>
                <w:sz w:val="21"/>
                <w:szCs w:val="21"/>
                <w:highlight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直尺</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14:paraId="4A6DB2F5">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spacing w:val="0"/>
                <w:kern w:val="2"/>
                <w:sz w:val="21"/>
                <w:szCs w:val="21"/>
                <w:highlight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30cm</w:t>
            </w:r>
          </w:p>
        </w:tc>
        <w:tc>
          <w:tcPr>
            <w:tcW w:w="1282" w:type="dxa"/>
            <w:tcBorders>
              <w:top w:val="single" w:color="000000" w:sz="4" w:space="0"/>
              <w:left w:val="single" w:color="000000" w:sz="4" w:space="0"/>
              <w:bottom w:val="single" w:color="000000" w:sz="4" w:space="0"/>
              <w:right w:val="single" w:color="000000" w:sz="4" w:space="0"/>
            </w:tcBorders>
            <w:noWrap w:val="0"/>
            <w:vAlign w:val="center"/>
          </w:tcPr>
          <w:p w14:paraId="4A8AE9C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i w:val="0"/>
                <w:iCs w:val="0"/>
                <w:color w:val="000000"/>
                <w:kern w:val="0"/>
                <w:sz w:val="22"/>
                <w:szCs w:val="22"/>
                <w:u w:val="none"/>
                <w:lang w:val="en-US" w:eastAsia="zh-CN" w:bidi="ar"/>
              </w:rPr>
              <w:t>2</w:t>
            </w:r>
          </w:p>
        </w:tc>
        <w:tc>
          <w:tcPr>
            <w:tcW w:w="1032" w:type="dxa"/>
            <w:tcBorders>
              <w:top w:val="single" w:color="000000" w:sz="4" w:space="0"/>
              <w:left w:val="single" w:color="000000" w:sz="4" w:space="0"/>
              <w:bottom w:val="single" w:color="000000" w:sz="4" w:space="0"/>
              <w:right w:val="single" w:color="000000" w:sz="4" w:space="0"/>
            </w:tcBorders>
            <w:noWrap w:val="0"/>
            <w:vAlign w:val="center"/>
          </w:tcPr>
          <w:p w14:paraId="12658E2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c>
          <w:tcPr>
            <w:tcW w:w="1284" w:type="dxa"/>
            <w:tcBorders>
              <w:top w:val="single" w:color="000000" w:sz="4" w:space="0"/>
              <w:left w:val="single" w:color="000000" w:sz="4" w:space="0"/>
              <w:bottom w:val="single" w:color="000000" w:sz="4" w:space="0"/>
              <w:right w:val="single" w:color="000000" w:sz="4" w:space="0"/>
            </w:tcBorders>
            <w:noWrap w:val="0"/>
            <w:vAlign w:val="center"/>
          </w:tcPr>
          <w:p w14:paraId="2286799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6FBEBE5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r>
      <w:tr w14:paraId="6AFA6511">
        <w:tblPrEx>
          <w:tblCellMar>
            <w:top w:w="15" w:type="dxa"/>
            <w:left w:w="15" w:type="dxa"/>
            <w:bottom w:w="15" w:type="dxa"/>
            <w:right w:w="15" w:type="dxa"/>
          </w:tblCellMar>
        </w:tblPrEx>
        <w:trPr>
          <w:trHeight w:val="0" w:hRule="atLeast"/>
          <w:jc w:val="center"/>
        </w:trPr>
        <w:tc>
          <w:tcPr>
            <w:tcW w:w="749" w:type="dxa"/>
            <w:tcBorders>
              <w:top w:val="single" w:color="000000" w:sz="4" w:space="0"/>
              <w:left w:val="single" w:color="000000" w:sz="4" w:space="0"/>
              <w:bottom w:val="single" w:color="000000" w:sz="4" w:space="0"/>
              <w:right w:val="single" w:color="000000" w:sz="4" w:space="0"/>
            </w:tcBorders>
            <w:noWrap w:val="0"/>
            <w:vAlign w:val="center"/>
          </w:tcPr>
          <w:p w14:paraId="537899E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color w:val="000000"/>
                <w:spacing w:val="0"/>
                <w:sz w:val="21"/>
                <w:szCs w:val="21"/>
                <w:highlight w:val="none"/>
                <w:lang w:val="en-US" w:eastAsia="zh-CN"/>
              </w:rPr>
              <w:t>63</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14:paraId="505EEB68">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spacing w:val="0"/>
                <w:kern w:val="2"/>
                <w:sz w:val="21"/>
                <w:szCs w:val="21"/>
                <w:highlight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内径千分尺</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14:paraId="1B33D8D2">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spacing w:val="0"/>
                <w:kern w:val="2"/>
                <w:sz w:val="21"/>
                <w:szCs w:val="21"/>
                <w:highlight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5-30mm</w:t>
            </w:r>
          </w:p>
        </w:tc>
        <w:tc>
          <w:tcPr>
            <w:tcW w:w="1282" w:type="dxa"/>
            <w:tcBorders>
              <w:top w:val="single" w:color="000000" w:sz="4" w:space="0"/>
              <w:left w:val="single" w:color="000000" w:sz="4" w:space="0"/>
              <w:bottom w:val="single" w:color="000000" w:sz="4" w:space="0"/>
              <w:right w:val="single" w:color="000000" w:sz="4" w:space="0"/>
            </w:tcBorders>
            <w:noWrap w:val="0"/>
            <w:vAlign w:val="center"/>
          </w:tcPr>
          <w:p w14:paraId="340E45D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i w:val="0"/>
                <w:iCs w:val="0"/>
                <w:color w:val="000000"/>
                <w:kern w:val="0"/>
                <w:sz w:val="22"/>
                <w:szCs w:val="22"/>
                <w:u w:val="none"/>
                <w:lang w:val="en-US" w:eastAsia="zh-CN" w:bidi="ar"/>
              </w:rPr>
              <w:t>2</w:t>
            </w:r>
          </w:p>
        </w:tc>
        <w:tc>
          <w:tcPr>
            <w:tcW w:w="1032" w:type="dxa"/>
            <w:tcBorders>
              <w:top w:val="single" w:color="000000" w:sz="4" w:space="0"/>
              <w:left w:val="single" w:color="000000" w:sz="4" w:space="0"/>
              <w:bottom w:val="single" w:color="000000" w:sz="4" w:space="0"/>
              <w:right w:val="single" w:color="000000" w:sz="4" w:space="0"/>
            </w:tcBorders>
            <w:noWrap w:val="0"/>
            <w:vAlign w:val="center"/>
          </w:tcPr>
          <w:p w14:paraId="4E4C0D6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c>
          <w:tcPr>
            <w:tcW w:w="1284" w:type="dxa"/>
            <w:tcBorders>
              <w:top w:val="single" w:color="000000" w:sz="4" w:space="0"/>
              <w:left w:val="single" w:color="000000" w:sz="4" w:space="0"/>
              <w:bottom w:val="single" w:color="000000" w:sz="4" w:space="0"/>
              <w:right w:val="single" w:color="000000" w:sz="4" w:space="0"/>
            </w:tcBorders>
            <w:noWrap w:val="0"/>
            <w:vAlign w:val="center"/>
          </w:tcPr>
          <w:p w14:paraId="692CA7F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5A9D5A3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r>
      <w:tr w14:paraId="19D9583A">
        <w:tblPrEx>
          <w:tblCellMar>
            <w:top w:w="15" w:type="dxa"/>
            <w:left w:w="15" w:type="dxa"/>
            <w:bottom w:w="15" w:type="dxa"/>
            <w:right w:w="15" w:type="dxa"/>
          </w:tblCellMar>
        </w:tblPrEx>
        <w:trPr>
          <w:trHeight w:val="0" w:hRule="atLeast"/>
          <w:jc w:val="center"/>
        </w:trPr>
        <w:tc>
          <w:tcPr>
            <w:tcW w:w="749" w:type="dxa"/>
            <w:tcBorders>
              <w:top w:val="single" w:color="000000" w:sz="4" w:space="0"/>
              <w:left w:val="single" w:color="000000" w:sz="4" w:space="0"/>
              <w:bottom w:val="single" w:color="000000" w:sz="4" w:space="0"/>
              <w:right w:val="single" w:color="000000" w:sz="4" w:space="0"/>
            </w:tcBorders>
            <w:noWrap w:val="0"/>
            <w:vAlign w:val="center"/>
          </w:tcPr>
          <w:p w14:paraId="05512BB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color w:val="000000"/>
                <w:spacing w:val="0"/>
                <w:sz w:val="21"/>
                <w:szCs w:val="21"/>
                <w:highlight w:val="none"/>
                <w:lang w:val="en-US" w:eastAsia="zh-CN"/>
              </w:rPr>
              <w:t>64</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14:paraId="7E3616F4">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spacing w:val="0"/>
                <w:kern w:val="2"/>
                <w:sz w:val="21"/>
                <w:szCs w:val="21"/>
                <w:highlight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外径千分尺</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14:paraId="0ADC184C">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spacing w:val="0"/>
                <w:kern w:val="2"/>
                <w:sz w:val="21"/>
                <w:szCs w:val="21"/>
                <w:highlight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0-25mm</w:t>
            </w:r>
          </w:p>
        </w:tc>
        <w:tc>
          <w:tcPr>
            <w:tcW w:w="1282" w:type="dxa"/>
            <w:tcBorders>
              <w:top w:val="single" w:color="000000" w:sz="4" w:space="0"/>
              <w:left w:val="single" w:color="000000" w:sz="4" w:space="0"/>
              <w:bottom w:val="single" w:color="000000" w:sz="4" w:space="0"/>
              <w:right w:val="single" w:color="000000" w:sz="4" w:space="0"/>
            </w:tcBorders>
            <w:noWrap w:val="0"/>
            <w:vAlign w:val="center"/>
          </w:tcPr>
          <w:p w14:paraId="329CE70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i w:val="0"/>
                <w:iCs w:val="0"/>
                <w:color w:val="000000"/>
                <w:kern w:val="0"/>
                <w:sz w:val="22"/>
                <w:szCs w:val="22"/>
                <w:u w:val="none"/>
                <w:lang w:val="en-US" w:eastAsia="zh-CN" w:bidi="ar"/>
              </w:rPr>
              <w:t>2</w:t>
            </w:r>
          </w:p>
        </w:tc>
        <w:tc>
          <w:tcPr>
            <w:tcW w:w="1032" w:type="dxa"/>
            <w:tcBorders>
              <w:top w:val="single" w:color="000000" w:sz="4" w:space="0"/>
              <w:left w:val="single" w:color="000000" w:sz="4" w:space="0"/>
              <w:bottom w:val="single" w:color="000000" w:sz="4" w:space="0"/>
              <w:right w:val="single" w:color="000000" w:sz="4" w:space="0"/>
            </w:tcBorders>
            <w:noWrap w:val="0"/>
            <w:vAlign w:val="center"/>
          </w:tcPr>
          <w:p w14:paraId="6EA831C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c>
          <w:tcPr>
            <w:tcW w:w="1284" w:type="dxa"/>
            <w:tcBorders>
              <w:top w:val="single" w:color="000000" w:sz="4" w:space="0"/>
              <w:left w:val="single" w:color="000000" w:sz="4" w:space="0"/>
              <w:bottom w:val="single" w:color="000000" w:sz="4" w:space="0"/>
              <w:right w:val="single" w:color="000000" w:sz="4" w:space="0"/>
            </w:tcBorders>
            <w:noWrap w:val="0"/>
            <w:vAlign w:val="center"/>
          </w:tcPr>
          <w:p w14:paraId="061E374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6F0574B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r>
      <w:tr w14:paraId="44C1E968">
        <w:tblPrEx>
          <w:tblCellMar>
            <w:top w:w="15" w:type="dxa"/>
            <w:left w:w="15" w:type="dxa"/>
            <w:bottom w:w="15" w:type="dxa"/>
            <w:right w:w="15" w:type="dxa"/>
          </w:tblCellMar>
        </w:tblPrEx>
        <w:trPr>
          <w:trHeight w:val="0" w:hRule="atLeast"/>
          <w:jc w:val="center"/>
        </w:trPr>
        <w:tc>
          <w:tcPr>
            <w:tcW w:w="749" w:type="dxa"/>
            <w:tcBorders>
              <w:top w:val="single" w:color="000000" w:sz="4" w:space="0"/>
              <w:left w:val="single" w:color="000000" w:sz="4" w:space="0"/>
              <w:bottom w:val="single" w:color="000000" w:sz="4" w:space="0"/>
              <w:right w:val="single" w:color="000000" w:sz="4" w:space="0"/>
            </w:tcBorders>
            <w:noWrap w:val="0"/>
            <w:vAlign w:val="center"/>
          </w:tcPr>
          <w:p w14:paraId="7C50DCC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color w:val="000000"/>
                <w:spacing w:val="0"/>
                <w:sz w:val="21"/>
                <w:szCs w:val="21"/>
                <w:highlight w:val="none"/>
                <w:lang w:val="en-US" w:eastAsia="zh-CN"/>
              </w:rPr>
              <w:t>65</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14:paraId="48096263">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spacing w:val="0"/>
                <w:kern w:val="2"/>
                <w:sz w:val="21"/>
                <w:szCs w:val="21"/>
                <w:highlight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外径千分尺</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14:paraId="4FF7A6CC">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spacing w:val="0"/>
                <w:kern w:val="2"/>
                <w:sz w:val="21"/>
                <w:szCs w:val="21"/>
                <w:highlight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25-50mm</w:t>
            </w:r>
          </w:p>
        </w:tc>
        <w:tc>
          <w:tcPr>
            <w:tcW w:w="1282" w:type="dxa"/>
            <w:tcBorders>
              <w:top w:val="single" w:color="000000" w:sz="4" w:space="0"/>
              <w:left w:val="single" w:color="000000" w:sz="4" w:space="0"/>
              <w:bottom w:val="single" w:color="000000" w:sz="4" w:space="0"/>
              <w:right w:val="single" w:color="000000" w:sz="4" w:space="0"/>
            </w:tcBorders>
            <w:noWrap w:val="0"/>
            <w:vAlign w:val="center"/>
          </w:tcPr>
          <w:p w14:paraId="5CD3137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i w:val="0"/>
                <w:iCs w:val="0"/>
                <w:color w:val="000000"/>
                <w:kern w:val="0"/>
                <w:sz w:val="22"/>
                <w:szCs w:val="22"/>
                <w:u w:val="none"/>
                <w:lang w:val="en-US" w:eastAsia="zh-CN" w:bidi="ar"/>
              </w:rPr>
              <w:t>2</w:t>
            </w:r>
          </w:p>
        </w:tc>
        <w:tc>
          <w:tcPr>
            <w:tcW w:w="1032" w:type="dxa"/>
            <w:tcBorders>
              <w:top w:val="single" w:color="000000" w:sz="4" w:space="0"/>
              <w:left w:val="single" w:color="000000" w:sz="4" w:space="0"/>
              <w:bottom w:val="single" w:color="000000" w:sz="4" w:space="0"/>
              <w:right w:val="single" w:color="000000" w:sz="4" w:space="0"/>
            </w:tcBorders>
            <w:noWrap w:val="0"/>
            <w:vAlign w:val="center"/>
          </w:tcPr>
          <w:p w14:paraId="29F8E4C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c>
          <w:tcPr>
            <w:tcW w:w="1284" w:type="dxa"/>
            <w:tcBorders>
              <w:top w:val="single" w:color="000000" w:sz="4" w:space="0"/>
              <w:left w:val="single" w:color="000000" w:sz="4" w:space="0"/>
              <w:bottom w:val="single" w:color="000000" w:sz="4" w:space="0"/>
              <w:right w:val="single" w:color="000000" w:sz="4" w:space="0"/>
            </w:tcBorders>
            <w:noWrap w:val="0"/>
            <w:vAlign w:val="center"/>
          </w:tcPr>
          <w:p w14:paraId="52384FA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18099B6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r>
      <w:tr w14:paraId="0C08D7AD">
        <w:tblPrEx>
          <w:tblCellMar>
            <w:top w:w="15" w:type="dxa"/>
            <w:left w:w="15" w:type="dxa"/>
            <w:bottom w:w="15" w:type="dxa"/>
            <w:right w:w="15" w:type="dxa"/>
          </w:tblCellMar>
        </w:tblPrEx>
        <w:trPr>
          <w:trHeight w:val="0" w:hRule="atLeast"/>
          <w:jc w:val="center"/>
        </w:trPr>
        <w:tc>
          <w:tcPr>
            <w:tcW w:w="749" w:type="dxa"/>
            <w:tcBorders>
              <w:top w:val="single" w:color="000000" w:sz="4" w:space="0"/>
              <w:left w:val="single" w:color="000000" w:sz="4" w:space="0"/>
              <w:bottom w:val="single" w:color="000000" w:sz="4" w:space="0"/>
              <w:right w:val="single" w:color="000000" w:sz="4" w:space="0"/>
            </w:tcBorders>
            <w:noWrap w:val="0"/>
            <w:vAlign w:val="center"/>
          </w:tcPr>
          <w:p w14:paraId="2EC6C72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color w:val="000000"/>
                <w:spacing w:val="0"/>
                <w:sz w:val="21"/>
                <w:szCs w:val="21"/>
                <w:highlight w:val="none"/>
                <w:lang w:val="en-US" w:eastAsia="zh-CN"/>
              </w:rPr>
              <w:t>66</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14:paraId="481440E8">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spacing w:val="0"/>
                <w:kern w:val="2"/>
                <w:sz w:val="21"/>
                <w:szCs w:val="21"/>
                <w:highlight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外径千分尺</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14:paraId="39833F51">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spacing w:val="0"/>
                <w:kern w:val="2"/>
                <w:sz w:val="21"/>
                <w:szCs w:val="21"/>
                <w:highlight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50-75mm</w:t>
            </w:r>
          </w:p>
        </w:tc>
        <w:tc>
          <w:tcPr>
            <w:tcW w:w="1282" w:type="dxa"/>
            <w:tcBorders>
              <w:top w:val="single" w:color="000000" w:sz="4" w:space="0"/>
              <w:left w:val="single" w:color="000000" w:sz="4" w:space="0"/>
              <w:bottom w:val="single" w:color="000000" w:sz="4" w:space="0"/>
              <w:right w:val="single" w:color="000000" w:sz="4" w:space="0"/>
            </w:tcBorders>
            <w:noWrap w:val="0"/>
            <w:vAlign w:val="center"/>
          </w:tcPr>
          <w:p w14:paraId="1969675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i w:val="0"/>
                <w:iCs w:val="0"/>
                <w:color w:val="000000"/>
                <w:kern w:val="0"/>
                <w:sz w:val="22"/>
                <w:szCs w:val="22"/>
                <w:u w:val="none"/>
                <w:lang w:val="en-US" w:eastAsia="zh-CN" w:bidi="ar"/>
              </w:rPr>
              <w:t>2</w:t>
            </w:r>
          </w:p>
        </w:tc>
        <w:tc>
          <w:tcPr>
            <w:tcW w:w="1032" w:type="dxa"/>
            <w:tcBorders>
              <w:top w:val="single" w:color="000000" w:sz="4" w:space="0"/>
              <w:left w:val="single" w:color="000000" w:sz="4" w:space="0"/>
              <w:bottom w:val="single" w:color="000000" w:sz="4" w:space="0"/>
              <w:right w:val="single" w:color="000000" w:sz="4" w:space="0"/>
            </w:tcBorders>
            <w:noWrap w:val="0"/>
            <w:vAlign w:val="center"/>
          </w:tcPr>
          <w:p w14:paraId="1B36F0D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c>
          <w:tcPr>
            <w:tcW w:w="1284" w:type="dxa"/>
            <w:tcBorders>
              <w:top w:val="single" w:color="000000" w:sz="4" w:space="0"/>
              <w:left w:val="single" w:color="000000" w:sz="4" w:space="0"/>
              <w:bottom w:val="single" w:color="000000" w:sz="4" w:space="0"/>
              <w:right w:val="single" w:color="000000" w:sz="4" w:space="0"/>
            </w:tcBorders>
            <w:noWrap w:val="0"/>
            <w:vAlign w:val="center"/>
          </w:tcPr>
          <w:p w14:paraId="75ECF86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75F5337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r>
      <w:tr w14:paraId="68B1386A">
        <w:tblPrEx>
          <w:tblCellMar>
            <w:top w:w="15" w:type="dxa"/>
            <w:left w:w="15" w:type="dxa"/>
            <w:bottom w:w="15" w:type="dxa"/>
            <w:right w:w="15" w:type="dxa"/>
          </w:tblCellMar>
        </w:tblPrEx>
        <w:trPr>
          <w:trHeight w:val="0" w:hRule="atLeast"/>
          <w:jc w:val="center"/>
        </w:trPr>
        <w:tc>
          <w:tcPr>
            <w:tcW w:w="749" w:type="dxa"/>
            <w:tcBorders>
              <w:top w:val="single" w:color="000000" w:sz="4" w:space="0"/>
              <w:left w:val="single" w:color="000000" w:sz="4" w:space="0"/>
              <w:bottom w:val="single" w:color="000000" w:sz="4" w:space="0"/>
              <w:right w:val="single" w:color="000000" w:sz="4" w:space="0"/>
            </w:tcBorders>
            <w:noWrap w:val="0"/>
            <w:vAlign w:val="center"/>
          </w:tcPr>
          <w:p w14:paraId="57B245E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color w:val="000000"/>
                <w:spacing w:val="0"/>
                <w:sz w:val="21"/>
                <w:szCs w:val="21"/>
                <w:highlight w:val="none"/>
                <w:lang w:val="en-US" w:eastAsia="zh-CN"/>
              </w:rPr>
              <w:t>67</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14:paraId="130B9213">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spacing w:val="0"/>
                <w:kern w:val="2"/>
                <w:sz w:val="21"/>
                <w:szCs w:val="21"/>
                <w:highlight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外径千分尺</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14:paraId="22972425">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spacing w:val="0"/>
                <w:kern w:val="2"/>
                <w:sz w:val="21"/>
                <w:szCs w:val="21"/>
                <w:highlight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75-100mm</w:t>
            </w:r>
          </w:p>
        </w:tc>
        <w:tc>
          <w:tcPr>
            <w:tcW w:w="1282" w:type="dxa"/>
            <w:tcBorders>
              <w:top w:val="single" w:color="000000" w:sz="4" w:space="0"/>
              <w:left w:val="single" w:color="000000" w:sz="4" w:space="0"/>
              <w:bottom w:val="single" w:color="000000" w:sz="4" w:space="0"/>
              <w:right w:val="single" w:color="000000" w:sz="4" w:space="0"/>
            </w:tcBorders>
            <w:noWrap w:val="0"/>
            <w:vAlign w:val="center"/>
          </w:tcPr>
          <w:p w14:paraId="48C2244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i w:val="0"/>
                <w:iCs w:val="0"/>
                <w:color w:val="000000"/>
                <w:kern w:val="0"/>
                <w:sz w:val="22"/>
                <w:szCs w:val="22"/>
                <w:u w:val="none"/>
                <w:lang w:val="en-US" w:eastAsia="zh-CN" w:bidi="ar"/>
              </w:rPr>
              <w:t>2</w:t>
            </w:r>
          </w:p>
        </w:tc>
        <w:tc>
          <w:tcPr>
            <w:tcW w:w="1032" w:type="dxa"/>
            <w:tcBorders>
              <w:top w:val="single" w:color="000000" w:sz="4" w:space="0"/>
              <w:left w:val="single" w:color="000000" w:sz="4" w:space="0"/>
              <w:bottom w:val="single" w:color="000000" w:sz="4" w:space="0"/>
              <w:right w:val="single" w:color="000000" w:sz="4" w:space="0"/>
            </w:tcBorders>
            <w:noWrap w:val="0"/>
            <w:vAlign w:val="center"/>
          </w:tcPr>
          <w:p w14:paraId="04A8807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c>
          <w:tcPr>
            <w:tcW w:w="1284" w:type="dxa"/>
            <w:tcBorders>
              <w:top w:val="single" w:color="000000" w:sz="4" w:space="0"/>
              <w:left w:val="single" w:color="000000" w:sz="4" w:space="0"/>
              <w:bottom w:val="single" w:color="000000" w:sz="4" w:space="0"/>
              <w:right w:val="single" w:color="000000" w:sz="4" w:space="0"/>
            </w:tcBorders>
            <w:noWrap w:val="0"/>
            <w:vAlign w:val="center"/>
          </w:tcPr>
          <w:p w14:paraId="422FFE9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07C561F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r>
      <w:tr w14:paraId="3F27E97C">
        <w:tblPrEx>
          <w:tblCellMar>
            <w:top w:w="15" w:type="dxa"/>
            <w:left w:w="15" w:type="dxa"/>
            <w:bottom w:w="15" w:type="dxa"/>
            <w:right w:w="15" w:type="dxa"/>
          </w:tblCellMar>
        </w:tblPrEx>
        <w:trPr>
          <w:trHeight w:val="0" w:hRule="atLeast"/>
          <w:jc w:val="center"/>
        </w:trPr>
        <w:tc>
          <w:tcPr>
            <w:tcW w:w="749" w:type="dxa"/>
            <w:tcBorders>
              <w:top w:val="single" w:color="000000" w:sz="4" w:space="0"/>
              <w:left w:val="single" w:color="000000" w:sz="4" w:space="0"/>
              <w:bottom w:val="single" w:color="000000" w:sz="4" w:space="0"/>
              <w:right w:val="single" w:color="000000" w:sz="4" w:space="0"/>
            </w:tcBorders>
            <w:noWrap w:val="0"/>
            <w:vAlign w:val="center"/>
          </w:tcPr>
          <w:p w14:paraId="3098E9A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color w:val="000000"/>
                <w:spacing w:val="0"/>
                <w:sz w:val="21"/>
                <w:szCs w:val="21"/>
                <w:highlight w:val="none"/>
                <w:lang w:val="en-US" w:eastAsia="zh-CN"/>
              </w:rPr>
              <w:t>68</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14:paraId="260C8736">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spacing w:val="0"/>
                <w:kern w:val="2"/>
                <w:sz w:val="21"/>
                <w:szCs w:val="21"/>
                <w:highlight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钩身弯曲检查尺</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14:paraId="4528270A">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spacing w:val="0"/>
                <w:kern w:val="2"/>
                <w:sz w:val="21"/>
                <w:szCs w:val="21"/>
                <w:highlight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KO-CD-210001-01</w:t>
            </w:r>
          </w:p>
        </w:tc>
        <w:tc>
          <w:tcPr>
            <w:tcW w:w="1282" w:type="dxa"/>
            <w:tcBorders>
              <w:top w:val="single" w:color="000000" w:sz="4" w:space="0"/>
              <w:left w:val="single" w:color="000000" w:sz="4" w:space="0"/>
              <w:bottom w:val="single" w:color="000000" w:sz="4" w:space="0"/>
              <w:right w:val="single" w:color="000000" w:sz="4" w:space="0"/>
            </w:tcBorders>
            <w:noWrap w:val="0"/>
            <w:vAlign w:val="center"/>
          </w:tcPr>
          <w:p w14:paraId="7926671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i w:val="0"/>
                <w:iCs w:val="0"/>
                <w:color w:val="000000"/>
                <w:kern w:val="0"/>
                <w:sz w:val="22"/>
                <w:szCs w:val="22"/>
                <w:u w:val="none"/>
                <w:lang w:val="en-US" w:eastAsia="zh-CN" w:bidi="ar"/>
              </w:rPr>
              <w:t>2</w:t>
            </w:r>
          </w:p>
        </w:tc>
        <w:tc>
          <w:tcPr>
            <w:tcW w:w="1032" w:type="dxa"/>
            <w:tcBorders>
              <w:top w:val="single" w:color="000000" w:sz="4" w:space="0"/>
              <w:left w:val="single" w:color="000000" w:sz="4" w:space="0"/>
              <w:bottom w:val="single" w:color="000000" w:sz="4" w:space="0"/>
              <w:right w:val="single" w:color="000000" w:sz="4" w:space="0"/>
            </w:tcBorders>
            <w:noWrap w:val="0"/>
            <w:vAlign w:val="center"/>
          </w:tcPr>
          <w:p w14:paraId="12FD81A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c>
          <w:tcPr>
            <w:tcW w:w="1284" w:type="dxa"/>
            <w:tcBorders>
              <w:top w:val="single" w:color="000000" w:sz="4" w:space="0"/>
              <w:left w:val="single" w:color="000000" w:sz="4" w:space="0"/>
              <w:bottom w:val="single" w:color="000000" w:sz="4" w:space="0"/>
              <w:right w:val="single" w:color="000000" w:sz="4" w:space="0"/>
            </w:tcBorders>
            <w:noWrap w:val="0"/>
            <w:vAlign w:val="center"/>
          </w:tcPr>
          <w:p w14:paraId="6791A79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0C5B3F0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r>
      <w:tr w14:paraId="2D68E677">
        <w:tblPrEx>
          <w:tblCellMar>
            <w:top w:w="15" w:type="dxa"/>
            <w:left w:w="15" w:type="dxa"/>
            <w:bottom w:w="15" w:type="dxa"/>
            <w:right w:w="15" w:type="dxa"/>
          </w:tblCellMar>
        </w:tblPrEx>
        <w:trPr>
          <w:trHeight w:val="0" w:hRule="atLeast"/>
          <w:jc w:val="center"/>
        </w:trPr>
        <w:tc>
          <w:tcPr>
            <w:tcW w:w="749" w:type="dxa"/>
            <w:tcBorders>
              <w:top w:val="single" w:color="000000" w:sz="4" w:space="0"/>
              <w:left w:val="single" w:color="000000" w:sz="4" w:space="0"/>
              <w:bottom w:val="single" w:color="000000" w:sz="4" w:space="0"/>
              <w:right w:val="single" w:color="000000" w:sz="4" w:space="0"/>
            </w:tcBorders>
            <w:noWrap w:val="0"/>
            <w:vAlign w:val="center"/>
          </w:tcPr>
          <w:p w14:paraId="185AF57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color w:val="000000"/>
                <w:spacing w:val="0"/>
                <w:sz w:val="21"/>
                <w:szCs w:val="21"/>
                <w:highlight w:val="none"/>
                <w:lang w:val="en-US" w:eastAsia="zh-CN"/>
              </w:rPr>
              <w:t>69</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14:paraId="7CA53DBC">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spacing w:val="0"/>
                <w:kern w:val="2"/>
                <w:sz w:val="21"/>
                <w:szCs w:val="21"/>
                <w:highlight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13、13A型、13B型钩腕内侧面样板</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14:paraId="107F664E">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spacing w:val="0"/>
                <w:kern w:val="2"/>
                <w:sz w:val="21"/>
                <w:szCs w:val="21"/>
                <w:highlight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KL-CD-210011-01-00-2016</w:t>
            </w:r>
          </w:p>
        </w:tc>
        <w:tc>
          <w:tcPr>
            <w:tcW w:w="1282" w:type="dxa"/>
            <w:tcBorders>
              <w:top w:val="single" w:color="000000" w:sz="4" w:space="0"/>
              <w:left w:val="single" w:color="000000" w:sz="4" w:space="0"/>
              <w:bottom w:val="single" w:color="000000" w:sz="4" w:space="0"/>
              <w:right w:val="single" w:color="000000" w:sz="4" w:space="0"/>
            </w:tcBorders>
            <w:noWrap w:val="0"/>
            <w:vAlign w:val="center"/>
          </w:tcPr>
          <w:p w14:paraId="569EA4D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i w:val="0"/>
                <w:iCs w:val="0"/>
                <w:color w:val="000000"/>
                <w:kern w:val="0"/>
                <w:sz w:val="22"/>
                <w:szCs w:val="22"/>
                <w:u w:val="none"/>
                <w:lang w:val="en-US" w:eastAsia="zh-CN" w:bidi="ar"/>
              </w:rPr>
              <w:t>2</w:t>
            </w:r>
          </w:p>
        </w:tc>
        <w:tc>
          <w:tcPr>
            <w:tcW w:w="1032" w:type="dxa"/>
            <w:tcBorders>
              <w:top w:val="single" w:color="000000" w:sz="4" w:space="0"/>
              <w:left w:val="single" w:color="000000" w:sz="4" w:space="0"/>
              <w:bottom w:val="single" w:color="000000" w:sz="4" w:space="0"/>
              <w:right w:val="single" w:color="000000" w:sz="4" w:space="0"/>
            </w:tcBorders>
            <w:noWrap w:val="0"/>
            <w:vAlign w:val="center"/>
          </w:tcPr>
          <w:p w14:paraId="5FBCC3D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c>
          <w:tcPr>
            <w:tcW w:w="1284" w:type="dxa"/>
            <w:tcBorders>
              <w:top w:val="single" w:color="000000" w:sz="4" w:space="0"/>
              <w:left w:val="single" w:color="000000" w:sz="4" w:space="0"/>
              <w:bottom w:val="single" w:color="000000" w:sz="4" w:space="0"/>
              <w:right w:val="single" w:color="000000" w:sz="4" w:space="0"/>
            </w:tcBorders>
            <w:noWrap w:val="0"/>
            <w:vAlign w:val="center"/>
          </w:tcPr>
          <w:p w14:paraId="000A88A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5911567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r>
      <w:tr w14:paraId="1572E13F">
        <w:tblPrEx>
          <w:tblCellMar>
            <w:top w:w="15" w:type="dxa"/>
            <w:left w:w="15" w:type="dxa"/>
            <w:bottom w:w="15" w:type="dxa"/>
            <w:right w:w="15" w:type="dxa"/>
          </w:tblCellMar>
        </w:tblPrEx>
        <w:trPr>
          <w:trHeight w:val="0" w:hRule="atLeast"/>
          <w:jc w:val="center"/>
        </w:trPr>
        <w:tc>
          <w:tcPr>
            <w:tcW w:w="749" w:type="dxa"/>
            <w:tcBorders>
              <w:top w:val="single" w:color="000000" w:sz="4" w:space="0"/>
              <w:left w:val="single" w:color="000000" w:sz="4" w:space="0"/>
              <w:bottom w:val="single" w:color="000000" w:sz="4" w:space="0"/>
              <w:right w:val="single" w:color="000000" w:sz="4" w:space="0"/>
            </w:tcBorders>
            <w:noWrap w:val="0"/>
            <w:vAlign w:val="center"/>
          </w:tcPr>
          <w:p w14:paraId="72D1594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color w:val="000000"/>
                <w:spacing w:val="0"/>
                <w:sz w:val="21"/>
                <w:szCs w:val="21"/>
                <w:highlight w:val="none"/>
                <w:lang w:val="en-US" w:eastAsia="zh-CN"/>
              </w:rPr>
              <w:t>70</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14:paraId="3B427940">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spacing w:val="0"/>
                <w:kern w:val="2"/>
                <w:sz w:val="21"/>
                <w:szCs w:val="21"/>
                <w:highlight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13号、13A型钩尾框磨耗板定位量规</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14:paraId="35E70207">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spacing w:val="0"/>
                <w:kern w:val="2"/>
                <w:sz w:val="21"/>
                <w:szCs w:val="21"/>
                <w:highlight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KL-CD-2304.4.4.3-01-00</w:t>
            </w:r>
          </w:p>
        </w:tc>
        <w:tc>
          <w:tcPr>
            <w:tcW w:w="1282" w:type="dxa"/>
            <w:tcBorders>
              <w:top w:val="single" w:color="000000" w:sz="4" w:space="0"/>
              <w:left w:val="single" w:color="000000" w:sz="4" w:space="0"/>
              <w:bottom w:val="single" w:color="000000" w:sz="4" w:space="0"/>
              <w:right w:val="single" w:color="000000" w:sz="4" w:space="0"/>
            </w:tcBorders>
            <w:noWrap w:val="0"/>
            <w:vAlign w:val="center"/>
          </w:tcPr>
          <w:p w14:paraId="7E75D5D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i w:val="0"/>
                <w:iCs w:val="0"/>
                <w:color w:val="000000"/>
                <w:kern w:val="0"/>
                <w:sz w:val="22"/>
                <w:szCs w:val="22"/>
                <w:u w:val="none"/>
                <w:lang w:val="en-US" w:eastAsia="zh-CN" w:bidi="ar"/>
              </w:rPr>
              <w:t>2</w:t>
            </w:r>
          </w:p>
        </w:tc>
        <w:tc>
          <w:tcPr>
            <w:tcW w:w="1032" w:type="dxa"/>
            <w:tcBorders>
              <w:top w:val="single" w:color="000000" w:sz="4" w:space="0"/>
              <w:left w:val="single" w:color="000000" w:sz="4" w:space="0"/>
              <w:bottom w:val="single" w:color="000000" w:sz="4" w:space="0"/>
              <w:right w:val="single" w:color="000000" w:sz="4" w:space="0"/>
            </w:tcBorders>
            <w:noWrap w:val="0"/>
            <w:vAlign w:val="center"/>
          </w:tcPr>
          <w:p w14:paraId="4D77238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c>
          <w:tcPr>
            <w:tcW w:w="1284" w:type="dxa"/>
            <w:tcBorders>
              <w:top w:val="single" w:color="000000" w:sz="4" w:space="0"/>
              <w:left w:val="single" w:color="000000" w:sz="4" w:space="0"/>
              <w:bottom w:val="single" w:color="000000" w:sz="4" w:space="0"/>
              <w:right w:val="single" w:color="000000" w:sz="4" w:space="0"/>
            </w:tcBorders>
            <w:noWrap w:val="0"/>
            <w:vAlign w:val="center"/>
          </w:tcPr>
          <w:p w14:paraId="71166BF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5857356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r>
      <w:tr w14:paraId="74E456E6">
        <w:tblPrEx>
          <w:tblCellMar>
            <w:top w:w="15" w:type="dxa"/>
            <w:left w:w="15" w:type="dxa"/>
            <w:bottom w:w="15" w:type="dxa"/>
            <w:right w:w="15" w:type="dxa"/>
          </w:tblCellMar>
        </w:tblPrEx>
        <w:trPr>
          <w:trHeight w:val="0" w:hRule="atLeast"/>
          <w:jc w:val="center"/>
        </w:trPr>
        <w:tc>
          <w:tcPr>
            <w:tcW w:w="749" w:type="dxa"/>
            <w:tcBorders>
              <w:top w:val="single" w:color="000000" w:sz="4" w:space="0"/>
              <w:left w:val="single" w:color="000000" w:sz="4" w:space="0"/>
              <w:bottom w:val="single" w:color="000000" w:sz="4" w:space="0"/>
              <w:right w:val="single" w:color="000000" w:sz="4" w:space="0"/>
            </w:tcBorders>
            <w:noWrap w:val="0"/>
            <w:vAlign w:val="center"/>
          </w:tcPr>
          <w:p w14:paraId="0AF3C97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color w:val="000000"/>
                <w:spacing w:val="0"/>
                <w:sz w:val="21"/>
                <w:szCs w:val="21"/>
                <w:highlight w:val="none"/>
                <w:lang w:val="en-US" w:eastAsia="zh-CN"/>
              </w:rPr>
              <w:t>71</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14:paraId="79025C42">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spacing w:val="0"/>
                <w:kern w:val="2"/>
                <w:sz w:val="21"/>
                <w:szCs w:val="21"/>
                <w:highlight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车钩锁铁托具</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14:paraId="728C28B6">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spacing w:val="0"/>
                <w:kern w:val="2"/>
                <w:sz w:val="21"/>
                <w:szCs w:val="21"/>
                <w:highlight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KL-CDZY-280088-03-00</w:t>
            </w:r>
          </w:p>
        </w:tc>
        <w:tc>
          <w:tcPr>
            <w:tcW w:w="1282" w:type="dxa"/>
            <w:tcBorders>
              <w:top w:val="single" w:color="000000" w:sz="4" w:space="0"/>
              <w:left w:val="single" w:color="000000" w:sz="4" w:space="0"/>
              <w:bottom w:val="single" w:color="000000" w:sz="4" w:space="0"/>
              <w:right w:val="single" w:color="000000" w:sz="4" w:space="0"/>
            </w:tcBorders>
            <w:noWrap w:val="0"/>
            <w:vAlign w:val="center"/>
          </w:tcPr>
          <w:p w14:paraId="571617F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i w:val="0"/>
                <w:iCs w:val="0"/>
                <w:color w:val="000000"/>
                <w:kern w:val="0"/>
                <w:sz w:val="22"/>
                <w:szCs w:val="22"/>
                <w:u w:val="none"/>
                <w:lang w:val="en-US" w:eastAsia="zh-CN" w:bidi="ar"/>
              </w:rPr>
              <w:t>2</w:t>
            </w:r>
          </w:p>
        </w:tc>
        <w:tc>
          <w:tcPr>
            <w:tcW w:w="1032" w:type="dxa"/>
            <w:tcBorders>
              <w:top w:val="single" w:color="000000" w:sz="4" w:space="0"/>
              <w:left w:val="single" w:color="000000" w:sz="4" w:space="0"/>
              <w:bottom w:val="single" w:color="000000" w:sz="4" w:space="0"/>
              <w:right w:val="single" w:color="000000" w:sz="4" w:space="0"/>
            </w:tcBorders>
            <w:noWrap w:val="0"/>
            <w:vAlign w:val="center"/>
          </w:tcPr>
          <w:p w14:paraId="4F75B47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c>
          <w:tcPr>
            <w:tcW w:w="1284" w:type="dxa"/>
            <w:tcBorders>
              <w:top w:val="single" w:color="000000" w:sz="4" w:space="0"/>
              <w:left w:val="single" w:color="000000" w:sz="4" w:space="0"/>
              <w:bottom w:val="single" w:color="000000" w:sz="4" w:space="0"/>
              <w:right w:val="single" w:color="000000" w:sz="4" w:space="0"/>
            </w:tcBorders>
            <w:noWrap w:val="0"/>
            <w:vAlign w:val="center"/>
          </w:tcPr>
          <w:p w14:paraId="0DBB829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443C2A5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r>
      <w:tr w14:paraId="694FCF78">
        <w:tblPrEx>
          <w:tblCellMar>
            <w:top w:w="15" w:type="dxa"/>
            <w:left w:w="15" w:type="dxa"/>
            <w:bottom w:w="15" w:type="dxa"/>
            <w:right w:w="15" w:type="dxa"/>
          </w:tblCellMar>
        </w:tblPrEx>
        <w:trPr>
          <w:trHeight w:val="287" w:hRule="atLeast"/>
          <w:jc w:val="center"/>
        </w:trPr>
        <w:tc>
          <w:tcPr>
            <w:tcW w:w="749" w:type="dxa"/>
            <w:tcBorders>
              <w:top w:val="single" w:color="000000" w:sz="4" w:space="0"/>
              <w:left w:val="single" w:color="000000" w:sz="4" w:space="0"/>
              <w:bottom w:val="single" w:color="000000" w:sz="4" w:space="0"/>
              <w:right w:val="single" w:color="000000" w:sz="4" w:space="0"/>
            </w:tcBorders>
            <w:noWrap w:val="0"/>
            <w:vAlign w:val="center"/>
          </w:tcPr>
          <w:p w14:paraId="117B10C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color w:val="000000"/>
                <w:spacing w:val="0"/>
                <w:sz w:val="21"/>
                <w:szCs w:val="21"/>
                <w:highlight w:val="none"/>
                <w:lang w:val="en-US" w:eastAsia="zh-CN"/>
              </w:rPr>
              <w:t>72</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14:paraId="38093BB6">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spacing w:val="0"/>
                <w:kern w:val="2"/>
                <w:sz w:val="21"/>
                <w:szCs w:val="21"/>
                <w:highlight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便携式受电弓检测设备</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14:paraId="49EA1B17">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spacing w:val="0"/>
                <w:kern w:val="2"/>
                <w:sz w:val="21"/>
                <w:szCs w:val="21"/>
                <w:highlight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YX0134</w:t>
            </w:r>
          </w:p>
        </w:tc>
        <w:tc>
          <w:tcPr>
            <w:tcW w:w="1282" w:type="dxa"/>
            <w:tcBorders>
              <w:top w:val="single" w:color="000000" w:sz="4" w:space="0"/>
              <w:left w:val="single" w:color="000000" w:sz="4" w:space="0"/>
              <w:bottom w:val="single" w:color="000000" w:sz="4" w:space="0"/>
              <w:right w:val="single" w:color="000000" w:sz="4" w:space="0"/>
            </w:tcBorders>
            <w:noWrap w:val="0"/>
            <w:vAlign w:val="center"/>
          </w:tcPr>
          <w:p w14:paraId="7C34DA6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i w:val="0"/>
                <w:iCs w:val="0"/>
                <w:color w:val="000000"/>
                <w:kern w:val="0"/>
                <w:sz w:val="22"/>
                <w:szCs w:val="22"/>
                <w:u w:val="none"/>
                <w:lang w:val="en-US" w:eastAsia="zh-CN" w:bidi="ar"/>
              </w:rPr>
              <w:t>2</w:t>
            </w:r>
          </w:p>
        </w:tc>
        <w:tc>
          <w:tcPr>
            <w:tcW w:w="1032" w:type="dxa"/>
            <w:tcBorders>
              <w:top w:val="single" w:color="000000" w:sz="4" w:space="0"/>
              <w:left w:val="single" w:color="000000" w:sz="4" w:space="0"/>
              <w:bottom w:val="single" w:color="000000" w:sz="4" w:space="0"/>
              <w:right w:val="single" w:color="000000" w:sz="4" w:space="0"/>
            </w:tcBorders>
            <w:noWrap w:val="0"/>
            <w:vAlign w:val="center"/>
          </w:tcPr>
          <w:p w14:paraId="415FC2A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c>
          <w:tcPr>
            <w:tcW w:w="1284" w:type="dxa"/>
            <w:tcBorders>
              <w:top w:val="single" w:color="000000" w:sz="4" w:space="0"/>
              <w:left w:val="single" w:color="000000" w:sz="4" w:space="0"/>
              <w:bottom w:val="single" w:color="000000" w:sz="4" w:space="0"/>
              <w:right w:val="single" w:color="000000" w:sz="4" w:space="0"/>
            </w:tcBorders>
            <w:noWrap w:val="0"/>
            <w:vAlign w:val="center"/>
          </w:tcPr>
          <w:p w14:paraId="591BFF5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10EA899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r>
      <w:tr w14:paraId="08BF0DCF">
        <w:tblPrEx>
          <w:tblCellMar>
            <w:top w:w="15" w:type="dxa"/>
            <w:left w:w="15" w:type="dxa"/>
            <w:bottom w:w="15" w:type="dxa"/>
            <w:right w:w="15" w:type="dxa"/>
          </w:tblCellMar>
        </w:tblPrEx>
        <w:trPr>
          <w:trHeight w:val="0" w:hRule="atLeast"/>
          <w:jc w:val="center"/>
        </w:trPr>
        <w:tc>
          <w:tcPr>
            <w:tcW w:w="749" w:type="dxa"/>
            <w:tcBorders>
              <w:top w:val="single" w:color="000000" w:sz="4" w:space="0"/>
              <w:left w:val="single" w:color="000000" w:sz="4" w:space="0"/>
              <w:bottom w:val="single" w:color="000000" w:sz="4" w:space="0"/>
              <w:right w:val="single" w:color="000000" w:sz="4" w:space="0"/>
            </w:tcBorders>
            <w:noWrap w:val="0"/>
            <w:vAlign w:val="center"/>
          </w:tcPr>
          <w:p w14:paraId="3FF41E5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color w:val="000000"/>
                <w:spacing w:val="0"/>
                <w:sz w:val="21"/>
                <w:szCs w:val="21"/>
                <w:highlight w:val="none"/>
                <w:lang w:val="en-US" w:eastAsia="zh-CN"/>
              </w:rPr>
              <w:t>73</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14:paraId="3BAE0765">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spacing w:val="0"/>
                <w:kern w:val="2"/>
                <w:sz w:val="21"/>
                <w:szCs w:val="21"/>
                <w:highlight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胎压计轮胎气压表</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14:paraId="30907A36">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spacing w:val="0"/>
                <w:kern w:val="2"/>
                <w:sz w:val="21"/>
                <w:szCs w:val="21"/>
                <w:highlight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TYJ-LED</w:t>
            </w:r>
          </w:p>
        </w:tc>
        <w:tc>
          <w:tcPr>
            <w:tcW w:w="1282" w:type="dxa"/>
            <w:tcBorders>
              <w:top w:val="single" w:color="000000" w:sz="4" w:space="0"/>
              <w:left w:val="single" w:color="000000" w:sz="4" w:space="0"/>
              <w:bottom w:val="single" w:color="000000" w:sz="4" w:space="0"/>
              <w:right w:val="single" w:color="000000" w:sz="4" w:space="0"/>
            </w:tcBorders>
            <w:noWrap w:val="0"/>
            <w:vAlign w:val="center"/>
          </w:tcPr>
          <w:p w14:paraId="22B8517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i w:val="0"/>
                <w:iCs w:val="0"/>
                <w:color w:val="000000"/>
                <w:kern w:val="0"/>
                <w:sz w:val="22"/>
                <w:szCs w:val="22"/>
                <w:u w:val="none"/>
                <w:lang w:val="en-US" w:eastAsia="zh-CN" w:bidi="ar"/>
              </w:rPr>
              <w:t>4</w:t>
            </w:r>
          </w:p>
        </w:tc>
        <w:tc>
          <w:tcPr>
            <w:tcW w:w="1032" w:type="dxa"/>
            <w:tcBorders>
              <w:top w:val="single" w:color="000000" w:sz="4" w:space="0"/>
              <w:left w:val="single" w:color="000000" w:sz="4" w:space="0"/>
              <w:bottom w:val="single" w:color="000000" w:sz="4" w:space="0"/>
              <w:right w:val="single" w:color="000000" w:sz="4" w:space="0"/>
            </w:tcBorders>
            <w:noWrap w:val="0"/>
            <w:vAlign w:val="center"/>
          </w:tcPr>
          <w:p w14:paraId="0977D1E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c>
          <w:tcPr>
            <w:tcW w:w="1284" w:type="dxa"/>
            <w:tcBorders>
              <w:top w:val="single" w:color="000000" w:sz="4" w:space="0"/>
              <w:left w:val="single" w:color="000000" w:sz="4" w:space="0"/>
              <w:bottom w:val="single" w:color="000000" w:sz="4" w:space="0"/>
              <w:right w:val="single" w:color="000000" w:sz="4" w:space="0"/>
            </w:tcBorders>
            <w:noWrap w:val="0"/>
            <w:vAlign w:val="center"/>
          </w:tcPr>
          <w:p w14:paraId="4742250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03BA721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r>
      <w:tr w14:paraId="1E4EF8FB">
        <w:tblPrEx>
          <w:tblCellMar>
            <w:top w:w="15" w:type="dxa"/>
            <w:left w:w="15" w:type="dxa"/>
            <w:bottom w:w="15" w:type="dxa"/>
            <w:right w:w="15" w:type="dxa"/>
          </w:tblCellMar>
        </w:tblPrEx>
        <w:trPr>
          <w:trHeight w:val="0" w:hRule="atLeast"/>
          <w:jc w:val="center"/>
        </w:trPr>
        <w:tc>
          <w:tcPr>
            <w:tcW w:w="749" w:type="dxa"/>
            <w:tcBorders>
              <w:top w:val="single" w:color="000000" w:sz="4" w:space="0"/>
              <w:left w:val="single" w:color="000000" w:sz="4" w:space="0"/>
              <w:bottom w:val="single" w:color="000000" w:sz="4" w:space="0"/>
              <w:right w:val="single" w:color="000000" w:sz="4" w:space="0"/>
            </w:tcBorders>
            <w:noWrap w:val="0"/>
            <w:vAlign w:val="center"/>
          </w:tcPr>
          <w:p w14:paraId="6CF8DD0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color w:val="000000"/>
                <w:spacing w:val="0"/>
                <w:sz w:val="21"/>
                <w:szCs w:val="21"/>
                <w:highlight w:val="none"/>
                <w:lang w:val="en-US" w:eastAsia="zh-CN"/>
              </w:rPr>
              <w:t>74</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14:paraId="489FDECA">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spacing w:val="0"/>
                <w:kern w:val="2"/>
                <w:sz w:val="21"/>
                <w:szCs w:val="21"/>
                <w:highlight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13号钩舌S面磨耗测量尺</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14:paraId="140A9475">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spacing w:val="0"/>
                <w:kern w:val="2"/>
                <w:sz w:val="21"/>
                <w:szCs w:val="21"/>
                <w:highlight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KL-CD-220024-01-2016</w:t>
            </w:r>
          </w:p>
        </w:tc>
        <w:tc>
          <w:tcPr>
            <w:tcW w:w="1282" w:type="dxa"/>
            <w:tcBorders>
              <w:top w:val="single" w:color="000000" w:sz="4" w:space="0"/>
              <w:left w:val="single" w:color="000000" w:sz="4" w:space="0"/>
              <w:bottom w:val="single" w:color="000000" w:sz="4" w:space="0"/>
              <w:right w:val="single" w:color="000000" w:sz="4" w:space="0"/>
            </w:tcBorders>
            <w:noWrap w:val="0"/>
            <w:vAlign w:val="center"/>
          </w:tcPr>
          <w:p w14:paraId="4D9AF4F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i w:val="0"/>
                <w:iCs w:val="0"/>
                <w:color w:val="000000"/>
                <w:kern w:val="0"/>
                <w:sz w:val="22"/>
                <w:szCs w:val="22"/>
                <w:u w:val="none"/>
                <w:lang w:val="en-US" w:eastAsia="zh-CN" w:bidi="ar"/>
              </w:rPr>
              <w:t>2</w:t>
            </w:r>
          </w:p>
        </w:tc>
        <w:tc>
          <w:tcPr>
            <w:tcW w:w="1032" w:type="dxa"/>
            <w:tcBorders>
              <w:top w:val="single" w:color="000000" w:sz="4" w:space="0"/>
              <w:left w:val="single" w:color="000000" w:sz="4" w:space="0"/>
              <w:bottom w:val="single" w:color="000000" w:sz="4" w:space="0"/>
              <w:right w:val="single" w:color="000000" w:sz="4" w:space="0"/>
            </w:tcBorders>
            <w:noWrap w:val="0"/>
            <w:vAlign w:val="center"/>
          </w:tcPr>
          <w:p w14:paraId="73AFAC0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c>
          <w:tcPr>
            <w:tcW w:w="1284" w:type="dxa"/>
            <w:tcBorders>
              <w:top w:val="single" w:color="000000" w:sz="4" w:space="0"/>
              <w:left w:val="single" w:color="000000" w:sz="4" w:space="0"/>
              <w:bottom w:val="single" w:color="000000" w:sz="4" w:space="0"/>
              <w:right w:val="single" w:color="000000" w:sz="4" w:space="0"/>
            </w:tcBorders>
            <w:noWrap w:val="0"/>
            <w:vAlign w:val="center"/>
          </w:tcPr>
          <w:p w14:paraId="243D43C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10A89DB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r>
      <w:tr w14:paraId="0AC4D348">
        <w:tblPrEx>
          <w:tblCellMar>
            <w:top w:w="15" w:type="dxa"/>
            <w:left w:w="15" w:type="dxa"/>
            <w:bottom w:w="15" w:type="dxa"/>
            <w:right w:w="15" w:type="dxa"/>
          </w:tblCellMar>
        </w:tblPrEx>
        <w:trPr>
          <w:trHeight w:val="0" w:hRule="atLeast"/>
          <w:jc w:val="center"/>
        </w:trPr>
        <w:tc>
          <w:tcPr>
            <w:tcW w:w="749" w:type="dxa"/>
            <w:tcBorders>
              <w:top w:val="single" w:color="000000" w:sz="4" w:space="0"/>
              <w:left w:val="single" w:color="000000" w:sz="4" w:space="0"/>
              <w:bottom w:val="single" w:color="000000" w:sz="4" w:space="0"/>
              <w:right w:val="single" w:color="000000" w:sz="4" w:space="0"/>
            </w:tcBorders>
            <w:noWrap w:val="0"/>
            <w:vAlign w:val="center"/>
          </w:tcPr>
          <w:p w14:paraId="2E4550B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color w:val="000000"/>
                <w:spacing w:val="0"/>
                <w:sz w:val="21"/>
                <w:szCs w:val="21"/>
                <w:highlight w:val="none"/>
                <w:lang w:val="en-US" w:eastAsia="zh-CN"/>
              </w:rPr>
              <w:t>75</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14:paraId="527BE8B4">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spacing w:val="0"/>
                <w:kern w:val="2"/>
                <w:sz w:val="21"/>
                <w:szCs w:val="21"/>
                <w:highlight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便携式车轮测量仪</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14:paraId="5069803C">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spacing w:val="0"/>
                <w:kern w:val="2"/>
                <w:sz w:val="21"/>
                <w:szCs w:val="21"/>
                <w:highlight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W20</w:t>
            </w:r>
          </w:p>
        </w:tc>
        <w:tc>
          <w:tcPr>
            <w:tcW w:w="1282" w:type="dxa"/>
            <w:tcBorders>
              <w:top w:val="single" w:color="000000" w:sz="4" w:space="0"/>
              <w:left w:val="single" w:color="000000" w:sz="4" w:space="0"/>
              <w:bottom w:val="single" w:color="000000" w:sz="4" w:space="0"/>
              <w:right w:val="single" w:color="000000" w:sz="4" w:space="0"/>
            </w:tcBorders>
            <w:noWrap w:val="0"/>
            <w:vAlign w:val="center"/>
          </w:tcPr>
          <w:p w14:paraId="318510A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i w:val="0"/>
                <w:iCs w:val="0"/>
                <w:color w:val="000000"/>
                <w:kern w:val="0"/>
                <w:sz w:val="22"/>
                <w:szCs w:val="22"/>
                <w:u w:val="none"/>
                <w:lang w:val="en-US" w:eastAsia="zh-CN" w:bidi="ar"/>
              </w:rPr>
              <w:t>4</w:t>
            </w:r>
          </w:p>
        </w:tc>
        <w:tc>
          <w:tcPr>
            <w:tcW w:w="1032" w:type="dxa"/>
            <w:tcBorders>
              <w:top w:val="single" w:color="000000" w:sz="4" w:space="0"/>
              <w:left w:val="single" w:color="000000" w:sz="4" w:space="0"/>
              <w:bottom w:val="single" w:color="000000" w:sz="4" w:space="0"/>
              <w:right w:val="single" w:color="000000" w:sz="4" w:space="0"/>
            </w:tcBorders>
            <w:noWrap w:val="0"/>
            <w:vAlign w:val="center"/>
          </w:tcPr>
          <w:p w14:paraId="609D723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c>
          <w:tcPr>
            <w:tcW w:w="1284" w:type="dxa"/>
            <w:tcBorders>
              <w:top w:val="single" w:color="000000" w:sz="4" w:space="0"/>
              <w:left w:val="single" w:color="000000" w:sz="4" w:space="0"/>
              <w:bottom w:val="single" w:color="000000" w:sz="4" w:space="0"/>
              <w:right w:val="single" w:color="000000" w:sz="4" w:space="0"/>
            </w:tcBorders>
            <w:noWrap w:val="0"/>
            <w:vAlign w:val="center"/>
          </w:tcPr>
          <w:p w14:paraId="0E84880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4A53669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r>
      <w:tr w14:paraId="38355BF3">
        <w:tblPrEx>
          <w:tblCellMar>
            <w:top w:w="15" w:type="dxa"/>
            <w:left w:w="15" w:type="dxa"/>
            <w:bottom w:w="15" w:type="dxa"/>
            <w:right w:w="15" w:type="dxa"/>
          </w:tblCellMar>
        </w:tblPrEx>
        <w:trPr>
          <w:trHeight w:val="0" w:hRule="atLeast"/>
          <w:jc w:val="center"/>
        </w:trPr>
        <w:tc>
          <w:tcPr>
            <w:tcW w:w="749" w:type="dxa"/>
            <w:tcBorders>
              <w:top w:val="single" w:color="000000" w:sz="4" w:space="0"/>
              <w:left w:val="single" w:color="000000" w:sz="4" w:space="0"/>
              <w:bottom w:val="single" w:color="000000" w:sz="4" w:space="0"/>
              <w:right w:val="single" w:color="000000" w:sz="4" w:space="0"/>
            </w:tcBorders>
            <w:noWrap w:val="0"/>
            <w:vAlign w:val="center"/>
          </w:tcPr>
          <w:p w14:paraId="0B8EF66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color w:val="000000"/>
                <w:spacing w:val="0"/>
                <w:sz w:val="21"/>
                <w:szCs w:val="21"/>
                <w:highlight w:val="none"/>
                <w:lang w:val="en-US" w:eastAsia="zh-CN"/>
              </w:rPr>
              <w:t>76</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14:paraId="689C68F1">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spacing w:val="0"/>
                <w:kern w:val="2"/>
                <w:sz w:val="21"/>
                <w:szCs w:val="21"/>
                <w:highlight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地铁轮径测量仪</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14:paraId="5AC36086">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spacing w:val="0"/>
                <w:kern w:val="2"/>
                <w:sz w:val="21"/>
                <w:szCs w:val="21"/>
                <w:highlight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GF922-DT</w:t>
            </w:r>
          </w:p>
        </w:tc>
        <w:tc>
          <w:tcPr>
            <w:tcW w:w="1282" w:type="dxa"/>
            <w:tcBorders>
              <w:top w:val="single" w:color="000000" w:sz="4" w:space="0"/>
              <w:left w:val="single" w:color="000000" w:sz="4" w:space="0"/>
              <w:bottom w:val="single" w:color="000000" w:sz="4" w:space="0"/>
              <w:right w:val="single" w:color="000000" w:sz="4" w:space="0"/>
            </w:tcBorders>
            <w:noWrap w:val="0"/>
            <w:vAlign w:val="center"/>
          </w:tcPr>
          <w:p w14:paraId="777E73C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i w:val="0"/>
                <w:iCs w:val="0"/>
                <w:color w:val="000000"/>
                <w:kern w:val="0"/>
                <w:sz w:val="22"/>
                <w:szCs w:val="22"/>
                <w:u w:val="none"/>
                <w:lang w:val="en-US" w:eastAsia="zh-CN" w:bidi="ar"/>
              </w:rPr>
              <w:t>4</w:t>
            </w:r>
          </w:p>
        </w:tc>
        <w:tc>
          <w:tcPr>
            <w:tcW w:w="1032" w:type="dxa"/>
            <w:tcBorders>
              <w:top w:val="single" w:color="000000" w:sz="4" w:space="0"/>
              <w:left w:val="single" w:color="000000" w:sz="4" w:space="0"/>
              <w:bottom w:val="single" w:color="000000" w:sz="4" w:space="0"/>
              <w:right w:val="single" w:color="000000" w:sz="4" w:space="0"/>
            </w:tcBorders>
            <w:noWrap w:val="0"/>
            <w:vAlign w:val="center"/>
          </w:tcPr>
          <w:p w14:paraId="2C89C5F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c>
          <w:tcPr>
            <w:tcW w:w="1284" w:type="dxa"/>
            <w:tcBorders>
              <w:top w:val="single" w:color="000000" w:sz="4" w:space="0"/>
              <w:left w:val="single" w:color="000000" w:sz="4" w:space="0"/>
              <w:bottom w:val="single" w:color="000000" w:sz="4" w:space="0"/>
              <w:right w:val="single" w:color="000000" w:sz="4" w:space="0"/>
            </w:tcBorders>
            <w:noWrap w:val="0"/>
            <w:vAlign w:val="center"/>
          </w:tcPr>
          <w:p w14:paraId="4ECED72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7DF2D79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r>
      <w:tr w14:paraId="755BD331">
        <w:tblPrEx>
          <w:tblCellMar>
            <w:top w:w="15" w:type="dxa"/>
            <w:left w:w="15" w:type="dxa"/>
            <w:bottom w:w="15" w:type="dxa"/>
            <w:right w:w="15" w:type="dxa"/>
          </w:tblCellMar>
        </w:tblPrEx>
        <w:trPr>
          <w:trHeight w:val="0" w:hRule="atLeast"/>
          <w:jc w:val="center"/>
        </w:trPr>
        <w:tc>
          <w:tcPr>
            <w:tcW w:w="749" w:type="dxa"/>
            <w:tcBorders>
              <w:top w:val="single" w:color="000000" w:sz="4" w:space="0"/>
              <w:left w:val="single" w:color="000000" w:sz="4" w:space="0"/>
              <w:bottom w:val="single" w:color="000000" w:sz="4" w:space="0"/>
              <w:right w:val="single" w:color="000000" w:sz="4" w:space="0"/>
            </w:tcBorders>
            <w:noWrap w:val="0"/>
            <w:vAlign w:val="center"/>
          </w:tcPr>
          <w:p w14:paraId="3CAC48E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color w:val="000000"/>
                <w:spacing w:val="0"/>
                <w:sz w:val="21"/>
                <w:szCs w:val="21"/>
                <w:highlight w:val="none"/>
                <w:lang w:val="en-US" w:eastAsia="zh-CN"/>
              </w:rPr>
              <w:t>77</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14:paraId="7989D4D7">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spacing w:val="0"/>
                <w:kern w:val="2"/>
                <w:sz w:val="21"/>
                <w:szCs w:val="21"/>
                <w:highlight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车钩间隙测量仪</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14:paraId="3F00501F">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spacing w:val="0"/>
                <w:kern w:val="2"/>
                <w:sz w:val="21"/>
                <w:szCs w:val="21"/>
                <w:highlight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EE-3283</w:t>
            </w:r>
          </w:p>
        </w:tc>
        <w:tc>
          <w:tcPr>
            <w:tcW w:w="1282" w:type="dxa"/>
            <w:tcBorders>
              <w:top w:val="single" w:color="000000" w:sz="4" w:space="0"/>
              <w:left w:val="single" w:color="000000" w:sz="4" w:space="0"/>
              <w:bottom w:val="single" w:color="000000" w:sz="4" w:space="0"/>
              <w:right w:val="single" w:color="000000" w:sz="4" w:space="0"/>
            </w:tcBorders>
            <w:noWrap w:val="0"/>
            <w:vAlign w:val="center"/>
          </w:tcPr>
          <w:p w14:paraId="3B77B3C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i w:val="0"/>
                <w:iCs w:val="0"/>
                <w:color w:val="000000"/>
                <w:kern w:val="0"/>
                <w:sz w:val="22"/>
                <w:szCs w:val="22"/>
                <w:u w:val="none"/>
                <w:lang w:val="en-US" w:eastAsia="zh-CN" w:bidi="ar"/>
              </w:rPr>
              <w:t>2</w:t>
            </w:r>
          </w:p>
        </w:tc>
        <w:tc>
          <w:tcPr>
            <w:tcW w:w="1032" w:type="dxa"/>
            <w:tcBorders>
              <w:top w:val="single" w:color="000000" w:sz="4" w:space="0"/>
              <w:left w:val="single" w:color="000000" w:sz="4" w:space="0"/>
              <w:bottom w:val="single" w:color="000000" w:sz="4" w:space="0"/>
              <w:right w:val="single" w:color="000000" w:sz="4" w:space="0"/>
            </w:tcBorders>
            <w:noWrap w:val="0"/>
            <w:vAlign w:val="center"/>
          </w:tcPr>
          <w:p w14:paraId="3D4899E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c>
          <w:tcPr>
            <w:tcW w:w="1284" w:type="dxa"/>
            <w:tcBorders>
              <w:top w:val="single" w:color="000000" w:sz="4" w:space="0"/>
              <w:left w:val="single" w:color="000000" w:sz="4" w:space="0"/>
              <w:bottom w:val="single" w:color="000000" w:sz="4" w:space="0"/>
              <w:right w:val="single" w:color="000000" w:sz="4" w:space="0"/>
            </w:tcBorders>
            <w:noWrap w:val="0"/>
            <w:vAlign w:val="center"/>
          </w:tcPr>
          <w:p w14:paraId="1D85EBF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5A20B29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r>
      <w:tr w14:paraId="2DEAB551">
        <w:tblPrEx>
          <w:tblCellMar>
            <w:top w:w="15" w:type="dxa"/>
            <w:left w:w="15" w:type="dxa"/>
            <w:bottom w:w="15" w:type="dxa"/>
            <w:right w:w="15" w:type="dxa"/>
          </w:tblCellMar>
        </w:tblPrEx>
        <w:trPr>
          <w:trHeight w:val="0" w:hRule="atLeast"/>
          <w:jc w:val="center"/>
        </w:trPr>
        <w:tc>
          <w:tcPr>
            <w:tcW w:w="749" w:type="dxa"/>
            <w:tcBorders>
              <w:top w:val="single" w:color="000000" w:sz="4" w:space="0"/>
              <w:left w:val="single" w:color="000000" w:sz="4" w:space="0"/>
              <w:bottom w:val="single" w:color="000000" w:sz="4" w:space="0"/>
              <w:right w:val="single" w:color="000000" w:sz="4" w:space="0"/>
            </w:tcBorders>
            <w:noWrap w:val="0"/>
            <w:vAlign w:val="center"/>
          </w:tcPr>
          <w:p w14:paraId="6234309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color w:val="000000"/>
                <w:spacing w:val="0"/>
                <w:sz w:val="21"/>
                <w:szCs w:val="21"/>
                <w:highlight w:val="none"/>
                <w:lang w:val="en-US" w:eastAsia="zh-CN"/>
              </w:rPr>
              <w:t>78</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14:paraId="46BDBCCD">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spacing w:val="0"/>
                <w:kern w:val="2"/>
                <w:sz w:val="21"/>
                <w:szCs w:val="21"/>
                <w:highlight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LVT标定装置</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14:paraId="5486CC09">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spacing w:val="0"/>
                <w:kern w:val="2"/>
                <w:sz w:val="21"/>
                <w:szCs w:val="21"/>
                <w:highlight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TCS02.07D</w:t>
            </w:r>
          </w:p>
        </w:tc>
        <w:tc>
          <w:tcPr>
            <w:tcW w:w="1282" w:type="dxa"/>
            <w:tcBorders>
              <w:top w:val="single" w:color="000000" w:sz="4" w:space="0"/>
              <w:left w:val="single" w:color="000000" w:sz="4" w:space="0"/>
              <w:bottom w:val="single" w:color="000000" w:sz="4" w:space="0"/>
              <w:right w:val="single" w:color="000000" w:sz="4" w:space="0"/>
            </w:tcBorders>
            <w:noWrap w:val="0"/>
            <w:vAlign w:val="center"/>
          </w:tcPr>
          <w:p w14:paraId="73E9AB2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i w:val="0"/>
                <w:iCs w:val="0"/>
                <w:color w:val="000000"/>
                <w:kern w:val="0"/>
                <w:sz w:val="22"/>
                <w:szCs w:val="22"/>
                <w:u w:val="none"/>
                <w:lang w:val="en-US" w:eastAsia="zh-CN" w:bidi="ar"/>
              </w:rPr>
              <w:t>2</w:t>
            </w:r>
          </w:p>
        </w:tc>
        <w:tc>
          <w:tcPr>
            <w:tcW w:w="1032" w:type="dxa"/>
            <w:tcBorders>
              <w:top w:val="single" w:color="000000" w:sz="4" w:space="0"/>
              <w:left w:val="single" w:color="000000" w:sz="4" w:space="0"/>
              <w:bottom w:val="single" w:color="000000" w:sz="4" w:space="0"/>
              <w:right w:val="single" w:color="000000" w:sz="4" w:space="0"/>
            </w:tcBorders>
            <w:noWrap w:val="0"/>
            <w:vAlign w:val="center"/>
          </w:tcPr>
          <w:p w14:paraId="440009B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c>
          <w:tcPr>
            <w:tcW w:w="1284" w:type="dxa"/>
            <w:tcBorders>
              <w:top w:val="single" w:color="000000" w:sz="4" w:space="0"/>
              <w:left w:val="single" w:color="000000" w:sz="4" w:space="0"/>
              <w:bottom w:val="single" w:color="000000" w:sz="4" w:space="0"/>
              <w:right w:val="single" w:color="000000" w:sz="4" w:space="0"/>
            </w:tcBorders>
            <w:noWrap w:val="0"/>
            <w:vAlign w:val="center"/>
          </w:tcPr>
          <w:p w14:paraId="35829AF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2766797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r>
      <w:tr w14:paraId="4B2A6DC6">
        <w:tblPrEx>
          <w:tblCellMar>
            <w:top w:w="15" w:type="dxa"/>
            <w:left w:w="15" w:type="dxa"/>
            <w:bottom w:w="15" w:type="dxa"/>
            <w:right w:w="15" w:type="dxa"/>
          </w:tblCellMar>
        </w:tblPrEx>
        <w:trPr>
          <w:trHeight w:val="0" w:hRule="atLeast"/>
          <w:jc w:val="center"/>
        </w:trPr>
        <w:tc>
          <w:tcPr>
            <w:tcW w:w="749" w:type="dxa"/>
            <w:tcBorders>
              <w:top w:val="single" w:color="000000" w:sz="4" w:space="0"/>
              <w:left w:val="single" w:color="000000" w:sz="4" w:space="0"/>
              <w:bottom w:val="single" w:color="000000" w:sz="4" w:space="0"/>
              <w:right w:val="single" w:color="000000" w:sz="4" w:space="0"/>
            </w:tcBorders>
            <w:noWrap w:val="0"/>
            <w:vAlign w:val="center"/>
          </w:tcPr>
          <w:p w14:paraId="63F59A8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color w:val="000000"/>
                <w:spacing w:val="0"/>
                <w:sz w:val="21"/>
                <w:szCs w:val="21"/>
                <w:highlight w:val="none"/>
                <w:lang w:val="en-US" w:eastAsia="zh-CN"/>
              </w:rPr>
              <w:t>79</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14:paraId="62B8E5A1">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spacing w:val="0"/>
                <w:kern w:val="2"/>
                <w:sz w:val="21"/>
                <w:szCs w:val="21"/>
                <w:highlight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轮对外形尺寸检测标定装置</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14:paraId="7425338D">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spacing w:val="0"/>
                <w:kern w:val="2"/>
                <w:sz w:val="21"/>
                <w:szCs w:val="21"/>
                <w:highlight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LYCC300/200/100-BD</w:t>
            </w:r>
          </w:p>
        </w:tc>
        <w:tc>
          <w:tcPr>
            <w:tcW w:w="1282" w:type="dxa"/>
            <w:tcBorders>
              <w:top w:val="single" w:color="000000" w:sz="4" w:space="0"/>
              <w:left w:val="single" w:color="000000" w:sz="4" w:space="0"/>
              <w:bottom w:val="single" w:color="000000" w:sz="4" w:space="0"/>
              <w:right w:val="single" w:color="000000" w:sz="4" w:space="0"/>
            </w:tcBorders>
            <w:noWrap w:val="0"/>
            <w:vAlign w:val="center"/>
          </w:tcPr>
          <w:p w14:paraId="4043BBA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i w:val="0"/>
                <w:iCs w:val="0"/>
                <w:color w:val="000000"/>
                <w:kern w:val="0"/>
                <w:sz w:val="22"/>
                <w:szCs w:val="22"/>
                <w:u w:val="none"/>
                <w:lang w:val="en-US" w:eastAsia="zh-CN" w:bidi="ar"/>
              </w:rPr>
              <w:t>2</w:t>
            </w:r>
          </w:p>
        </w:tc>
        <w:tc>
          <w:tcPr>
            <w:tcW w:w="1032" w:type="dxa"/>
            <w:tcBorders>
              <w:top w:val="single" w:color="000000" w:sz="4" w:space="0"/>
              <w:left w:val="single" w:color="000000" w:sz="4" w:space="0"/>
              <w:bottom w:val="single" w:color="000000" w:sz="4" w:space="0"/>
              <w:right w:val="single" w:color="000000" w:sz="4" w:space="0"/>
            </w:tcBorders>
            <w:noWrap w:val="0"/>
            <w:vAlign w:val="center"/>
          </w:tcPr>
          <w:p w14:paraId="0FD4DEE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c>
          <w:tcPr>
            <w:tcW w:w="1284" w:type="dxa"/>
            <w:tcBorders>
              <w:top w:val="single" w:color="000000" w:sz="4" w:space="0"/>
              <w:left w:val="single" w:color="000000" w:sz="4" w:space="0"/>
              <w:bottom w:val="single" w:color="000000" w:sz="4" w:space="0"/>
              <w:right w:val="single" w:color="000000" w:sz="4" w:space="0"/>
            </w:tcBorders>
            <w:noWrap w:val="0"/>
            <w:vAlign w:val="center"/>
          </w:tcPr>
          <w:p w14:paraId="7693743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49463B6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r>
      <w:tr w14:paraId="60F26E5B">
        <w:tblPrEx>
          <w:tblCellMar>
            <w:top w:w="15" w:type="dxa"/>
            <w:left w:w="15" w:type="dxa"/>
            <w:bottom w:w="15" w:type="dxa"/>
            <w:right w:w="15" w:type="dxa"/>
          </w:tblCellMar>
        </w:tblPrEx>
        <w:trPr>
          <w:trHeight w:val="0" w:hRule="atLeast"/>
          <w:jc w:val="center"/>
        </w:trPr>
        <w:tc>
          <w:tcPr>
            <w:tcW w:w="749" w:type="dxa"/>
            <w:tcBorders>
              <w:top w:val="single" w:color="000000" w:sz="4" w:space="0"/>
              <w:left w:val="single" w:color="000000" w:sz="4" w:space="0"/>
              <w:bottom w:val="single" w:color="000000" w:sz="4" w:space="0"/>
              <w:right w:val="single" w:color="000000" w:sz="4" w:space="0"/>
            </w:tcBorders>
            <w:noWrap w:val="0"/>
            <w:vAlign w:val="center"/>
          </w:tcPr>
          <w:p w14:paraId="6EE44DB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color w:val="000000"/>
                <w:spacing w:val="0"/>
                <w:sz w:val="21"/>
                <w:szCs w:val="21"/>
                <w:highlight w:val="none"/>
                <w:lang w:val="en-US" w:eastAsia="zh-CN"/>
              </w:rPr>
              <w:t>80</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14:paraId="1C8A9238">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spacing w:val="0"/>
                <w:kern w:val="2"/>
                <w:sz w:val="21"/>
                <w:szCs w:val="21"/>
                <w:highlight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原位标定装置</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14:paraId="72203100">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spacing w:val="0"/>
                <w:kern w:val="2"/>
                <w:sz w:val="21"/>
                <w:szCs w:val="21"/>
                <w:highlight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SJ20.24D</w:t>
            </w:r>
          </w:p>
        </w:tc>
        <w:tc>
          <w:tcPr>
            <w:tcW w:w="1282" w:type="dxa"/>
            <w:tcBorders>
              <w:top w:val="single" w:color="000000" w:sz="4" w:space="0"/>
              <w:left w:val="single" w:color="000000" w:sz="4" w:space="0"/>
              <w:bottom w:val="single" w:color="000000" w:sz="4" w:space="0"/>
              <w:right w:val="single" w:color="000000" w:sz="4" w:space="0"/>
            </w:tcBorders>
            <w:noWrap w:val="0"/>
            <w:vAlign w:val="center"/>
          </w:tcPr>
          <w:p w14:paraId="3282FB5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i w:val="0"/>
                <w:iCs w:val="0"/>
                <w:color w:val="000000"/>
                <w:kern w:val="0"/>
                <w:sz w:val="22"/>
                <w:szCs w:val="22"/>
                <w:u w:val="none"/>
                <w:lang w:val="en-US" w:eastAsia="zh-CN" w:bidi="ar"/>
              </w:rPr>
              <w:t>2</w:t>
            </w:r>
          </w:p>
        </w:tc>
        <w:tc>
          <w:tcPr>
            <w:tcW w:w="1032" w:type="dxa"/>
            <w:tcBorders>
              <w:top w:val="single" w:color="000000" w:sz="4" w:space="0"/>
              <w:left w:val="single" w:color="000000" w:sz="4" w:space="0"/>
              <w:bottom w:val="single" w:color="000000" w:sz="4" w:space="0"/>
              <w:right w:val="single" w:color="000000" w:sz="4" w:space="0"/>
            </w:tcBorders>
            <w:noWrap w:val="0"/>
            <w:vAlign w:val="center"/>
          </w:tcPr>
          <w:p w14:paraId="5611912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c>
          <w:tcPr>
            <w:tcW w:w="1284" w:type="dxa"/>
            <w:tcBorders>
              <w:top w:val="single" w:color="000000" w:sz="4" w:space="0"/>
              <w:left w:val="single" w:color="000000" w:sz="4" w:space="0"/>
              <w:bottom w:val="single" w:color="000000" w:sz="4" w:space="0"/>
              <w:right w:val="single" w:color="000000" w:sz="4" w:space="0"/>
            </w:tcBorders>
            <w:noWrap w:val="0"/>
            <w:vAlign w:val="center"/>
          </w:tcPr>
          <w:p w14:paraId="0D6F0F9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7A24AC4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r>
      <w:tr w14:paraId="53F0F0A2">
        <w:tblPrEx>
          <w:tblCellMar>
            <w:top w:w="15" w:type="dxa"/>
            <w:left w:w="15" w:type="dxa"/>
            <w:bottom w:w="15" w:type="dxa"/>
            <w:right w:w="15" w:type="dxa"/>
          </w:tblCellMar>
        </w:tblPrEx>
        <w:trPr>
          <w:trHeight w:val="0" w:hRule="atLeast"/>
          <w:jc w:val="center"/>
        </w:trPr>
        <w:tc>
          <w:tcPr>
            <w:tcW w:w="749" w:type="dxa"/>
            <w:tcBorders>
              <w:top w:val="single" w:color="000000" w:sz="4" w:space="0"/>
              <w:left w:val="single" w:color="000000" w:sz="4" w:space="0"/>
              <w:bottom w:val="single" w:color="000000" w:sz="4" w:space="0"/>
              <w:right w:val="single" w:color="000000" w:sz="4" w:space="0"/>
            </w:tcBorders>
            <w:noWrap w:val="0"/>
            <w:vAlign w:val="center"/>
          </w:tcPr>
          <w:p w14:paraId="7C49042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color w:val="000000"/>
                <w:spacing w:val="0"/>
                <w:sz w:val="21"/>
                <w:szCs w:val="21"/>
                <w:highlight w:val="none"/>
                <w:lang w:val="en-US" w:eastAsia="zh-CN"/>
              </w:rPr>
              <w:t>81</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14:paraId="2C1018BB">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spacing w:val="0"/>
                <w:kern w:val="2"/>
                <w:sz w:val="21"/>
                <w:szCs w:val="21"/>
                <w:highlight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600伏数字万用表</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14:paraId="156A8B5E">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spacing w:val="0"/>
                <w:kern w:val="2"/>
                <w:sz w:val="21"/>
                <w:szCs w:val="21"/>
                <w:highlight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4404181</w:t>
            </w:r>
          </w:p>
        </w:tc>
        <w:tc>
          <w:tcPr>
            <w:tcW w:w="1282" w:type="dxa"/>
            <w:tcBorders>
              <w:top w:val="single" w:color="000000" w:sz="4" w:space="0"/>
              <w:left w:val="single" w:color="000000" w:sz="4" w:space="0"/>
              <w:bottom w:val="single" w:color="000000" w:sz="4" w:space="0"/>
              <w:right w:val="single" w:color="000000" w:sz="4" w:space="0"/>
            </w:tcBorders>
            <w:noWrap w:val="0"/>
            <w:vAlign w:val="center"/>
          </w:tcPr>
          <w:p w14:paraId="33E606B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i w:val="0"/>
                <w:iCs w:val="0"/>
                <w:color w:val="000000"/>
                <w:kern w:val="0"/>
                <w:sz w:val="22"/>
                <w:szCs w:val="22"/>
                <w:u w:val="none"/>
                <w:lang w:val="en-US" w:eastAsia="zh-CN" w:bidi="ar"/>
              </w:rPr>
              <w:t>2</w:t>
            </w:r>
          </w:p>
        </w:tc>
        <w:tc>
          <w:tcPr>
            <w:tcW w:w="1032" w:type="dxa"/>
            <w:tcBorders>
              <w:top w:val="single" w:color="000000" w:sz="4" w:space="0"/>
              <w:left w:val="single" w:color="000000" w:sz="4" w:space="0"/>
              <w:bottom w:val="single" w:color="000000" w:sz="4" w:space="0"/>
              <w:right w:val="single" w:color="000000" w:sz="4" w:space="0"/>
            </w:tcBorders>
            <w:noWrap w:val="0"/>
            <w:vAlign w:val="center"/>
          </w:tcPr>
          <w:p w14:paraId="5465A65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c>
          <w:tcPr>
            <w:tcW w:w="1284" w:type="dxa"/>
            <w:tcBorders>
              <w:top w:val="single" w:color="000000" w:sz="4" w:space="0"/>
              <w:left w:val="single" w:color="000000" w:sz="4" w:space="0"/>
              <w:bottom w:val="single" w:color="000000" w:sz="4" w:space="0"/>
              <w:right w:val="single" w:color="000000" w:sz="4" w:space="0"/>
            </w:tcBorders>
            <w:noWrap w:val="0"/>
            <w:vAlign w:val="center"/>
          </w:tcPr>
          <w:p w14:paraId="0393CBB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008A01C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r>
      <w:tr w14:paraId="3061FC6D">
        <w:tblPrEx>
          <w:tblCellMar>
            <w:top w:w="15" w:type="dxa"/>
            <w:left w:w="15" w:type="dxa"/>
            <w:bottom w:w="15" w:type="dxa"/>
            <w:right w:w="15" w:type="dxa"/>
          </w:tblCellMar>
        </w:tblPrEx>
        <w:trPr>
          <w:trHeight w:val="0" w:hRule="atLeast"/>
          <w:jc w:val="center"/>
        </w:trPr>
        <w:tc>
          <w:tcPr>
            <w:tcW w:w="749" w:type="dxa"/>
            <w:tcBorders>
              <w:top w:val="single" w:color="000000" w:sz="4" w:space="0"/>
              <w:left w:val="single" w:color="000000" w:sz="4" w:space="0"/>
              <w:bottom w:val="single" w:color="000000" w:sz="4" w:space="0"/>
              <w:right w:val="single" w:color="000000" w:sz="4" w:space="0"/>
            </w:tcBorders>
            <w:noWrap w:val="0"/>
            <w:vAlign w:val="center"/>
          </w:tcPr>
          <w:p w14:paraId="37C9A1D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color w:val="000000"/>
                <w:spacing w:val="0"/>
                <w:sz w:val="21"/>
                <w:szCs w:val="21"/>
                <w:highlight w:val="none"/>
                <w:lang w:val="en-US" w:eastAsia="zh-CN"/>
              </w:rPr>
              <w:t>82</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14:paraId="3A3F4E03">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spacing w:val="0"/>
                <w:kern w:val="2"/>
                <w:sz w:val="21"/>
                <w:szCs w:val="21"/>
                <w:highlight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SF6微量水分测试仪</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14:paraId="4E11B1E7">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spacing w:val="0"/>
                <w:kern w:val="2"/>
                <w:sz w:val="21"/>
                <w:szCs w:val="21"/>
                <w:highlight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KVWS-II</w:t>
            </w:r>
          </w:p>
        </w:tc>
        <w:tc>
          <w:tcPr>
            <w:tcW w:w="1282" w:type="dxa"/>
            <w:tcBorders>
              <w:top w:val="single" w:color="000000" w:sz="4" w:space="0"/>
              <w:left w:val="single" w:color="000000" w:sz="4" w:space="0"/>
              <w:bottom w:val="single" w:color="000000" w:sz="4" w:space="0"/>
              <w:right w:val="single" w:color="000000" w:sz="4" w:space="0"/>
            </w:tcBorders>
            <w:noWrap w:val="0"/>
            <w:vAlign w:val="center"/>
          </w:tcPr>
          <w:p w14:paraId="17951AA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i w:val="0"/>
                <w:iCs w:val="0"/>
                <w:color w:val="000000"/>
                <w:kern w:val="0"/>
                <w:sz w:val="22"/>
                <w:szCs w:val="22"/>
                <w:u w:val="none"/>
                <w:lang w:val="en-US" w:eastAsia="zh-CN" w:bidi="ar"/>
              </w:rPr>
              <w:t>2</w:t>
            </w:r>
          </w:p>
        </w:tc>
        <w:tc>
          <w:tcPr>
            <w:tcW w:w="1032" w:type="dxa"/>
            <w:tcBorders>
              <w:top w:val="single" w:color="000000" w:sz="4" w:space="0"/>
              <w:left w:val="single" w:color="000000" w:sz="4" w:space="0"/>
              <w:bottom w:val="single" w:color="000000" w:sz="4" w:space="0"/>
              <w:right w:val="single" w:color="000000" w:sz="4" w:space="0"/>
            </w:tcBorders>
            <w:noWrap w:val="0"/>
            <w:vAlign w:val="center"/>
          </w:tcPr>
          <w:p w14:paraId="6C73BF8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c>
          <w:tcPr>
            <w:tcW w:w="1284" w:type="dxa"/>
            <w:tcBorders>
              <w:top w:val="single" w:color="000000" w:sz="4" w:space="0"/>
              <w:left w:val="single" w:color="000000" w:sz="4" w:space="0"/>
              <w:bottom w:val="single" w:color="000000" w:sz="4" w:space="0"/>
              <w:right w:val="single" w:color="000000" w:sz="4" w:space="0"/>
            </w:tcBorders>
            <w:noWrap w:val="0"/>
            <w:vAlign w:val="center"/>
          </w:tcPr>
          <w:p w14:paraId="3BE4622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09B1CC1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r>
      <w:tr w14:paraId="65CDC25C">
        <w:tblPrEx>
          <w:tblCellMar>
            <w:top w:w="15" w:type="dxa"/>
            <w:left w:w="15" w:type="dxa"/>
            <w:bottom w:w="15" w:type="dxa"/>
            <w:right w:w="15" w:type="dxa"/>
          </w:tblCellMar>
        </w:tblPrEx>
        <w:trPr>
          <w:trHeight w:val="0" w:hRule="atLeast"/>
          <w:jc w:val="center"/>
        </w:trPr>
        <w:tc>
          <w:tcPr>
            <w:tcW w:w="749" w:type="dxa"/>
            <w:tcBorders>
              <w:top w:val="single" w:color="000000" w:sz="4" w:space="0"/>
              <w:left w:val="single" w:color="000000" w:sz="4" w:space="0"/>
              <w:bottom w:val="single" w:color="000000" w:sz="4" w:space="0"/>
              <w:right w:val="single" w:color="000000" w:sz="4" w:space="0"/>
            </w:tcBorders>
            <w:noWrap w:val="0"/>
            <w:vAlign w:val="center"/>
          </w:tcPr>
          <w:p w14:paraId="2E95ABD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color w:val="000000"/>
                <w:spacing w:val="0"/>
                <w:sz w:val="21"/>
                <w:szCs w:val="21"/>
                <w:highlight w:val="none"/>
                <w:lang w:val="en-US" w:eastAsia="zh-CN"/>
              </w:rPr>
              <w:t>83</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14:paraId="4EE399F6">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spacing w:val="0"/>
                <w:kern w:val="2"/>
                <w:sz w:val="21"/>
                <w:szCs w:val="21"/>
                <w:highlight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SF6定量检漏仪</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14:paraId="08AC658F">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spacing w:val="0"/>
                <w:kern w:val="2"/>
                <w:sz w:val="21"/>
                <w:szCs w:val="21"/>
                <w:highlight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KVWG-II</w:t>
            </w:r>
          </w:p>
        </w:tc>
        <w:tc>
          <w:tcPr>
            <w:tcW w:w="1282" w:type="dxa"/>
            <w:tcBorders>
              <w:top w:val="single" w:color="000000" w:sz="4" w:space="0"/>
              <w:left w:val="single" w:color="000000" w:sz="4" w:space="0"/>
              <w:bottom w:val="single" w:color="000000" w:sz="4" w:space="0"/>
              <w:right w:val="single" w:color="000000" w:sz="4" w:space="0"/>
            </w:tcBorders>
            <w:noWrap w:val="0"/>
            <w:vAlign w:val="center"/>
          </w:tcPr>
          <w:p w14:paraId="41D61E6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i w:val="0"/>
                <w:iCs w:val="0"/>
                <w:color w:val="000000"/>
                <w:kern w:val="0"/>
                <w:sz w:val="22"/>
                <w:szCs w:val="22"/>
                <w:u w:val="none"/>
                <w:lang w:val="en-US" w:eastAsia="zh-CN" w:bidi="ar"/>
              </w:rPr>
              <w:t>2</w:t>
            </w:r>
          </w:p>
        </w:tc>
        <w:tc>
          <w:tcPr>
            <w:tcW w:w="1032" w:type="dxa"/>
            <w:tcBorders>
              <w:top w:val="single" w:color="000000" w:sz="4" w:space="0"/>
              <w:left w:val="single" w:color="000000" w:sz="4" w:space="0"/>
              <w:bottom w:val="single" w:color="000000" w:sz="4" w:space="0"/>
              <w:right w:val="single" w:color="000000" w:sz="4" w:space="0"/>
            </w:tcBorders>
            <w:noWrap w:val="0"/>
            <w:vAlign w:val="center"/>
          </w:tcPr>
          <w:p w14:paraId="343F974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c>
          <w:tcPr>
            <w:tcW w:w="1284" w:type="dxa"/>
            <w:tcBorders>
              <w:top w:val="single" w:color="000000" w:sz="4" w:space="0"/>
              <w:left w:val="single" w:color="000000" w:sz="4" w:space="0"/>
              <w:bottom w:val="single" w:color="000000" w:sz="4" w:space="0"/>
              <w:right w:val="single" w:color="000000" w:sz="4" w:space="0"/>
            </w:tcBorders>
            <w:noWrap w:val="0"/>
            <w:vAlign w:val="center"/>
          </w:tcPr>
          <w:p w14:paraId="4240D0B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516B804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r>
      <w:tr w14:paraId="7722DA19">
        <w:tblPrEx>
          <w:tblCellMar>
            <w:top w:w="15" w:type="dxa"/>
            <w:left w:w="15" w:type="dxa"/>
            <w:bottom w:w="15" w:type="dxa"/>
            <w:right w:w="15" w:type="dxa"/>
          </w:tblCellMar>
        </w:tblPrEx>
        <w:trPr>
          <w:trHeight w:val="0" w:hRule="atLeast"/>
          <w:jc w:val="center"/>
        </w:trPr>
        <w:tc>
          <w:tcPr>
            <w:tcW w:w="749" w:type="dxa"/>
            <w:tcBorders>
              <w:top w:val="single" w:color="000000" w:sz="4" w:space="0"/>
              <w:left w:val="single" w:color="000000" w:sz="4" w:space="0"/>
              <w:bottom w:val="single" w:color="000000" w:sz="4" w:space="0"/>
              <w:right w:val="single" w:color="000000" w:sz="4" w:space="0"/>
            </w:tcBorders>
            <w:noWrap w:val="0"/>
            <w:vAlign w:val="center"/>
          </w:tcPr>
          <w:p w14:paraId="4CE126F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color w:val="000000"/>
                <w:spacing w:val="0"/>
                <w:sz w:val="21"/>
                <w:szCs w:val="21"/>
                <w:highlight w:val="none"/>
                <w:lang w:val="en-US" w:eastAsia="zh-CN"/>
              </w:rPr>
              <w:t>84</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14:paraId="39834B81">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spacing w:val="0"/>
                <w:kern w:val="2"/>
                <w:sz w:val="21"/>
                <w:szCs w:val="21"/>
                <w:highlight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SF6定性检漏仪</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14:paraId="56E992CD">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spacing w:val="0"/>
                <w:kern w:val="2"/>
                <w:sz w:val="21"/>
                <w:szCs w:val="21"/>
                <w:highlight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XP-1A</w:t>
            </w:r>
          </w:p>
        </w:tc>
        <w:tc>
          <w:tcPr>
            <w:tcW w:w="1282" w:type="dxa"/>
            <w:tcBorders>
              <w:top w:val="single" w:color="000000" w:sz="4" w:space="0"/>
              <w:left w:val="single" w:color="000000" w:sz="4" w:space="0"/>
              <w:bottom w:val="single" w:color="000000" w:sz="4" w:space="0"/>
              <w:right w:val="single" w:color="000000" w:sz="4" w:space="0"/>
            </w:tcBorders>
            <w:noWrap w:val="0"/>
            <w:vAlign w:val="center"/>
          </w:tcPr>
          <w:p w14:paraId="3D11FAB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i w:val="0"/>
                <w:iCs w:val="0"/>
                <w:color w:val="000000"/>
                <w:kern w:val="0"/>
                <w:sz w:val="22"/>
                <w:szCs w:val="22"/>
                <w:u w:val="none"/>
                <w:lang w:val="en-US" w:eastAsia="zh-CN" w:bidi="ar"/>
              </w:rPr>
              <w:t>6</w:t>
            </w:r>
          </w:p>
        </w:tc>
        <w:tc>
          <w:tcPr>
            <w:tcW w:w="1032" w:type="dxa"/>
            <w:tcBorders>
              <w:top w:val="single" w:color="000000" w:sz="4" w:space="0"/>
              <w:left w:val="single" w:color="000000" w:sz="4" w:space="0"/>
              <w:bottom w:val="single" w:color="000000" w:sz="4" w:space="0"/>
              <w:right w:val="single" w:color="000000" w:sz="4" w:space="0"/>
            </w:tcBorders>
            <w:noWrap w:val="0"/>
            <w:vAlign w:val="center"/>
          </w:tcPr>
          <w:p w14:paraId="41024FD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c>
          <w:tcPr>
            <w:tcW w:w="1284" w:type="dxa"/>
            <w:tcBorders>
              <w:top w:val="single" w:color="000000" w:sz="4" w:space="0"/>
              <w:left w:val="single" w:color="000000" w:sz="4" w:space="0"/>
              <w:bottom w:val="single" w:color="000000" w:sz="4" w:space="0"/>
              <w:right w:val="single" w:color="000000" w:sz="4" w:space="0"/>
            </w:tcBorders>
            <w:noWrap w:val="0"/>
            <w:vAlign w:val="center"/>
          </w:tcPr>
          <w:p w14:paraId="0E62753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6C2475D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r>
      <w:tr w14:paraId="1AE17458">
        <w:tblPrEx>
          <w:tblCellMar>
            <w:top w:w="15" w:type="dxa"/>
            <w:left w:w="15" w:type="dxa"/>
            <w:bottom w:w="15" w:type="dxa"/>
            <w:right w:w="15" w:type="dxa"/>
          </w:tblCellMar>
        </w:tblPrEx>
        <w:trPr>
          <w:trHeight w:val="0" w:hRule="atLeast"/>
          <w:jc w:val="center"/>
        </w:trPr>
        <w:tc>
          <w:tcPr>
            <w:tcW w:w="749" w:type="dxa"/>
            <w:tcBorders>
              <w:top w:val="single" w:color="000000" w:sz="4" w:space="0"/>
              <w:left w:val="single" w:color="000000" w:sz="4" w:space="0"/>
              <w:bottom w:val="single" w:color="000000" w:sz="4" w:space="0"/>
              <w:right w:val="single" w:color="000000" w:sz="4" w:space="0"/>
            </w:tcBorders>
            <w:noWrap w:val="0"/>
            <w:vAlign w:val="center"/>
          </w:tcPr>
          <w:p w14:paraId="54BBFAA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color w:val="000000"/>
                <w:spacing w:val="0"/>
                <w:sz w:val="21"/>
                <w:szCs w:val="21"/>
                <w:highlight w:val="none"/>
                <w:lang w:val="en-US" w:eastAsia="zh-CN"/>
              </w:rPr>
              <w:t>85</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14:paraId="0F14A117">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spacing w:val="0"/>
                <w:kern w:val="2"/>
                <w:sz w:val="21"/>
                <w:szCs w:val="21"/>
                <w:highlight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全自动变比组别测试仪</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14:paraId="199E5F95">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spacing w:val="0"/>
                <w:kern w:val="2"/>
                <w:sz w:val="21"/>
                <w:szCs w:val="21"/>
                <w:highlight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KVB-II</w:t>
            </w:r>
          </w:p>
        </w:tc>
        <w:tc>
          <w:tcPr>
            <w:tcW w:w="1282" w:type="dxa"/>
            <w:tcBorders>
              <w:top w:val="single" w:color="000000" w:sz="4" w:space="0"/>
              <w:left w:val="single" w:color="000000" w:sz="4" w:space="0"/>
              <w:bottom w:val="single" w:color="000000" w:sz="4" w:space="0"/>
              <w:right w:val="single" w:color="000000" w:sz="4" w:space="0"/>
            </w:tcBorders>
            <w:noWrap w:val="0"/>
            <w:vAlign w:val="center"/>
          </w:tcPr>
          <w:p w14:paraId="4FE9DEE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i w:val="0"/>
                <w:iCs w:val="0"/>
                <w:color w:val="000000"/>
                <w:kern w:val="0"/>
                <w:sz w:val="22"/>
                <w:szCs w:val="22"/>
                <w:u w:val="none"/>
                <w:lang w:val="en-US" w:eastAsia="zh-CN" w:bidi="ar"/>
              </w:rPr>
              <w:t>2</w:t>
            </w:r>
          </w:p>
        </w:tc>
        <w:tc>
          <w:tcPr>
            <w:tcW w:w="1032" w:type="dxa"/>
            <w:tcBorders>
              <w:top w:val="single" w:color="000000" w:sz="4" w:space="0"/>
              <w:left w:val="single" w:color="000000" w:sz="4" w:space="0"/>
              <w:bottom w:val="single" w:color="000000" w:sz="4" w:space="0"/>
              <w:right w:val="single" w:color="000000" w:sz="4" w:space="0"/>
            </w:tcBorders>
            <w:noWrap w:val="0"/>
            <w:vAlign w:val="center"/>
          </w:tcPr>
          <w:p w14:paraId="520C8DC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c>
          <w:tcPr>
            <w:tcW w:w="1284" w:type="dxa"/>
            <w:tcBorders>
              <w:top w:val="single" w:color="000000" w:sz="4" w:space="0"/>
              <w:left w:val="single" w:color="000000" w:sz="4" w:space="0"/>
              <w:bottom w:val="single" w:color="000000" w:sz="4" w:space="0"/>
              <w:right w:val="single" w:color="000000" w:sz="4" w:space="0"/>
            </w:tcBorders>
            <w:noWrap w:val="0"/>
            <w:vAlign w:val="center"/>
          </w:tcPr>
          <w:p w14:paraId="19FC619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0D146AD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r>
      <w:tr w14:paraId="5171E030">
        <w:tblPrEx>
          <w:tblCellMar>
            <w:top w:w="15" w:type="dxa"/>
            <w:left w:w="15" w:type="dxa"/>
            <w:bottom w:w="15" w:type="dxa"/>
            <w:right w:w="15" w:type="dxa"/>
          </w:tblCellMar>
        </w:tblPrEx>
        <w:trPr>
          <w:trHeight w:val="0" w:hRule="atLeast"/>
          <w:jc w:val="center"/>
        </w:trPr>
        <w:tc>
          <w:tcPr>
            <w:tcW w:w="749" w:type="dxa"/>
            <w:tcBorders>
              <w:top w:val="single" w:color="000000" w:sz="4" w:space="0"/>
              <w:left w:val="single" w:color="000000" w:sz="4" w:space="0"/>
              <w:bottom w:val="single" w:color="000000" w:sz="4" w:space="0"/>
              <w:right w:val="single" w:color="000000" w:sz="4" w:space="0"/>
            </w:tcBorders>
            <w:noWrap w:val="0"/>
            <w:vAlign w:val="center"/>
          </w:tcPr>
          <w:p w14:paraId="56C2D65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color w:val="000000"/>
                <w:spacing w:val="0"/>
                <w:sz w:val="21"/>
                <w:szCs w:val="21"/>
                <w:highlight w:val="none"/>
                <w:lang w:val="en-US" w:eastAsia="zh-CN"/>
              </w:rPr>
              <w:t>86</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14:paraId="5B72628D">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spacing w:val="0"/>
                <w:kern w:val="2"/>
                <w:sz w:val="21"/>
                <w:szCs w:val="21"/>
                <w:highlight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智能回路电阻测试仪</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14:paraId="10790FDB">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spacing w:val="0"/>
                <w:kern w:val="2"/>
                <w:sz w:val="21"/>
                <w:szCs w:val="21"/>
                <w:highlight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KVH-100A</w:t>
            </w:r>
          </w:p>
        </w:tc>
        <w:tc>
          <w:tcPr>
            <w:tcW w:w="1282" w:type="dxa"/>
            <w:tcBorders>
              <w:top w:val="single" w:color="000000" w:sz="4" w:space="0"/>
              <w:left w:val="single" w:color="000000" w:sz="4" w:space="0"/>
              <w:bottom w:val="single" w:color="000000" w:sz="4" w:space="0"/>
              <w:right w:val="single" w:color="000000" w:sz="4" w:space="0"/>
            </w:tcBorders>
            <w:noWrap w:val="0"/>
            <w:vAlign w:val="center"/>
          </w:tcPr>
          <w:p w14:paraId="114FB12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i w:val="0"/>
                <w:iCs w:val="0"/>
                <w:color w:val="000000"/>
                <w:kern w:val="0"/>
                <w:sz w:val="22"/>
                <w:szCs w:val="22"/>
                <w:u w:val="none"/>
                <w:lang w:val="en-US" w:eastAsia="zh-CN" w:bidi="ar"/>
              </w:rPr>
              <w:t>4</w:t>
            </w:r>
          </w:p>
        </w:tc>
        <w:tc>
          <w:tcPr>
            <w:tcW w:w="1032" w:type="dxa"/>
            <w:tcBorders>
              <w:top w:val="single" w:color="000000" w:sz="4" w:space="0"/>
              <w:left w:val="single" w:color="000000" w:sz="4" w:space="0"/>
              <w:bottom w:val="single" w:color="000000" w:sz="4" w:space="0"/>
              <w:right w:val="single" w:color="000000" w:sz="4" w:space="0"/>
            </w:tcBorders>
            <w:noWrap w:val="0"/>
            <w:vAlign w:val="center"/>
          </w:tcPr>
          <w:p w14:paraId="6FC1D2F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c>
          <w:tcPr>
            <w:tcW w:w="1284" w:type="dxa"/>
            <w:tcBorders>
              <w:top w:val="single" w:color="000000" w:sz="4" w:space="0"/>
              <w:left w:val="single" w:color="000000" w:sz="4" w:space="0"/>
              <w:bottom w:val="single" w:color="000000" w:sz="4" w:space="0"/>
              <w:right w:val="single" w:color="000000" w:sz="4" w:space="0"/>
            </w:tcBorders>
            <w:noWrap w:val="0"/>
            <w:vAlign w:val="center"/>
          </w:tcPr>
          <w:p w14:paraId="6CAC11D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2DECD05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r>
      <w:tr w14:paraId="315926A5">
        <w:tblPrEx>
          <w:tblCellMar>
            <w:top w:w="15" w:type="dxa"/>
            <w:left w:w="15" w:type="dxa"/>
            <w:bottom w:w="15" w:type="dxa"/>
            <w:right w:w="15" w:type="dxa"/>
          </w:tblCellMar>
        </w:tblPrEx>
        <w:trPr>
          <w:trHeight w:val="0" w:hRule="atLeast"/>
          <w:jc w:val="center"/>
        </w:trPr>
        <w:tc>
          <w:tcPr>
            <w:tcW w:w="749" w:type="dxa"/>
            <w:tcBorders>
              <w:top w:val="single" w:color="000000" w:sz="4" w:space="0"/>
              <w:left w:val="single" w:color="000000" w:sz="4" w:space="0"/>
              <w:bottom w:val="single" w:color="000000" w:sz="4" w:space="0"/>
              <w:right w:val="single" w:color="000000" w:sz="4" w:space="0"/>
            </w:tcBorders>
            <w:noWrap w:val="0"/>
            <w:vAlign w:val="center"/>
          </w:tcPr>
          <w:p w14:paraId="13F3751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color w:val="000000"/>
                <w:spacing w:val="0"/>
                <w:sz w:val="21"/>
                <w:szCs w:val="21"/>
                <w:highlight w:val="none"/>
                <w:lang w:val="en-US" w:eastAsia="zh-CN"/>
              </w:rPr>
              <w:t>87</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14:paraId="22395330">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spacing w:val="0"/>
                <w:kern w:val="2"/>
                <w:sz w:val="21"/>
                <w:szCs w:val="21"/>
                <w:highlight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直流电阻快速测试仪</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14:paraId="6EC81007">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spacing w:val="0"/>
                <w:kern w:val="2"/>
                <w:sz w:val="21"/>
                <w:szCs w:val="21"/>
                <w:highlight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KVZRC-10A</w:t>
            </w:r>
          </w:p>
        </w:tc>
        <w:tc>
          <w:tcPr>
            <w:tcW w:w="1282" w:type="dxa"/>
            <w:tcBorders>
              <w:top w:val="single" w:color="000000" w:sz="4" w:space="0"/>
              <w:left w:val="single" w:color="000000" w:sz="4" w:space="0"/>
              <w:bottom w:val="single" w:color="000000" w:sz="4" w:space="0"/>
              <w:right w:val="single" w:color="000000" w:sz="4" w:space="0"/>
            </w:tcBorders>
            <w:noWrap w:val="0"/>
            <w:vAlign w:val="center"/>
          </w:tcPr>
          <w:p w14:paraId="19C2956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i w:val="0"/>
                <w:iCs w:val="0"/>
                <w:color w:val="000000"/>
                <w:kern w:val="0"/>
                <w:sz w:val="22"/>
                <w:szCs w:val="22"/>
                <w:u w:val="none"/>
                <w:lang w:val="en-US" w:eastAsia="zh-CN" w:bidi="ar"/>
              </w:rPr>
              <w:t>2</w:t>
            </w:r>
          </w:p>
        </w:tc>
        <w:tc>
          <w:tcPr>
            <w:tcW w:w="1032" w:type="dxa"/>
            <w:tcBorders>
              <w:top w:val="single" w:color="000000" w:sz="4" w:space="0"/>
              <w:left w:val="single" w:color="000000" w:sz="4" w:space="0"/>
              <w:bottom w:val="single" w:color="000000" w:sz="4" w:space="0"/>
              <w:right w:val="single" w:color="000000" w:sz="4" w:space="0"/>
            </w:tcBorders>
            <w:noWrap w:val="0"/>
            <w:vAlign w:val="center"/>
          </w:tcPr>
          <w:p w14:paraId="5244E87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c>
          <w:tcPr>
            <w:tcW w:w="1284" w:type="dxa"/>
            <w:tcBorders>
              <w:top w:val="single" w:color="000000" w:sz="4" w:space="0"/>
              <w:left w:val="single" w:color="000000" w:sz="4" w:space="0"/>
              <w:bottom w:val="single" w:color="000000" w:sz="4" w:space="0"/>
              <w:right w:val="single" w:color="000000" w:sz="4" w:space="0"/>
            </w:tcBorders>
            <w:noWrap w:val="0"/>
            <w:vAlign w:val="center"/>
          </w:tcPr>
          <w:p w14:paraId="4385FE6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2965F27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r>
      <w:tr w14:paraId="5F30DFEE">
        <w:tblPrEx>
          <w:tblCellMar>
            <w:top w:w="15" w:type="dxa"/>
            <w:left w:w="15" w:type="dxa"/>
            <w:bottom w:w="15" w:type="dxa"/>
            <w:right w:w="15" w:type="dxa"/>
          </w:tblCellMar>
        </w:tblPrEx>
        <w:trPr>
          <w:trHeight w:val="0" w:hRule="atLeast"/>
          <w:jc w:val="center"/>
        </w:trPr>
        <w:tc>
          <w:tcPr>
            <w:tcW w:w="749" w:type="dxa"/>
            <w:tcBorders>
              <w:top w:val="single" w:color="000000" w:sz="4" w:space="0"/>
              <w:left w:val="single" w:color="000000" w:sz="4" w:space="0"/>
              <w:bottom w:val="single" w:color="000000" w:sz="4" w:space="0"/>
              <w:right w:val="single" w:color="000000" w:sz="4" w:space="0"/>
            </w:tcBorders>
            <w:noWrap w:val="0"/>
            <w:vAlign w:val="center"/>
          </w:tcPr>
          <w:p w14:paraId="5C40662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color w:val="000000"/>
                <w:spacing w:val="0"/>
                <w:sz w:val="21"/>
                <w:szCs w:val="21"/>
                <w:highlight w:val="none"/>
                <w:lang w:val="en-US" w:eastAsia="zh-CN"/>
              </w:rPr>
              <w:t>88</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14:paraId="30CD3B8B">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spacing w:val="0"/>
                <w:kern w:val="2"/>
                <w:sz w:val="21"/>
                <w:szCs w:val="21"/>
                <w:highlight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互感器特性综合测试仪</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14:paraId="6C08342F">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spacing w:val="0"/>
                <w:kern w:val="2"/>
                <w:sz w:val="21"/>
                <w:szCs w:val="21"/>
                <w:highlight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KVHG-P</w:t>
            </w:r>
          </w:p>
        </w:tc>
        <w:tc>
          <w:tcPr>
            <w:tcW w:w="1282" w:type="dxa"/>
            <w:tcBorders>
              <w:top w:val="single" w:color="000000" w:sz="4" w:space="0"/>
              <w:left w:val="single" w:color="000000" w:sz="4" w:space="0"/>
              <w:bottom w:val="single" w:color="000000" w:sz="4" w:space="0"/>
              <w:right w:val="single" w:color="000000" w:sz="4" w:space="0"/>
            </w:tcBorders>
            <w:noWrap w:val="0"/>
            <w:vAlign w:val="center"/>
          </w:tcPr>
          <w:p w14:paraId="3948DDB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i w:val="0"/>
                <w:iCs w:val="0"/>
                <w:color w:val="000000"/>
                <w:kern w:val="0"/>
                <w:sz w:val="22"/>
                <w:szCs w:val="22"/>
                <w:u w:val="none"/>
                <w:lang w:val="en-US" w:eastAsia="zh-CN" w:bidi="ar"/>
              </w:rPr>
              <w:t>2</w:t>
            </w:r>
          </w:p>
        </w:tc>
        <w:tc>
          <w:tcPr>
            <w:tcW w:w="1032" w:type="dxa"/>
            <w:tcBorders>
              <w:top w:val="single" w:color="000000" w:sz="4" w:space="0"/>
              <w:left w:val="single" w:color="000000" w:sz="4" w:space="0"/>
              <w:bottom w:val="single" w:color="000000" w:sz="4" w:space="0"/>
              <w:right w:val="single" w:color="000000" w:sz="4" w:space="0"/>
            </w:tcBorders>
            <w:noWrap w:val="0"/>
            <w:vAlign w:val="center"/>
          </w:tcPr>
          <w:p w14:paraId="10FEBC7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c>
          <w:tcPr>
            <w:tcW w:w="1284" w:type="dxa"/>
            <w:tcBorders>
              <w:top w:val="single" w:color="000000" w:sz="4" w:space="0"/>
              <w:left w:val="single" w:color="000000" w:sz="4" w:space="0"/>
              <w:bottom w:val="single" w:color="000000" w:sz="4" w:space="0"/>
              <w:right w:val="single" w:color="000000" w:sz="4" w:space="0"/>
            </w:tcBorders>
            <w:noWrap w:val="0"/>
            <w:vAlign w:val="center"/>
          </w:tcPr>
          <w:p w14:paraId="0D90BFF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41B8939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r>
      <w:tr w14:paraId="21270E90">
        <w:tblPrEx>
          <w:tblCellMar>
            <w:top w:w="15" w:type="dxa"/>
            <w:left w:w="15" w:type="dxa"/>
            <w:bottom w:w="15" w:type="dxa"/>
            <w:right w:w="15" w:type="dxa"/>
          </w:tblCellMar>
        </w:tblPrEx>
        <w:trPr>
          <w:trHeight w:val="0" w:hRule="atLeast"/>
          <w:jc w:val="center"/>
        </w:trPr>
        <w:tc>
          <w:tcPr>
            <w:tcW w:w="749" w:type="dxa"/>
            <w:tcBorders>
              <w:top w:val="single" w:color="000000" w:sz="4" w:space="0"/>
              <w:left w:val="single" w:color="000000" w:sz="4" w:space="0"/>
              <w:bottom w:val="single" w:color="000000" w:sz="4" w:space="0"/>
              <w:right w:val="single" w:color="000000" w:sz="4" w:space="0"/>
            </w:tcBorders>
            <w:noWrap w:val="0"/>
            <w:vAlign w:val="center"/>
          </w:tcPr>
          <w:p w14:paraId="0FD31B4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color w:val="000000"/>
                <w:spacing w:val="0"/>
                <w:sz w:val="21"/>
                <w:szCs w:val="21"/>
                <w:highlight w:val="none"/>
                <w:lang w:val="en-US" w:eastAsia="zh-CN"/>
              </w:rPr>
              <w:t>89</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14:paraId="4FC87AAE">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spacing w:val="0"/>
                <w:kern w:val="2"/>
                <w:sz w:val="21"/>
                <w:szCs w:val="21"/>
                <w:highlight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氧化锌避雷器检测装置</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14:paraId="03877E64">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spacing w:val="0"/>
                <w:kern w:val="2"/>
                <w:sz w:val="21"/>
                <w:szCs w:val="21"/>
                <w:highlight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KVYZ-III</w:t>
            </w:r>
          </w:p>
        </w:tc>
        <w:tc>
          <w:tcPr>
            <w:tcW w:w="1282" w:type="dxa"/>
            <w:tcBorders>
              <w:top w:val="single" w:color="000000" w:sz="4" w:space="0"/>
              <w:left w:val="single" w:color="000000" w:sz="4" w:space="0"/>
              <w:bottom w:val="single" w:color="000000" w:sz="4" w:space="0"/>
              <w:right w:val="single" w:color="000000" w:sz="4" w:space="0"/>
            </w:tcBorders>
            <w:noWrap w:val="0"/>
            <w:vAlign w:val="center"/>
          </w:tcPr>
          <w:p w14:paraId="5CB87F6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i w:val="0"/>
                <w:iCs w:val="0"/>
                <w:color w:val="000000"/>
                <w:kern w:val="0"/>
                <w:sz w:val="22"/>
                <w:szCs w:val="22"/>
                <w:u w:val="none"/>
                <w:lang w:val="en-US" w:eastAsia="zh-CN" w:bidi="ar"/>
              </w:rPr>
              <w:t>2</w:t>
            </w:r>
          </w:p>
        </w:tc>
        <w:tc>
          <w:tcPr>
            <w:tcW w:w="1032" w:type="dxa"/>
            <w:tcBorders>
              <w:top w:val="single" w:color="000000" w:sz="4" w:space="0"/>
              <w:left w:val="single" w:color="000000" w:sz="4" w:space="0"/>
              <w:bottom w:val="single" w:color="000000" w:sz="4" w:space="0"/>
              <w:right w:val="single" w:color="000000" w:sz="4" w:space="0"/>
            </w:tcBorders>
            <w:noWrap w:val="0"/>
            <w:vAlign w:val="center"/>
          </w:tcPr>
          <w:p w14:paraId="108C6E5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c>
          <w:tcPr>
            <w:tcW w:w="1284" w:type="dxa"/>
            <w:tcBorders>
              <w:top w:val="single" w:color="000000" w:sz="4" w:space="0"/>
              <w:left w:val="single" w:color="000000" w:sz="4" w:space="0"/>
              <w:bottom w:val="single" w:color="000000" w:sz="4" w:space="0"/>
              <w:right w:val="single" w:color="000000" w:sz="4" w:space="0"/>
            </w:tcBorders>
            <w:noWrap w:val="0"/>
            <w:vAlign w:val="center"/>
          </w:tcPr>
          <w:p w14:paraId="214252A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2B90D32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r>
      <w:tr w14:paraId="726154C8">
        <w:tblPrEx>
          <w:tblCellMar>
            <w:top w:w="15" w:type="dxa"/>
            <w:left w:w="15" w:type="dxa"/>
            <w:bottom w:w="15" w:type="dxa"/>
            <w:right w:w="15" w:type="dxa"/>
          </w:tblCellMar>
        </w:tblPrEx>
        <w:trPr>
          <w:trHeight w:val="0" w:hRule="atLeast"/>
          <w:jc w:val="center"/>
        </w:trPr>
        <w:tc>
          <w:tcPr>
            <w:tcW w:w="749" w:type="dxa"/>
            <w:tcBorders>
              <w:top w:val="single" w:color="000000" w:sz="4" w:space="0"/>
              <w:left w:val="single" w:color="000000" w:sz="4" w:space="0"/>
              <w:bottom w:val="single" w:color="000000" w:sz="4" w:space="0"/>
              <w:right w:val="single" w:color="000000" w:sz="4" w:space="0"/>
            </w:tcBorders>
            <w:noWrap w:val="0"/>
            <w:vAlign w:val="center"/>
          </w:tcPr>
          <w:p w14:paraId="4E62FB9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color w:val="000000"/>
                <w:spacing w:val="0"/>
                <w:sz w:val="21"/>
                <w:szCs w:val="21"/>
                <w:highlight w:val="none"/>
                <w:lang w:val="en-US" w:eastAsia="zh-CN"/>
              </w:rPr>
              <w:t>90</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14:paraId="3485A427">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spacing w:val="0"/>
                <w:kern w:val="2"/>
                <w:sz w:val="21"/>
                <w:szCs w:val="21"/>
                <w:highlight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单体蓄电池活化仪</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14:paraId="33A920C0">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spacing w:val="0"/>
                <w:kern w:val="2"/>
                <w:sz w:val="21"/>
                <w:szCs w:val="21"/>
                <w:highlight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ABE-2612CT</w:t>
            </w:r>
          </w:p>
        </w:tc>
        <w:tc>
          <w:tcPr>
            <w:tcW w:w="1282" w:type="dxa"/>
            <w:tcBorders>
              <w:top w:val="single" w:color="000000" w:sz="4" w:space="0"/>
              <w:left w:val="single" w:color="000000" w:sz="4" w:space="0"/>
              <w:bottom w:val="single" w:color="000000" w:sz="4" w:space="0"/>
              <w:right w:val="single" w:color="000000" w:sz="4" w:space="0"/>
            </w:tcBorders>
            <w:noWrap w:val="0"/>
            <w:vAlign w:val="center"/>
          </w:tcPr>
          <w:p w14:paraId="6996E9F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i w:val="0"/>
                <w:iCs w:val="0"/>
                <w:color w:val="000000"/>
                <w:kern w:val="0"/>
                <w:sz w:val="22"/>
                <w:szCs w:val="22"/>
                <w:u w:val="none"/>
                <w:lang w:val="en-US" w:eastAsia="zh-CN" w:bidi="ar"/>
              </w:rPr>
              <w:t>2</w:t>
            </w:r>
          </w:p>
        </w:tc>
        <w:tc>
          <w:tcPr>
            <w:tcW w:w="1032" w:type="dxa"/>
            <w:tcBorders>
              <w:top w:val="single" w:color="000000" w:sz="4" w:space="0"/>
              <w:left w:val="single" w:color="000000" w:sz="4" w:space="0"/>
              <w:bottom w:val="single" w:color="000000" w:sz="4" w:space="0"/>
              <w:right w:val="single" w:color="000000" w:sz="4" w:space="0"/>
            </w:tcBorders>
            <w:noWrap w:val="0"/>
            <w:vAlign w:val="center"/>
          </w:tcPr>
          <w:p w14:paraId="5E630CF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c>
          <w:tcPr>
            <w:tcW w:w="1284" w:type="dxa"/>
            <w:tcBorders>
              <w:top w:val="single" w:color="000000" w:sz="4" w:space="0"/>
              <w:left w:val="single" w:color="000000" w:sz="4" w:space="0"/>
              <w:bottom w:val="single" w:color="000000" w:sz="4" w:space="0"/>
              <w:right w:val="single" w:color="000000" w:sz="4" w:space="0"/>
            </w:tcBorders>
            <w:noWrap w:val="0"/>
            <w:vAlign w:val="center"/>
          </w:tcPr>
          <w:p w14:paraId="63814A5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49F330E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r>
      <w:tr w14:paraId="4C072192">
        <w:tblPrEx>
          <w:tblCellMar>
            <w:top w:w="15" w:type="dxa"/>
            <w:left w:w="15" w:type="dxa"/>
            <w:bottom w:w="15" w:type="dxa"/>
            <w:right w:w="15" w:type="dxa"/>
          </w:tblCellMar>
        </w:tblPrEx>
        <w:trPr>
          <w:trHeight w:val="0" w:hRule="atLeast"/>
          <w:jc w:val="center"/>
        </w:trPr>
        <w:tc>
          <w:tcPr>
            <w:tcW w:w="749" w:type="dxa"/>
            <w:tcBorders>
              <w:top w:val="single" w:color="000000" w:sz="4" w:space="0"/>
              <w:left w:val="single" w:color="000000" w:sz="4" w:space="0"/>
              <w:bottom w:val="single" w:color="000000" w:sz="4" w:space="0"/>
              <w:right w:val="single" w:color="000000" w:sz="4" w:space="0"/>
            </w:tcBorders>
            <w:noWrap w:val="0"/>
            <w:vAlign w:val="center"/>
          </w:tcPr>
          <w:p w14:paraId="3B45159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color w:val="000000"/>
                <w:spacing w:val="0"/>
                <w:sz w:val="21"/>
                <w:szCs w:val="21"/>
                <w:highlight w:val="none"/>
                <w:lang w:val="en-US" w:eastAsia="zh-CN"/>
              </w:rPr>
              <w:t>91</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14:paraId="1F6CD725">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spacing w:val="0"/>
                <w:kern w:val="2"/>
                <w:sz w:val="21"/>
                <w:szCs w:val="21"/>
                <w:highlight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蓄电池智能充放电仪</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14:paraId="62C1DAAE">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spacing w:val="0"/>
                <w:kern w:val="2"/>
                <w:sz w:val="21"/>
                <w:szCs w:val="21"/>
                <w:highlight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FGCD-4810CT</w:t>
            </w:r>
          </w:p>
        </w:tc>
        <w:tc>
          <w:tcPr>
            <w:tcW w:w="1282" w:type="dxa"/>
            <w:tcBorders>
              <w:top w:val="single" w:color="000000" w:sz="4" w:space="0"/>
              <w:left w:val="single" w:color="000000" w:sz="4" w:space="0"/>
              <w:bottom w:val="single" w:color="000000" w:sz="4" w:space="0"/>
              <w:right w:val="single" w:color="000000" w:sz="4" w:space="0"/>
            </w:tcBorders>
            <w:noWrap w:val="0"/>
            <w:vAlign w:val="center"/>
          </w:tcPr>
          <w:p w14:paraId="2F1CBCB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i w:val="0"/>
                <w:iCs w:val="0"/>
                <w:color w:val="000000"/>
                <w:kern w:val="0"/>
                <w:sz w:val="22"/>
                <w:szCs w:val="22"/>
                <w:u w:val="none"/>
                <w:lang w:val="en-US" w:eastAsia="zh-CN" w:bidi="ar"/>
              </w:rPr>
              <w:t>2</w:t>
            </w:r>
          </w:p>
        </w:tc>
        <w:tc>
          <w:tcPr>
            <w:tcW w:w="1032" w:type="dxa"/>
            <w:tcBorders>
              <w:top w:val="single" w:color="000000" w:sz="4" w:space="0"/>
              <w:left w:val="single" w:color="000000" w:sz="4" w:space="0"/>
              <w:bottom w:val="single" w:color="000000" w:sz="4" w:space="0"/>
              <w:right w:val="single" w:color="000000" w:sz="4" w:space="0"/>
            </w:tcBorders>
            <w:noWrap w:val="0"/>
            <w:vAlign w:val="center"/>
          </w:tcPr>
          <w:p w14:paraId="3823E37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c>
          <w:tcPr>
            <w:tcW w:w="1284" w:type="dxa"/>
            <w:tcBorders>
              <w:top w:val="single" w:color="000000" w:sz="4" w:space="0"/>
              <w:left w:val="single" w:color="000000" w:sz="4" w:space="0"/>
              <w:bottom w:val="single" w:color="000000" w:sz="4" w:space="0"/>
              <w:right w:val="single" w:color="000000" w:sz="4" w:space="0"/>
            </w:tcBorders>
            <w:noWrap w:val="0"/>
            <w:vAlign w:val="center"/>
          </w:tcPr>
          <w:p w14:paraId="4429B3B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6E2271C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r>
      <w:tr w14:paraId="5A522261">
        <w:tblPrEx>
          <w:tblCellMar>
            <w:top w:w="15" w:type="dxa"/>
            <w:left w:w="15" w:type="dxa"/>
            <w:bottom w:w="15" w:type="dxa"/>
            <w:right w:w="15" w:type="dxa"/>
          </w:tblCellMar>
        </w:tblPrEx>
        <w:trPr>
          <w:trHeight w:val="0" w:hRule="atLeast"/>
          <w:jc w:val="center"/>
        </w:trPr>
        <w:tc>
          <w:tcPr>
            <w:tcW w:w="749" w:type="dxa"/>
            <w:tcBorders>
              <w:top w:val="single" w:color="000000" w:sz="4" w:space="0"/>
              <w:left w:val="single" w:color="000000" w:sz="4" w:space="0"/>
              <w:bottom w:val="single" w:color="000000" w:sz="4" w:space="0"/>
              <w:right w:val="single" w:color="000000" w:sz="4" w:space="0"/>
            </w:tcBorders>
            <w:noWrap w:val="0"/>
            <w:vAlign w:val="center"/>
          </w:tcPr>
          <w:p w14:paraId="79B067F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color w:val="000000"/>
                <w:spacing w:val="0"/>
                <w:sz w:val="21"/>
                <w:szCs w:val="21"/>
                <w:highlight w:val="none"/>
                <w:lang w:val="en-US" w:eastAsia="zh-CN"/>
              </w:rPr>
              <w:t>92</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14:paraId="126B5E01">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spacing w:val="0"/>
                <w:kern w:val="2"/>
                <w:sz w:val="21"/>
                <w:szCs w:val="21"/>
                <w:highlight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电池测试仪</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14:paraId="4DABC526">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spacing w:val="0"/>
                <w:kern w:val="2"/>
                <w:sz w:val="21"/>
                <w:szCs w:val="21"/>
                <w:highlight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BT3554-51</w:t>
            </w:r>
          </w:p>
        </w:tc>
        <w:tc>
          <w:tcPr>
            <w:tcW w:w="1282" w:type="dxa"/>
            <w:tcBorders>
              <w:top w:val="single" w:color="000000" w:sz="4" w:space="0"/>
              <w:left w:val="single" w:color="000000" w:sz="4" w:space="0"/>
              <w:bottom w:val="single" w:color="000000" w:sz="4" w:space="0"/>
              <w:right w:val="single" w:color="000000" w:sz="4" w:space="0"/>
            </w:tcBorders>
            <w:noWrap w:val="0"/>
            <w:vAlign w:val="center"/>
          </w:tcPr>
          <w:p w14:paraId="10D8D92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i w:val="0"/>
                <w:iCs w:val="0"/>
                <w:color w:val="000000"/>
                <w:kern w:val="0"/>
                <w:sz w:val="22"/>
                <w:szCs w:val="22"/>
                <w:u w:val="none"/>
                <w:lang w:val="en-US" w:eastAsia="zh-CN" w:bidi="ar"/>
              </w:rPr>
              <w:t>2</w:t>
            </w:r>
          </w:p>
        </w:tc>
        <w:tc>
          <w:tcPr>
            <w:tcW w:w="1032" w:type="dxa"/>
            <w:tcBorders>
              <w:top w:val="single" w:color="000000" w:sz="4" w:space="0"/>
              <w:left w:val="single" w:color="000000" w:sz="4" w:space="0"/>
              <w:bottom w:val="single" w:color="000000" w:sz="4" w:space="0"/>
              <w:right w:val="single" w:color="000000" w:sz="4" w:space="0"/>
            </w:tcBorders>
            <w:noWrap w:val="0"/>
            <w:vAlign w:val="center"/>
          </w:tcPr>
          <w:p w14:paraId="7BD053B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c>
          <w:tcPr>
            <w:tcW w:w="1284" w:type="dxa"/>
            <w:tcBorders>
              <w:top w:val="single" w:color="000000" w:sz="4" w:space="0"/>
              <w:left w:val="single" w:color="000000" w:sz="4" w:space="0"/>
              <w:bottom w:val="single" w:color="000000" w:sz="4" w:space="0"/>
              <w:right w:val="single" w:color="000000" w:sz="4" w:space="0"/>
            </w:tcBorders>
            <w:noWrap w:val="0"/>
            <w:vAlign w:val="center"/>
          </w:tcPr>
          <w:p w14:paraId="443C1E6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0EC1EA8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r>
      <w:tr w14:paraId="070E6A61">
        <w:tblPrEx>
          <w:tblCellMar>
            <w:top w:w="15" w:type="dxa"/>
            <w:left w:w="15" w:type="dxa"/>
            <w:bottom w:w="15" w:type="dxa"/>
            <w:right w:w="15" w:type="dxa"/>
          </w:tblCellMar>
        </w:tblPrEx>
        <w:trPr>
          <w:trHeight w:val="0" w:hRule="atLeast"/>
          <w:jc w:val="center"/>
        </w:trPr>
        <w:tc>
          <w:tcPr>
            <w:tcW w:w="749" w:type="dxa"/>
            <w:tcBorders>
              <w:top w:val="single" w:color="000000" w:sz="4" w:space="0"/>
              <w:left w:val="single" w:color="000000" w:sz="4" w:space="0"/>
              <w:bottom w:val="single" w:color="000000" w:sz="4" w:space="0"/>
              <w:right w:val="single" w:color="000000" w:sz="4" w:space="0"/>
            </w:tcBorders>
            <w:noWrap w:val="0"/>
            <w:vAlign w:val="center"/>
          </w:tcPr>
          <w:p w14:paraId="0093B93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color w:val="000000"/>
                <w:spacing w:val="0"/>
                <w:sz w:val="21"/>
                <w:szCs w:val="21"/>
                <w:highlight w:val="none"/>
                <w:lang w:val="en-US" w:eastAsia="zh-CN"/>
              </w:rPr>
              <w:t>93</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14:paraId="48CC5DAC">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spacing w:val="0"/>
                <w:kern w:val="2"/>
                <w:sz w:val="21"/>
                <w:szCs w:val="21"/>
                <w:highlight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电池内阻测试仪</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14:paraId="129A59D4">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spacing w:val="0"/>
                <w:kern w:val="2"/>
                <w:sz w:val="21"/>
                <w:szCs w:val="21"/>
                <w:highlight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VC3551</w:t>
            </w:r>
          </w:p>
        </w:tc>
        <w:tc>
          <w:tcPr>
            <w:tcW w:w="1282" w:type="dxa"/>
            <w:tcBorders>
              <w:top w:val="single" w:color="000000" w:sz="4" w:space="0"/>
              <w:left w:val="single" w:color="000000" w:sz="4" w:space="0"/>
              <w:bottom w:val="single" w:color="000000" w:sz="4" w:space="0"/>
              <w:right w:val="single" w:color="000000" w:sz="4" w:space="0"/>
            </w:tcBorders>
            <w:noWrap w:val="0"/>
            <w:vAlign w:val="center"/>
          </w:tcPr>
          <w:p w14:paraId="74C0931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i w:val="0"/>
                <w:iCs w:val="0"/>
                <w:color w:val="000000"/>
                <w:kern w:val="0"/>
                <w:sz w:val="22"/>
                <w:szCs w:val="22"/>
                <w:u w:val="none"/>
                <w:lang w:val="en-US" w:eastAsia="zh-CN" w:bidi="ar"/>
              </w:rPr>
              <w:t>2</w:t>
            </w:r>
          </w:p>
        </w:tc>
        <w:tc>
          <w:tcPr>
            <w:tcW w:w="1032" w:type="dxa"/>
            <w:tcBorders>
              <w:top w:val="single" w:color="000000" w:sz="4" w:space="0"/>
              <w:left w:val="single" w:color="000000" w:sz="4" w:space="0"/>
              <w:bottom w:val="single" w:color="000000" w:sz="4" w:space="0"/>
              <w:right w:val="single" w:color="000000" w:sz="4" w:space="0"/>
            </w:tcBorders>
            <w:noWrap w:val="0"/>
            <w:vAlign w:val="center"/>
          </w:tcPr>
          <w:p w14:paraId="154E9B7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c>
          <w:tcPr>
            <w:tcW w:w="1284" w:type="dxa"/>
            <w:tcBorders>
              <w:top w:val="single" w:color="000000" w:sz="4" w:space="0"/>
              <w:left w:val="single" w:color="000000" w:sz="4" w:space="0"/>
              <w:bottom w:val="single" w:color="000000" w:sz="4" w:space="0"/>
              <w:right w:val="single" w:color="000000" w:sz="4" w:space="0"/>
            </w:tcBorders>
            <w:noWrap w:val="0"/>
            <w:vAlign w:val="center"/>
          </w:tcPr>
          <w:p w14:paraId="19C3DDB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6369B58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r>
      <w:tr w14:paraId="78216414">
        <w:tblPrEx>
          <w:tblCellMar>
            <w:top w:w="15" w:type="dxa"/>
            <w:left w:w="15" w:type="dxa"/>
            <w:bottom w:w="15" w:type="dxa"/>
            <w:right w:w="15" w:type="dxa"/>
          </w:tblCellMar>
        </w:tblPrEx>
        <w:trPr>
          <w:trHeight w:val="347" w:hRule="atLeast"/>
          <w:jc w:val="center"/>
        </w:trPr>
        <w:tc>
          <w:tcPr>
            <w:tcW w:w="749" w:type="dxa"/>
            <w:tcBorders>
              <w:top w:val="single" w:color="000000" w:sz="4" w:space="0"/>
              <w:left w:val="single" w:color="000000" w:sz="4" w:space="0"/>
              <w:bottom w:val="single" w:color="000000" w:sz="4" w:space="0"/>
              <w:right w:val="single" w:color="000000" w:sz="4" w:space="0"/>
            </w:tcBorders>
            <w:noWrap w:val="0"/>
            <w:vAlign w:val="center"/>
          </w:tcPr>
          <w:p w14:paraId="422AC8C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color w:val="000000"/>
                <w:spacing w:val="0"/>
                <w:sz w:val="21"/>
                <w:szCs w:val="21"/>
                <w:highlight w:val="none"/>
                <w:lang w:val="en-US" w:eastAsia="zh-CN"/>
              </w:rPr>
              <w:t>94</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14:paraId="4F10975A">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spacing w:val="0"/>
                <w:kern w:val="2"/>
                <w:sz w:val="21"/>
                <w:szCs w:val="21"/>
                <w:highlight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蓄电池内阻测试仪</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14:paraId="2D700296">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spacing w:val="0"/>
                <w:kern w:val="2"/>
                <w:sz w:val="21"/>
                <w:szCs w:val="21"/>
                <w:highlight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FBR-6000NT</w:t>
            </w:r>
          </w:p>
        </w:tc>
        <w:tc>
          <w:tcPr>
            <w:tcW w:w="1282" w:type="dxa"/>
            <w:tcBorders>
              <w:top w:val="single" w:color="000000" w:sz="4" w:space="0"/>
              <w:left w:val="single" w:color="000000" w:sz="4" w:space="0"/>
              <w:bottom w:val="single" w:color="000000" w:sz="4" w:space="0"/>
              <w:right w:val="single" w:color="000000" w:sz="4" w:space="0"/>
            </w:tcBorders>
            <w:noWrap w:val="0"/>
            <w:vAlign w:val="center"/>
          </w:tcPr>
          <w:p w14:paraId="6C153AA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i w:val="0"/>
                <w:iCs w:val="0"/>
                <w:color w:val="000000"/>
                <w:kern w:val="0"/>
                <w:sz w:val="22"/>
                <w:szCs w:val="22"/>
                <w:u w:val="none"/>
                <w:lang w:val="en-US" w:eastAsia="zh-CN" w:bidi="ar"/>
              </w:rPr>
              <w:t>2</w:t>
            </w:r>
          </w:p>
        </w:tc>
        <w:tc>
          <w:tcPr>
            <w:tcW w:w="1032" w:type="dxa"/>
            <w:tcBorders>
              <w:top w:val="single" w:color="000000" w:sz="4" w:space="0"/>
              <w:left w:val="single" w:color="000000" w:sz="4" w:space="0"/>
              <w:bottom w:val="single" w:color="000000" w:sz="4" w:space="0"/>
              <w:right w:val="single" w:color="000000" w:sz="4" w:space="0"/>
            </w:tcBorders>
            <w:noWrap w:val="0"/>
            <w:vAlign w:val="center"/>
          </w:tcPr>
          <w:p w14:paraId="6E6690E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c>
          <w:tcPr>
            <w:tcW w:w="1284" w:type="dxa"/>
            <w:tcBorders>
              <w:top w:val="single" w:color="000000" w:sz="4" w:space="0"/>
              <w:left w:val="single" w:color="000000" w:sz="4" w:space="0"/>
              <w:bottom w:val="single" w:color="000000" w:sz="4" w:space="0"/>
              <w:right w:val="single" w:color="000000" w:sz="4" w:space="0"/>
            </w:tcBorders>
            <w:noWrap w:val="0"/>
            <w:vAlign w:val="center"/>
          </w:tcPr>
          <w:p w14:paraId="2C436B5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58E8C14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r>
      <w:tr w14:paraId="7380BCA2">
        <w:tblPrEx>
          <w:tblCellMar>
            <w:top w:w="15" w:type="dxa"/>
            <w:left w:w="15" w:type="dxa"/>
            <w:bottom w:w="15" w:type="dxa"/>
            <w:right w:w="15" w:type="dxa"/>
          </w:tblCellMar>
        </w:tblPrEx>
        <w:trPr>
          <w:trHeight w:val="0" w:hRule="atLeast"/>
          <w:jc w:val="center"/>
        </w:trPr>
        <w:tc>
          <w:tcPr>
            <w:tcW w:w="749" w:type="dxa"/>
            <w:tcBorders>
              <w:top w:val="single" w:color="000000" w:sz="4" w:space="0"/>
              <w:left w:val="single" w:color="000000" w:sz="4" w:space="0"/>
              <w:bottom w:val="single" w:color="000000" w:sz="4" w:space="0"/>
              <w:right w:val="single" w:color="000000" w:sz="4" w:space="0"/>
            </w:tcBorders>
            <w:noWrap w:val="0"/>
            <w:vAlign w:val="center"/>
          </w:tcPr>
          <w:p w14:paraId="05357CB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color w:val="000000"/>
                <w:spacing w:val="0"/>
                <w:sz w:val="21"/>
                <w:szCs w:val="21"/>
                <w:highlight w:val="none"/>
                <w:lang w:val="en-US" w:eastAsia="zh-CN"/>
              </w:rPr>
              <w:t>95</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14:paraId="1118C01E">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spacing w:val="0"/>
                <w:kern w:val="2"/>
                <w:sz w:val="21"/>
                <w:szCs w:val="21"/>
                <w:highlight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蓄电池内阻分析仪</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14:paraId="66A4812F">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spacing w:val="0"/>
                <w:kern w:val="2"/>
                <w:sz w:val="21"/>
                <w:szCs w:val="21"/>
                <w:highlight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Fluke BT521</w:t>
            </w:r>
          </w:p>
        </w:tc>
        <w:tc>
          <w:tcPr>
            <w:tcW w:w="1282" w:type="dxa"/>
            <w:tcBorders>
              <w:top w:val="single" w:color="000000" w:sz="4" w:space="0"/>
              <w:left w:val="single" w:color="000000" w:sz="4" w:space="0"/>
              <w:bottom w:val="single" w:color="000000" w:sz="4" w:space="0"/>
              <w:right w:val="single" w:color="000000" w:sz="4" w:space="0"/>
            </w:tcBorders>
            <w:noWrap w:val="0"/>
            <w:vAlign w:val="center"/>
          </w:tcPr>
          <w:p w14:paraId="5BD8E5C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i w:val="0"/>
                <w:iCs w:val="0"/>
                <w:color w:val="000000"/>
                <w:kern w:val="0"/>
                <w:sz w:val="22"/>
                <w:szCs w:val="22"/>
                <w:u w:val="none"/>
                <w:lang w:val="en-US" w:eastAsia="zh-CN" w:bidi="ar"/>
              </w:rPr>
              <w:t>2</w:t>
            </w:r>
          </w:p>
        </w:tc>
        <w:tc>
          <w:tcPr>
            <w:tcW w:w="1032" w:type="dxa"/>
            <w:tcBorders>
              <w:top w:val="single" w:color="000000" w:sz="4" w:space="0"/>
              <w:left w:val="single" w:color="000000" w:sz="4" w:space="0"/>
              <w:bottom w:val="single" w:color="000000" w:sz="4" w:space="0"/>
              <w:right w:val="single" w:color="000000" w:sz="4" w:space="0"/>
            </w:tcBorders>
            <w:noWrap w:val="0"/>
            <w:vAlign w:val="center"/>
          </w:tcPr>
          <w:p w14:paraId="08AE2E0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c>
          <w:tcPr>
            <w:tcW w:w="1284" w:type="dxa"/>
            <w:tcBorders>
              <w:top w:val="single" w:color="000000" w:sz="4" w:space="0"/>
              <w:left w:val="single" w:color="000000" w:sz="4" w:space="0"/>
              <w:bottom w:val="single" w:color="000000" w:sz="4" w:space="0"/>
              <w:right w:val="single" w:color="000000" w:sz="4" w:space="0"/>
            </w:tcBorders>
            <w:noWrap w:val="0"/>
            <w:vAlign w:val="center"/>
          </w:tcPr>
          <w:p w14:paraId="35B47E5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59B0BEE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r>
      <w:tr w14:paraId="4D447ED6">
        <w:tblPrEx>
          <w:tblCellMar>
            <w:top w:w="15" w:type="dxa"/>
            <w:left w:w="15" w:type="dxa"/>
            <w:bottom w:w="15" w:type="dxa"/>
            <w:right w:w="15" w:type="dxa"/>
          </w:tblCellMar>
        </w:tblPrEx>
        <w:trPr>
          <w:trHeight w:val="377" w:hRule="atLeast"/>
          <w:jc w:val="center"/>
        </w:trPr>
        <w:tc>
          <w:tcPr>
            <w:tcW w:w="749" w:type="dxa"/>
            <w:tcBorders>
              <w:top w:val="single" w:color="000000" w:sz="4" w:space="0"/>
              <w:left w:val="single" w:color="000000" w:sz="4" w:space="0"/>
              <w:bottom w:val="single" w:color="000000" w:sz="4" w:space="0"/>
              <w:right w:val="single" w:color="000000" w:sz="4" w:space="0"/>
            </w:tcBorders>
            <w:noWrap w:val="0"/>
            <w:vAlign w:val="center"/>
          </w:tcPr>
          <w:p w14:paraId="7B787B0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color w:val="000000"/>
                <w:spacing w:val="0"/>
                <w:sz w:val="21"/>
                <w:szCs w:val="21"/>
                <w:highlight w:val="none"/>
                <w:lang w:val="en-US" w:eastAsia="zh-CN"/>
              </w:rPr>
              <w:t>96</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14:paraId="69910B24">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spacing w:val="0"/>
                <w:kern w:val="2"/>
                <w:sz w:val="21"/>
                <w:szCs w:val="21"/>
                <w:highlight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蓄电池内阻测试仪</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14:paraId="6F61D565">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spacing w:val="0"/>
                <w:kern w:val="2"/>
                <w:sz w:val="21"/>
                <w:szCs w:val="21"/>
                <w:highlight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NZY-A</w:t>
            </w:r>
          </w:p>
        </w:tc>
        <w:tc>
          <w:tcPr>
            <w:tcW w:w="1282" w:type="dxa"/>
            <w:tcBorders>
              <w:top w:val="single" w:color="000000" w:sz="4" w:space="0"/>
              <w:left w:val="single" w:color="000000" w:sz="4" w:space="0"/>
              <w:bottom w:val="single" w:color="000000" w:sz="4" w:space="0"/>
              <w:right w:val="single" w:color="000000" w:sz="4" w:space="0"/>
            </w:tcBorders>
            <w:noWrap w:val="0"/>
            <w:vAlign w:val="center"/>
          </w:tcPr>
          <w:p w14:paraId="6871FBB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i w:val="0"/>
                <w:iCs w:val="0"/>
                <w:color w:val="000000"/>
                <w:kern w:val="0"/>
                <w:sz w:val="22"/>
                <w:szCs w:val="22"/>
                <w:u w:val="none"/>
                <w:lang w:val="en-US" w:eastAsia="zh-CN" w:bidi="ar"/>
              </w:rPr>
              <w:t>6</w:t>
            </w:r>
          </w:p>
        </w:tc>
        <w:tc>
          <w:tcPr>
            <w:tcW w:w="1032" w:type="dxa"/>
            <w:tcBorders>
              <w:top w:val="single" w:color="000000" w:sz="4" w:space="0"/>
              <w:left w:val="single" w:color="000000" w:sz="4" w:space="0"/>
              <w:bottom w:val="single" w:color="000000" w:sz="4" w:space="0"/>
              <w:right w:val="single" w:color="000000" w:sz="4" w:space="0"/>
            </w:tcBorders>
            <w:noWrap w:val="0"/>
            <w:vAlign w:val="center"/>
          </w:tcPr>
          <w:p w14:paraId="5B0A4DC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c>
          <w:tcPr>
            <w:tcW w:w="1284" w:type="dxa"/>
            <w:tcBorders>
              <w:top w:val="single" w:color="000000" w:sz="4" w:space="0"/>
              <w:left w:val="single" w:color="000000" w:sz="4" w:space="0"/>
              <w:bottom w:val="single" w:color="000000" w:sz="4" w:space="0"/>
              <w:right w:val="single" w:color="000000" w:sz="4" w:space="0"/>
            </w:tcBorders>
            <w:noWrap w:val="0"/>
            <w:vAlign w:val="center"/>
          </w:tcPr>
          <w:p w14:paraId="4E1CD16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3C1750A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r>
      <w:tr w14:paraId="43379B64">
        <w:tblPrEx>
          <w:tblCellMar>
            <w:top w:w="15" w:type="dxa"/>
            <w:left w:w="15" w:type="dxa"/>
            <w:bottom w:w="15" w:type="dxa"/>
            <w:right w:w="15" w:type="dxa"/>
          </w:tblCellMar>
        </w:tblPrEx>
        <w:trPr>
          <w:trHeight w:val="0" w:hRule="atLeast"/>
          <w:jc w:val="center"/>
        </w:trPr>
        <w:tc>
          <w:tcPr>
            <w:tcW w:w="749" w:type="dxa"/>
            <w:tcBorders>
              <w:top w:val="single" w:color="000000" w:sz="4" w:space="0"/>
              <w:left w:val="single" w:color="000000" w:sz="4" w:space="0"/>
              <w:bottom w:val="single" w:color="000000" w:sz="4" w:space="0"/>
              <w:right w:val="single" w:color="000000" w:sz="4" w:space="0"/>
            </w:tcBorders>
            <w:noWrap w:val="0"/>
            <w:vAlign w:val="center"/>
          </w:tcPr>
          <w:p w14:paraId="5B9333E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color w:val="000000"/>
                <w:spacing w:val="0"/>
                <w:sz w:val="21"/>
                <w:szCs w:val="21"/>
                <w:highlight w:val="none"/>
                <w:lang w:val="en-US" w:eastAsia="zh-CN"/>
              </w:rPr>
              <w:t>97</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14:paraId="5962C2A6">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spacing w:val="0"/>
                <w:kern w:val="2"/>
                <w:sz w:val="21"/>
                <w:szCs w:val="21"/>
                <w:highlight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蓄电池内阻分析仪</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14:paraId="26902C8D">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spacing w:val="0"/>
                <w:kern w:val="2"/>
                <w:sz w:val="21"/>
                <w:szCs w:val="21"/>
                <w:highlight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HXZX520</w:t>
            </w:r>
          </w:p>
        </w:tc>
        <w:tc>
          <w:tcPr>
            <w:tcW w:w="1282" w:type="dxa"/>
            <w:tcBorders>
              <w:top w:val="single" w:color="000000" w:sz="4" w:space="0"/>
              <w:left w:val="single" w:color="000000" w:sz="4" w:space="0"/>
              <w:bottom w:val="single" w:color="000000" w:sz="4" w:space="0"/>
              <w:right w:val="single" w:color="000000" w:sz="4" w:space="0"/>
            </w:tcBorders>
            <w:noWrap w:val="0"/>
            <w:vAlign w:val="center"/>
          </w:tcPr>
          <w:p w14:paraId="126CB81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i w:val="0"/>
                <w:iCs w:val="0"/>
                <w:color w:val="000000"/>
                <w:kern w:val="0"/>
                <w:sz w:val="22"/>
                <w:szCs w:val="22"/>
                <w:u w:val="none"/>
                <w:lang w:val="en-US" w:eastAsia="zh-CN" w:bidi="ar"/>
              </w:rPr>
              <w:t>6</w:t>
            </w:r>
          </w:p>
        </w:tc>
        <w:tc>
          <w:tcPr>
            <w:tcW w:w="1032" w:type="dxa"/>
            <w:tcBorders>
              <w:top w:val="single" w:color="000000" w:sz="4" w:space="0"/>
              <w:left w:val="single" w:color="000000" w:sz="4" w:space="0"/>
              <w:bottom w:val="single" w:color="000000" w:sz="4" w:space="0"/>
              <w:right w:val="single" w:color="000000" w:sz="4" w:space="0"/>
            </w:tcBorders>
            <w:noWrap w:val="0"/>
            <w:vAlign w:val="center"/>
          </w:tcPr>
          <w:p w14:paraId="1B16321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c>
          <w:tcPr>
            <w:tcW w:w="1284" w:type="dxa"/>
            <w:tcBorders>
              <w:top w:val="single" w:color="000000" w:sz="4" w:space="0"/>
              <w:left w:val="single" w:color="000000" w:sz="4" w:space="0"/>
              <w:bottom w:val="single" w:color="000000" w:sz="4" w:space="0"/>
              <w:right w:val="single" w:color="000000" w:sz="4" w:space="0"/>
            </w:tcBorders>
            <w:noWrap w:val="0"/>
            <w:vAlign w:val="center"/>
          </w:tcPr>
          <w:p w14:paraId="35BF3A0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6975D6E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r>
      <w:tr w14:paraId="1D8A6FD9">
        <w:tblPrEx>
          <w:tblCellMar>
            <w:top w:w="15" w:type="dxa"/>
            <w:left w:w="15" w:type="dxa"/>
            <w:bottom w:w="15" w:type="dxa"/>
            <w:right w:w="15" w:type="dxa"/>
          </w:tblCellMar>
        </w:tblPrEx>
        <w:trPr>
          <w:trHeight w:val="0" w:hRule="atLeast"/>
          <w:jc w:val="center"/>
        </w:trPr>
        <w:tc>
          <w:tcPr>
            <w:tcW w:w="749" w:type="dxa"/>
            <w:tcBorders>
              <w:top w:val="single" w:color="000000" w:sz="4" w:space="0"/>
              <w:left w:val="single" w:color="000000" w:sz="4" w:space="0"/>
              <w:bottom w:val="single" w:color="000000" w:sz="4" w:space="0"/>
              <w:right w:val="single" w:color="000000" w:sz="4" w:space="0"/>
            </w:tcBorders>
            <w:noWrap w:val="0"/>
            <w:vAlign w:val="center"/>
          </w:tcPr>
          <w:p w14:paraId="7DD11C5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color w:val="000000"/>
                <w:spacing w:val="0"/>
                <w:sz w:val="21"/>
                <w:szCs w:val="21"/>
                <w:highlight w:val="none"/>
                <w:lang w:val="en-US" w:eastAsia="zh-CN"/>
              </w:rPr>
              <w:t>98</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14:paraId="2B325084">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spacing w:val="0"/>
                <w:kern w:val="2"/>
                <w:sz w:val="21"/>
                <w:szCs w:val="21"/>
                <w:highlight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回路电阻测试仪</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14:paraId="4441A1AA">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spacing w:val="0"/>
                <w:kern w:val="2"/>
                <w:sz w:val="21"/>
                <w:szCs w:val="21"/>
                <w:highlight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THL-III</w:t>
            </w:r>
          </w:p>
        </w:tc>
        <w:tc>
          <w:tcPr>
            <w:tcW w:w="1282" w:type="dxa"/>
            <w:tcBorders>
              <w:top w:val="single" w:color="000000" w:sz="4" w:space="0"/>
              <w:left w:val="single" w:color="000000" w:sz="4" w:space="0"/>
              <w:bottom w:val="single" w:color="000000" w:sz="4" w:space="0"/>
              <w:right w:val="single" w:color="000000" w:sz="4" w:space="0"/>
            </w:tcBorders>
            <w:noWrap w:val="0"/>
            <w:vAlign w:val="center"/>
          </w:tcPr>
          <w:p w14:paraId="3670068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i w:val="0"/>
                <w:iCs w:val="0"/>
                <w:color w:val="000000"/>
                <w:kern w:val="0"/>
                <w:sz w:val="22"/>
                <w:szCs w:val="22"/>
                <w:u w:val="none"/>
                <w:lang w:val="en-US" w:eastAsia="zh-CN" w:bidi="ar"/>
              </w:rPr>
              <w:t>2</w:t>
            </w:r>
          </w:p>
        </w:tc>
        <w:tc>
          <w:tcPr>
            <w:tcW w:w="1032" w:type="dxa"/>
            <w:tcBorders>
              <w:top w:val="single" w:color="000000" w:sz="4" w:space="0"/>
              <w:left w:val="single" w:color="000000" w:sz="4" w:space="0"/>
              <w:bottom w:val="single" w:color="000000" w:sz="4" w:space="0"/>
              <w:right w:val="single" w:color="000000" w:sz="4" w:space="0"/>
            </w:tcBorders>
            <w:noWrap w:val="0"/>
            <w:vAlign w:val="center"/>
          </w:tcPr>
          <w:p w14:paraId="3CF6FA9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c>
          <w:tcPr>
            <w:tcW w:w="1284" w:type="dxa"/>
            <w:tcBorders>
              <w:top w:val="single" w:color="000000" w:sz="4" w:space="0"/>
              <w:left w:val="single" w:color="000000" w:sz="4" w:space="0"/>
              <w:bottom w:val="single" w:color="000000" w:sz="4" w:space="0"/>
              <w:right w:val="single" w:color="000000" w:sz="4" w:space="0"/>
            </w:tcBorders>
            <w:noWrap w:val="0"/>
            <w:vAlign w:val="center"/>
          </w:tcPr>
          <w:p w14:paraId="0D18CAE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391F519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r>
      <w:tr w14:paraId="05AC8D8F">
        <w:tblPrEx>
          <w:tblCellMar>
            <w:top w:w="15" w:type="dxa"/>
            <w:left w:w="15" w:type="dxa"/>
            <w:bottom w:w="15" w:type="dxa"/>
            <w:right w:w="15" w:type="dxa"/>
          </w:tblCellMar>
        </w:tblPrEx>
        <w:trPr>
          <w:trHeight w:val="0" w:hRule="atLeast"/>
          <w:jc w:val="center"/>
        </w:trPr>
        <w:tc>
          <w:tcPr>
            <w:tcW w:w="749" w:type="dxa"/>
            <w:tcBorders>
              <w:top w:val="single" w:color="000000" w:sz="4" w:space="0"/>
              <w:left w:val="single" w:color="000000" w:sz="4" w:space="0"/>
              <w:bottom w:val="single" w:color="000000" w:sz="4" w:space="0"/>
              <w:right w:val="single" w:color="000000" w:sz="4" w:space="0"/>
            </w:tcBorders>
            <w:noWrap w:val="0"/>
            <w:vAlign w:val="center"/>
          </w:tcPr>
          <w:p w14:paraId="7FED0BF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color w:val="000000"/>
                <w:spacing w:val="0"/>
                <w:sz w:val="21"/>
                <w:szCs w:val="21"/>
                <w:highlight w:val="none"/>
                <w:lang w:val="en-US" w:eastAsia="zh-CN"/>
              </w:rPr>
              <w:t>99</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14:paraId="1E61E9BF">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spacing w:val="0"/>
                <w:kern w:val="2"/>
                <w:sz w:val="21"/>
                <w:szCs w:val="21"/>
                <w:highlight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电能质量分析仪</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14:paraId="0F220FC3">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spacing w:val="0"/>
                <w:kern w:val="2"/>
                <w:sz w:val="21"/>
                <w:szCs w:val="21"/>
                <w:highlight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KVPQ-60</w:t>
            </w:r>
          </w:p>
        </w:tc>
        <w:tc>
          <w:tcPr>
            <w:tcW w:w="1282" w:type="dxa"/>
            <w:tcBorders>
              <w:top w:val="single" w:color="000000" w:sz="4" w:space="0"/>
              <w:left w:val="single" w:color="000000" w:sz="4" w:space="0"/>
              <w:bottom w:val="single" w:color="000000" w:sz="4" w:space="0"/>
              <w:right w:val="single" w:color="000000" w:sz="4" w:space="0"/>
            </w:tcBorders>
            <w:noWrap w:val="0"/>
            <w:vAlign w:val="center"/>
          </w:tcPr>
          <w:p w14:paraId="648E75E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i w:val="0"/>
                <w:iCs w:val="0"/>
                <w:color w:val="000000"/>
                <w:kern w:val="0"/>
                <w:sz w:val="22"/>
                <w:szCs w:val="22"/>
                <w:u w:val="none"/>
                <w:lang w:val="en-US" w:eastAsia="zh-CN" w:bidi="ar"/>
              </w:rPr>
              <w:t>2</w:t>
            </w:r>
          </w:p>
        </w:tc>
        <w:tc>
          <w:tcPr>
            <w:tcW w:w="1032" w:type="dxa"/>
            <w:tcBorders>
              <w:top w:val="single" w:color="000000" w:sz="4" w:space="0"/>
              <w:left w:val="single" w:color="000000" w:sz="4" w:space="0"/>
              <w:bottom w:val="single" w:color="000000" w:sz="4" w:space="0"/>
              <w:right w:val="single" w:color="000000" w:sz="4" w:space="0"/>
            </w:tcBorders>
            <w:noWrap w:val="0"/>
            <w:vAlign w:val="center"/>
          </w:tcPr>
          <w:p w14:paraId="4E0D4F8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c>
          <w:tcPr>
            <w:tcW w:w="1284" w:type="dxa"/>
            <w:tcBorders>
              <w:top w:val="single" w:color="000000" w:sz="4" w:space="0"/>
              <w:left w:val="single" w:color="000000" w:sz="4" w:space="0"/>
              <w:bottom w:val="single" w:color="000000" w:sz="4" w:space="0"/>
              <w:right w:val="single" w:color="000000" w:sz="4" w:space="0"/>
            </w:tcBorders>
            <w:noWrap w:val="0"/>
            <w:vAlign w:val="center"/>
          </w:tcPr>
          <w:p w14:paraId="2353E9E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4BC6D40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r>
      <w:tr w14:paraId="016318EE">
        <w:tblPrEx>
          <w:tblCellMar>
            <w:top w:w="15" w:type="dxa"/>
            <w:left w:w="15" w:type="dxa"/>
            <w:bottom w:w="15" w:type="dxa"/>
            <w:right w:w="15" w:type="dxa"/>
          </w:tblCellMar>
        </w:tblPrEx>
        <w:trPr>
          <w:trHeight w:val="0" w:hRule="atLeast"/>
          <w:jc w:val="center"/>
        </w:trPr>
        <w:tc>
          <w:tcPr>
            <w:tcW w:w="749" w:type="dxa"/>
            <w:tcBorders>
              <w:top w:val="single" w:color="000000" w:sz="4" w:space="0"/>
              <w:left w:val="single" w:color="000000" w:sz="4" w:space="0"/>
              <w:bottom w:val="single" w:color="000000" w:sz="4" w:space="0"/>
              <w:right w:val="single" w:color="000000" w:sz="4" w:space="0"/>
            </w:tcBorders>
            <w:noWrap w:val="0"/>
            <w:vAlign w:val="center"/>
          </w:tcPr>
          <w:p w14:paraId="0721231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color w:val="000000"/>
                <w:spacing w:val="0"/>
                <w:sz w:val="21"/>
                <w:szCs w:val="21"/>
                <w:highlight w:val="none"/>
                <w:lang w:val="en-US" w:eastAsia="zh-CN"/>
              </w:rPr>
              <w:t>100</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14:paraId="169A5819">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spacing w:val="0"/>
                <w:kern w:val="2"/>
                <w:sz w:val="21"/>
                <w:szCs w:val="21"/>
                <w:highlight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无线高压核相仪</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14:paraId="33E31448">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spacing w:val="0"/>
                <w:kern w:val="2"/>
                <w:sz w:val="21"/>
                <w:szCs w:val="21"/>
                <w:highlight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TAG5000A</w:t>
            </w:r>
          </w:p>
        </w:tc>
        <w:tc>
          <w:tcPr>
            <w:tcW w:w="1282" w:type="dxa"/>
            <w:tcBorders>
              <w:top w:val="single" w:color="000000" w:sz="4" w:space="0"/>
              <w:left w:val="single" w:color="000000" w:sz="4" w:space="0"/>
              <w:bottom w:val="single" w:color="000000" w:sz="4" w:space="0"/>
              <w:right w:val="single" w:color="000000" w:sz="4" w:space="0"/>
            </w:tcBorders>
            <w:noWrap w:val="0"/>
            <w:vAlign w:val="center"/>
          </w:tcPr>
          <w:p w14:paraId="3896549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i w:val="0"/>
                <w:iCs w:val="0"/>
                <w:color w:val="000000"/>
                <w:kern w:val="0"/>
                <w:sz w:val="22"/>
                <w:szCs w:val="22"/>
                <w:u w:val="none"/>
                <w:lang w:val="en-US" w:eastAsia="zh-CN" w:bidi="ar"/>
              </w:rPr>
              <w:t>2</w:t>
            </w:r>
          </w:p>
        </w:tc>
        <w:tc>
          <w:tcPr>
            <w:tcW w:w="1032" w:type="dxa"/>
            <w:tcBorders>
              <w:top w:val="single" w:color="000000" w:sz="4" w:space="0"/>
              <w:left w:val="single" w:color="000000" w:sz="4" w:space="0"/>
              <w:bottom w:val="single" w:color="000000" w:sz="4" w:space="0"/>
              <w:right w:val="single" w:color="000000" w:sz="4" w:space="0"/>
            </w:tcBorders>
            <w:noWrap w:val="0"/>
            <w:vAlign w:val="center"/>
          </w:tcPr>
          <w:p w14:paraId="33BB422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c>
          <w:tcPr>
            <w:tcW w:w="1284" w:type="dxa"/>
            <w:tcBorders>
              <w:top w:val="single" w:color="000000" w:sz="4" w:space="0"/>
              <w:left w:val="single" w:color="000000" w:sz="4" w:space="0"/>
              <w:bottom w:val="single" w:color="000000" w:sz="4" w:space="0"/>
              <w:right w:val="single" w:color="000000" w:sz="4" w:space="0"/>
            </w:tcBorders>
            <w:noWrap w:val="0"/>
            <w:vAlign w:val="center"/>
          </w:tcPr>
          <w:p w14:paraId="22A88F2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3A2BDF5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r>
      <w:tr w14:paraId="17905EC9">
        <w:tblPrEx>
          <w:tblCellMar>
            <w:top w:w="15" w:type="dxa"/>
            <w:left w:w="15" w:type="dxa"/>
            <w:bottom w:w="15" w:type="dxa"/>
            <w:right w:w="15" w:type="dxa"/>
          </w:tblCellMar>
        </w:tblPrEx>
        <w:trPr>
          <w:trHeight w:val="0" w:hRule="atLeast"/>
          <w:jc w:val="center"/>
        </w:trPr>
        <w:tc>
          <w:tcPr>
            <w:tcW w:w="749" w:type="dxa"/>
            <w:tcBorders>
              <w:top w:val="single" w:color="000000" w:sz="4" w:space="0"/>
              <w:left w:val="single" w:color="000000" w:sz="4" w:space="0"/>
              <w:bottom w:val="single" w:color="000000" w:sz="4" w:space="0"/>
              <w:right w:val="single" w:color="000000" w:sz="4" w:space="0"/>
            </w:tcBorders>
            <w:noWrap w:val="0"/>
            <w:vAlign w:val="center"/>
          </w:tcPr>
          <w:p w14:paraId="4855712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color w:val="000000"/>
                <w:spacing w:val="0"/>
                <w:sz w:val="21"/>
                <w:szCs w:val="21"/>
                <w:highlight w:val="none"/>
                <w:lang w:val="en-US" w:eastAsia="zh-CN"/>
              </w:rPr>
              <w:t>101</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14:paraId="78438BF8">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spacing w:val="0"/>
                <w:kern w:val="2"/>
                <w:sz w:val="21"/>
                <w:szCs w:val="21"/>
                <w:highlight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大电流发生器</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14:paraId="61EE8E61">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spacing w:val="0"/>
                <w:kern w:val="2"/>
                <w:sz w:val="21"/>
                <w:szCs w:val="21"/>
                <w:highlight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KVSL-2000A</w:t>
            </w:r>
          </w:p>
        </w:tc>
        <w:tc>
          <w:tcPr>
            <w:tcW w:w="1282" w:type="dxa"/>
            <w:tcBorders>
              <w:top w:val="single" w:color="000000" w:sz="4" w:space="0"/>
              <w:left w:val="single" w:color="000000" w:sz="4" w:space="0"/>
              <w:bottom w:val="single" w:color="000000" w:sz="4" w:space="0"/>
              <w:right w:val="single" w:color="000000" w:sz="4" w:space="0"/>
            </w:tcBorders>
            <w:noWrap w:val="0"/>
            <w:vAlign w:val="center"/>
          </w:tcPr>
          <w:p w14:paraId="67BA33B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i w:val="0"/>
                <w:iCs w:val="0"/>
                <w:color w:val="000000"/>
                <w:kern w:val="0"/>
                <w:sz w:val="22"/>
                <w:szCs w:val="22"/>
                <w:u w:val="none"/>
                <w:lang w:val="en-US" w:eastAsia="zh-CN" w:bidi="ar"/>
              </w:rPr>
              <w:t>2</w:t>
            </w:r>
          </w:p>
        </w:tc>
        <w:tc>
          <w:tcPr>
            <w:tcW w:w="1032" w:type="dxa"/>
            <w:tcBorders>
              <w:top w:val="single" w:color="000000" w:sz="4" w:space="0"/>
              <w:left w:val="single" w:color="000000" w:sz="4" w:space="0"/>
              <w:bottom w:val="single" w:color="000000" w:sz="4" w:space="0"/>
              <w:right w:val="single" w:color="000000" w:sz="4" w:space="0"/>
            </w:tcBorders>
            <w:noWrap w:val="0"/>
            <w:vAlign w:val="center"/>
          </w:tcPr>
          <w:p w14:paraId="602446B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c>
          <w:tcPr>
            <w:tcW w:w="1284" w:type="dxa"/>
            <w:tcBorders>
              <w:top w:val="single" w:color="000000" w:sz="4" w:space="0"/>
              <w:left w:val="single" w:color="000000" w:sz="4" w:space="0"/>
              <w:bottom w:val="single" w:color="000000" w:sz="4" w:space="0"/>
              <w:right w:val="single" w:color="000000" w:sz="4" w:space="0"/>
            </w:tcBorders>
            <w:noWrap w:val="0"/>
            <w:vAlign w:val="center"/>
          </w:tcPr>
          <w:p w14:paraId="1F937B5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31277DC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r>
      <w:tr w14:paraId="6F8531C1">
        <w:tblPrEx>
          <w:tblCellMar>
            <w:top w:w="15" w:type="dxa"/>
            <w:left w:w="15" w:type="dxa"/>
            <w:bottom w:w="15" w:type="dxa"/>
            <w:right w:w="15" w:type="dxa"/>
          </w:tblCellMar>
        </w:tblPrEx>
        <w:trPr>
          <w:trHeight w:val="347" w:hRule="atLeast"/>
          <w:jc w:val="center"/>
        </w:trPr>
        <w:tc>
          <w:tcPr>
            <w:tcW w:w="749" w:type="dxa"/>
            <w:tcBorders>
              <w:top w:val="single" w:color="000000" w:sz="4" w:space="0"/>
              <w:left w:val="single" w:color="000000" w:sz="4" w:space="0"/>
              <w:bottom w:val="single" w:color="000000" w:sz="4" w:space="0"/>
              <w:right w:val="single" w:color="000000" w:sz="4" w:space="0"/>
            </w:tcBorders>
            <w:noWrap w:val="0"/>
            <w:vAlign w:val="center"/>
          </w:tcPr>
          <w:p w14:paraId="12688DF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color w:val="000000"/>
                <w:spacing w:val="0"/>
                <w:sz w:val="21"/>
                <w:szCs w:val="21"/>
                <w:highlight w:val="none"/>
                <w:lang w:val="en-US" w:eastAsia="zh-CN"/>
              </w:rPr>
              <w:t>102</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14:paraId="31C209E3">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spacing w:val="0"/>
                <w:kern w:val="2"/>
                <w:sz w:val="21"/>
                <w:szCs w:val="21"/>
                <w:highlight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变压比电桥</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14:paraId="7B492833">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spacing w:val="0"/>
                <w:kern w:val="2"/>
                <w:sz w:val="21"/>
                <w:szCs w:val="21"/>
                <w:highlight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QJ35A</w:t>
            </w:r>
          </w:p>
        </w:tc>
        <w:tc>
          <w:tcPr>
            <w:tcW w:w="1282" w:type="dxa"/>
            <w:tcBorders>
              <w:top w:val="single" w:color="000000" w:sz="4" w:space="0"/>
              <w:left w:val="single" w:color="000000" w:sz="4" w:space="0"/>
              <w:bottom w:val="single" w:color="000000" w:sz="4" w:space="0"/>
              <w:right w:val="single" w:color="000000" w:sz="4" w:space="0"/>
            </w:tcBorders>
            <w:noWrap w:val="0"/>
            <w:vAlign w:val="center"/>
          </w:tcPr>
          <w:p w14:paraId="592DF17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i w:val="0"/>
                <w:iCs w:val="0"/>
                <w:color w:val="000000"/>
                <w:kern w:val="0"/>
                <w:sz w:val="22"/>
                <w:szCs w:val="22"/>
                <w:u w:val="none"/>
                <w:lang w:val="en-US" w:eastAsia="zh-CN" w:bidi="ar"/>
              </w:rPr>
              <w:t>2</w:t>
            </w:r>
          </w:p>
        </w:tc>
        <w:tc>
          <w:tcPr>
            <w:tcW w:w="1032" w:type="dxa"/>
            <w:tcBorders>
              <w:top w:val="single" w:color="000000" w:sz="4" w:space="0"/>
              <w:left w:val="single" w:color="000000" w:sz="4" w:space="0"/>
              <w:bottom w:val="single" w:color="000000" w:sz="4" w:space="0"/>
              <w:right w:val="single" w:color="000000" w:sz="4" w:space="0"/>
            </w:tcBorders>
            <w:noWrap w:val="0"/>
            <w:vAlign w:val="center"/>
          </w:tcPr>
          <w:p w14:paraId="5ECEEAA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c>
          <w:tcPr>
            <w:tcW w:w="1284" w:type="dxa"/>
            <w:tcBorders>
              <w:top w:val="single" w:color="000000" w:sz="4" w:space="0"/>
              <w:left w:val="single" w:color="000000" w:sz="4" w:space="0"/>
              <w:bottom w:val="single" w:color="000000" w:sz="4" w:space="0"/>
              <w:right w:val="single" w:color="000000" w:sz="4" w:space="0"/>
            </w:tcBorders>
            <w:noWrap w:val="0"/>
            <w:vAlign w:val="center"/>
          </w:tcPr>
          <w:p w14:paraId="498032A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7739E9E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r>
      <w:tr w14:paraId="67DC649F">
        <w:tblPrEx>
          <w:tblCellMar>
            <w:top w:w="15" w:type="dxa"/>
            <w:left w:w="15" w:type="dxa"/>
            <w:bottom w:w="15" w:type="dxa"/>
            <w:right w:w="15" w:type="dxa"/>
          </w:tblCellMar>
        </w:tblPrEx>
        <w:trPr>
          <w:trHeight w:val="0" w:hRule="atLeast"/>
          <w:jc w:val="center"/>
        </w:trPr>
        <w:tc>
          <w:tcPr>
            <w:tcW w:w="749" w:type="dxa"/>
            <w:tcBorders>
              <w:top w:val="single" w:color="000000" w:sz="4" w:space="0"/>
              <w:left w:val="single" w:color="000000" w:sz="4" w:space="0"/>
              <w:bottom w:val="single" w:color="000000" w:sz="4" w:space="0"/>
              <w:right w:val="single" w:color="000000" w:sz="4" w:space="0"/>
            </w:tcBorders>
            <w:noWrap w:val="0"/>
            <w:vAlign w:val="center"/>
          </w:tcPr>
          <w:p w14:paraId="18301BF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color w:val="000000"/>
                <w:spacing w:val="0"/>
                <w:sz w:val="21"/>
                <w:szCs w:val="21"/>
                <w:highlight w:val="none"/>
                <w:lang w:val="en-US" w:eastAsia="zh-CN"/>
              </w:rPr>
              <w:t>103</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14:paraId="4EC769EC">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spacing w:val="0"/>
                <w:kern w:val="2"/>
                <w:sz w:val="21"/>
                <w:szCs w:val="21"/>
                <w:highlight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电容电桥</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14:paraId="18CE3D90">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spacing w:val="0"/>
                <w:kern w:val="2"/>
                <w:sz w:val="21"/>
                <w:szCs w:val="21"/>
                <w:highlight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HTDR-H</w:t>
            </w:r>
          </w:p>
        </w:tc>
        <w:tc>
          <w:tcPr>
            <w:tcW w:w="1282" w:type="dxa"/>
            <w:tcBorders>
              <w:top w:val="single" w:color="000000" w:sz="4" w:space="0"/>
              <w:left w:val="single" w:color="000000" w:sz="4" w:space="0"/>
              <w:bottom w:val="single" w:color="000000" w:sz="4" w:space="0"/>
              <w:right w:val="single" w:color="000000" w:sz="4" w:space="0"/>
            </w:tcBorders>
            <w:noWrap w:val="0"/>
            <w:vAlign w:val="center"/>
          </w:tcPr>
          <w:p w14:paraId="4567A01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i w:val="0"/>
                <w:iCs w:val="0"/>
                <w:color w:val="000000"/>
                <w:kern w:val="0"/>
                <w:sz w:val="22"/>
                <w:szCs w:val="22"/>
                <w:u w:val="none"/>
                <w:lang w:val="en-US" w:eastAsia="zh-CN" w:bidi="ar"/>
              </w:rPr>
              <w:t>2</w:t>
            </w:r>
          </w:p>
        </w:tc>
        <w:tc>
          <w:tcPr>
            <w:tcW w:w="1032" w:type="dxa"/>
            <w:tcBorders>
              <w:top w:val="single" w:color="000000" w:sz="4" w:space="0"/>
              <w:left w:val="single" w:color="000000" w:sz="4" w:space="0"/>
              <w:bottom w:val="single" w:color="000000" w:sz="4" w:space="0"/>
              <w:right w:val="single" w:color="000000" w:sz="4" w:space="0"/>
            </w:tcBorders>
            <w:noWrap w:val="0"/>
            <w:vAlign w:val="center"/>
          </w:tcPr>
          <w:p w14:paraId="68006F5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c>
          <w:tcPr>
            <w:tcW w:w="1284" w:type="dxa"/>
            <w:tcBorders>
              <w:top w:val="single" w:color="000000" w:sz="4" w:space="0"/>
              <w:left w:val="single" w:color="000000" w:sz="4" w:space="0"/>
              <w:bottom w:val="single" w:color="000000" w:sz="4" w:space="0"/>
              <w:right w:val="single" w:color="000000" w:sz="4" w:space="0"/>
            </w:tcBorders>
            <w:noWrap w:val="0"/>
            <w:vAlign w:val="center"/>
          </w:tcPr>
          <w:p w14:paraId="7E30380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21773CE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r>
      <w:tr w14:paraId="1F7D890D">
        <w:tblPrEx>
          <w:tblCellMar>
            <w:top w:w="15" w:type="dxa"/>
            <w:left w:w="15" w:type="dxa"/>
            <w:bottom w:w="15" w:type="dxa"/>
            <w:right w:w="15" w:type="dxa"/>
          </w:tblCellMar>
        </w:tblPrEx>
        <w:trPr>
          <w:trHeight w:val="0" w:hRule="atLeast"/>
          <w:jc w:val="center"/>
        </w:trPr>
        <w:tc>
          <w:tcPr>
            <w:tcW w:w="749" w:type="dxa"/>
            <w:tcBorders>
              <w:top w:val="single" w:color="000000" w:sz="4" w:space="0"/>
              <w:left w:val="single" w:color="000000" w:sz="4" w:space="0"/>
              <w:bottom w:val="single" w:color="000000" w:sz="4" w:space="0"/>
              <w:right w:val="single" w:color="000000" w:sz="4" w:space="0"/>
            </w:tcBorders>
            <w:noWrap w:val="0"/>
            <w:vAlign w:val="center"/>
          </w:tcPr>
          <w:p w14:paraId="55C5283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color w:val="000000"/>
                <w:spacing w:val="0"/>
                <w:sz w:val="21"/>
                <w:szCs w:val="21"/>
                <w:highlight w:val="none"/>
                <w:lang w:val="en-US" w:eastAsia="zh-CN"/>
              </w:rPr>
              <w:t>104</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14:paraId="0AF6032C">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spacing w:val="0"/>
                <w:kern w:val="2"/>
                <w:sz w:val="21"/>
                <w:szCs w:val="21"/>
                <w:highlight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真空度测试仪</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14:paraId="49AE0251">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spacing w:val="0"/>
                <w:kern w:val="2"/>
                <w:sz w:val="21"/>
                <w:szCs w:val="21"/>
                <w:highlight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KVZK-IV</w:t>
            </w:r>
          </w:p>
        </w:tc>
        <w:tc>
          <w:tcPr>
            <w:tcW w:w="1282" w:type="dxa"/>
            <w:tcBorders>
              <w:top w:val="single" w:color="000000" w:sz="4" w:space="0"/>
              <w:left w:val="single" w:color="000000" w:sz="4" w:space="0"/>
              <w:bottom w:val="single" w:color="000000" w:sz="4" w:space="0"/>
              <w:right w:val="single" w:color="000000" w:sz="4" w:space="0"/>
            </w:tcBorders>
            <w:noWrap w:val="0"/>
            <w:vAlign w:val="center"/>
          </w:tcPr>
          <w:p w14:paraId="3D24A7B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i w:val="0"/>
                <w:iCs w:val="0"/>
                <w:color w:val="000000"/>
                <w:kern w:val="0"/>
                <w:sz w:val="22"/>
                <w:szCs w:val="22"/>
                <w:u w:val="none"/>
                <w:lang w:val="en-US" w:eastAsia="zh-CN" w:bidi="ar"/>
              </w:rPr>
              <w:t>2</w:t>
            </w:r>
          </w:p>
        </w:tc>
        <w:tc>
          <w:tcPr>
            <w:tcW w:w="1032" w:type="dxa"/>
            <w:tcBorders>
              <w:top w:val="single" w:color="000000" w:sz="4" w:space="0"/>
              <w:left w:val="single" w:color="000000" w:sz="4" w:space="0"/>
              <w:bottom w:val="single" w:color="000000" w:sz="4" w:space="0"/>
              <w:right w:val="single" w:color="000000" w:sz="4" w:space="0"/>
            </w:tcBorders>
            <w:noWrap w:val="0"/>
            <w:vAlign w:val="center"/>
          </w:tcPr>
          <w:p w14:paraId="589C545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c>
          <w:tcPr>
            <w:tcW w:w="1284" w:type="dxa"/>
            <w:tcBorders>
              <w:top w:val="single" w:color="000000" w:sz="4" w:space="0"/>
              <w:left w:val="single" w:color="000000" w:sz="4" w:space="0"/>
              <w:bottom w:val="single" w:color="000000" w:sz="4" w:space="0"/>
              <w:right w:val="single" w:color="000000" w:sz="4" w:space="0"/>
            </w:tcBorders>
            <w:noWrap w:val="0"/>
            <w:vAlign w:val="center"/>
          </w:tcPr>
          <w:p w14:paraId="517B325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23FF55F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r>
      <w:tr w14:paraId="01B18B1F">
        <w:tblPrEx>
          <w:tblCellMar>
            <w:top w:w="15" w:type="dxa"/>
            <w:left w:w="15" w:type="dxa"/>
            <w:bottom w:w="15" w:type="dxa"/>
            <w:right w:w="15" w:type="dxa"/>
          </w:tblCellMar>
        </w:tblPrEx>
        <w:trPr>
          <w:trHeight w:val="0" w:hRule="atLeast"/>
          <w:jc w:val="center"/>
        </w:trPr>
        <w:tc>
          <w:tcPr>
            <w:tcW w:w="749" w:type="dxa"/>
            <w:tcBorders>
              <w:top w:val="single" w:color="000000" w:sz="4" w:space="0"/>
              <w:left w:val="single" w:color="000000" w:sz="4" w:space="0"/>
              <w:bottom w:val="single" w:color="000000" w:sz="4" w:space="0"/>
              <w:right w:val="single" w:color="000000" w:sz="4" w:space="0"/>
            </w:tcBorders>
            <w:noWrap w:val="0"/>
            <w:vAlign w:val="center"/>
          </w:tcPr>
          <w:p w14:paraId="1AC8F97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color w:val="000000"/>
                <w:spacing w:val="0"/>
                <w:sz w:val="21"/>
                <w:szCs w:val="21"/>
                <w:highlight w:val="none"/>
                <w:lang w:val="en-US" w:eastAsia="zh-CN"/>
              </w:rPr>
              <w:t>105</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14:paraId="6A73CF0A">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spacing w:val="0"/>
                <w:kern w:val="2"/>
                <w:sz w:val="21"/>
                <w:szCs w:val="21"/>
                <w:highlight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微电脑交流电量测试仪</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14:paraId="1F6C33DA">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spacing w:val="0"/>
                <w:kern w:val="2"/>
                <w:sz w:val="21"/>
                <w:szCs w:val="21"/>
                <w:highlight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KVYM</w:t>
            </w:r>
          </w:p>
        </w:tc>
        <w:tc>
          <w:tcPr>
            <w:tcW w:w="1282" w:type="dxa"/>
            <w:tcBorders>
              <w:top w:val="single" w:color="000000" w:sz="4" w:space="0"/>
              <w:left w:val="single" w:color="000000" w:sz="4" w:space="0"/>
              <w:bottom w:val="single" w:color="000000" w:sz="4" w:space="0"/>
              <w:right w:val="single" w:color="000000" w:sz="4" w:space="0"/>
            </w:tcBorders>
            <w:noWrap w:val="0"/>
            <w:vAlign w:val="center"/>
          </w:tcPr>
          <w:p w14:paraId="77F589A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i w:val="0"/>
                <w:iCs w:val="0"/>
                <w:color w:val="000000"/>
                <w:kern w:val="0"/>
                <w:sz w:val="22"/>
                <w:szCs w:val="22"/>
                <w:u w:val="none"/>
                <w:lang w:val="en-US" w:eastAsia="zh-CN" w:bidi="ar"/>
              </w:rPr>
              <w:t>2</w:t>
            </w:r>
          </w:p>
        </w:tc>
        <w:tc>
          <w:tcPr>
            <w:tcW w:w="1032" w:type="dxa"/>
            <w:tcBorders>
              <w:top w:val="single" w:color="000000" w:sz="4" w:space="0"/>
              <w:left w:val="single" w:color="000000" w:sz="4" w:space="0"/>
              <w:bottom w:val="single" w:color="000000" w:sz="4" w:space="0"/>
              <w:right w:val="single" w:color="000000" w:sz="4" w:space="0"/>
            </w:tcBorders>
            <w:noWrap w:val="0"/>
            <w:vAlign w:val="center"/>
          </w:tcPr>
          <w:p w14:paraId="153EED5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c>
          <w:tcPr>
            <w:tcW w:w="1284" w:type="dxa"/>
            <w:tcBorders>
              <w:top w:val="single" w:color="000000" w:sz="4" w:space="0"/>
              <w:left w:val="single" w:color="000000" w:sz="4" w:space="0"/>
              <w:bottom w:val="single" w:color="000000" w:sz="4" w:space="0"/>
              <w:right w:val="single" w:color="000000" w:sz="4" w:space="0"/>
            </w:tcBorders>
            <w:noWrap w:val="0"/>
            <w:vAlign w:val="center"/>
          </w:tcPr>
          <w:p w14:paraId="2954A2B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11371A8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r>
      <w:tr w14:paraId="2B0282F4">
        <w:tblPrEx>
          <w:tblCellMar>
            <w:top w:w="15" w:type="dxa"/>
            <w:left w:w="15" w:type="dxa"/>
            <w:bottom w:w="15" w:type="dxa"/>
            <w:right w:w="15" w:type="dxa"/>
          </w:tblCellMar>
        </w:tblPrEx>
        <w:trPr>
          <w:trHeight w:val="0" w:hRule="atLeast"/>
          <w:jc w:val="center"/>
        </w:trPr>
        <w:tc>
          <w:tcPr>
            <w:tcW w:w="749" w:type="dxa"/>
            <w:tcBorders>
              <w:top w:val="single" w:color="000000" w:sz="4" w:space="0"/>
              <w:left w:val="single" w:color="000000" w:sz="4" w:space="0"/>
              <w:bottom w:val="single" w:color="000000" w:sz="4" w:space="0"/>
              <w:right w:val="single" w:color="000000" w:sz="4" w:space="0"/>
            </w:tcBorders>
            <w:noWrap w:val="0"/>
            <w:vAlign w:val="center"/>
          </w:tcPr>
          <w:p w14:paraId="48AD317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color w:val="000000"/>
                <w:spacing w:val="0"/>
                <w:sz w:val="21"/>
                <w:szCs w:val="21"/>
                <w:highlight w:val="none"/>
                <w:lang w:val="en-US" w:eastAsia="zh-CN"/>
              </w:rPr>
              <w:t>106</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14:paraId="1D0735A4">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spacing w:val="0"/>
                <w:kern w:val="2"/>
                <w:sz w:val="21"/>
                <w:szCs w:val="21"/>
                <w:highlight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远距离红外测温仪</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14:paraId="6D6A9947">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spacing w:val="0"/>
                <w:kern w:val="2"/>
                <w:sz w:val="21"/>
                <w:szCs w:val="21"/>
                <w:highlight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HCW-VAI</w:t>
            </w:r>
          </w:p>
        </w:tc>
        <w:tc>
          <w:tcPr>
            <w:tcW w:w="1282" w:type="dxa"/>
            <w:tcBorders>
              <w:top w:val="single" w:color="000000" w:sz="4" w:space="0"/>
              <w:left w:val="single" w:color="000000" w:sz="4" w:space="0"/>
              <w:bottom w:val="single" w:color="000000" w:sz="4" w:space="0"/>
              <w:right w:val="single" w:color="000000" w:sz="4" w:space="0"/>
            </w:tcBorders>
            <w:noWrap w:val="0"/>
            <w:vAlign w:val="center"/>
          </w:tcPr>
          <w:p w14:paraId="211B847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i w:val="0"/>
                <w:iCs w:val="0"/>
                <w:color w:val="000000"/>
                <w:kern w:val="0"/>
                <w:sz w:val="22"/>
                <w:szCs w:val="22"/>
                <w:u w:val="none"/>
                <w:lang w:val="en-US" w:eastAsia="zh-CN" w:bidi="ar"/>
              </w:rPr>
              <w:t>4</w:t>
            </w:r>
          </w:p>
        </w:tc>
        <w:tc>
          <w:tcPr>
            <w:tcW w:w="1032" w:type="dxa"/>
            <w:tcBorders>
              <w:top w:val="single" w:color="000000" w:sz="4" w:space="0"/>
              <w:left w:val="single" w:color="000000" w:sz="4" w:space="0"/>
              <w:bottom w:val="single" w:color="000000" w:sz="4" w:space="0"/>
              <w:right w:val="single" w:color="000000" w:sz="4" w:space="0"/>
            </w:tcBorders>
            <w:noWrap w:val="0"/>
            <w:vAlign w:val="center"/>
          </w:tcPr>
          <w:p w14:paraId="49D7297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c>
          <w:tcPr>
            <w:tcW w:w="1284" w:type="dxa"/>
            <w:tcBorders>
              <w:top w:val="single" w:color="000000" w:sz="4" w:space="0"/>
              <w:left w:val="single" w:color="000000" w:sz="4" w:space="0"/>
              <w:bottom w:val="single" w:color="000000" w:sz="4" w:space="0"/>
              <w:right w:val="single" w:color="000000" w:sz="4" w:space="0"/>
            </w:tcBorders>
            <w:noWrap w:val="0"/>
            <w:vAlign w:val="center"/>
          </w:tcPr>
          <w:p w14:paraId="46F3435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2C2FC20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r>
      <w:tr w14:paraId="5B14DB17">
        <w:tblPrEx>
          <w:tblCellMar>
            <w:top w:w="15" w:type="dxa"/>
            <w:left w:w="15" w:type="dxa"/>
            <w:bottom w:w="15" w:type="dxa"/>
            <w:right w:w="15" w:type="dxa"/>
          </w:tblCellMar>
        </w:tblPrEx>
        <w:trPr>
          <w:trHeight w:val="0" w:hRule="atLeast"/>
          <w:jc w:val="center"/>
        </w:trPr>
        <w:tc>
          <w:tcPr>
            <w:tcW w:w="749" w:type="dxa"/>
            <w:tcBorders>
              <w:top w:val="single" w:color="000000" w:sz="4" w:space="0"/>
              <w:left w:val="single" w:color="000000" w:sz="4" w:space="0"/>
              <w:bottom w:val="single" w:color="000000" w:sz="4" w:space="0"/>
              <w:right w:val="single" w:color="000000" w:sz="4" w:space="0"/>
            </w:tcBorders>
            <w:noWrap w:val="0"/>
            <w:vAlign w:val="center"/>
          </w:tcPr>
          <w:p w14:paraId="2C43085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color w:val="000000"/>
                <w:spacing w:val="0"/>
                <w:sz w:val="21"/>
                <w:szCs w:val="21"/>
                <w:highlight w:val="none"/>
                <w:lang w:val="en-US" w:eastAsia="zh-CN"/>
              </w:rPr>
              <w:t>107</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14:paraId="5FF9160B">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spacing w:val="0"/>
                <w:kern w:val="2"/>
                <w:sz w:val="21"/>
                <w:szCs w:val="21"/>
                <w:highlight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直流高压试验器</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14:paraId="7B822DE9">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spacing w:val="0"/>
                <w:kern w:val="2"/>
                <w:sz w:val="21"/>
                <w:szCs w:val="21"/>
                <w:highlight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ZGF-200kV/2mA</w:t>
            </w:r>
          </w:p>
        </w:tc>
        <w:tc>
          <w:tcPr>
            <w:tcW w:w="1282" w:type="dxa"/>
            <w:tcBorders>
              <w:top w:val="single" w:color="000000" w:sz="4" w:space="0"/>
              <w:left w:val="single" w:color="000000" w:sz="4" w:space="0"/>
              <w:bottom w:val="single" w:color="000000" w:sz="4" w:space="0"/>
              <w:right w:val="single" w:color="000000" w:sz="4" w:space="0"/>
            </w:tcBorders>
            <w:noWrap w:val="0"/>
            <w:vAlign w:val="center"/>
          </w:tcPr>
          <w:p w14:paraId="7B684EC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i w:val="0"/>
                <w:iCs w:val="0"/>
                <w:color w:val="000000"/>
                <w:kern w:val="0"/>
                <w:sz w:val="22"/>
                <w:szCs w:val="22"/>
                <w:u w:val="none"/>
                <w:lang w:val="en-US" w:eastAsia="zh-CN" w:bidi="ar"/>
              </w:rPr>
              <w:t>2</w:t>
            </w:r>
          </w:p>
        </w:tc>
        <w:tc>
          <w:tcPr>
            <w:tcW w:w="1032" w:type="dxa"/>
            <w:tcBorders>
              <w:top w:val="single" w:color="000000" w:sz="4" w:space="0"/>
              <w:left w:val="single" w:color="000000" w:sz="4" w:space="0"/>
              <w:bottom w:val="single" w:color="000000" w:sz="4" w:space="0"/>
              <w:right w:val="single" w:color="000000" w:sz="4" w:space="0"/>
            </w:tcBorders>
            <w:noWrap w:val="0"/>
            <w:vAlign w:val="center"/>
          </w:tcPr>
          <w:p w14:paraId="7B5B62C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c>
          <w:tcPr>
            <w:tcW w:w="1284" w:type="dxa"/>
            <w:tcBorders>
              <w:top w:val="single" w:color="000000" w:sz="4" w:space="0"/>
              <w:left w:val="single" w:color="000000" w:sz="4" w:space="0"/>
              <w:bottom w:val="single" w:color="000000" w:sz="4" w:space="0"/>
              <w:right w:val="single" w:color="000000" w:sz="4" w:space="0"/>
            </w:tcBorders>
            <w:noWrap w:val="0"/>
            <w:vAlign w:val="center"/>
          </w:tcPr>
          <w:p w14:paraId="5BF4B14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31DE167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r>
      <w:tr w14:paraId="2794D507">
        <w:tblPrEx>
          <w:tblCellMar>
            <w:top w:w="15" w:type="dxa"/>
            <w:left w:w="15" w:type="dxa"/>
            <w:bottom w:w="15" w:type="dxa"/>
            <w:right w:w="15" w:type="dxa"/>
          </w:tblCellMar>
        </w:tblPrEx>
        <w:trPr>
          <w:trHeight w:val="0" w:hRule="atLeast"/>
          <w:jc w:val="center"/>
        </w:trPr>
        <w:tc>
          <w:tcPr>
            <w:tcW w:w="749" w:type="dxa"/>
            <w:tcBorders>
              <w:top w:val="single" w:color="000000" w:sz="4" w:space="0"/>
              <w:left w:val="single" w:color="000000" w:sz="4" w:space="0"/>
              <w:bottom w:val="single" w:color="000000" w:sz="4" w:space="0"/>
              <w:right w:val="single" w:color="000000" w:sz="4" w:space="0"/>
            </w:tcBorders>
            <w:noWrap w:val="0"/>
            <w:vAlign w:val="center"/>
          </w:tcPr>
          <w:p w14:paraId="0519866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color w:val="000000"/>
                <w:spacing w:val="0"/>
                <w:sz w:val="21"/>
                <w:szCs w:val="21"/>
                <w:highlight w:val="none"/>
                <w:lang w:val="en-US" w:eastAsia="zh-CN"/>
              </w:rPr>
              <w:t>108</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14:paraId="4D8EEB2C">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spacing w:val="0"/>
                <w:kern w:val="2"/>
                <w:sz w:val="21"/>
                <w:szCs w:val="21"/>
                <w:highlight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线路故障测试仪</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14:paraId="62C53326">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spacing w:val="0"/>
                <w:kern w:val="2"/>
                <w:sz w:val="21"/>
                <w:szCs w:val="21"/>
                <w:highlight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SDCA-4</w:t>
            </w:r>
          </w:p>
        </w:tc>
        <w:tc>
          <w:tcPr>
            <w:tcW w:w="1282" w:type="dxa"/>
            <w:tcBorders>
              <w:top w:val="single" w:color="000000" w:sz="4" w:space="0"/>
              <w:left w:val="single" w:color="000000" w:sz="4" w:space="0"/>
              <w:bottom w:val="single" w:color="000000" w:sz="4" w:space="0"/>
              <w:right w:val="single" w:color="000000" w:sz="4" w:space="0"/>
            </w:tcBorders>
            <w:noWrap w:val="0"/>
            <w:vAlign w:val="center"/>
          </w:tcPr>
          <w:p w14:paraId="3480C50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i w:val="0"/>
                <w:iCs w:val="0"/>
                <w:color w:val="000000"/>
                <w:kern w:val="0"/>
                <w:sz w:val="22"/>
                <w:szCs w:val="22"/>
                <w:u w:val="none"/>
                <w:lang w:val="en-US" w:eastAsia="zh-CN" w:bidi="ar"/>
              </w:rPr>
              <w:t>2</w:t>
            </w:r>
          </w:p>
        </w:tc>
        <w:tc>
          <w:tcPr>
            <w:tcW w:w="1032" w:type="dxa"/>
            <w:tcBorders>
              <w:top w:val="single" w:color="000000" w:sz="4" w:space="0"/>
              <w:left w:val="single" w:color="000000" w:sz="4" w:space="0"/>
              <w:bottom w:val="single" w:color="000000" w:sz="4" w:space="0"/>
              <w:right w:val="single" w:color="000000" w:sz="4" w:space="0"/>
            </w:tcBorders>
            <w:noWrap w:val="0"/>
            <w:vAlign w:val="center"/>
          </w:tcPr>
          <w:p w14:paraId="1F4A424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c>
          <w:tcPr>
            <w:tcW w:w="1284" w:type="dxa"/>
            <w:tcBorders>
              <w:top w:val="single" w:color="000000" w:sz="4" w:space="0"/>
              <w:left w:val="single" w:color="000000" w:sz="4" w:space="0"/>
              <w:bottom w:val="single" w:color="000000" w:sz="4" w:space="0"/>
              <w:right w:val="single" w:color="000000" w:sz="4" w:space="0"/>
            </w:tcBorders>
            <w:noWrap w:val="0"/>
            <w:vAlign w:val="center"/>
          </w:tcPr>
          <w:p w14:paraId="595AE69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4C37735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r>
      <w:tr w14:paraId="4423F9D7">
        <w:tblPrEx>
          <w:tblCellMar>
            <w:top w:w="15" w:type="dxa"/>
            <w:left w:w="15" w:type="dxa"/>
            <w:bottom w:w="15" w:type="dxa"/>
            <w:right w:w="15" w:type="dxa"/>
          </w:tblCellMar>
        </w:tblPrEx>
        <w:trPr>
          <w:trHeight w:val="0" w:hRule="atLeast"/>
          <w:jc w:val="center"/>
        </w:trPr>
        <w:tc>
          <w:tcPr>
            <w:tcW w:w="749" w:type="dxa"/>
            <w:tcBorders>
              <w:top w:val="single" w:color="000000" w:sz="4" w:space="0"/>
              <w:left w:val="single" w:color="000000" w:sz="4" w:space="0"/>
              <w:bottom w:val="single" w:color="000000" w:sz="4" w:space="0"/>
              <w:right w:val="single" w:color="000000" w:sz="4" w:space="0"/>
            </w:tcBorders>
            <w:noWrap w:val="0"/>
            <w:vAlign w:val="center"/>
          </w:tcPr>
          <w:p w14:paraId="024ED5E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color w:val="000000"/>
                <w:spacing w:val="0"/>
                <w:sz w:val="21"/>
                <w:szCs w:val="21"/>
                <w:highlight w:val="none"/>
                <w:lang w:val="en-US" w:eastAsia="zh-CN"/>
              </w:rPr>
              <w:t>109</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14:paraId="161BE304">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spacing w:val="0"/>
                <w:kern w:val="2"/>
                <w:sz w:val="21"/>
                <w:szCs w:val="21"/>
                <w:highlight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局放超声自动定位系统</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14:paraId="4A979915">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spacing w:val="0"/>
                <w:kern w:val="2"/>
                <w:sz w:val="21"/>
                <w:szCs w:val="21"/>
                <w:highlight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HTJF-9003</w:t>
            </w:r>
          </w:p>
        </w:tc>
        <w:tc>
          <w:tcPr>
            <w:tcW w:w="1282" w:type="dxa"/>
            <w:tcBorders>
              <w:top w:val="single" w:color="000000" w:sz="4" w:space="0"/>
              <w:left w:val="single" w:color="000000" w:sz="4" w:space="0"/>
              <w:bottom w:val="single" w:color="000000" w:sz="4" w:space="0"/>
              <w:right w:val="single" w:color="000000" w:sz="4" w:space="0"/>
            </w:tcBorders>
            <w:noWrap w:val="0"/>
            <w:vAlign w:val="center"/>
          </w:tcPr>
          <w:p w14:paraId="303AF09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i w:val="0"/>
                <w:iCs w:val="0"/>
                <w:color w:val="000000"/>
                <w:kern w:val="0"/>
                <w:sz w:val="22"/>
                <w:szCs w:val="22"/>
                <w:u w:val="none"/>
                <w:lang w:val="en-US" w:eastAsia="zh-CN" w:bidi="ar"/>
              </w:rPr>
              <w:t>2</w:t>
            </w:r>
          </w:p>
        </w:tc>
        <w:tc>
          <w:tcPr>
            <w:tcW w:w="1032" w:type="dxa"/>
            <w:tcBorders>
              <w:top w:val="single" w:color="000000" w:sz="4" w:space="0"/>
              <w:left w:val="single" w:color="000000" w:sz="4" w:space="0"/>
              <w:bottom w:val="single" w:color="000000" w:sz="4" w:space="0"/>
              <w:right w:val="single" w:color="000000" w:sz="4" w:space="0"/>
            </w:tcBorders>
            <w:noWrap w:val="0"/>
            <w:vAlign w:val="center"/>
          </w:tcPr>
          <w:p w14:paraId="4F64DAF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c>
          <w:tcPr>
            <w:tcW w:w="1284" w:type="dxa"/>
            <w:tcBorders>
              <w:top w:val="single" w:color="000000" w:sz="4" w:space="0"/>
              <w:left w:val="single" w:color="000000" w:sz="4" w:space="0"/>
              <w:bottom w:val="single" w:color="000000" w:sz="4" w:space="0"/>
              <w:right w:val="single" w:color="000000" w:sz="4" w:space="0"/>
            </w:tcBorders>
            <w:noWrap w:val="0"/>
            <w:vAlign w:val="center"/>
          </w:tcPr>
          <w:p w14:paraId="6CBE266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68E1C2D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r>
      <w:tr w14:paraId="014ADEF5">
        <w:tblPrEx>
          <w:tblCellMar>
            <w:top w:w="15" w:type="dxa"/>
            <w:left w:w="15" w:type="dxa"/>
            <w:bottom w:w="15" w:type="dxa"/>
            <w:right w:w="15" w:type="dxa"/>
          </w:tblCellMar>
        </w:tblPrEx>
        <w:trPr>
          <w:trHeight w:val="0" w:hRule="atLeast"/>
          <w:jc w:val="center"/>
        </w:trPr>
        <w:tc>
          <w:tcPr>
            <w:tcW w:w="749" w:type="dxa"/>
            <w:tcBorders>
              <w:top w:val="single" w:color="000000" w:sz="4" w:space="0"/>
              <w:left w:val="single" w:color="000000" w:sz="4" w:space="0"/>
              <w:bottom w:val="single" w:color="000000" w:sz="4" w:space="0"/>
              <w:right w:val="single" w:color="000000" w:sz="4" w:space="0"/>
            </w:tcBorders>
            <w:noWrap w:val="0"/>
            <w:vAlign w:val="center"/>
          </w:tcPr>
          <w:p w14:paraId="367D129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color w:val="000000"/>
                <w:spacing w:val="0"/>
                <w:sz w:val="21"/>
                <w:szCs w:val="21"/>
                <w:highlight w:val="none"/>
                <w:lang w:val="en-US" w:eastAsia="zh-CN"/>
              </w:rPr>
              <w:t>110</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14:paraId="7BDBAC5F">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spacing w:val="0"/>
                <w:kern w:val="2"/>
                <w:sz w:val="21"/>
                <w:szCs w:val="21"/>
                <w:highlight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继电保护测试装置</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14:paraId="5F3A2BC7">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spacing w:val="0"/>
                <w:kern w:val="2"/>
                <w:sz w:val="21"/>
                <w:szCs w:val="21"/>
                <w:highlight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HT-1200</w:t>
            </w:r>
          </w:p>
        </w:tc>
        <w:tc>
          <w:tcPr>
            <w:tcW w:w="1282" w:type="dxa"/>
            <w:tcBorders>
              <w:top w:val="single" w:color="000000" w:sz="4" w:space="0"/>
              <w:left w:val="single" w:color="000000" w:sz="4" w:space="0"/>
              <w:bottom w:val="single" w:color="000000" w:sz="4" w:space="0"/>
              <w:right w:val="single" w:color="000000" w:sz="4" w:space="0"/>
            </w:tcBorders>
            <w:noWrap w:val="0"/>
            <w:vAlign w:val="center"/>
          </w:tcPr>
          <w:p w14:paraId="177D3EF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i w:val="0"/>
                <w:iCs w:val="0"/>
                <w:color w:val="000000"/>
                <w:kern w:val="0"/>
                <w:sz w:val="22"/>
                <w:szCs w:val="22"/>
                <w:u w:val="none"/>
                <w:lang w:val="en-US" w:eastAsia="zh-CN" w:bidi="ar"/>
              </w:rPr>
              <w:t>2</w:t>
            </w:r>
          </w:p>
        </w:tc>
        <w:tc>
          <w:tcPr>
            <w:tcW w:w="1032" w:type="dxa"/>
            <w:tcBorders>
              <w:top w:val="single" w:color="000000" w:sz="4" w:space="0"/>
              <w:left w:val="single" w:color="000000" w:sz="4" w:space="0"/>
              <w:bottom w:val="single" w:color="000000" w:sz="4" w:space="0"/>
              <w:right w:val="single" w:color="000000" w:sz="4" w:space="0"/>
            </w:tcBorders>
            <w:noWrap w:val="0"/>
            <w:vAlign w:val="center"/>
          </w:tcPr>
          <w:p w14:paraId="069FF19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c>
          <w:tcPr>
            <w:tcW w:w="1284" w:type="dxa"/>
            <w:tcBorders>
              <w:top w:val="single" w:color="000000" w:sz="4" w:space="0"/>
              <w:left w:val="single" w:color="000000" w:sz="4" w:space="0"/>
              <w:bottom w:val="single" w:color="000000" w:sz="4" w:space="0"/>
              <w:right w:val="single" w:color="000000" w:sz="4" w:space="0"/>
            </w:tcBorders>
            <w:noWrap w:val="0"/>
            <w:vAlign w:val="center"/>
          </w:tcPr>
          <w:p w14:paraId="047D15B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527AACE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r>
      <w:tr w14:paraId="2AFDC250">
        <w:tblPrEx>
          <w:tblCellMar>
            <w:top w:w="15" w:type="dxa"/>
            <w:left w:w="15" w:type="dxa"/>
            <w:bottom w:w="15" w:type="dxa"/>
            <w:right w:w="15" w:type="dxa"/>
          </w:tblCellMar>
        </w:tblPrEx>
        <w:trPr>
          <w:trHeight w:val="0" w:hRule="atLeast"/>
          <w:jc w:val="center"/>
        </w:trPr>
        <w:tc>
          <w:tcPr>
            <w:tcW w:w="749" w:type="dxa"/>
            <w:tcBorders>
              <w:top w:val="single" w:color="000000" w:sz="4" w:space="0"/>
              <w:left w:val="single" w:color="000000" w:sz="4" w:space="0"/>
              <w:bottom w:val="single" w:color="000000" w:sz="4" w:space="0"/>
              <w:right w:val="single" w:color="000000" w:sz="4" w:space="0"/>
            </w:tcBorders>
            <w:noWrap w:val="0"/>
            <w:vAlign w:val="center"/>
          </w:tcPr>
          <w:p w14:paraId="0DEDADE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color w:val="000000"/>
                <w:spacing w:val="0"/>
                <w:sz w:val="21"/>
                <w:szCs w:val="21"/>
                <w:highlight w:val="none"/>
                <w:lang w:val="en-US" w:eastAsia="zh-CN"/>
              </w:rPr>
              <w:t>111</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14:paraId="5DE97571">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spacing w:val="0"/>
                <w:kern w:val="2"/>
                <w:sz w:val="21"/>
                <w:szCs w:val="21"/>
                <w:highlight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交流耐压试验台</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14:paraId="1B660E83">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spacing w:val="0"/>
                <w:kern w:val="2"/>
                <w:sz w:val="21"/>
                <w:szCs w:val="21"/>
                <w:highlight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非标</w:t>
            </w:r>
          </w:p>
        </w:tc>
        <w:tc>
          <w:tcPr>
            <w:tcW w:w="1282" w:type="dxa"/>
            <w:tcBorders>
              <w:top w:val="single" w:color="000000" w:sz="4" w:space="0"/>
              <w:left w:val="single" w:color="000000" w:sz="4" w:space="0"/>
              <w:bottom w:val="single" w:color="000000" w:sz="4" w:space="0"/>
              <w:right w:val="single" w:color="000000" w:sz="4" w:space="0"/>
            </w:tcBorders>
            <w:noWrap w:val="0"/>
            <w:vAlign w:val="center"/>
          </w:tcPr>
          <w:p w14:paraId="3813CEE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i w:val="0"/>
                <w:iCs w:val="0"/>
                <w:color w:val="000000"/>
                <w:kern w:val="0"/>
                <w:sz w:val="22"/>
                <w:szCs w:val="22"/>
                <w:u w:val="none"/>
                <w:lang w:val="en-US" w:eastAsia="zh-CN" w:bidi="ar"/>
              </w:rPr>
              <w:t>2</w:t>
            </w:r>
          </w:p>
        </w:tc>
        <w:tc>
          <w:tcPr>
            <w:tcW w:w="1032" w:type="dxa"/>
            <w:tcBorders>
              <w:top w:val="single" w:color="000000" w:sz="4" w:space="0"/>
              <w:left w:val="single" w:color="000000" w:sz="4" w:space="0"/>
              <w:bottom w:val="single" w:color="000000" w:sz="4" w:space="0"/>
              <w:right w:val="single" w:color="000000" w:sz="4" w:space="0"/>
            </w:tcBorders>
            <w:noWrap w:val="0"/>
            <w:vAlign w:val="center"/>
          </w:tcPr>
          <w:p w14:paraId="393E8D3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c>
          <w:tcPr>
            <w:tcW w:w="1284" w:type="dxa"/>
            <w:tcBorders>
              <w:top w:val="single" w:color="000000" w:sz="4" w:space="0"/>
              <w:left w:val="single" w:color="000000" w:sz="4" w:space="0"/>
              <w:bottom w:val="single" w:color="000000" w:sz="4" w:space="0"/>
              <w:right w:val="single" w:color="000000" w:sz="4" w:space="0"/>
            </w:tcBorders>
            <w:noWrap w:val="0"/>
            <w:vAlign w:val="center"/>
          </w:tcPr>
          <w:p w14:paraId="7C098E6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1B9E91A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r>
      <w:tr w14:paraId="6319D643">
        <w:tblPrEx>
          <w:tblCellMar>
            <w:top w:w="15" w:type="dxa"/>
            <w:left w:w="15" w:type="dxa"/>
            <w:bottom w:w="15" w:type="dxa"/>
            <w:right w:w="15" w:type="dxa"/>
          </w:tblCellMar>
        </w:tblPrEx>
        <w:trPr>
          <w:trHeight w:val="0" w:hRule="atLeast"/>
          <w:jc w:val="center"/>
        </w:trPr>
        <w:tc>
          <w:tcPr>
            <w:tcW w:w="749" w:type="dxa"/>
            <w:tcBorders>
              <w:top w:val="single" w:color="000000" w:sz="4" w:space="0"/>
              <w:left w:val="single" w:color="000000" w:sz="4" w:space="0"/>
              <w:bottom w:val="single" w:color="000000" w:sz="4" w:space="0"/>
              <w:right w:val="single" w:color="000000" w:sz="4" w:space="0"/>
            </w:tcBorders>
            <w:noWrap w:val="0"/>
            <w:vAlign w:val="center"/>
          </w:tcPr>
          <w:p w14:paraId="7AD1942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color w:val="000000"/>
                <w:spacing w:val="0"/>
                <w:sz w:val="21"/>
                <w:szCs w:val="21"/>
                <w:highlight w:val="none"/>
                <w:lang w:val="en-US" w:eastAsia="zh-CN"/>
              </w:rPr>
              <w:t>112</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14:paraId="5D6DBA26">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spacing w:val="0"/>
                <w:kern w:val="2"/>
                <w:sz w:val="21"/>
                <w:szCs w:val="21"/>
                <w:highlight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高压开关特性测试仪</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14:paraId="0264B375">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spacing w:val="0"/>
                <w:kern w:val="2"/>
                <w:sz w:val="21"/>
                <w:szCs w:val="21"/>
                <w:highlight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HTGK-III</w:t>
            </w:r>
          </w:p>
        </w:tc>
        <w:tc>
          <w:tcPr>
            <w:tcW w:w="1282" w:type="dxa"/>
            <w:tcBorders>
              <w:top w:val="single" w:color="000000" w:sz="4" w:space="0"/>
              <w:left w:val="single" w:color="000000" w:sz="4" w:space="0"/>
              <w:bottom w:val="single" w:color="000000" w:sz="4" w:space="0"/>
              <w:right w:val="single" w:color="000000" w:sz="4" w:space="0"/>
            </w:tcBorders>
            <w:noWrap w:val="0"/>
            <w:vAlign w:val="center"/>
          </w:tcPr>
          <w:p w14:paraId="1A7B843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i w:val="0"/>
                <w:iCs w:val="0"/>
                <w:color w:val="000000"/>
                <w:kern w:val="0"/>
                <w:sz w:val="22"/>
                <w:szCs w:val="22"/>
                <w:u w:val="none"/>
                <w:lang w:val="en-US" w:eastAsia="zh-CN" w:bidi="ar"/>
              </w:rPr>
              <w:t>2</w:t>
            </w:r>
          </w:p>
        </w:tc>
        <w:tc>
          <w:tcPr>
            <w:tcW w:w="1032" w:type="dxa"/>
            <w:tcBorders>
              <w:top w:val="single" w:color="000000" w:sz="4" w:space="0"/>
              <w:left w:val="single" w:color="000000" w:sz="4" w:space="0"/>
              <w:bottom w:val="single" w:color="000000" w:sz="4" w:space="0"/>
              <w:right w:val="single" w:color="000000" w:sz="4" w:space="0"/>
            </w:tcBorders>
            <w:noWrap w:val="0"/>
            <w:vAlign w:val="center"/>
          </w:tcPr>
          <w:p w14:paraId="4BE8580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c>
          <w:tcPr>
            <w:tcW w:w="1284" w:type="dxa"/>
            <w:tcBorders>
              <w:top w:val="single" w:color="000000" w:sz="4" w:space="0"/>
              <w:left w:val="single" w:color="000000" w:sz="4" w:space="0"/>
              <w:bottom w:val="single" w:color="000000" w:sz="4" w:space="0"/>
              <w:right w:val="single" w:color="000000" w:sz="4" w:space="0"/>
            </w:tcBorders>
            <w:noWrap w:val="0"/>
            <w:vAlign w:val="center"/>
          </w:tcPr>
          <w:p w14:paraId="7FCDD3B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3053BD1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r>
      <w:tr w14:paraId="05D08BDA">
        <w:tblPrEx>
          <w:tblCellMar>
            <w:top w:w="15" w:type="dxa"/>
            <w:left w:w="15" w:type="dxa"/>
            <w:bottom w:w="15" w:type="dxa"/>
            <w:right w:w="15" w:type="dxa"/>
          </w:tblCellMar>
        </w:tblPrEx>
        <w:trPr>
          <w:trHeight w:val="0" w:hRule="atLeast"/>
          <w:jc w:val="center"/>
        </w:trPr>
        <w:tc>
          <w:tcPr>
            <w:tcW w:w="749" w:type="dxa"/>
            <w:tcBorders>
              <w:top w:val="single" w:color="000000" w:sz="4" w:space="0"/>
              <w:left w:val="single" w:color="000000" w:sz="4" w:space="0"/>
              <w:bottom w:val="single" w:color="000000" w:sz="4" w:space="0"/>
              <w:right w:val="single" w:color="000000" w:sz="4" w:space="0"/>
            </w:tcBorders>
            <w:noWrap w:val="0"/>
            <w:vAlign w:val="center"/>
          </w:tcPr>
          <w:p w14:paraId="4E14B15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color w:val="000000"/>
                <w:spacing w:val="0"/>
                <w:sz w:val="21"/>
                <w:szCs w:val="21"/>
                <w:highlight w:val="none"/>
                <w:lang w:val="en-US" w:eastAsia="zh-CN"/>
              </w:rPr>
              <w:t>113</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14:paraId="39011B8B">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spacing w:val="0"/>
                <w:kern w:val="2"/>
                <w:sz w:val="21"/>
                <w:szCs w:val="21"/>
                <w:highlight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绝缘靴手套耐压试验装置</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14:paraId="1CAF6033">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spacing w:val="0"/>
                <w:kern w:val="2"/>
                <w:sz w:val="21"/>
                <w:szCs w:val="21"/>
                <w:highlight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HTTX-H</w:t>
            </w:r>
          </w:p>
        </w:tc>
        <w:tc>
          <w:tcPr>
            <w:tcW w:w="1282" w:type="dxa"/>
            <w:tcBorders>
              <w:top w:val="single" w:color="000000" w:sz="4" w:space="0"/>
              <w:left w:val="single" w:color="000000" w:sz="4" w:space="0"/>
              <w:bottom w:val="single" w:color="000000" w:sz="4" w:space="0"/>
              <w:right w:val="single" w:color="000000" w:sz="4" w:space="0"/>
            </w:tcBorders>
            <w:noWrap w:val="0"/>
            <w:vAlign w:val="center"/>
          </w:tcPr>
          <w:p w14:paraId="3A0CCA4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i w:val="0"/>
                <w:iCs w:val="0"/>
                <w:color w:val="000000"/>
                <w:kern w:val="0"/>
                <w:sz w:val="22"/>
                <w:szCs w:val="22"/>
                <w:u w:val="none"/>
                <w:lang w:val="en-US" w:eastAsia="zh-CN" w:bidi="ar"/>
              </w:rPr>
              <w:t>2</w:t>
            </w:r>
          </w:p>
        </w:tc>
        <w:tc>
          <w:tcPr>
            <w:tcW w:w="1032" w:type="dxa"/>
            <w:tcBorders>
              <w:top w:val="single" w:color="000000" w:sz="4" w:space="0"/>
              <w:left w:val="single" w:color="000000" w:sz="4" w:space="0"/>
              <w:bottom w:val="single" w:color="000000" w:sz="4" w:space="0"/>
              <w:right w:val="single" w:color="000000" w:sz="4" w:space="0"/>
            </w:tcBorders>
            <w:noWrap w:val="0"/>
            <w:vAlign w:val="center"/>
          </w:tcPr>
          <w:p w14:paraId="1F06A87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c>
          <w:tcPr>
            <w:tcW w:w="1284" w:type="dxa"/>
            <w:tcBorders>
              <w:top w:val="single" w:color="000000" w:sz="4" w:space="0"/>
              <w:left w:val="single" w:color="000000" w:sz="4" w:space="0"/>
              <w:bottom w:val="single" w:color="000000" w:sz="4" w:space="0"/>
              <w:right w:val="single" w:color="000000" w:sz="4" w:space="0"/>
            </w:tcBorders>
            <w:noWrap w:val="0"/>
            <w:vAlign w:val="center"/>
          </w:tcPr>
          <w:p w14:paraId="162FEDF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06955C5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r>
      <w:tr w14:paraId="4BB04645">
        <w:tblPrEx>
          <w:tblCellMar>
            <w:top w:w="15" w:type="dxa"/>
            <w:left w:w="15" w:type="dxa"/>
            <w:bottom w:w="15" w:type="dxa"/>
            <w:right w:w="15" w:type="dxa"/>
          </w:tblCellMar>
        </w:tblPrEx>
        <w:trPr>
          <w:trHeight w:val="0" w:hRule="atLeast"/>
          <w:jc w:val="center"/>
        </w:trPr>
        <w:tc>
          <w:tcPr>
            <w:tcW w:w="749" w:type="dxa"/>
            <w:tcBorders>
              <w:top w:val="single" w:color="000000" w:sz="4" w:space="0"/>
              <w:left w:val="single" w:color="000000" w:sz="4" w:space="0"/>
              <w:bottom w:val="single" w:color="000000" w:sz="4" w:space="0"/>
              <w:right w:val="single" w:color="000000" w:sz="4" w:space="0"/>
            </w:tcBorders>
            <w:noWrap w:val="0"/>
            <w:vAlign w:val="center"/>
          </w:tcPr>
          <w:p w14:paraId="377B702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color w:val="000000"/>
                <w:spacing w:val="0"/>
                <w:sz w:val="21"/>
                <w:szCs w:val="21"/>
                <w:highlight w:val="none"/>
                <w:lang w:val="en-US" w:eastAsia="zh-CN"/>
              </w:rPr>
              <w:t>114</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14:paraId="29EDB822">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spacing w:val="0"/>
                <w:kern w:val="2"/>
                <w:sz w:val="21"/>
                <w:szCs w:val="21"/>
                <w:highlight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高压成套试验装置</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14:paraId="42AB91E1">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spacing w:val="0"/>
                <w:kern w:val="2"/>
                <w:sz w:val="21"/>
                <w:szCs w:val="21"/>
                <w:highlight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30kVA/150kV</w:t>
            </w:r>
          </w:p>
        </w:tc>
        <w:tc>
          <w:tcPr>
            <w:tcW w:w="1282" w:type="dxa"/>
            <w:tcBorders>
              <w:top w:val="single" w:color="000000" w:sz="4" w:space="0"/>
              <w:left w:val="single" w:color="000000" w:sz="4" w:space="0"/>
              <w:bottom w:val="single" w:color="000000" w:sz="4" w:space="0"/>
              <w:right w:val="single" w:color="000000" w:sz="4" w:space="0"/>
            </w:tcBorders>
            <w:noWrap w:val="0"/>
            <w:vAlign w:val="center"/>
          </w:tcPr>
          <w:p w14:paraId="3D342B0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i w:val="0"/>
                <w:iCs w:val="0"/>
                <w:color w:val="000000"/>
                <w:kern w:val="0"/>
                <w:sz w:val="22"/>
                <w:szCs w:val="22"/>
                <w:u w:val="none"/>
                <w:lang w:val="en-US" w:eastAsia="zh-CN" w:bidi="ar"/>
              </w:rPr>
              <w:t>2</w:t>
            </w:r>
          </w:p>
        </w:tc>
        <w:tc>
          <w:tcPr>
            <w:tcW w:w="1032" w:type="dxa"/>
            <w:tcBorders>
              <w:top w:val="single" w:color="000000" w:sz="4" w:space="0"/>
              <w:left w:val="single" w:color="000000" w:sz="4" w:space="0"/>
              <w:bottom w:val="single" w:color="000000" w:sz="4" w:space="0"/>
              <w:right w:val="single" w:color="000000" w:sz="4" w:space="0"/>
            </w:tcBorders>
            <w:noWrap w:val="0"/>
            <w:vAlign w:val="center"/>
          </w:tcPr>
          <w:p w14:paraId="2196669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c>
          <w:tcPr>
            <w:tcW w:w="1284" w:type="dxa"/>
            <w:tcBorders>
              <w:top w:val="single" w:color="000000" w:sz="4" w:space="0"/>
              <w:left w:val="single" w:color="000000" w:sz="4" w:space="0"/>
              <w:bottom w:val="single" w:color="000000" w:sz="4" w:space="0"/>
              <w:right w:val="single" w:color="000000" w:sz="4" w:space="0"/>
            </w:tcBorders>
            <w:noWrap w:val="0"/>
            <w:vAlign w:val="center"/>
          </w:tcPr>
          <w:p w14:paraId="05AEC29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35B78DD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r>
      <w:tr w14:paraId="506A1118">
        <w:tblPrEx>
          <w:tblCellMar>
            <w:top w:w="15" w:type="dxa"/>
            <w:left w:w="15" w:type="dxa"/>
            <w:bottom w:w="15" w:type="dxa"/>
            <w:right w:w="15" w:type="dxa"/>
          </w:tblCellMar>
        </w:tblPrEx>
        <w:trPr>
          <w:trHeight w:val="0" w:hRule="atLeast"/>
          <w:jc w:val="center"/>
        </w:trPr>
        <w:tc>
          <w:tcPr>
            <w:tcW w:w="749" w:type="dxa"/>
            <w:tcBorders>
              <w:top w:val="single" w:color="000000" w:sz="4" w:space="0"/>
              <w:left w:val="single" w:color="000000" w:sz="4" w:space="0"/>
              <w:bottom w:val="single" w:color="000000" w:sz="4" w:space="0"/>
              <w:right w:val="single" w:color="000000" w:sz="4" w:space="0"/>
            </w:tcBorders>
            <w:noWrap w:val="0"/>
            <w:vAlign w:val="center"/>
          </w:tcPr>
          <w:p w14:paraId="3AD3395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color w:val="000000"/>
                <w:spacing w:val="0"/>
                <w:sz w:val="21"/>
                <w:szCs w:val="21"/>
                <w:highlight w:val="none"/>
                <w:lang w:val="en-US" w:eastAsia="zh-CN"/>
              </w:rPr>
              <w:t>115</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14:paraId="2BA49424">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spacing w:val="0"/>
                <w:kern w:val="2"/>
                <w:sz w:val="21"/>
                <w:szCs w:val="21"/>
                <w:highlight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变频谐振耐压成套装置</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14:paraId="15A55273">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spacing w:val="0"/>
                <w:kern w:val="2"/>
                <w:sz w:val="21"/>
                <w:szCs w:val="21"/>
                <w:highlight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KVTF-75kVA/75kV</w:t>
            </w:r>
          </w:p>
        </w:tc>
        <w:tc>
          <w:tcPr>
            <w:tcW w:w="1282" w:type="dxa"/>
            <w:tcBorders>
              <w:top w:val="single" w:color="000000" w:sz="4" w:space="0"/>
              <w:left w:val="single" w:color="000000" w:sz="4" w:space="0"/>
              <w:bottom w:val="single" w:color="000000" w:sz="4" w:space="0"/>
              <w:right w:val="single" w:color="000000" w:sz="4" w:space="0"/>
            </w:tcBorders>
            <w:noWrap w:val="0"/>
            <w:vAlign w:val="center"/>
          </w:tcPr>
          <w:p w14:paraId="1A7F5E3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i w:val="0"/>
                <w:iCs w:val="0"/>
                <w:color w:val="000000"/>
                <w:kern w:val="0"/>
                <w:sz w:val="22"/>
                <w:szCs w:val="22"/>
                <w:u w:val="none"/>
                <w:lang w:val="en-US" w:eastAsia="zh-CN" w:bidi="ar"/>
              </w:rPr>
              <w:t>2</w:t>
            </w:r>
          </w:p>
        </w:tc>
        <w:tc>
          <w:tcPr>
            <w:tcW w:w="1032" w:type="dxa"/>
            <w:tcBorders>
              <w:top w:val="single" w:color="000000" w:sz="4" w:space="0"/>
              <w:left w:val="single" w:color="000000" w:sz="4" w:space="0"/>
              <w:bottom w:val="single" w:color="000000" w:sz="4" w:space="0"/>
              <w:right w:val="single" w:color="000000" w:sz="4" w:space="0"/>
            </w:tcBorders>
            <w:noWrap w:val="0"/>
            <w:vAlign w:val="center"/>
          </w:tcPr>
          <w:p w14:paraId="5DD89E9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c>
          <w:tcPr>
            <w:tcW w:w="1284" w:type="dxa"/>
            <w:tcBorders>
              <w:top w:val="single" w:color="000000" w:sz="4" w:space="0"/>
              <w:left w:val="single" w:color="000000" w:sz="4" w:space="0"/>
              <w:bottom w:val="single" w:color="000000" w:sz="4" w:space="0"/>
              <w:right w:val="single" w:color="000000" w:sz="4" w:space="0"/>
            </w:tcBorders>
            <w:noWrap w:val="0"/>
            <w:vAlign w:val="center"/>
          </w:tcPr>
          <w:p w14:paraId="6305F9B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3B79DC0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r>
      <w:tr w14:paraId="6FB468D5">
        <w:tblPrEx>
          <w:tblCellMar>
            <w:top w:w="15" w:type="dxa"/>
            <w:left w:w="15" w:type="dxa"/>
            <w:bottom w:w="15" w:type="dxa"/>
            <w:right w:w="15" w:type="dxa"/>
          </w:tblCellMar>
        </w:tblPrEx>
        <w:trPr>
          <w:trHeight w:val="0" w:hRule="atLeast"/>
          <w:jc w:val="center"/>
        </w:trPr>
        <w:tc>
          <w:tcPr>
            <w:tcW w:w="749" w:type="dxa"/>
            <w:tcBorders>
              <w:top w:val="single" w:color="000000" w:sz="4" w:space="0"/>
              <w:left w:val="single" w:color="000000" w:sz="4" w:space="0"/>
              <w:bottom w:val="single" w:color="000000" w:sz="4" w:space="0"/>
              <w:right w:val="single" w:color="000000" w:sz="4" w:space="0"/>
            </w:tcBorders>
            <w:noWrap w:val="0"/>
            <w:vAlign w:val="center"/>
          </w:tcPr>
          <w:p w14:paraId="56C4C1B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color w:val="000000"/>
                <w:spacing w:val="0"/>
                <w:sz w:val="21"/>
                <w:szCs w:val="21"/>
                <w:highlight w:val="none"/>
                <w:lang w:val="en-US" w:eastAsia="zh-CN"/>
              </w:rPr>
              <w:t>116</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14:paraId="69FA611B">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spacing w:val="0"/>
                <w:kern w:val="2"/>
                <w:sz w:val="21"/>
                <w:szCs w:val="21"/>
                <w:highlight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继电器万能试验台</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14:paraId="2427BD5E">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spacing w:val="0"/>
                <w:kern w:val="2"/>
                <w:sz w:val="21"/>
                <w:szCs w:val="21"/>
                <w:highlight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定制</w:t>
            </w:r>
          </w:p>
        </w:tc>
        <w:tc>
          <w:tcPr>
            <w:tcW w:w="1282" w:type="dxa"/>
            <w:tcBorders>
              <w:top w:val="single" w:color="000000" w:sz="4" w:space="0"/>
              <w:left w:val="single" w:color="000000" w:sz="4" w:space="0"/>
              <w:bottom w:val="single" w:color="000000" w:sz="4" w:space="0"/>
              <w:right w:val="single" w:color="000000" w:sz="4" w:space="0"/>
            </w:tcBorders>
            <w:noWrap w:val="0"/>
            <w:vAlign w:val="center"/>
          </w:tcPr>
          <w:p w14:paraId="1AF4F48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i w:val="0"/>
                <w:iCs w:val="0"/>
                <w:color w:val="000000"/>
                <w:kern w:val="0"/>
                <w:sz w:val="22"/>
                <w:szCs w:val="22"/>
                <w:u w:val="none"/>
                <w:lang w:val="en-US" w:eastAsia="zh-CN" w:bidi="ar"/>
              </w:rPr>
              <w:t>2</w:t>
            </w:r>
          </w:p>
        </w:tc>
        <w:tc>
          <w:tcPr>
            <w:tcW w:w="1032" w:type="dxa"/>
            <w:tcBorders>
              <w:top w:val="single" w:color="000000" w:sz="4" w:space="0"/>
              <w:left w:val="single" w:color="000000" w:sz="4" w:space="0"/>
              <w:bottom w:val="single" w:color="000000" w:sz="4" w:space="0"/>
              <w:right w:val="single" w:color="000000" w:sz="4" w:space="0"/>
            </w:tcBorders>
            <w:noWrap w:val="0"/>
            <w:vAlign w:val="center"/>
          </w:tcPr>
          <w:p w14:paraId="09EE785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c>
          <w:tcPr>
            <w:tcW w:w="1284" w:type="dxa"/>
            <w:tcBorders>
              <w:top w:val="single" w:color="000000" w:sz="4" w:space="0"/>
              <w:left w:val="single" w:color="000000" w:sz="4" w:space="0"/>
              <w:bottom w:val="single" w:color="000000" w:sz="4" w:space="0"/>
              <w:right w:val="single" w:color="000000" w:sz="4" w:space="0"/>
            </w:tcBorders>
            <w:noWrap w:val="0"/>
            <w:vAlign w:val="center"/>
          </w:tcPr>
          <w:p w14:paraId="0A6C8BA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7A58C9C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r>
      <w:tr w14:paraId="4EFEA1CC">
        <w:tblPrEx>
          <w:tblCellMar>
            <w:top w:w="15" w:type="dxa"/>
            <w:left w:w="15" w:type="dxa"/>
            <w:bottom w:w="15" w:type="dxa"/>
            <w:right w:w="15" w:type="dxa"/>
          </w:tblCellMar>
        </w:tblPrEx>
        <w:trPr>
          <w:trHeight w:val="0" w:hRule="atLeast"/>
          <w:jc w:val="center"/>
        </w:trPr>
        <w:tc>
          <w:tcPr>
            <w:tcW w:w="749" w:type="dxa"/>
            <w:tcBorders>
              <w:top w:val="single" w:color="000000" w:sz="4" w:space="0"/>
              <w:left w:val="single" w:color="000000" w:sz="4" w:space="0"/>
              <w:bottom w:val="single" w:color="000000" w:sz="4" w:space="0"/>
              <w:right w:val="single" w:color="000000" w:sz="4" w:space="0"/>
            </w:tcBorders>
            <w:noWrap w:val="0"/>
            <w:vAlign w:val="center"/>
          </w:tcPr>
          <w:p w14:paraId="2F6EB13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color w:val="000000"/>
                <w:spacing w:val="0"/>
                <w:sz w:val="21"/>
                <w:szCs w:val="21"/>
                <w:highlight w:val="none"/>
                <w:lang w:val="en-US" w:eastAsia="zh-CN"/>
              </w:rPr>
              <w:t>117</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14:paraId="021CE1DF">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spacing w:val="0"/>
                <w:kern w:val="2"/>
                <w:sz w:val="21"/>
                <w:szCs w:val="21"/>
                <w:highlight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交直流电表万能校验台</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14:paraId="7D2C0823">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spacing w:val="0"/>
                <w:kern w:val="2"/>
                <w:sz w:val="21"/>
                <w:szCs w:val="21"/>
                <w:highlight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HTJZ-H</w:t>
            </w:r>
          </w:p>
        </w:tc>
        <w:tc>
          <w:tcPr>
            <w:tcW w:w="1282" w:type="dxa"/>
            <w:tcBorders>
              <w:top w:val="single" w:color="000000" w:sz="4" w:space="0"/>
              <w:left w:val="single" w:color="000000" w:sz="4" w:space="0"/>
              <w:bottom w:val="single" w:color="000000" w:sz="4" w:space="0"/>
              <w:right w:val="single" w:color="000000" w:sz="4" w:space="0"/>
            </w:tcBorders>
            <w:noWrap w:val="0"/>
            <w:vAlign w:val="center"/>
          </w:tcPr>
          <w:p w14:paraId="7D678A9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i w:val="0"/>
                <w:iCs w:val="0"/>
                <w:color w:val="000000"/>
                <w:kern w:val="0"/>
                <w:sz w:val="22"/>
                <w:szCs w:val="22"/>
                <w:u w:val="none"/>
                <w:lang w:val="en-US" w:eastAsia="zh-CN" w:bidi="ar"/>
              </w:rPr>
              <w:t>2</w:t>
            </w:r>
          </w:p>
        </w:tc>
        <w:tc>
          <w:tcPr>
            <w:tcW w:w="1032" w:type="dxa"/>
            <w:tcBorders>
              <w:top w:val="single" w:color="000000" w:sz="4" w:space="0"/>
              <w:left w:val="single" w:color="000000" w:sz="4" w:space="0"/>
              <w:bottom w:val="single" w:color="000000" w:sz="4" w:space="0"/>
              <w:right w:val="single" w:color="000000" w:sz="4" w:space="0"/>
            </w:tcBorders>
            <w:noWrap w:val="0"/>
            <w:vAlign w:val="center"/>
          </w:tcPr>
          <w:p w14:paraId="297DB67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c>
          <w:tcPr>
            <w:tcW w:w="1284" w:type="dxa"/>
            <w:tcBorders>
              <w:top w:val="single" w:color="000000" w:sz="4" w:space="0"/>
              <w:left w:val="single" w:color="000000" w:sz="4" w:space="0"/>
              <w:bottom w:val="single" w:color="000000" w:sz="4" w:space="0"/>
              <w:right w:val="single" w:color="000000" w:sz="4" w:space="0"/>
            </w:tcBorders>
            <w:noWrap w:val="0"/>
            <w:vAlign w:val="center"/>
          </w:tcPr>
          <w:p w14:paraId="582A9FB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1D61E09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r>
      <w:tr w14:paraId="7855F912">
        <w:tblPrEx>
          <w:tblCellMar>
            <w:top w:w="15" w:type="dxa"/>
            <w:left w:w="15" w:type="dxa"/>
            <w:bottom w:w="15" w:type="dxa"/>
            <w:right w:w="15" w:type="dxa"/>
          </w:tblCellMar>
        </w:tblPrEx>
        <w:trPr>
          <w:trHeight w:val="0" w:hRule="atLeast"/>
          <w:jc w:val="center"/>
        </w:trPr>
        <w:tc>
          <w:tcPr>
            <w:tcW w:w="749" w:type="dxa"/>
            <w:tcBorders>
              <w:top w:val="single" w:color="000000" w:sz="4" w:space="0"/>
              <w:left w:val="single" w:color="000000" w:sz="4" w:space="0"/>
              <w:bottom w:val="single" w:color="000000" w:sz="4" w:space="0"/>
              <w:right w:val="single" w:color="000000" w:sz="4" w:space="0"/>
            </w:tcBorders>
            <w:noWrap w:val="0"/>
            <w:vAlign w:val="center"/>
          </w:tcPr>
          <w:p w14:paraId="5C8D984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color w:val="000000"/>
                <w:spacing w:val="0"/>
                <w:sz w:val="21"/>
                <w:szCs w:val="21"/>
                <w:highlight w:val="none"/>
                <w:lang w:val="en-US" w:eastAsia="zh-CN"/>
              </w:rPr>
              <w:t>118</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14:paraId="4502B5F2">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spacing w:val="0"/>
                <w:kern w:val="2"/>
                <w:sz w:val="21"/>
                <w:szCs w:val="21"/>
                <w:highlight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多功能信号发生器</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14:paraId="01FD9C58">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spacing w:val="0"/>
                <w:kern w:val="2"/>
                <w:sz w:val="21"/>
                <w:szCs w:val="21"/>
                <w:highlight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2006A</w:t>
            </w:r>
          </w:p>
        </w:tc>
        <w:tc>
          <w:tcPr>
            <w:tcW w:w="1282" w:type="dxa"/>
            <w:tcBorders>
              <w:top w:val="single" w:color="000000" w:sz="4" w:space="0"/>
              <w:left w:val="single" w:color="000000" w:sz="4" w:space="0"/>
              <w:bottom w:val="single" w:color="000000" w:sz="4" w:space="0"/>
              <w:right w:val="single" w:color="000000" w:sz="4" w:space="0"/>
            </w:tcBorders>
            <w:noWrap w:val="0"/>
            <w:vAlign w:val="center"/>
          </w:tcPr>
          <w:p w14:paraId="4DC4C2F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i w:val="0"/>
                <w:iCs w:val="0"/>
                <w:color w:val="000000"/>
                <w:kern w:val="0"/>
                <w:sz w:val="22"/>
                <w:szCs w:val="22"/>
                <w:u w:val="none"/>
                <w:lang w:val="en-US" w:eastAsia="zh-CN" w:bidi="ar"/>
              </w:rPr>
              <w:t>2</w:t>
            </w:r>
          </w:p>
        </w:tc>
        <w:tc>
          <w:tcPr>
            <w:tcW w:w="1032" w:type="dxa"/>
            <w:tcBorders>
              <w:top w:val="single" w:color="000000" w:sz="4" w:space="0"/>
              <w:left w:val="single" w:color="000000" w:sz="4" w:space="0"/>
              <w:bottom w:val="single" w:color="000000" w:sz="4" w:space="0"/>
              <w:right w:val="single" w:color="000000" w:sz="4" w:space="0"/>
            </w:tcBorders>
            <w:noWrap w:val="0"/>
            <w:vAlign w:val="center"/>
          </w:tcPr>
          <w:p w14:paraId="57FD7C7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c>
          <w:tcPr>
            <w:tcW w:w="1284" w:type="dxa"/>
            <w:tcBorders>
              <w:top w:val="single" w:color="000000" w:sz="4" w:space="0"/>
              <w:left w:val="single" w:color="000000" w:sz="4" w:space="0"/>
              <w:bottom w:val="single" w:color="000000" w:sz="4" w:space="0"/>
              <w:right w:val="single" w:color="000000" w:sz="4" w:space="0"/>
            </w:tcBorders>
            <w:noWrap w:val="0"/>
            <w:vAlign w:val="center"/>
          </w:tcPr>
          <w:p w14:paraId="1BC5785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04D78AA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r>
      <w:tr w14:paraId="36C746C5">
        <w:tblPrEx>
          <w:tblCellMar>
            <w:top w:w="15" w:type="dxa"/>
            <w:left w:w="15" w:type="dxa"/>
            <w:bottom w:w="15" w:type="dxa"/>
            <w:right w:w="15" w:type="dxa"/>
          </w:tblCellMar>
        </w:tblPrEx>
        <w:trPr>
          <w:trHeight w:val="0" w:hRule="atLeast"/>
          <w:jc w:val="center"/>
        </w:trPr>
        <w:tc>
          <w:tcPr>
            <w:tcW w:w="749" w:type="dxa"/>
            <w:tcBorders>
              <w:top w:val="single" w:color="000000" w:sz="4" w:space="0"/>
              <w:left w:val="single" w:color="000000" w:sz="4" w:space="0"/>
              <w:bottom w:val="single" w:color="000000" w:sz="4" w:space="0"/>
              <w:right w:val="single" w:color="000000" w:sz="4" w:space="0"/>
            </w:tcBorders>
            <w:noWrap w:val="0"/>
            <w:vAlign w:val="center"/>
          </w:tcPr>
          <w:p w14:paraId="7AED91B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color w:val="000000"/>
                <w:spacing w:val="0"/>
                <w:sz w:val="21"/>
                <w:szCs w:val="21"/>
                <w:highlight w:val="none"/>
                <w:lang w:val="en-US" w:eastAsia="zh-CN"/>
              </w:rPr>
              <w:t>119</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14:paraId="07A8C4FC">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spacing w:val="0"/>
                <w:kern w:val="2"/>
                <w:sz w:val="21"/>
                <w:szCs w:val="21"/>
                <w:highlight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三相多功能伏安相位表</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14:paraId="49A5886B">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spacing w:val="0"/>
                <w:kern w:val="2"/>
                <w:sz w:val="21"/>
                <w:szCs w:val="21"/>
                <w:highlight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ETCR4300</w:t>
            </w:r>
          </w:p>
        </w:tc>
        <w:tc>
          <w:tcPr>
            <w:tcW w:w="1282" w:type="dxa"/>
            <w:tcBorders>
              <w:top w:val="single" w:color="000000" w:sz="4" w:space="0"/>
              <w:left w:val="single" w:color="000000" w:sz="4" w:space="0"/>
              <w:bottom w:val="single" w:color="000000" w:sz="4" w:space="0"/>
              <w:right w:val="single" w:color="000000" w:sz="4" w:space="0"/>
            </w:tcBorders>
            <w:noWrap w:val="0"/>
            <w:vAlign w:val="center"/>
          </w:tcPr>
          <w:p w14:paraId="1BCBF46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i w:val="0"/>
                <w:iCs w:val="0"/>
                <w:color w:val="000000"/>
                <w:kern w:val="0"/>
                <w:sz w:val="22"/>
                <w:szCs w:val="22"/>
                <w:u w:val="none"/>
                <w:lang w:val="en-US" w:eastAsia="zh-CN" w:bidi="ar"/>
              </w:rPr>
              <w:t>4</w:t>
            </w:r>
          </w:p>
        </w:tc>
        <w:tc>
          <w:tcPr>
            <w:tcW w:w="1032" w:type="dxa"/>
            <w:tcBorders>
              <w:top w:val="single" w:color="000000" w:sz="4" w:space="0"/>
              <w:left w:val="single" w:color="000000" w:sz="4" w:space="0"/>
              <w:bottom w:val="single" w:color="000000" w:sz="4" w:space="0"/>
              <w:right w:val="single" w:color="000000" w:sz="4" w:space="0"/>
            </w:tcBorders>
            <w:noWrap w:val="0"/>
            <w:vAlign w:val="center"/>
          </w:tcPr>
          <w:p w14:paraId="4519CCC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c>
          <w:tcPr>
            <w:tcW w:w="1284" w:type="dxa"/>
            <w:tcBorders>
              <w:top w:val="single" w:color="000000" w:sz="4" w:space="0"/>
              <w:left w:val="single" w:color="000000" w:sz="4" w:space="0"/>
              <w:bottom w:val="single" w:color="000000" w:sz="4" w:space="0"/>
              <w:right w:val="single" w:color="000000" w:sz="4" w:space="0"/>
            </w:tcBorders>
            <w:noWrap w:val="0"/>
            <w:vAlign w:val="center"/>
          </w:tcPr>
          <w:p w14:paraId="1A672AA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4785D52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r>
      <w:tr w14:paraId="6465CF04">
        <w:tblPrEx>
          <w:tblCellMar>
            <w:top w:w="15" w:type="dxa"/>
            <w:left w:w="15" w:type="dxa"/>
            <w:bottom w:w="15" w:type="dxa"/>
            <w:right w:w="15" w:type="dxa"/>
          </w:tblCellMar>
        </w:tblPrEx>
        <w:trPr>
          <w:trHeight w:val="0" w:hRule="atLeast"/>
          <w:jc w:val="center"/>
        </w:trPr>
        <w:tc>
          <w:tcPr>
            <w:tcW w:w="749" w:type="dxa"/>
            <w:tcBorders>
              <w:top w:val="single" w:color="000000" w:sz="4" w:space="0"/>
              <w:left w:val="single" w:color="000000" w:sz="4" w:space="0"/>
              <w:bottom w:val="single" w:color="000000" w:sz="4" w:space="0"/>
              <w:right w:val="single" w:color="000000" w:sz="4" w:space="0"/>
            </w:tcBorders>
            <w:noWrap w:val="0"/>
            <w:vAlign w:val="center"/>
          </w:tcPr>
          <w:p w14:paraId="29123E5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color w:val="000000"/>
                <w:spacing w:val="0"/>
                <w:sz w:val="21"/>
                <w:szCs w:val="21"/>
                <w:highlight w:val="none"/>
                <w:lang w:val="en-US" w:eastAsia="zh-CN"/>
              </w:rPr>
              <w:t>120</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14:paraId="6D7DB346">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spacing w:val="0"/>
                <w:kern w:val="2"/>
                <w:sz w:val="21"/>
                <w:szCs w:val="21"/>
                <w:highlight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特斯拉计</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14:paraId="6F726946">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spacing w:val="0"/>
                <w:kern w:val="2"/>
                <w:sz w:val="21"/>
                <w:szCs w:val="21"/>
                <w:highlight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TD8620</w:t>
            </w:r>
          </w:p>
        </w:tc>
        <w:tc>
          <w:tcPr>
            <w:tcW w:w="1282" w:type="dxa"/>
            <w:tcBorders>
              <w:top w:val="single" w:color="000000" w:sz="4" w:space="0"/>
              <w:left w:val="single" w:color="000000" w:sz="4" w:space="0"/>
              <w:bottom w:val="single" w:color="000000" w:sz="4" w:space="0"/>
              <w:right w:val="single" w:color="000000" w:sz="4" w:space="0"/>
            </w:tcBorders>
            <w:noWrap w:val="0"/>
            <w:vAlign w:val="center"/>
          </w:tcPr>
          <w:p w14:paraId="73C36A3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i w:val="0"/>
                <w:iCs w:val="0"/>
                <w:color w:val="000000"/>
                <w:kern w:val="0"/>
                <w:sz w:val="22"/>
                <w:szCs w:val="22"/>
                <w:u w:val="none"/>
                <w:lang w:val="en-US" w:eastAsia="zh-CN" w:bidi="ar"/>
              </w:rPr>
              <w:t>4</w:t>
            </w:r>
          </w:p>
        </w:tc>
        <w:tc>
          <w:tcPr>
            <w:tcW w:w="1032" w:type="dxa"/>
            <w:tcBorders>
              <w:top w:val="single" w:color="000000" w:sz="4" w:space="0"/>
              <w:left w:val="single" w:color="000000" w:sz="4" w:space="0"/>
              <w:bottom w:val="single" w:color="000000" w:sz="4" w:space="0"/>
              <w:right w:val="single" w:color="000000" w:sz="4" w:space="0"/>
            </w:tcBorders>
            <w:noWrap w:val="0"/>
            <w:vAlign w:val="center"/>
          </w:tcPr>
          <w:p w14:paraId="442302F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c>
          <w:tcPr>
            <w:tcW w:w="1284" w:type="dxa"/>
            <w:tcBorders>
              <w:top w:val="single" w:color="000000" w:sz="4" w:space="0"/>
              <w:left w:val="single" w:color="000000" w:sz="4" w:space="0"/>
              <w:bottom w:val="single" w:color="000000" w:sz="4" w:space="0"/>
              <w:right w:val="single" w:color="000000" w:sz="4" w:space="0"/>
            </w:tcBorders>
            <w:noWrap w:val="0"/>
            <w:vAlign w:val="center"/>
          </w:tcPr>
          <w:p w14:paraId="4F6F17D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42F178B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r>
      <w:tr w14:paraId="365404F4">
        <w:tblPrEx>
          <w:tblCellMar>
            <w:top w:w="15" w:type="dxa"/>
            <w:left w:w="15" w:type="dxa"/>
            <w:bottom w:w="15" w:type="dxa"/>
            <w:right w:w="15" w:type="dxa"/>
          </w:tblCellMar>
        </w:tblPrEx>
        <w:trPr>
          <w:trHeight w:val="0" w:hRule="atLeast"/>
          <w:jc w:val="center"/>
        </w:trPr>
        <w:tc>
          <w:tcPr>
            <w:tcW w:w="749" w:type="dxa"/>
            <w:tcBorders>
              <w:top w:val="single" w:color="000000" w:sz="4" w:space="0"/>
              <w:left w:val="single" w:color="000000" w:sz="4" w:space="0"/>
              <w:bottom w:val="single" w:color="000000" w:sz="4" w:space="0"/>
              <w:right w:val="single" w:color="000000" w:sz="4" w:space="0"/>
            </w:tcBorders>
            <w:noWrap w:val="0"/>
            <w:vAlign w:val="center"/>
          </w:tcPr>
          <w:p w14:paraId="4C00CFC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color w:val="000000"/>
                <w:spacing w:val="0"/>
                <w:sz w:val="21"/>
                <w:szCs w:val="21"/>
                <w:highlight w:val="none"/>
                <w:lang w:val="en-US" w:eastAsia="zh-CN"/>
              </w:rPr>
              <w:t>121</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14:paraId="0C6DC35D">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spacing w:val="0"/>
                <w:kern w:val="2"/>
                <w:sz w:val="21"/>
                <w:szCs w:val="21"/>
                <w:highlight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毫伏发生器</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14:paraId="5F3A9929">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spacing w:val="0"/>
                <w:kern w:val="2"/>
                <w:sz w:val="21"/>
                <w:szCs w:val="21"/>
                <w:highlight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SS7012</w:t>
            </w:r>
          </w:p>
        </w:tc>
        <w:tc>
          <w:tcPr>
            <w:tcW w:w="1282" w:type="dxa"/>
            <w:tcBorders>
              <w:top w:val="single" w:color="000000" w:sz="4" w:space="0"/>
              <w:left w:val="single" w:color="000000" w:sz="4" w:space="0"/>
              <w:bottom w:val="single" w:color="000000" w:sz="4" w:space="0"/>
              <w:right w:val="single" w:color="000000" w:sz="4" w:space="0"/>
            </w:tcBorders>
            <w:noWrap w:val="0"/>
            <w:vAlign w:val="center"/>
          </w:tcPr>
          <w:p w14:paraId="7598F28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i w:val="0"/>
                <w:iCs w:val="0"/>
                <w:color w:val="000000"/>
                <w:kern w:val="0"/>
                <w:sz w:val="22"/>
                <w:szCs w:val="22"/>
                <w:u w:val="none"/>
                <w:lang w:val="en-US" w:eastAsia="zh-CN" w:bidi="ar"/>
              </w:rPr>
              <w:t>2</w:t>
            </w:r>
          </w:p>
        </w:tc>
        <w:tc>
          <w:tcPr>
            <w:tcW w:w="1032" w:type="dxa"/>
            <w:tcBorders>
              <w:top w:val="single" w:color="000000" w:sz="4" w:space="0"/>
              <w:left w:val="single" w:color="000000" w:sz="4" w:space="0"/>
              <w:bottom w:val="single" w:color="000000" w:sz="4" w:space="0"/>
              <w:right w:val="single" w:color="000000" w:sz="4" w:space="0"/>
            </w:tcBorders>
            <w:noWrap w:val="0"/>
            <w:vAlign w:val="center"/>
          </w:tcPr>
          <w:p w14:paraId="28655B0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c>
          <w:tcPr>
            <w:tcW w:w="1284" w:type="dxa"/>
            <w:tcBorders>
              <w:top w:val="single" w:color="000000" w:sz="4" w:space="0"/>
              <w:left w:val="single" w:color="000000" w:sz="4" w:space="0"/>
              <w:bottom w:val="single" w:color="000000" w:sz="4" w:space="0"/>
              <w:right w:val="single" w:color="000000" w:sz="4" w:space="0"/>
            </w:tcBorders>
            <w:noWrap w:val="0"/>
            <w:vAlign w:val="center"/>
          </w:tcPr>
          <w:p w14:paraId="7086059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09F8353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r>
      <w:tr w14:paraId="333AF4D4">
        <w:tblPrEx>
          <w:tblCellMar>
            <w:top w:w="15" w:type="dxa"/>
            <w:left w:w="15" w:type="dxa"/>
            <w:bottom w:w="15" w:type="dxa"/>
            <w:right w:w="15" w:type="dxa"/>
          </w:tblCellMar>
        </w:tblPrEx>
        <w:trPr>
          <w:trHeight w:val="0" w:hRule="atLeast"/>
          <w:jc w:val="center"/>
        </w:trPr>
        <w:tc>
          <w:tcPr>
            <w:tcW w:w="749" w:type="dxa"/>
            <w:tcBorders>
              <w:top w:val="single" w:color="000000" w:sz="4" w:space="0"/>
              <w:left w:val="single" w:color="000000" w:sz="4" w:space="0"/>
              <w:bottom w:val="single" w:color="000000" w:sz="4" w:space="0"/>
              <w:right w:val="single" w:color="000000" w:sz="4" w:space="0"/>
            </w:tcBorders>
            <w:noWrap w:val="0"/>
            <w:vAlign w:val="center"/>
          </w:tcPr>
          <w:p w14:paraId="4F2DFAF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color w:val="000000"/>
                <w:spacing w:val="0"/>
                <w:sz w:val="21"/>
                <w:szCs w:val="21"/>
                <w:highlight w:val="none"/>
                <w:lang w:val="en-US" w:eastAsia="zh-CN"/>
              </w:rPr>
              <w:t>122</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14:paraId="1C65C812">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spacing w:val="0"/>
                <w:kern w:val="2"/>
                <w:sz w:val="21"/>
                <w:szCs w:val="21"/>
                <w:highlight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多功能表</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14:paraId="77D92C25">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spacing w:val="0"/>
                <w:kern w:val="2"/>
                <w:sz w:val="21"/>
                <w:szCs w:val="21"/>
                <w:highlight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PD21-3D1Y</w:t>
            </w:r>
          </w:p>
        </w:tc>
        <w:tc>
          <w:tcPr>
            <w:tcW w:w="1282" w:type="dxa"/>
            <w:tcBorders>
              <w:top w:val="single" w:color="000000" w:sz="4" w:space="0"/>
              <w:left w:val="single" w:color="000000" w:sz="4" w:space="0"/>
              <w:bottom w:val="single" w:color="000000" w:sz="4" w:space="0"/>
              <w:right w:val="single" w:color="000000" w:sz="4" w:space="0"/>
            </w:tcBorders>
            <w:noWrap w:val="0"/>
            <w:vAlign w:val="center"/>
          </w:tcPr>
          <w:p w14:paraId="1095EE0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i w:val="0"/>
                <w:iCs w:val="0"/>
                <w:color w:val="000000"/>
                <w:kern w:val="0"/>
                <w:sz w:val="22"/>
                <w:szCs w:val="22"/>
                <w:u w:val="none"/>
                <w:lang w:val="en-US" w:eastAsia="zh-CN" w:bidi="ar"/>
              </w:rPr>
              <w:t>4</w:t>
            </w:r>
          </w:p>
        </w:tc>
        <w:tc>
          <w:tcPr>
            <w:tcW w:w="1032" w:type="dxa"/>
            <w:tcBorders>
              <w:top w:val="single" w:color="000000" w:sz="4" w:space="0"/>
              <w:left w:val="single" w:color="000000" w:sz="4" w:space="0"/>
              <w:bottom w:val="single" w:color="000000" w:sz="4" w:space="0"/>
              <w:right w:val="single" w:color="000000" w:sz="4" w:space="0"/>
            </w:tcBorders>
            <w:noWrap w:val="0"/>
            <w:vAlign w:val="center"/>
          </w:tcPr>
          <w:p w14:paraId="06F8ED9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c>
          <w:tcPr>
            <w:tcW w:w="1284" w:type="dxa"/>
            <w:tcBorders>
              <w:top w:val="single" w:color="000000" w:sz="4" w:space="0"/>
              <w:left w:val="single" w:color="000000" w:sz="4" w:space="0"/>
              <w:bottom w:val="single" w:color="000000" w:sz="4" w:space="0"/>
              <w:right w:val="single" w:color="000000" w:sz="4" w:space="0"/>
            </w:tcBorders>
            <w:noWrap w:val="0"/>
            <w:vAlign w:val="center"/>
          </w:tcPr>
          <w:p w14:paraId="24A49F9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5692A14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r>
      <w:tr w14:paraId="697F16C4">
        <w:tblPrEx>
          <w:tblCellMar>
            <w:top w:w="15" w:type="dxa"/>
            <w:left w:w="15" w:type="dxa"/>
            <w:bottom w:w="15" w:type="dxa"/>
            <w:right w:w="15" w:type="dxa"/>
          </w:tblCellMar>
        </w:tblPrEx>
        <w:trPr>
          <w:trHeight w:val="0" w:hRule="atLeast"/>
          <w:jc w:val="center"/>
        </w:trPr>
        <w:tc>
          <w:tcPr>
            <w:tcW w:w="749" w:type="dxa"/>
            <w:tcBorders>
              <w:top w:val="single" w:color="000000" w:sz="4" w:space="0"/>
              <w:left w:val="single" w:color="000000" w:sz="4" w:space="0"/>
              <w:bottom w:val="single" w:color="000000" w:sz="4" w:space="0"/>
              <w:right w:val="single" w:color="000000" w:sz="4" w:space="0"/>
            </w:tcBorders>
            <w:noWrap w:val="0"/>
            <w:vAlign w:val="center"/>
          </w:tcPr>
          <w:p w14:paraId="3701A73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color w:val="000000"/>
                <w:spacing w:val="0"/>
                <w:sz w:val="21"/>
                <w:szCs w:val="21"/>
                <w:highlight w:val="none"/>
                <w:lang w:val="en-US" w:eastAsia="zh-CN"/>
              </w:rPr>
              <w:t>123</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14:paraId="593881E3">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spacing w:val="0"/>
                <w:kern w:val="2"/>
                <w:sz w:val="21"/>
                <w:szCs w:val="21"/>
                <w:highlight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多功能表</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14:paraId="1A8CF0B5">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spacing w:val="0"/>
                <w:kern w:val="2"/>
                <w:sz w:val="21"/>
                <w:szCs w:val="21"/>
                <w:highlight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PMC-SE</w:t>
            </w:r>
          </w:p>
        </w:tc>
        <w:tc>
          <w:tcPr>
            <w:tcW w:w="1282" w:type="dxa"/>
            <w:tcBorders>
              <w:top w:val="single" w:color="000000" w:sz="4" w:space="0"/>
              <w:left w:val="single" w:color="000000" w:sz="4" w:space="0"/>
              <w:bottom w:val="single" w:color="000000" w:sz="4" w:space="0"/>
              <w:right w:val="single" w:color="000000" w:sz="4" w:space="0"/>
            </w:tcBorders>
            <w:noWrap w:val="0"/>
            <w:vAlign w:val="center"/>
          </w:tcPr>
          <w:p w14:paraId="369CCFC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i w:val="0"/>
                <w:iCs w:val="0"/>
                <w:color w:val="000000"/>
                <w:kern w:val="0"/>
                <w:sz w:val="22"/>
                <w:szCs w:val="22"/>
                <w:u w:val="none"/>
                <w:lang w:val="en-US" w:eastAsia="zh-CN" w:bidi="ar"/>
              </w:rPr>
              <w:t>6</w:t>
            </w:r>
          </w:p>
        </w:tc>
        <w:tc>
          <w:tcPr>
            <w:tcW w:w="1032" w:type="dxa"/>
            <w:tcBorders>
              <w:top w:val="single" w:color="000000" w:sz="4" w:space="0"/>
              <w:left w:val="single" w:color="000000" w:sz="4" w:space="0"/>
              <w:bottom w:val="single" w:color="000000" w:sz="4" w:space="0"/>
              <w:right w:val="single" w:color="000000" w:sz="4" w:space="0"/>
            </w:tcBorders>
            <w:noWrap w:val="0"/>
            <w:vAlign w:val="center"/>
          </w:tcPr>
          <w:p w14:paraId="7D78963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c>
          <w:tcPr>
            <w:tcW w:w="1284" w:type="dxa"/>
            <w:tcBorders>
              <w:top w:val="single" w:color="000000" w:sz="4" w:space="0"/>
              <w:left w:val="single" w:color="000000" w:sz="4" w:space="0"/>
              <w:bottom w:val="single" w:color="000000" w:sz="4" w:space="0"/>
              <w:right w:val="single" w:color="000000" w:sz="4" w:space="0"/>
            </w:tcBorders>
            <w:noWrap w:val="0"/>
            <w:vAlign w:val="center"/>
          </w:tcPr>
          <w:p w14:paraId="164A540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7347BFD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r>
      <w:tr w14:paraId="7C1C39CA">
        <w:tblPrEx>
          <w:tblCellMar>
            <w:top w:w="15" w:type="dxa"/>
            <w:left w:w="15" w:type="dxa"/>
            <w:bottom w:w="15" w:type="dxa"/>
            <w:right w:w="15" w:type="dxa"/>
          </w:tblCellMar>
        </w:tblPrEx>
        <w:trPr>
          <w:trHeight w:val="0" w:hRule="atLeast"/>
          <w:jc w:val="center"/>
        </w:trPr>
        <w:tc>
          <w:tcPr>
            <w:tcW w:w="749" w:type="dxa"/>
            <w:tcBorders>
              <w:top w:val="single" w:color="000000" w:sz="4" w:space="0"/>
              <w:left w:val="single" w:color="000000" w:sz="4" w:space="0"/>
              <w:bottom w:val="single" w:color="000000" w:sz="4" w:space="0"/>
              <w:right w:val="single" w:color="000000" w:sz="4" w:space="0"/>
            </w:tcBorders>
            <w:noWrap w:val="0"/>
            <w:vAlign w:val="center"/>
          </w:tcPr>
          <w:p w14:paraId="269CCDE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color w:val="000000"/>
                <w:spacing w:val="0"/>
                <w:sz w:val="21"/>
                <w:szCs w:val="21"/>
                <w:highlight w:val="none"/>
                <w:lang w:val="en-US" w:eastAsia="zh-CN"/>
              </w:rPr>
              <w:t>124</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14:paraId="4D94823E">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spacing w:val="0"/>
                <w:kern w:val="2"/>
                <w:sz w:val="21"/>
                <w:szCs w:val="21"/>
                <w:highlight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多功能表</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14:paraId="03AFCEAE">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spacing w:val="0"/>
                <w:kern w:val="2"/>
                <w:sz w:val="21"/>
                <w:szCs w:val="21"/>
                <w:highlight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PMC-S</w:t>
            </w:r>
          </w:p>
        </w:tc>
        <w:tc>
          <w:tcPr>
            <w:tcW w:w="1282" w:type="dxa"/>
            <w:tcBorders>
              <w:top w:val="single" w:color="000000" w:sz="4" w:space="0"/>
              <w:left w:val="single" w:color="000000" w:sz="4" w:space="0"/>
              <w:bottom w:val="single" w:color="000000" w:sz="4" w:space="0"/>
              <w:right w:val="single" w:color="000000" w:sz="4" w:space="0"/>
            </w:tcBorders>
            <w:noWrap w:val="0"/>
            <w:vAlign w:val="center"/>
          </w:tcPr>
          <w:p w14:paraId="6EDF889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i w:val="0"/>
                <w:iCs w:val="0"/>
                <w:color w:val="000000"/>
                <w:kern w:val="0"/>
                <w:sz w:val="22"/>
                <w:szCs w:val="22"/>
                <w:u w:val="none"/>
                <w:lang w:val="en-US" w:eastAsia="zh-CN" w:bidi="ar"/>
              </w:rPr>
              <w:t>4</w:t>
            </w:r>
          </w:p>
        </w:tc>
        <w:tc>
          <w:tcPr>
            <w:tcW w:w="1032" w:type="dxa"/>
            <w:tcBorders>
              <w:top w:val="single" w:color="000000" w:sz="4" w:space="0"/>
              <w:left w:val="single" w:color="000000" w:sz="4" w:space="0"/>
              <w:bottom w:val="single" w:color="000000" w:sz="4" w:space="0"/>
              <w:right w:val="single" w:color="000000" w:sz="4" w:space="0"/>
            </w:tcBorders>
            <w:noWrap w:val="0"/>
            <w:vAlign w:val="center"/>
          </w:tcPr>
          <w:p w14:paraId="718475E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c>
          <w:tcPr>
            <w:tcW w:w="1284" w:type="dxa"/>
            <w:tcBorders>
              <w:top w:val="single" w:color="000000" w:sz="4" w:space="0"/>
              <w:left w:val="single" w:color="000000" w:sz="4" w:space="0"/>
              <w:bottom w:val="single" w:color="000000" w:sz="4" w:space="0"/>
              <w:right w:val="single" w:color="000000" w:sz="4" w:space="0"/>
            </w:tcBorders>
            <w:noWrap w:val="0"/>
            <w:vAlign w:val="center"/>
          </w:tcPr>
          <w:p w14:paraId="414CA87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26DB39B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r>
      <w:tr w14:paraId="5873084D">
        <w:tblPrEx>
          <w:tblCellMar>
            <w:top w:w="15" w:type="dxa"/>
            <w:left w:w="15" w:type="dxa"/>
            <w:bottom w:w="15" w:type="dxa"/>
            <w:right w:w="15" w:type="dxa"/>
          </w:tblCellMar>
        </w:tblPrEx>
        <w:trPr>
          <w:trHeight w:val="0" w:hRule="atLeast"/>
          <w:jc w:val="center"/>
        </w:trPr>
        <w:tc>
          <w:tcPr>
            <w:tcW w:w="749" w:type="dxa"/>
            <w:tcBorders>
              <w:top w:val="single" w:color="000000" w:sz="4" w:space="0"/>
              <w:left w:val="single" w:color="000000" w:sz="4" w:space="0"/>
              <w:bottom w:val="single" w:color="000000" w:sz="4" w:space="0"/>
              <w:right w:val="single" w:color="000000" w:sz="4" w:space="0"/>
            </w:tcBorders>
            <w:noWrap w:val="0"/>
            <w:vAlign w:val="center"/>
          </w:tcPr>
          <w:p w14:paraId="01DA2DC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color w:val="000000"/>
                <w:spacing w:val="0"/>
                <w:sz w:val="21"/>
                <w:szCs w:val="21"/>
                <w:highlight w:val="none"/>
                <w:lang w:val="en-US" w:eastAsia="zh-CN"/>
              </w:rPr>
              <w:t>125</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14:paraId="466B26CF">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spacing w:val="0"/>
                <w:kern w:val="2"/>
                <w:sz w:val="21"/>
                <w:szCs w:val="21"/>
                <w:highlight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多功能仪表</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14:paraId="3D414C90">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spacing w:val="0"/>
                <w:kern w:val="2"/>
                <w:sz w:val="21"/>
                <w:szCs w:val="21"/>
                <w:highlight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PD21</w:t>
            </w:r>
          </w:p>
        </w:tc>
        <w:tc>
          <w:tcPr>
            <w:tcW w:w="1282" w:type="dxa"/>
            <w:tcBorders>
              <w:top w:val="single" w:color="000000" w:sz="4" w:space="0"/>
              <w:left w:val="single" w:color="000000" w:sz="4" w:space="0"/>
              <w:bottom w:val="single" w:color="000000" w:sz="4" w:space="0"/>
              <w:right w:val="single" w:color="000000" w:sz="4" w:space="0"/>
            </w:tcBorders>
            <w:noWrap w:val="0"/>
            <w:vAlign w:val="center"/>
          </w:tcPr>
          <w:p w14:paraId="1855C48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i w:val="0"/>
                <w:iCs w:val="0"/>
                <w:color w:val="000000"/>
                <w:kern w:val="0"/>
                <w:sz w:val="22"/>
                <w:szCs w:val="22"/>
                <w:u w:val="none"/>
                <w:lang w:val="en-US" w:eastAsia="zh-CN" w:bidi="ar"/>
              </w:rPr>
              <w:t>10</w:t>
            </w:r>
          </w:p>
        </w:tc>
        <w:tc>
          <w:tcPr>
            <w:tcW w:w="1032" w:type="dxa"/>
            <w:tcBorders>
              <w:top w:val="single" w:color="000000" w:sz="4" w:space="0"/>
              <w:left w:val="single" w:color="000000" w:sz="4" w:space="0"/>
              <w:bottom w:val="single" w:color="000000" w:sz="4" w:space="0"/>
              <w:right w:val="single" w:color="000000" w:sz="4" w:space="0"/>
            </w:tcBorders>
            <w:noWrap w:val="0"/>
            <w:vAlign w:val="center"/>
          </w:tcPr>
          <w:p w14:paraId="4EC516E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c>
          <w:tcPr>
            <w:tcW w:w="1284" w:type="dxa"/>
            <w:tcBorders>
              <w:top w:val="single" w:color="000000" w:sz="4" w:space="0"/>
              <w:left w:val="single" w:color="000000" w:sz="4" w:space="0"/>
              <w:bottom w:val="single" w:color="000000" w:sz="4" w:space="0"/>
              <w:right w:val="single" w:color="000000" w:sz="4" w:space="0"/>
            </w:tcBorders>
            <w:noWrap w:val="0"/>
            <w:vAlign w:val="center"/>
          </w:tcPr>
          <w:p w14:paraId="67D5C46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7E712B5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r>
      <w:tr w14:paraId="3F13BA48">
        <w:tblPrEx>
          <w:tblCellMar>
            <w:top w:w="15" w:type="dxa"/>
            <w:left w:w="15" w:type="dxa"/>
            <w:bottom w:w="15" w:type="dxa"/>
            <w:right w:w="15" w:type="dxa"/>
          </w:tblCellMar>
        </w:tblPrEx>
        <w:trPr>
          <w:trHeight w:val="0" w:hRule="atLeast"/>
          <w:jc w:val="center"/>
        </w:trPr>
        <w:tc>
          <w:tcPr>
            <w:tcW w:w="749" w:type="dxa"/>
            <w:tcBorders>
              <w:top w:val="single" w:color="000000" w:sz="4" w:space="0"/>
              <w:left w:val="single" w:color="000000" w:sz="4" w:space="0"/>
              <w:bottom w:val="single" w:color="000000" w:sz="4" w:space="0"/>
              <w:right w:val="single" w:color="000000" w:sz="4" w:space="0"/>
            </w:tcBorders>
            <w:noWrap w:val="0"/>
            <w:vAlign w:val="center"/>
          </w:tcPr>
          <w:p w14:paraId="3F380A5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color w:val="000000"/>
                <w:spacing w:val="0"/>
                <w:sz w:val="21"/>
                <w:szCs w:val="21"/>
                <w:highlight w:val="none"/>
                <w:lang w:val="en-US" w:eastAsia="zh-CN"/>
              </w:rPr>
              <w:t>126</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14:paraId="3480A46F">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spacing w:val="0"/>
                <w:kern w:val="2"/>
                <w:sz w:val="21"/>
                <w:szCs w:val="21"/>
                <w:highlight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气体密度继电器</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14:paraId="764CB796">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spacing w:val="0"/>
                <w:kern w:val="2"/>
                <w:sz w:val="21"/>
                <w:szCs w:val="21"/>
                <w:highlight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ADM20</w:t>
            </w:r>
          </w:p>
        </w:tc>
        <w:tc>
          <w:tcPr>
            <w:tcW w:w="1282" w:type="dxa"/>
            <w:tcBorders>
              <w:top w:val="single" w:color="000000" w:sz="4" w:space="0"/>
              <w:left w:val="single" w:color="000000" w:sz="4" w:space="0"/>
              <w:bottom w:val="single" w:color="000000" w:sz="4" w:space="0"/>
              <w:right w:val="single" w:color="000000" w:sz="4" w:space="0"/>
            </w:tcBorders>
            <w:noWrap w:val="0"/>
            <w:vAlign w:val="center"/>
          </w:tcPr>
          <w:p w14:paraId="6ACF7E6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i w:val="0"/>
                <w:iCs w:val="0"/>
                <w:color w:val="000000"/>
                <w:kern w:val="0"/>
                <w:sz w:val="22"/>
                <w:szCs w:val="22"/>
                <w:u w:val="none"/>
                <w:lang w:val="en-US" w:eastAsia="zh-CN" w:bidi="ar"/>
              </w:rPr>
              <w:t>6</w:t>
            </w:r>
          </w:p>
        </w:tc>
        <w:tc>
          <w:tcPr>
            <w:tcW w:w="1032" w:type="dxa"/>
            <w:tcBorders>
              <w:top w:val="single" w:color="000000" w:sz="4" w:space="0"/>
              <w:left w:val="single" w:color="000000" w:sz="4" w:space="0"/>
              <w:bottom w:val="single" w:color="000000" w:sz="4" w:space="0"/>
              <w:right w:val="single" w:color="000000" w:sz="4" w:space="0"/>
            </w:tcBorders>
            <w:noWrap w:val="0"/>
            <w:vAlign w:val="center"/>
          </w:tcPr>
          <w:p w14:paraId="3BA44E6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c>
          <w:tcPr>
            <w:tcW w:w="1284" w:type="dxa"/>
            <w:tcBorders>
              <w:top w:val="single" w:color="000000" w:sz="4" w:space="0"/>
              <w:left w:val="single" w:color="000000" w:sz="4" w:space="0"/>
              <w:bottom w:val="single" w:color="000000" w:sz="4" w:space="0"/>
              <w:right w:val="single" w:color="000000" w:sz="4" w:space="0"/>
            </w:tcBorders>
            <w:noWrap w:val="0"/>
            <w:vAlign w:val="center"/>
          </w:tcPr>
          <w:p w14:paraId="0DF310C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765CCC0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r>
      <w:tr w14:paraId="040D30BE">
        <w:tblPrEx>
          <w:tblCellMar>
            <w:top w:w="15" w:type="dxa"/>
            <w:left w:w="15" w:type="dxa"/>
            <w:bottom w:w="15" w:type="dxa"/>
            <w:right w:w="15" w:type="dxa"/>
          </w:tblCellMar>
        </w:tblPrEx>
        <w:trPr>
          <w:trHeight w:val="0" w:hRule="atLeast"/>
          <w:jc w:val="center"/>
        </w:trPr>
        <w:tc>
          <w:tcPr>
            <w:tcW w:w="749" w:type="dxa"/>
            <w:tcBorders>
              <w:top w:val="single" w:color="000000" w:sz="4" w:space="0"/>
              <w:left w:val="single" w:color="000000" w:sz="4" w:space="0"/>
              <w:bottom w:val="single" w:color="000000" w:sz="4" w:space="0"/>
              <w:right w:val="single" w:color="000000" w:sz="4" w:space="0"/>
            </w:tcBorders>
            <w:noWrap w:val="0"/>
            <w:vAlign w:val="center"/>
          </w:tcPr>
          <w:p w14:paraId="69AFEAA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color w:val="000000"/>
                <w:spacing w:val="0"/>
                <w:sz w:val="21"/>
                <w:szCs w:val="21"/>
                <w:highlight w:val="none"/>
                <w:lang w:val="en-US" w:eastAsia="zh-CN"/>
              </w:rPr>
              <w:t>127</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14:paraId="062BC189">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spacing w:val="0"/>
                <w:kern w:val="2"/>
                <w:sz w:val="21"/>
                <w:szCs w:val="21"/>
                <w:highlight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减压阀</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14:paraId="2B340C3B">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spacing w:val="0"/>
                <w:kern w:val="2"/>
                <w:sz w:val="21"/>
                <w:szCs w:val="21"/>
                <w:highlight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w:t>
            </w:r>
          </w:p>
        </w:tc>
        <w:tc>
          <w:tcPr>
            <w:tcW w:w="1282" w:type="dxa"/>
            <w:tcBorders>
              <w:top w:val="single" w:color="000000" w:sz="4" w:space="0"/>
              <w:left w:val="single" w:color="000000" w:sz="4" w:space="0"/>
              <w:bottom w:val="single" w:color="000000" w:sz="4" w:space="0"/>
              <w:right w:val="single" w:color="000000" w:sz="4" w:space="0"/>
            </w:tcBorders>
            <w:noWrap w:val="0"/>
            <w:vAlign w:val="center"/>
          </w:tcPr>
          <w:p w14:paraId="3FDBD22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i w:val="0"/>
                <w:iCs w:val="0"/>
                <w:color w:val="000000"/>
                <w:kern w:val="0"/>
                <w:sz w:val="22"/>
                <w:szCs w:val="22"/>
                <w:u w:val="none"/>
                <w:lang w:val="en-US" w:eastAsia="zh-CN" w:bidi="ar"/>
              </w:rPr>
              <w:t>2</w:t>
            </w:r>
          </w:p>
        </w:tc>
        <w:tc>
          <w:tcPr>
            <w:tcW w:w="1032" w:type="dxa"/>
            <w:tcBorders>
              <w:top w:val="single" w:color="000000" w:sz="4" w:space="0"/>
              <w:left w:val="single" w:color="000000" w:sz="4" w:space="0"/>
              <w:bottom w:val="single" w:color="000000" w:sz="4" w:space="0"/>
              <w:right w:val="single" w:color="000000" w:sz="4" w:space="0"/>
            </w:tcBorders>
            <w:noWrap w:val="0"/>
            <w:vAlign w:val="center"/>
          </w:tcPr>
          <w:p w14:paraId="36B7DBA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c>
          <w:tcPr>
            <w:tcW w:w="1284" w:type="dxa"/>
            <w:tcBorders>
              <w:top w:val="single" w:color="000000" w:sz="4" w:space="0"/>
              <w:left w:val="single" w:color="000000" w:sz="4" w:space="0"/>
              <w:bottom w:val="single" w:color="000000" w:sz="4" w:space="0"/>
              <w:right w:val="single" w:color="000000" w:sz="4" w:space="0"/>
            </w:tcBorders>
            <w:noWrap w:val="0"/>
            <w:vAlign w:val="center"/>
          </w:tcPr>
          <w:p w14:paraId="0FB5D14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5F757DB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r>
      <w:tr w14:paraId="41852FF1">
        <w:tblPrEx>
          <w:tblCellMar>
            <w:top w:w="15" w:type="dxa"/>
            <w:left w:w="15" w:type="dxa"/>
            <w:bottom w:w="15" w:type="dxa"/>
            <w:right w:w="15" w:type="dxa"/>
          </w:tblCellMar>
        </w:tblPrEx>
        <w:trPr>
          <w:trHeight w:val="0" w:hRule="atLeast"/>
          <w:jc w:val="center"/>
        </w:trPr>
        <w:tc>
          <w:tcPr>
            <w:tcW w:w="749" w:type="dxa"/>
            <w:tcBorders>
              <w:top w:val="single" w:color="000000" w:sz="4" w:space="0"/>
              <w:left w:val="single" w:color="000000" w:sz="4" w:space="0"/>
              <w:bottom w:val="single" w:color="000000" w:sz="4" w:space="0"/>
              <w:right w:val="single" w:color="000000" w:sz="4" w:space="0"/>
            </w:tcBorders>
            <w:noWrap w:val="0"/>
            <w:vAlign w:val="center"/>
          </w:tcPr>
          <w:p w14:paraId="53D0F13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color w:val="000000"/>
                <w:spacing w:val="0"/>
                <w:sz w:val="21"/>
                <w:szCs w:val="21"/>
                <w:highlight w:val="none"/>
                <w:lang w:val="en-US" w:eastAsia="zh-CN"/>
              </w:rPr>
              <w:t>128</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14:paraId="3BD3EC82">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spacing w:val="0"/>
                <w:kern w:val="2"/>
                <w:sz w:val="21"/>
                <w:szCs w:val="21"/>
                <w:highlight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多功能局部放电测试仪</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14:paraId="5C98F6EF">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spacing w:val="0"/>
                <w:kern w:val="2"/>
                <w:sz w:val="21"/>
                <w:szCs w:val="21"/>
                <w:highlight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PDI-840</w:t>
            </w:r>
          </w:p>
        </w:tc>
        <w:tc>
          <w:tcPr>
            <w:tcW w:w="1282" w:type="dxa"/>
            <w:tcBorders>
              <w:top w:val="single" w:color="000000" w:sz="4" w:space="0"/>
              <w:left w:val="single" w:color="000000" w:sz="4" w:space="0"/>
              <w:bottom w:val="single" w:color="000000" w:sz="4" w:space="0"/>
              <w:right w:val="single" w:color="000000" w:sz="4" w:space="0"/>
            </w:tcBorders>
            <w:noWrap w:val="0"/>
            <w:vAlign w:val="center"/>
          </w:tcPr>
          <w:p w14:paraId="29A223F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i w:val="0"/>
                <w:iCs w:val="0"/>
                <w:color w:val="000000"/>
                <w:kern w:val="0"/>
                <w:sz w:val="22"/>
                <w:szCs w:val="22"/>
                <w:u w:val="none"/>
                <w:lang w:val="en-US" w:eastAsia="zh-CN" w:bidi="ar"/>
              </w:rPr>
              <w:t>2</w:t>
            </w:r>
          </w:p>
        </w:tc>
        <w:tc>
          <w:tcPr>
            <w:tcW w:w="1032" w:type="dxa"/>
            <w:tcBorders>
              <w:top w:val="single" w:color="000000" w:sz="4" w:space="0"/>
              <w:left w:val="single" w:color="000000" w:sz="4" w:space="0"/>
              <w:bottom w:val="single" w:color="000000" w:sz="4" w:space="0"/>
              <w:right w:val="single" w:color="000000" w:sz="4" w:space="0"/>
            </w:tcBorders>
            <w:noWrap w:val="0"/>
            <w:vAlign w:val="center"/>
          </w:tcPr>
          <w:p w14:paraId="2AEFBE0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c>
          <w:tcPr>
            <w:tcW w:w="1284" w:type="dxa"/>
            <w:tcBorders>
              <w:top w:val="single" w:color="000000" w:sz="4" w:space="0"/>
              <w:left w:val="single" w:color="000000" w:sz="4" w:space="0"/>
              <w:bottom w:val="single" w:color="000000" w:sz="4" w:space="0"/>
              <w:right w:val="single" w:color="000000" w:sz="4" w:space="0"/>
            </w:tcBorders>
            <w:noWrap w:val="0"/>
            <w:vAlign w:val="center"/>
          </w:tcPr>
          <w:p w14:paraId="29237DA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27866AF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r>
      <w:tr w14:paraId="11CEFA38">
        <w:tblPrEx>
          <w:tblCellMar>
            <w:top w:w="15" w:type="dxa"/>
            <w:left w:w="15" w:type="dxa"/>
            <w:bottom w:w="15" w:type="dxa"/>
            <w:right w:w="15" w:type="dxa"/>
          </w:tblCellMar>
        </w:tblPrEx>
        <w:trPr>
          <w:trHeight w:val="437" w:hRule="atLeast"/>
          <w:jc w:val="center"/>
        </w:trPr>
        <w:tc>
          <w:tcPr>
            <w:tcW w:w="749" w:type="dxa"/>
            <w:tcBorders>
              <w:top w:val="single" w:color="000000" w:sz="4" w:space="0"/>
              <w:left w:val="single" w:color="000000" w:sz="4" w:space="0"/>
              <w:bottom w:val="single" w:color="000000" w:sz="4" w:space="0"/>
              <w:right w:val="single" w:color="000000" w:sz="4" w:space="0"/>
            </w:tcBorders>
            <w:noWrap w:val="0"/>
            <w:vAlign w:val="center"/>
          </w:tcPr>
          <w:p w14:paraId="455D85A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color w:val="000000"/>
                <w:spacing w:val="0"/>
                <w:sz w:val="21"/>
                <w:szCs w:val="21"/>
                <w:highlight w:val="none"/>
                <w:lang w:val="en-US" w:eastAsia="zh-CN"/>
              </w:rPr>
              <w:t>129</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14:paraId="200A0E17">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spacing w:val="0"/>
                <w:kern w:val="2"/>
                <w:sz w:val="21"/>
                <w:szCs w:val="21"/>
                <w:highlight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安全带拉力机</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14:paraId="4C741CB5">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spacing w:val="0"/>
                <w:kern w:val="2"/>
                <w:sz w:val="21"/>
                <w:szCs w:val="21"/>
                <w:highlight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ZTL-50KN</w:t>
            </w:r>
          </w:p>
        </w:tc>
        <w:tc>
          <w:tcPr>
            <w:tcW w:w="1282" w:type="dxa"/>
            <w:tcBorders>
              <w:top w:val="single" w:color="000000" w:sz="4" w:space="0"/>
              <w:left w:val="single" w:color="000000" w:sz="4" w:space="0"/>
              <w:bottom w:val="single" w:color="000000" w:sz="4" w:space="0"/>
              <w:right w:val="single" w:color="000000" w:sz="4" w:space="0"/>
            </w:tcBorders>
            <w:noWrap w:val="0"/>
            <w:vAlign w:val="center"/>
          </w:tcPr>
          <w:p w14:paraId="640DDAC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i w:val="0"/>
                <w:iCs w:val="0"/>
                <w:color w:val="000000"/>
                <w:kern w:val="0"/>
                <w:sz w:val="22"/>
                <w:szCs w:val="22"/>
                <w:u w:val="none"/>
                <w:lang w:val="en-US" w:eastAsia="zh-CN" w:bidi="ar"/>
              </w:rPr>
              <w:t>2</w:t>
            </w:r>
          </w:p>
        </w:tc>
        <w:tc>
          <w:tcPr>
            <w:tcW w:w="1032" w:type="dxa"/>
            <w:tcBorders>
              <w:top w:val="single" w:color="000000" w:sz="4" w:space="0"/>
              <w:left w:val="single" w:color="000000" w:sz="4" w:space="0"/>
              <w:bottom w:val="single" w:color="000000" w:sz="4" w:space="0"/>
              <w:right w:val="single" w:color="000000" w:sz="4" w:space="0"/>
            </w:tcBorders>
            <w:noWrap w:val="0"/>
            <w:vAlign w:val="center"/>
          </w:tcPr>
          <w:p w14:paraId="72B538A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c>
          <w:tcPr>
            <w:tcW w:w="1284" w:type="dxa"/>
            <w:tcBorders>
              <w:top w:val="single" w:color="000000" w:sz="4" w:space="0"/>
              <w:left w:val="single" w:color="000000" w:sz="4" w:space="0"/>
              <w:bottom w:val="single" w:color="000000" w:sz="4" w:space="0"/>
              <w:right w:val="single" w:color="000000" w:sz="4" w:space="0"/>
            </w:tcBorders>
            <w:noWrap w:val="0"/>
            <w:vAlign w:val="center"/>
          </w:tcPr>
          <w:p w14:paraId="594F391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65D841A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r>
      <w:tr w14:paraId="11A8587B">
        <w:tblPrEx>
          <w:tblCellMar>
            <w:top w:w="15" w:type="dxa"/>
            <w:left w:w="15" w:type="dxa"/>
            <w:bottom w:w="15" w:type="dxa"/>
            <w:right w:w="15" w:type="dxa"/>
          </w:tblCellMar>
        </w:tblPrEx>
        <w:trPr>
          <w:trHeight w:val="0" w:hRule="atLeast"/>
          <w:jc w:val="center"/>
        </w:trPr>
        <w:tc>
          <w:tcPr>
            <w:tcW w:w="749" w:type="dxa"/>
            <w:tcBorders>
              <w:top w:val="single" w:color="000000" w:sz="4" w:space="0"/>
              <w:left w:val="single" w:color="000000" w:sz="4" w:space="0"/>
              <w:bottom w:val="single" w:color="000000" w:sz="4" w:space="0"/>
              <w:right w:val="single" w:color="000000" w:sz="4" w:space="0"/>
            </w:tcBorders>
            <w:noWrap w:val="0"/>
            <w:vAlign w:val="center"/>
          </w:tcPr>
          <w:p w14:paraId="17AEB92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color w:val="000000"/>
                <w:spacing w:val="0"/>
                <w:sz w:val="21"/>
                <w:szCs w:val="21"/>
                <w:highlight w:val="none"/>
                <w:lang w:val="en-US" w:eastAsia="zh-CN"/>
              </w:rPr>
              <w:t>130</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14:paraId="46C38F58">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spacing w:val="0"/>
                <w:kern w:val="2"/>
                <w:sz w:val="21"/>
                <w:szCs w:val="21"/>
                <w:highlight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接触网磨耗测量仪</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14:paraId="4E8ED292">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spacing w:val="0"/>
                <w:kern w:val="2"/>
                <w:sz w:val="21"/>
                <w:szCs w:val="21"/>
                <w:highlight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HDMH</w:t>
            </w:r>
          </w:p>
        </w:tc>
        <w:tc>
          <w:tcPr>
            <w:tcW w:w="1282" w:type="dxa"/>
            <w:tcBorders>
              <w:top w:val="single" w:color="000000" w:sz="4" w:space="0"/>
              <w:left w:val="single" w:color="000000" w:sz="4" w:space="0"/>
              <w:bottom w:val="single" w:color="000000" w:sz="4" w:space="0"/>
              <w:right w:val="single" w:color="000000" w:sz="4" w:space="0"/>
            </w:tcBorders>
            <w:noWrap w:val="0"/>
            <w:vAlign w:val="center"/>
          </w:tcPr>
          <w:p w14:paraId="0B59DF8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i w:val="0"/>
                <w:iCs w:val="0"/>
                <w:color w:val="000000"/>
                <w:kern w:val="0"/>
                <w:sz w:val="22"/>
                <w:szCs w:val="22"/>
                <w:u w:val="none"/>
                <w:lang w:val="en-US" w:eastAsia="zh-CN" w:bidi="ar"/>
              </w:rPr>
              <w:t>2</w:t>
            </w:r>
          </w:p>
        </w:tc>
        <w:tc>
          <w:tcPr>
            <w:tcW w:w="1032" w:type="dxa"/>
            <w:tcBorders>
              <w:top w:val="single" w:color="000000" w:sz="4" w:space="0"/>
              <w:left w:val="single" w:color="000000" w:sz="4" w:space="0"/>
              <w:bottom w:val="single" w:color="000000" w:sz="4" w:space="0"/>
              <w:right w:val="single" w:color="000000" w:sz="4" w:space="0"/>
            </w:tcBorders>
            <w:noWrap w:val="0"/>
            <w:vAlign w:val="center"/>
          </w:tcPr>
          <w:p w14:paraId="4200FA8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c>
          <w:tcPr>
            <w:tcW w:w="1284" w:type="dxa"/>
            <w:tcBorders>
              <w:top w:val="single" w:color="000000" w:sz="4" w:space="0"/>
              <w:left w:val="single" w:color="000000" w:sz="4" w:space="0"/>
              <w:bottom w:val="single" w:color="000000" w:sz="4" w:space="0"/>
              <w:right w:val="single" w:color="000000" w:sz="4" w:space="0"/>
            </w:tcBorders>
            <w:noWrap w:val="0"/>
            <w:vAlign w:val="center"/>
          </w:tcPr>
          <w:p w14:paraId="361477D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04C00BA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r>
      <w:tr w14:paraId="2AF137C8">
        <w:tblPrEx>
          <w:tblCellMar>
            <w:top w:w="15" w:type="dxa"/>
            <w:left w:w="15" w:type="dxa"/>
            <w:bottom w:w="15" w:type="dxa"/>
            <w:right w:w="15" w:type="dxa"/>
          </w:tblCellMar>
        </w:tblPrEx>
        <w:trPr>
          <w:trHeight w:val="0" w:hRule="atLeast"/>
          <w:jc w:val="center"/>
        </w:trPr>
        <w:tc>
          <w:tcPr>
            <w:tcW w:w="749" w:type="dxa"/>
            <w:tcBorders>
              <w:top w:val="single" w:color="000000" w:sz="4" w:space="0"/>
              <w:left w:val="single" w:color="000000" w:sz="4" w:space="0"/>
              <w:bottom w:val="single" w:color="000000" w:sz="4" w:space="0"/>
              <w:right w:val="single" w:color="000000" w:sz="4" w:space="0"/>
            </w:tcBorders>
            <w:noWrap w:val="0"/>
            <w:vAlign w:val="center"/>
          </w:tcPr>
          <w:p w14:paraId="05F0C1F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color w:val="000000"/>
                <w:spacing w:val="0"/>
                <w:sz w:val="21"/>
                <w:szCs w:val="21"/>
                <w:highlight w:val="none"/>
                <w:lang w:val="en-US" w:eastAsia="zh-CN"/>
              </w:rPr>
              <w:t>131</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14:paraId="04892B8D">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spacing w:val="0"/>
                <w:kern w:val="2"/>
                <w:sz w:val="21"/>
                <w:szCs w:val="21"/>
                <w:highlight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线索张力测试仪</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14:paraId="0DEC5303">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spacing w:val="0"/>
                <w:kern w:val="2"/>
                <w:sz w:val="21"/>
                <w:szCs w:val="21"/>
                <w:highlight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HDZL-30</w:t>
            </w:r>
          </w:p>
        </w:tc>
        <w:tc>
          <w:tcPr>
            <w:tcW w:w="1282" w:type="dxa"/>
            <w:tcBorders>
              <w:top w:val="single" w:color="000000" w:sz="4" w:space="0"/>
              <w:left w:val="single" w:color="000000" w:sz="4" w:space="0"/>
              <w:bottom w:val="single" w:color="000000" w:sz="4" w:space="0"/>
              <w:right w:val="single" w:color="000000" w:sz="4" w:space="0"/>
            </w:tcBorders>
            <w:noWrap w:val="0"/>
            <w:vAlign w:val="center"/>
          </w:tcPr>
          <w:p w14:paraId="3231459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i w:val="0"/>
                <w:iCs w:val="0"/>
                <w:color w:val="000000"/>
                <w:kern w:val="0"/>
                <w:sz w:val="22"/>
                <w:szCs w:val="22"/>
                <w:u w:val="none"/>
                <w:lang w:val="en-US" w:eastAsia="zh-CN" w:bidi="ar"/>
              </w:rPr>
              <w:t>2</w:t>
            </w:r>
          </w:p>
        </w:tc>
        <w:tc>
          <w:tcPr>
            <w:tcW w:w="1032" w:type="dxa"/>
            <w:tcBorders>
              <w:top w:val="single" w:color="000000" w:sz="4" w:space="0"/>
              <w:left w:val="single" w:color="000000" w:sz="4" w:space="0"/>
              <w:bottom w:val="single" w:color="000000" w:sz="4" w:space="0"/>
              <w:right w:val="single" w:color="000000" w:sz="4" w:space="0"/>
            </w:tcBorders>
            <w:noWrap w:val="0"/>
            <w:vAlign w:val="center"/>
          </w:tcPr>
          <w:p w14:paraId="329BFA1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c>
          <w:tcPr>
            <w:tcW w:w="1284" w:type="dxa"/>
            <w:tcBorders>
              <w:top w:val="single" w:color="000000" w:sz="4" w:space="0"/>
              <w:left w:val="single" w:color="000000" w:sz="4" w:space="0"/>
              <w:bottom w:val="single" w:color="000000" w:sz="4" w:space="0"/>
              <w:right w:val="single" w:color="000000" w:sz="4" w:space="0"/>
            </w:tcBorders>
            <w:noWrap w:val="0"/>
            <w:vAlign w:val="center"/>
          </w:tcPr>
          <w:p w14:paraId="18E17BE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247EB6C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r>
      <w:tr w14:paraId="21D6F157">
        <w:tblPrEx>
          <w:tblCellMar>
            <w:top w:w="15" w:type="dxa"/>
            <w:left w:w="15" w:type="dxa"/>
            <w:bottom w:w="15" w:type="dxa"/>
            <w:right w:w="15" w:type="dxa"/>
          </w:tblCellMar>
        </w:tblPrEx>
        <w:trPr>
          <w:trHeight w:val="0" w:hRule="atLeast"/>
          <w:jc w:val="center"/>
        </w:trPr>
        <w:tc>
          <w:tcPr>
            <w:tcW w:w="749" w:type="dxa"/>
            <w:tcBorders>
              <w:top w:val="single" w:color="000000" w:sz="4" w:space="0"/>
              <w:left w:val="single" w:color="000000" w:sz="4" w:space="0"/>
              <w:bottom w:val="single" w:color="000000" w:sz="4" w:space="0"/>
              <w:right w:val="single" w:color="000000" w:sz="4" w:space="0"/>
            </w:tcBorders>
            <w:noWrap w:val="0"/>
            <w:vAlign w:val="center"/>
          </w:tcPr>
          <w:p w14:paraId="3687492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color w:val="000000"/>
                <w:spacing w:val="0"/>
                <w:sz w:val="21"/>
                <w:szCs w:val="21"/>
                <w:highlight w:val="none"/>
                <w:lang w:val="en-US" w:eastAsia="zh-CN"/>
              </w:rPr>
              <w:t>132</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14:paraId="5AC0C613">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spacing w:val="0"/>
                <w:kern w:val="2"/>
                <w:sz w:val="21"/>
                <w:szCs w:val="21"/>
                <w:highlight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接触网激光测量仪</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14:paraId="21BFCAE5">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spacing w:val="0"/>
                <w:kern w:val="2"/>
                <w:sz w:val="21"/>
                <w:szCs w:val="21"/>
                <w:highlight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DJJ-8</w:t>
            </w:r>
          </w:p>
        </w:tc>
        <w:tc>
          <w:tcPr>
            <w:tcW w:w="1282" w:type="dxa"/>
            <w:tcBorders>
              <w:top w:val="single" w:color="000000" w:sz="4" w:space="0"/>
              <w:left w:val="single" w:color="000000" w:sz="4" w:space="0"/>
              <w:bottom w:val="single" w:color="000000" w:sz="4" w:space="0"/>
              <w:right w:val="single" w:color="000000" w:sz="4" w:space="0"/>
            </w:tcBorders>
            <w:noWrap w:val="0"/>
            <w:vAlign w:val="center"/>
          </w:tcPr>
          <w:p w14:paraId="7506876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i w:val="0"/>
                <w:iCs w:val="0"/>
                <w:color w:val="000000"/>
                <w:kern w:val="0"/>
                <w:sz w:val="22"/>
                <w:szCs w:val="22"/>
                <w:u w:val="none"/>
                <w:lang w:val="en-US" w:eastAsia="zh-CN" w:bidi="ar"/>
              </w:rPr>
              <w:t>4</w:t>
            </w:r>
          </w:p>
        </w:tc>
        <w:tc>
          <w:tcPr>
            <w:tcW w:w="1032" w:type="dxa"/>
            <w:tcBorders>
              <w:top w:val="single" w:color="000000" w:sz="4" w:space="0"/>
              <w:left w:val="single" w:color="000000" w:sz="4" w:space="0"/>
              <w:bottom w:val="single" w:color="000000" w:sz="4" w:space="0"/>
              <w:right w:val="single" w:color="000000" w:sz="4" w:space="0"/>
            </w:tcBorders>
            <w:noWrap w:val="0"/>
            <w:vAlign w:val="center"/>
          </w:tcPr>
          <w:p w14:paraId="706A67A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c>
          <w:tcPr>
            <w:tcW w:w="1284" w:type="dxa"/>
            <w:tcBorders>
              <w:top w:val="single" w:color="000000" w:sz="4" w:space="0"/>
              <w:left w:val="single" w:color="000000" w:sz="4" w:space="0"/>
              <w:bottom w:val="single" w:color="000000" w:sz="4" w:space="0"/>
              <w:right w:val="single" w:color="000000" w:sz="4" w:space="0"/>
            </w:tcBorders>
            <w:noWrap w:val="0"/>
            <w:vAlign w:val="center"/>
          </w:tcPr>
          <w:p w14:paraId="6071988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2DFF197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r>
      <w:tr w14:paraId="13CA55E7">
        <w:tblPrEx>
          <w:tblCellMar>
            <w:top w:w="15" w:type="dxa"/>
            <w:left w:w="15" w:type="dxa"/>
            <w:bottom w:w="15" w:type="dxa"/>
            <w:right w:w="15" w:type="dxa"/>
          </w:tblCellMar>
        </w:tblPrEx>
        <w:trPr>
          <w:trHeight w:val="0" w:hRule="atLeast"/>
          <w:jc w:val="center"/>
        </w:trPr>
        <w:tc>
          <w:tcPr>
            <w:tcW w:w="749" w:type="dxa"/>
            <w:tcBorders>
              <w:top w:val="single" w:color="000000" w:sz="4" w:space="0"/>
              <w:left w:val="single" w:color="000000" w:sz="4" w:space="0"/>
              <w:bottom w:val="single" w:color="000000" w:sz="4" w:space="0"/>
              <w:right w:val="single" w:color="000000" w:sz="4" w:space="0"/>
            </w:tcBorders>
            <w:noWrap w:val="0"/>
            <w:vAlign w:val="center"/>
          </w:tcPr>
          <w:p w14:paraId="7555C1A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color w:val="000000"/>
                <w:spacing w:val="0"/>
                <w:sz w:val="21"/>
                <w:szCs w:val="21"/>
                <w:highlight w:val="none"/>
                <w:lang w:val="en-US" w:eastAsia="zh-CN"/>
              </w:rPr>
              <w:t>133</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14:paraId="00A666A0">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spacing w:val="0"/>
                <w:kern w:val="2"/>
                <w:sz w:val="21"/>
                <w:szCs w:val="21"/>
                <w:highlight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车轮传感器调整工具</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14:paraId="28865340">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spacing w:val="0"/>
                <w:kern w:val="2"/>
                <w:sz w:val="21"/>
                <w:szCs w:val="21"/>
                <w:highlight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EW-1</w:t>
            </w:r>
          </w:p>
        </w:tc>
        <w:tc>
          <w:tcPr>
            <w:tcW w:w="1282" w:type="dxa"/>
            <w:tcBorders>
              <w:top w:val="single" w:color="000000" w:sz="4" w:space="0"/>
              <w:left w:val="single" w:color="000000" w:sz="4" w:space="0"/>
              <w:bottom w:val="single" w:color="000000" w:sz="4" w:space="0"/>
              <w:right w:val="single" w:color="000000" w:sz="4" w:space="0"/>
            </w:tcBorders>
            <w:noWrap w:val="0"/>
            <w:vAlign w:val="center"/>
          </w:tcPr>
          <w:p w14:paraId="5BEB589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i w:val="0"/>
                <w:iCs w:val="0"/>
                <w:color w:val="000000"/>
                <w:kern w:val="0"/>
                <w:sz w:val="22"/>
                <w:szCs w:val="22"/>
                <w:u w:val="none"/>
                <w:lang w:val="en-US" w:eastAsia="zh-CN" w:bidi="ar"/>
              </w:rPr>
              <w:t>4</w:t>
            </w:r>
          </w:p>
        </w:tc>
        <w:tc>
          <w:tcPr>
            <w:tcW w:w="1032" w:type="dxa"/>
            <w:tcBorders>
              <w:top w:val="single" w:color="000000" w:sz="4" w:space="0"/>
              <w:left w:val="single" w:color="000000" w:sz="4" w:space="0"/>
              <w:bottom w:val="single" w:color="000000" w:sz="4" w:space="0"/>
              <w:right w:val="single" w:color="000000" w:sz="4" w:space="0"/>
            </w:tcBorders>
            <w:noWrap w:val="0"/>
            <w:vAlign w:val="center"/>
          </w:tcPr>
          <w:p w14:paraId="6920E70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c>
          <w:tcPr>
            <w:tcW w:w="1284" w:type="dxa"/>
            <w:tcBorders>
              <w:top w:val="single" w:color="000000" w:sz="4" w:space="0"/>
              <w:left w:val="single" w:color="000000" w:sz="4" w:space="0"/>
              <w:bottom w:val="single" w:color="000000" w:sz="4" w:space="0"/>
              <w:right w:val="single" w:color="000000" w:sz="4" w:space="0"/>
            </w:tcBorders>
            <w:noWrap w:val="0"/>
            <w:vAlign w:val="center"/>
          </w:tcPr>
          <w:p w14:paraId="508A1DF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6E4A555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r>
      <w:tr w14:paraId="6AEBCA54">
        <w:tblPrEx>
          <w:tblCellMar>
            <w:top w:w="15" w:type="dxa"/>
            <w:left w:w="15" w:type="dxa"/>
            <w:bottom w:w="15" w:type="dxa"/>
            <w:right w:w="15" w:type="dxa"/>
          </w:tblCellMar>
        </w:tblPrEx>
        <w:trPr>
          <w:trHeight w:val="0" w:hRule="atLeast"/>
          <w:jc w:val="center"/>
        </w:trPr>
        <w:tc>
          <w:tcPr>
            <w:tcW w:w="749" w:type="dxa"/>
            <w:tcBorders>
              <w:top w:val="single" w:color="000000" w:sz="4" w:space="0"/>
              <w:left w:val="single" w:color="000000" w:sz="4" w:space="0"/>
              <w:bottom w:val="single" w:color="000000" w:sz="4" w:space="0"/>
              <w:right w:val="single" w:color="000000" w:sz="4" w:space="0"/>
            </w:tcBorders>
            <w:noWrap w:val="0"/>
            <w:vAlign w:val="center"/>
          </w:tcPr>
          <w:p w14:paraId="4C7DA37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color w:val="000000"/>
                <w:spacing w:val="0"/>
                <w:sz w:val="21"/>
                <w:szCs w:val="21"/>
                <w:highlight w:val="none"/>
                <w:lang w:val="en-US" w:eastAsia="zh-CN"/>
              </w:rPr>
              <w:t>134</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14:paraId="3224FBC2">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spacing w:val="0"/>
                <w:kern w:val="2"/>
                <w:sz w:val="21"/>
                <w:szCs w:val="21"/>
                <w:highlight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基站空口参数检测分析系统</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14:paraId="30E4F7C4">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spacing w:val="0"/>
                <w:kern w:val="2"/>
                <w:sz w:val="21"/>
                <w:szCs w:val="21"/>
                <w:highlight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HX8400</w:t>
            </w:r>
          </w:p>
        </w:tc>
        <w:tc>
          <w:tcPr>
            <w:tcW w:w="1282" w:type="dxa"/>
            <w:tcBorders>
              <w:top w:val="single" w:color="000000" w:sz="4" w:space="0"/>
              <w:left w:val="single" w:color="000000" w:sz="4" w:space="0"/>
              <w:bottom w:val="single" w:color="000000" w:sz="4" w:space="0"/>
              <w:right w:val="single" w:color="000000" w:sz="4" w:space="0"/>
            </w:tcBorders>
            <w:noWrap w:val="0"/>
            <w:vAlign w:val="center"/>
          </w:tcPr>
          <w:p w14:paraId="38390FA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i w:val="0"/>
                <w:iCs w:val="0"/>
                <w:color w:val="000000"/>
                <w:kern w:val="0"/>
                <w:sz w:val="22"/>
                <w:szCs w:val="22"/>
                <w:u w:val="none"/>
                <w:lang w:val="en-US" w:eastAsia="zh-CN" w:bidi="ar"/>
              </w:rPr>
              <w:t>2</w:t>
            </w:r>
          </w:p>
        </w:tc>
        <w:tc>
          <w:tcPr>
            <w:tcW w:w="1032" w:type="dxa"/>
            <w:tcBorders>
              <w:top w:val="single" w:color="000000" w:sz="4" w:space="0"/>
              <w:left w:val="single" w:color="000000" w:sz="4" w:space="0"/>
              <w:bottom w:val="single" w:color="000000" w:sz="4" w:space="0"/>
              <w:right w:val="single" w:color="000000" w:sz="4" w:space="0"/>
            </w:tcBorders>
            <w:noWrap w:val="0"/>
            <w:vAlign w:val="center"/>
          </w:tcPr>
          <w:p w14:paraId="476D08B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c>
          <w:tcPr>
            <w:tcW w:w="1284" w:type="dxa"/>
            <w:tcBorders>
              <w:top w:val="single" w:color="000000" w:sz="4" w:space="0"/>
              <w:left w:val="single" w:color="000000" w:sz="4" w:space="0"/>
              <w:bottom w:val="single" w:color="000000" w:sz="4" w:space="0"/>
              <w:right w:val="single" w:color="000000" w:sz="4" w:space="0"/>
            </w:tcBorders>
            <w:noWrap w:val="0"/>
            <w:vAlign w:val="center"/>
          </w:tcPr>
          <w:p w14:paraId="46FB2A6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501E6AC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r>
      <w:tr w14:paraId="27186F7D">
        <w:tblPrEx>
          <w:tblCellMar>
            <w:top w:w="15" w:type="dxa"/>
            <w:left w:w="15" w:type="dxa"/>
            <w:bottom w:w="15" w:type="dxa"/>
            <w:right w:w="15" w:type="dxa"/>
          </w:tblCellMar>
        </w:tblPrEx>
        <w:trPr>
          <w:trHeight w:val="0" w:hRule="atLeast"/>
          <w:jc w:val="center"/>
        </w:trPr>
        <w:tc>
          <w:tcPr>
            <w:tcW w:w="749" w:type="dxa"/>
            <w:tcBorders>
              <w:top w:val="single" w:color="000000" w:sz="4" w:space="0"/>
              <w:left w:val="single" w:color="000000" w:sz="4" w:space="0"/>
              <w:bottom w:val="single" w:color="000000" w:sz="4" w:space="0"/>
              <w:right w:val="single" w:color="000000" w:sz="4" w:space="0"/>
            </w:tcBorders>
            <w:noWrap w:val="0"/>
            <w:vAlign w:val="center"/>
          </w:tcPr>
          <w:p w14:paraId="34C5B6C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color w:val="000000"/>
                <w:spacing w:val="0"/>
                <w:sz w:val="21"/>
                <w:szCs w:val="21"/>
                <w:highlight w:val="none"/>
                <w:lang w:val="en-US" w:eastAsia="zh-CN"/>
              </w:rPr>
              <w:t>135</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14:paraId="1BCBCA9C">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spacing w:val="0"/>
                <w:kern w:val="2"/>
                <w:sz w:val="21"/>
                <w:szCs w:val="21"/>
                <w:highlight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光源</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14:paraId="2CDCC95B">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spacing w:val="0"/>
                <w:kern w:val="2"/>
                <w:sz w:val="21"/>
                <w:szCs w:val="21"/>
                <w:highlight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HX3100</w:t>
            </w:r>
          </w:p>
        </w:tc>
        <w:tc>
          <w:tcPr>
            <w:tcW w:w="1282" w:type="dxa"/>
            <w:tcBorders>
              <w:top w:val="single" w:color="000000" w:sz="4" w:space="0"/>
              <w:left w:val="single" w:color="000000" w:sz="4" w:space="0"/>
              <w:bottom w:val="single" w:color="000000" w:sz="4" w:space="0"/>
              <w:right w:val="single" w:color="000000" w:sz="4" w:space="0"/>
            </w:tcBorders>
            <w:noWrap w:val="0"/>
            <w:vAlign w:val="center"/>
          </w:tcPr>
          <w:p w14:paraId="6E83417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i w:val="0"/>
                <w:iCs w:val="0"/>
                <w:color w:val="000000"/>
                <w:kern w:val="0"/>
                <w:sz w:val="22"/>
                <w:szCs w:val="22"/>
                <w:u w:val="none"/>
                <w:lang w:val="en-US" w:eastAsia="zh-CN" w:bidi="ar"/>
              </w:rPr>
              <w:t>6</w:t>
            </w:r>
          </w:p>
        </w:tc>
        <w:tc>
          <w:tcPr>
            <w:tcW w:w="1032" w:type="dxa"/>
            <w:tcBorders>
              <w:top w:val="single" w:color="000000" w:sz="4" w:space="0"/>
              <w:left w:val="single" w:color="000000" w:sz="4" w:space="0"/>
              <w:bottom w:val="single" w:color="000000" w:sz="4" w:space="0"/>
              <w:right w:val="single" w:color="000000" w:sz="4" w:space="0"/>
            </w:tcBorders>
            <w:noWrap w:val="0"/>
            <w:vAlign w:val="center"/>
          </w:tcPr>
          <w:p w14:paraId="6924971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c>
          <w:tcPr>
            <w:tcW w:w="1284" w:type="dxa"/>
            <w:tcBorders>
              <w:top w:val="single" w:color="000000" w:sz="4" w:space="0"/>
              <w:left w:val="single" w:color="000000" w:sz="4" w:space="0"/>
              <w:bottom w:val="single" w:color="000000" w:sz="4" w:space="0"/>
              <w:right w:val="single" w:color="000000" w:sz="4" w:space="0"/>
            </w:tcBorders>
            <w:noWrap w:val="0"/>
            <w:vAlign w:val="center"/>
          </w:tcPr>
          <w:p w14:paraId="7A1D476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3A12FE3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r>
      <w:tr w14:paraId="5EF842AC">
        <w:tblPrEx>
          <w:tblCellMar>
            <w:top w:w="15" w:type="dxa"/>
            <w:left w:w="15" w:type="dxa"/>
            <w:bottom w:w="15" w:type="dxa"/>
            <w:right w:w="15" w:type="dxa"/>
          </w:tblCellMar>
        </w:tblPrEx>
        <w:trPr>
          <w:trHeight w:val="0" w:hRule="atLeast"/>
          <w:jc w:val="center"/>
        </w:trPr>
        <w:tc>
          <w:tcPr>
            <w:tcW w:w="749" w:type="dxa"/>
            <w:tcBorders>
              <w:top w:val="single" w:color="000000" w:sz="4" w:space="0"/>
              <w:left w:val="single" w:color="000000" w:sz="4" w:space="0"/>
              <w:bottom w:val="single" w:color="000000" w:sz="4" w:space="0"/>
              <w:right w:val="single" w:color="000000" w:sz="4" w:space="0"/>
            </w:tcBorders>
            <w:noWrap w:val="0"/>
            <w:vAlign w:val="center"/>
          </w:tcPr>
          <w:p w14:paraId="3B4E731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color w:val="000000"/>
                <w:spacing w:val="0"/>
                <w:sz w:val="21"/>
                <w:szCs w:val="21"/>
                <w:highlight w:val="none"/>
                <w:lang w:val="en-US" w:eastAsia="zh-CN"/>
              </w:rPr>
              <w:t>136</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14:paraId="736A09F7">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spacing w:val="0"/>
                <w:kern w:val="2"/>
                <w:sz w:val="21"/>
                <w:szCs w:val="21"/>
                <w:highlight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光功率计</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14:paraId="0646F0D6">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spacing w:val="0"/>
                <w:kern w:val="2"/>
                <w:sz w:val="21"/>
                <w:szCs w:val="21"/>
                <w:highlight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HX3200</w:t>
            </w:r>
          </w:p>
        </w:tc>
        <w:tc>
          <w:tcPr>
            <w:tcW w:w="1282" w:type="dxa"/>
            <w:tcBorders>
              <w:top w:val="single" w:color="000000" w:sz="4" w:space="0"/>
              <w:left w:val="single" w:color="000000" w:sz="4" w:space="0"/>
              <w:bottom w:val="single" w:color="000000" w:sz="4" w:space="0"/>
              <w:right w:val="single" w:color="000000" w:sz="4" w:space="0"/>
            </w:tcBorders>
            <w:noWrap w:val="0"/>
            <w:vAlign w:val="center"/>
          </w:tcPr>
          <w:p w14:paraId="6C9FD93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i w:val="0"/>
                <w:iCs w:val="0"/>
                <w:color w:val="000000"/>
                <w:kern w:val="0"/>
                <w:sz w:val="22"/>
                <w:szCs w:val="22"/>
                <w:u w:val="none"/>
                <w:lang w:val="en-US" w:eastAsia="zh-CN" w:bidi="ar"/>
              </w:rPr>
              <w:t>6</w:t>
            </w:r>
          </w:p>
        </w:tc>
        <w:tc>
          <w:tcPr>
            <w:tcW w:w="1032" w:type="dxa"/>
            <w:tcBorders>
              <w:top w:val="single" w:color="000000" w:sz="4" w:space="0"/>
              <w:left w:val="single" w:color="000000" w:sz="4" w:space="0"/>
              <w:bottom w:val="single" w:color="000000" w:sz="4" w:space="0"/>
              <w:right w:val="single" w:color="000000" w:sz="4" w:space="0"/>
            </w:tcBorders>
            <w:noWrap w:val="0"/>
            <w:vAlign w:val="center"/>
          </w:tcPr>
          <w:p w14:paraId="6321A3E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c>
          <w:tcPr>
            <w:tcW w:w="1284" w:type="dxa"/>
            <w:tcBorders>
              <w:top w:val="single" w:color="000000" w:sz="4" w:space="0"/>
              <w:left w:val="single" w:color="000000" w:sz="4" w:space="0"/>
              <w:bottom w:val="single" w:color="000000" w:sz="4" w:space="0"/>
              <w:right w:val="single" w:color="000000" w:sz="4" w:space="0"/>
            </w:tcBorders>
            <w:noWrap w:val="0"/>
            <w:vAlign w:val="center"/>
          </w:tcPr>
          <w:p w14:paraId="19F2E02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632568E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r>
      <w:tr w14:paraId="5B53506B">
        <w:tblPrEx>
          <w:tblCellMar>
            <w:top w:w="15" w:type="dxa"/>
            <w:left w:w="15" w:type="dxa"/>
            <w:bottom w:w="15" w:type="dxa"/>
            <w:right w:w="15" w:type="dxa"/>
          </w:tblCellMar>
        </w:tblPrEx>
        <w:trPr>
          <w:trHeight w:val="0" w:hRule="atLeast"/>
          <w:jc w:val="center"/>
        </w:trPr>
        <w:tc>
          <w:tcPr>
            <w:tcW w:w="749" w:type="dxa"/>
            <w:tcBorders>
              <w:top w:val="single" w:color="000000" w:sz="4" w:space="0"/>
              <w:left w:val="single" w:color="000000" w:sz="4" w:space="0"/>
              <w:bottom w:val="single" w:color="000000" w:sz="4" w:space="0"/>
              <w:right w:val="single" w:color="000000" w:sz="4" w:space="0"/>
            </w:tcBorders>
            <w:noWrap w:val="0"/>
            <w:vAlign w:val="center"/>
          </w:tcPr>
          <w:p w14:paraId="583E32E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color w:val="000000"/>
                <w:spacing w:val="0"/>
                <w:sz w:val="21"/>
                <w:szCs w:val="21"/>
                <w:highlight w:val="none"/>
                <w:lang w:val="en-US" w:eastAsia="zh-CN"/>
              </w:rPr>
              <w:t>137</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14:paraId="379F8FC7">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spacing w:val="0"/>
                <w:kern w:val="2"/>
                <w:sz w:val="21"/>
                <w:szCs w:val="21"/>
                <w:highlight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光衰减计</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14:paraId="5D356DD2">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spacing w:val="0"/>
                <w:kern w:val="2"/>
                <w:sz w:val="21"/>
                <w:szCs w:val="21"/>
                <w:highlight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HX3301</w:t>
            </w:r>
          </w:p>
        </w:tc>
        <w:tc>
          <w:tcPr>
            <w:tcW w:w="1282" w:type="dxa"/>
            <w:tcBorders>
              <w:top w:val="single" w:color="000000" w:sz="4" w:space="0"/>
              <w:left w:val="single" w:color="000000" w:sz="4" w:space="0"/>
              <w:bottom w:val="single" w:color="000000" w:sz="4" w:space="0"/>
              <w:right w:val="single" w:color="000000" w:sz="4" w:space="0"/>
            </w:tcBorders>
            <w:noWrap w:val="0"/>
            <w:vAlign w:val="center"/>
          </w:tcPr>
          <w:p w14:paraId="77BFC40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i w:val="0"/>
                <w:iCs w:val="0"/>
                <w:color w:val="000000"/>
                <w:kern w:val="0"/>
                <w:sz w:val="22"/>
                <w:szCs w:val="22"/>
                <w:u w:val="none"/>
                <w:lang w:val="en-US" w:eastAsia="zh-CN" w:bidi="ar"/>
              </w:rPr>
              <w:t>6</w:t>
            </w:r>
          </w:p>
        </w:tc>
        <w:tc>
          <w:tcPr>
            <w:tcW w:w="1032" w:type="dxa"/>
            <w:tcBorders>
              <w:top w:val="single" w:color="000000" w:sz="4" w:space="0"/>
              <w:left w:val="single" w:color="000000" w:sz="4" w:space="0"/>
              <w:bottom w:val="single" w:color="000000" w:sz="4" w:space="0"/>
              <w:right w:val="single" w:color="000000" w:sz="4" w:space="0"/>
            </w:tcBorders>
            <w:noWrap w:val="0"/>
            <w:vAlign w:val="center"/>
          </w:tcPr>
          <w:p w14:paraId="4EF6A66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c>
          <w:tcPr>
            <w:tcW w:w="1284" w:type="dxa"/>
            <w:tcBorders>
              <w:top w:val="single" w:color="000000" w:sz="4" w:space="0"/>
              <w:left w:val="single" w:color="000000" w:sz="4" w:space="0"/>
              <w:bottom w:val="single" w:color="000000" w:sz="4" w:space="0"/>
              <w:right w:val="single" w:color="000000" w:sz="4" w:space="0"/>
            </w:tcBorders>
            <w:noWrap w:val="0"/>
            <w:vAlign w:val="center"/>
          </w:tcPr>
          <w:p w14:paraId="4901575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2213DEC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r>
      <w:tr w14:paraId="5B74A81A">
        <w:tblPrEx>
          <w:tblCellMar>
            <w:top w:w="15" w:type="dxa"/>
            <w:left w:w="15" w:type="dxa"/>
            <w:bottom w:w="15" w:type="dxa"/>
            <w:right w:w="15" w:type="dxa"/>
          </w:tblCellMar>
        </w:tblPrEx>
        <w:trPr>
          <w:trHeight w:val="0" w:hRule="atLeast"/>
          <w:jc w:val="center"/>
        </w:trPr>
        <w:tc>
          <w:tcPr>
            <w:tcW w:w="749" w:type="dxa"/>
            <w:tcBorders>
              <w:top w:val="single" w:color="000000" w:sz="4" w:space="0"/>
              <w:left w:val="single" w:color="000000" w:sz="4" w:space="0"/>
              <w:bottom w:val="single" w:color="000000" w:sz="4" w:space="0"/>
              <w:right w:val="single" w:color="000000" w:sz="4" w:space="0"/>
            </w:tcBorders>
            <w:noWrap w:val="0"/>
            <w:vAlign w:val="center"/>
          </w:tcPr>
          <w:p w14:paraId="42841CB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color w:val="000000"/>
                <w:spacing w:val="0"/>
                <w:sz w:val="21"/>
                <w:szCs w:val="21"/>
                <w:highlight w:val="none"/>
                <w:lang w:val="en-US" w:eastAsia="zh-CN"/>
              </w:rPr>
              <w:t>138</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14:paraId="0411344E">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spacing w:val="0"/>
                <w:kern w:val="2"/>
                <w:sz w:val="21"/>
                <w:szCs w:val="21"/>
                <w:highlight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网络测试仪</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14:paraId="4325FA2F">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spacing w:val="0"/>
                <w:kern w:val="2"/>
                <w:sz w:val="21"/>
                <w:szCs w:val="21"/>
                <w:highlight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HX5200</w:t>
            </w:r>
          </w:p>
        </w:tc>
        <w:tc>
          <w:tcPr>
            <w:tcW w:w="1282" w:type="dxa"/>
            <w:tcBorders>
              <w:top w:val="single" w:color="000000" w:sz="4" w:space="0"/>
              <w:left w:val="single" w:color="000000" w:sz="4" w:space="0"/>
              <w:bottom w:val="single" w:color="000000" w:sz="4" w:space="0"/>
              <w:right w:val="single" w:color="000000" w:sz="4" w:space="0"/>
            </w:tcBorders>
            <w:noWrap w:val="0"/>
            <w:vAlign w:val="center"/>
          </w:tcPr>
          <w:p w14:paraId="1039EF3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i w:val="0"/>
                <w:iCs w:val="0"/>
                <w:color w:val="000000"/>
                <w:kern w:val="0"/>
                <w:sz w:val="22"/>
                <w:szCs w:val="22"/>
                <w:u w:val="none"/>
                <w:lang w:val="en-US" w:eastAsia="zh-CN" w:bidi="ar"/>
              </w:rPr>
              <w:t>2</w:t>
            </w:r>
          </w:p>
        </w:tc>
        <w:tc>
          <w:tcPr>
            <w:tcW w:w="1032" w:type="dxa"/>
            <w:tcBorders>
              <w:top w:val="single" w:color="000000" w:sz="4" w:space="0"/>
              <w:left w:val="single" w:color="000000" w:sz="4" w:space="0"/>
              <w:bottom w:val="single" w:color="000000" w:sz="4" w:space="0"/>
              <w:right w:val="single" w:color="000000" w:sz="4" w:space="0"/>
            </w:tcBorders>
            <w:noWrap w:val="0"/>
            <w:vAlign w:val="center"/>
          </w:tcPr>
          <w:p w14:paraId="39CC2DC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c>
          <w:tcPr>
            <w:tcW w:w="1284" w:type="dxa"/>
            <w:tcBorders>
              <w:top w:val="single" w:color="000000" w:sz="4" w:space="0"/>
              <w:left w:val="single" w:color="000000" w:sz="4" w:space="0"/>
              <w:bottom w:val="single" w:color="000000" w:sz="4" w:space="0"/>
              <w:right w:val="single" w:color="000000" w:sz="4" w:space="0"/>
            </w:tcBorders>
            <w:noWrap w:val="0"/>
            <w:vAlign w:val="center"/>
          </w:tcPr>
          <w:p w14:paraId="0B73081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3346F40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r>
      <w:tr w14:paraId="715A73C1">
        <w:tblPrEx>
          <w:tblCellMar>
            <w:top w:w="15" w:type="dxa"/>
            <w:left w:w="15" w:type="dxa"/>
            <w:bottom w:w="15" w:type="dxa"/>
            <w:right w:w="15" w:type="dxa"/>
          </w:tblCellMar>
        </w:tblPrEx>
        <w:trPr>
          <w:trHeight w:val="0" w:hRule="atLeast"/>
          <w:jc w:val="center"/>
        </w:trPr>
        <w:tc>
          <w:tcPr>
            <w:tcW w:w="749" w:type="dxa"/>
            <w:tcBorders>
              <w:top w:val="single" w:color="000000" w:sz="4" w:space="0"/>
              <w:left w:val="single" w:color="000000" w:sz="4" w:space="0"/>
              <w:bottom w:val="single" w:color="000000" w:sz="4" w:space="0"/>
              <w:right w:val="single" w:color="000000" w:sz="4" w:space="0"/>
            </w:tcBorders>
            <w:noWrap w:val="0"/>
            <w:vAlign w:val="center"/>
          </w:tcPr>
          <w:p w14:paraId="5BA9EB1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color w:val="000000"/>
                <w:spacing w:val="0"/>
                <w:sz w:val="21"/>
                <w:szCs w:val="21"/>
                <w:highlight w:val="none"/>
                <w:lang w:val="en-US" w:eastAsia="zh-CN"/>
              </w:rPr>
              <w:t>139</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14:paraId="0DC07F31">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spacing w:val="0"/>
                <w:kern w:val="2"/>
                <w:sz w:val="21"/>
                <w:szCs w:val="21"/>
                <w:highlight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防雷元件测试仪</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14:paraId="5D9DEBD2">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spacing w:val="0"/>
                <w:kern w:val="2"/>
                <w:sz w:val="21"/>
                <w:szCs w:val="21"/>
                <w:highlight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KDDQ FC-2G</w:t>
            </w:r>
          </w:p>
        </w:tc>
        <w:tc>
          <w:tcPr>
            <w:tcW w:w="1282" w:type="dxa"/>
            <w:tcBorders>
              <w:top w:val="single" w:color="000000" w:sz="4" w:space="0"/>
              <w:left w:val="single" w:color="000000" w:sz="4" w:space="0"/>
              <w:bottom w:val="single" w:color="000000" w:sz="4" w:space="0"/>
              <w:right w:val="single" w:color="000000" w:sz="4" w:space="0"/>
            </w:tcBorders>
            <w:noWrap w:val="0"/>
            <w:vAlign w:val="center"/>
          </w:tcPr>
          <w:p w14:paraId="7C820C4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i w:val="0"/>
                <w:iCs w:val="0"/>
                <w:color w:val="000000"/>
                <w:kern w:val="0"/>
                <w:sz w:val="22"/>
                <w:szCs w:val="22"/>
                <w:u w:val="none"/>
                <w:lang w:val="en-US" w:eastAsia="zh-CN" w:bidi="ar"/>
              </w:rPr>
              <w:t>6</w:t>
            </w:r>
          </w:p>
        </w:tc>
        <w:tc>
          <w:tcPr>
            <w:tcW w:w="1032" w:type="dxa"/>
            <w:tcBorders>
              <w:top w:val="single" w:color="000000" w:sz="4" w:space="0"/>
              <w:left w:val="single" w:color="000000" w:sz="4" w:space="0"/>
              <w:bottom w:val="single" w:color="000000" w:sz="4" w:space="0"/>
              <w:right w:val="single" w:color="000000" w:sz="4" w:space="0"/>
            </w:tcBorders>
            <w:noWrap w:val="0"/>
            <w:vAlign w:val="center"/>
          </w:tcPr>
          <w:p w14:paraId="1E67327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c>
          <w:tcPr>
            <w:tcW w:w="1284" w:type="dxa"/>
            <w:tcBorders>
              <w:top w:val="single" w:color="000000" w:sz="4" w:space="0"/>
              <w:left w:val="single" w:color="000000" w:sz="4" w:space="0"/>
              <w:bottom w:val="single" w:color="000000" w:sz="4" w:space="0"/>
              <w:right w:val="single" w:color="000000" w:sz="4" w:space="0"/>
            </w:tcBorders>
            <w:noWrap w:val="0"/>
            <w:vAlign w:val="center"/>
          </w:tcPr>
          <w:p w14:paraId="13C11F4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52BD8FA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r>
      <w:tr w14:paraId="0C1020B9">
        <w:tblPrEx>
          <w:tblCellMar>
            <w:top w:w="15" w:type="dxa"/>
            <w:left w:w="15" w:type="dxa"/>
            <w:bottom w:w="15" w:type="dxa"/>
            <w:right w:w="15" w:type="dxa"/>
          </w:tblCellMar>
        </w:tblPrEx>
        <w:trPr>
          <w:trHeight w:val="0" w:hRule="atLeast"/>
          <w:jc w:val="center"/>
        </w:trPr>
        <w:tc>
          <w:tcPr>
            <w:tcW w:w="749" w:type="dxa"/>
            <w:tcBorders>
              <w:top w:val="single" w:color="000000" w:sz="4" w:space="0"/>
              <w:left w:val="single" w:color="000000" w:sz="4" w:space="0"/>
              <w:bottom w:val="single" w:color="000000" w:sz="4" w:space="0"/>
              <w:right w:val="single" w:color="000000" w:sz="4" w:space="0"/>
            </w:tcBorders>
            <w:noWrap w:val="0"/>
            <w:vAlign w:val="center"/>
          </w:tcPr>
          <w:p w14:paraId="3E8D4A0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color w:val="000000"/>
                <w:spacing w:val="0"/>
                <w:sz w:val="21"/>
                <w:szCs w:val="21"/>
                <w:highlight w:val="none"/>
                <w:lang w:val="en-US" w:eastAsia="zh-CN"/>
              </w:rPr>
              <w:t>140</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14:paraId="1E904377">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spacing w:val="0"/>
                <w:kern w:val="2"/>
                <w:sz w:val="21"/>
                <w:szCs w:val="21"/>
                <w:highlight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转辙机拉力测试仪</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14:paraId="27C97A39">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spacing w:val="0"/>
                <w:kern w:val="2"/>
                <w:sz w:val="21"/>
                <w:szCs w:val="21"/>
                <w:highlight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KXZD-42</w:t>
            </w:r>
          </w:p>
        </w:tc>
        <w:tc>
          <w:tcPr>
            <w:tcW w:w="1282" w:type="dxa"/>
            <w:tcBorders>
              <w:top w:val="single" w:color="000000" w:sz="4" w:space="0"/>
              <w:left w:val="single" w:color="000000" w:sz="4" w:space="0"/>
              <w:bottom w:val="single" w:color="000000" w:sz="4" w:space="0"/>
              <w:right w:val="single" w:color="000000" w:sz="4" w:space="0"/>
            </w:tcBorders>
            <w:noWrap w:val="0"/>
            <w:vAlign w:val="center"/>
          </w:tcPr>
          <w:p w14:paraId="44A2AEC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i w:val="0"/>
                <w:iCs w:val="0"/>
                <w:color w:val="000000"/>
                <w:kern w:val="0"/>
                <w:sz w:val="22"/>
                <w:szCs w:val="22"/>
                <w:u w:val="none"/>
                <w:lang w:val="en-US" w:eastAsia="zh-CN" w:bidi="ar"/>
              </w:rPr>
              <w:t>14</w:t>
            </w:r>
          </w:p>
        </w:tc>
        <w:tc>
          <w:tcPr>
            <w:tcW w:w="1032" w:type="dxa"/>
            <w:tcBorders>
              <w:top w:val="single" w:color="000000" w:sz="4" w:space="0"/>
              <w:left w:val="single" w:color="000000" w:sz="4" w:space="0"/>
              <w:bottom w:val="single" w:color="000000" w:sz="4" w:space="0"/>
              <w:right w:val="single" w:color="000000" w:sz="4" w:space="0"/>
            </w:tcBorders>
            <w:noWrap w:val="0"/>
            <w:vAlign w:val="center"/>
          </w:tcPr>
          <w:p w14:paraId="1F86BE9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c>
          <w:tcPr>
            <w:tcW w:w="1284" w:type="dxa"/>
            <w:tcBorders>
              <w:top w:val="single" w:color="000000" w:sz="4" w:space="0"/>
              <w:left w:val="single" w:color="000000" w:sz="4" w:space="0"/>
              <w:bottom w:val="single" w:color="000000" w:sz="4" w:space="0"/>
              <w:right w:val="single" w:color="000000" w:sz="4" w:space="0"/>
            </w:tcBorders>
            <w:noWrap w:val="0"/>
            <w:vAlign w:val="center"/>
          </w:tcPr>
          <w:p w14:paraId="7B44448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34122EF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r>
      <w:tr w14:paraId="4ED5777D">
        <w:tblPrEx>
          <w:tblCellMar>
            <w:top w:w="15" w:type="dxa"/>
            <w:left w:w="15" w:type="dxa"/>
            <w:bottom w:w="15" w:type="dxa"/>
            <w:right w:w="15" w:type="dxa"/>
          </w:tblCellMar>
        </w:tblPrEx>
        <w:trPr>
          <w:trHeight w:val="0" w:hRule="atLeast"/>
          <w:jc w:val="center"/>
        </w:trPr>
        <w:tc>
          <w:tcPr>
            <w:tcW w:w="749" w:type="dxa"/>
            <w:tcBorders>
              <w:top w:val="single" w:color="000000" w:sz="4" w:space="0"/>
              <w:left w:val="single" w:color="000000" w:sz="4" w:space="0"/>
              <w:bottom w:val="single" w:color="000000" w:sz="4" w:space="0"/>
              <w:right w:val="single" w:color="000000" w:sz="4" w:space="0"/>
            </w:tcBorders>
            <w:noWrap w:val="0"/>
            <w:vAlign w:val="center"/>
          </w:tcPr>
          <w:p w14:paraId="0FFB9AB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color w:val="000000"/>
                <w:spacing w:val="0"/>
                <w:sz w:val="21"/>
                <w:szCs w:val="21"/>
                <w:highlight w:val="none"/>
                <w:lang w:val="en-US" w:eastAsia="zh-CN"/>
              </w:rPr>
              <w:t>141</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14:paraId="524CF9C5">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spacing w:val="0"/>
                <w:kern w:val="2"/>
                <w:sz w:val="21"/>
                <w:szCs w:val="21"/>
                <w:highlight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测量规</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14:paraId="67B461C2">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000000"/>
                <w:spacing w:val="0"/>
                <w:kern w:val="2"/>
                <w:sz w:val="21"/>
                <w:szCs w:val="21"/>
                <w:highlight w:val="none"/>
                <w:lang w:val="en-US" w:eastAsia="zh-CN" w:bidi="ar-SA"/>
              </w:rPr>
            </w:pPr>
          </w:p>
        </w:tc>
        <w:tc>
          <w:tcPr>
            <w:tcW w:w="1282" w:type="dxa"/>
            <w:tcBorders>
              <w:top w:val="single" w:color="000000" w:sz="4" w:space="0"/>
              <w:left w:val="single" w:color="000000" w:sz="4" w:space="0"/>
              <w:bottom w:val="single" w:color="000000" w:sz="4" w:space="0"/>
              <w:right w:val="single" w:color="000000" w:sz="4" w:space="0"/>
            </w:tcBorders>
            <w:noWrap w:val="0"/>
            <w:vAlign w:val="center"/>
          </w:tcPr>
          <w:p w14:paraId="0AE6C0E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i w:val="0"/>
                <w:iCs w:val="0"/>
                <w:color w:val="000000"/>
                <w:kern w:val="0"/>
                <w:sz w:val="22"/>
                <w:szCs w:val="22"/>
                <w:u w:val="none"/>
                <w:lang w:val="en-US" w:eastAsia="zh-CN" w:bidi="ar"/>
              </w:rPr>
              <w:t>4</w:t>
            </w:r>
          </w:p>
        </w:tc>
        <w:tc>
          <w:tcPr>
            <w:tcW w:w="1032" w:type="dxa"/>
            <w:tcBorders>
              <w:top w:val="single" w:color="000000" w:sz="4" w:space="0"/>
              <w:left w:val="single" w:color="000000" w:sz="4" w:space="0"/>
              <w:bottom w:val="single" w:color="000000" w:sz="4" w:space="0"/>
              <w:right w:val="single" w:color="000000" w:sz="4" w:space="0"/>
            </w:tcBorders>
            <w:noWrap w:val="0"/>
            <w:vAlign w:val="center"/>
          </w:tcPr>
          <w:p w14:paraId="45092A0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c>
          <w:tcPr>
            <w:tcW w:w="1284" w:type="dxa"/>
            <w:tcBorders>
              <w:top w:val="single" w:color="000000" w:sz="4" w:space="0"/>
              <w:left w:val="single" w:color="000000" w:sz="4" w:space="0"/>
              <w:bottom w:val="single" w:color="000000" w:sz="4" w:space="0"/>
              <w:right w:val="single" w:color="000000" w:sz="4" w:space="0"/>
            </w:tcBorders>
            <w:noWrap w:val="0"/>
            <w:vAlign w:val="center"/>
          </w:tcPr>
          <w:p w14:paraId="77CE5A1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2C17FB1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r>
      <w:tr w14:paraId="6B614754">
        <w:tblPrEx>
          <w:tblCellMar>
            <w:top w:w="15" w:type="dxa"/>
            <w:left w:w="15" w:type="dxa"/>
            <w:bottom w:w="15" w:type="dxa"/>
            <w:right w:w="15" w:type="dxa"/>
          </w:tblCellMar>
        </w:tblPrEx>
        <w:trPr>
          <w:trHeight w:val="0" w:hRule="atLeast"/>
          <w:jc w:val="center"/>
        </w:trPr>
        <w:tc>
          <w:tcPr>
            <w:tcW w:w="749" w:type="dxa"/>
            <w:tcBorders>
              <w:top w:val="single" w:color="000000" w:sz="4" w:space="0"/>
              <w:left w:val="single" w:color="000000" w:sz="4" w:space="0"/>
              <w:bottom w:val="single" w:color="000000" w:sz="4" w:space="0"/>
              <w:right w:val="single" w:color="000000" w:sz="4" w:space="0"/>
            </w:tcBorders>
            <w:noWrap w:val="0"/>
            <w:vAlign w:val="center"/>
          </w:tcPr>
          <w:p w14:paraId="3F667FC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color w:val="000000"/>
                <w:spacing w:val="0"/>
                <w:sz w:val="21"/>
                <w:szCs w:val="21"/>
                <w:highlight w:val="none"/>
                <w:lang w:val="en-US" w:eastAsia="zh-CN"/>
              </w:rPr>
              <w:t>142</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14:paraId="745D7FA4">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spacing w:val="0"/>
                <w:kern w:val="2"/>
                <w:sz w:val="21"/>
                <w:szCs w:val="21"/>
                <w:highlight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驻波仪</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14:paraId="6266A03E">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spacing w:val="0"/>
                <w:kern w:val="2"/>
                <w:sz w:val="21"/>
                <w:szCs w:val="21"/>
                <w:highlight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E7000L</w:t>
            </w:r>
          </w:p>
        </w:tc>
        <w:tc>
          <w:tcPr>
            <w:tcW w:w="1282" w:type="dxa"/>
            <w:tcBorders>
              <w:top w:val="single" w:color="000000" w:sz="4" w:space="0"/>
              <w:left w:val="single" w:color="000000" w:sz="4" w:space="0"/>
              <w:bottom w:val="single" w:color="000000" w:sz="4" w:space="0"/>
              <w:right w:val="single" w:color="000000" w:sz="4" w:space="0"/>
            </w:tcBorders>
            <w:noWrap w:val="0"/>
            <w:vAlign w:val="center"/>
          </w:tcPr>
          <w:p w14:paraId="64A3903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i w:val="0"/>
                <w:iCs w:val="0"/>
                <w:color w:val="000000"/>
                <w:kern w:val="0"/>
                <w:sz w:val="22"/>
                <w:szCs w:val="22"/>
                <w:u w:val="none"/>
                <w:lang w:val="en-US" w:eastAsia="zh-CN" w:bidi="ar"/>
              </w:rPr>
              <w:t>2</w:t>
            </w:r>
          </w:p>
        </w:tc>
        <w:tc>
          <w:tcPr>
            <w:tcW w:w="1032" w:type="dxa"/>
            <w:tcBorders>
              <w:top w:val="single" w:color="000000" w:sz="4" w:space="0"/>
              <w:left w:val="single" w:color="000000" w:sz="4" w:space="0"/>
              <w:bottom w:val="single" w:color="000000" w:sz="4" w:space="0"/>
              <w:right w:val="single" w:color="000000" w:sz="4" w:space="0"/>
            </w:tcBorders>
            <w:noWrap w:val="0"/>
            <w:vAlign w:val="center"/>
          </w:tcPr>
          <w:p w14:paraId="3C2B814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c>
          <w:tcPr>
            <w:tcW w:w="1284" w:type="dxa"/>
            <w:tcBorders>
              <w:top w:val="single" w:color="000000" w:sz="4" w:space="0"/>
              <w:left w:val="single" w:color="000000" w:sz="4" w:space="0"/>
              <w:bottom w:val="single" w:color="000000" w:sz="4" w:space="0"/>
              <w:right w:val="single" w:color="000000" w:sz="4" w:space="0"/>
            </w:tcBorders>
            <w:noWrap w:val="0"/>
            <w:vAlign w:val="center"/>
          </w:tcPr>
          <w:p w14:paraId="60103DA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2FCE5F7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r>
      <w:tr w14:paraId="1FB5102C">
        <w:tblPrEx>
          <w:tblCellMar>
            <w:top w:w="15" w:type="dxa"/>
            <w:left w:w="15" w:type="dxa"/>
            <w:bottom w:w="15" w:type="dxa"/>
            <w:right w:w="15" w:type="dxa"/>
          </w:tblCellMar>
        </w:tblPrEx>
        <w:trPr>
          <w:trHeight w:val="0" w:hRule="atLeast"/>
          <w:jc w:val="center"/>
        </w:trPr>
        <w:tc>
          <w:tcPr>
            <w:tcW w:w="749" w:type="dxa"/>
            <w:tcBorders>
              <w:top w:val="single" w:color="000000" w:sz="4" w:space="0"/>
              <w:left w:val="single" w:color="000000" w:sz="4" w:space="0"/>
              <w:bottom w:val="single" w:color="000000" w:sz="4" w:space="0"/>
              <w:right w:val="single" w:color="000000" w:sz="4" w:space="0"/>
            </w:tcBorders>
            <w:noWrap w:val="0"/>
            <w:vAlign w:val="center"/>
          </w:tcPr>
          <w:p w14:paraId="71F631A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color w:val="000000"/>
                <w:spacing w:val="0"/>
                <w:sz w:val="21"/>
                <w:szCs w:val="21"/>
                <w:highlight w:val="none"/>
                <w:lang w:val="en-US" w:eastAsia="zh-CN"/>
              </w:rPr>
              <w:t>143</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14:paraId="1259AFDB">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spacing w:val="0"/>
                <w:kern w:val="2"/>
                <w:sz w:val="21"/>
                <w:szCs w:val="21"/>
                <w:highlight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双表组</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14:paraId="5D923ACD">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spacing w:val="0"/>
                <w:kern w:val="2"/>
                <w:sz w:val="21"/>
                <w:szCs w:val="21"/>
                <w:highlight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BM2-6-D8-R22</w:t>
            </w:r>
          </w:p>
        </w:tc>
        <w:tc>
          <w:tcPr>
            <w:tcW w:w="1282" w:type="dxa"/>
            <w:tcBorders>
              <w:top w:val="single" w:color="000000" w:sz="4" w:space="0"/>
              <w:left w:val="single" w:color="000000" w:sz="4" w:space="0"/>
              <w:bottom w:val="single" w:color="000000" w:sz="4" w:space="0"/>
              <w:right w:val="single" w:color="000000" w:sz="4" w:space="0"/>
            </w:tcBorders>
            <w:noWrap w:val="0"/>
            <w:vAlign w:val="center"/>
          </w:tcPr>
          <w:p w14:paraId="067B3EC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i w:val="0"/>
                <w:iCs w:val="0"/>
                <w:color w:val="000000"/>
                <w:kern w:val="0"/>
                <w:sz w:val="22"/>
                <w:szCs w:val="22"/>
                <w:u w:val="none"/>
                <w:lang w:val="en-US" w:eastAsia="zh-CN" w:bidi="ar"/>
              </w:rPr>
              <w:t>4</w:t>
            </w:r>
          </w:p>
        </w:tc>
        <w:tc>
          <w:tcPr>
            <w:tcW w:w="1032" w:type="dxa"/>
            <w:tcBorders>
              <w:top w:val="single" w:color="000000" w:sz="4" w:space="0"/>
              <w:left w:val="single" w:color="000000" w:sz="4" w:space="0"/>
              <w:bottom w:val="single" w:color="000000" w:sz="4" w:space="0"/>
              <w:right w:val="single" w:color="000000" w:sz="4" w:space="0"/>
            </w:tcBorders>
            <w:noWrap w:val="0"/>
            <w:vAlign w:val="center"/>
          </w:tcPr>
          <w:p w14:paraId="13CBD87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c>
          <w:tcPr>
            <w:tcW w:w="1284" w:type="dxa"/>
            <w:tcBorders>
              <w:top w:val="single" w:color="000000" w:sz="4" w:space="0"/>
              <w:left w:val="single" w:color="000000" w:sz="4" w:space="0"/>
              <w:bottom w:val="single" w:color="000000" w:sz="4" w:space="0"/>
              <w:right w:val="single" w:color="000000" w:sz="4" w:space="0"/>
            </w:tcBorders>
            <w:noWrap w:val="0"/>
            <w:vAlign w:val="center"/>
          </w:tcPr>
          <w:p w14:paraId="06CFCA9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4E314C9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r>
      <w:tr w14:paraId="698CFD2E">
        <w:tblPrEx>
          <w:tblCellMar>
            <w:top w:w="15" w:type="dxa"/>
            <w:left w:w="15" w:type="dxa"/>
            <w:bottom w:w="15" w:type="dxa"/>
            <w:right w:w="15" w:type="dxa"/>
          </w:tblCellMar>
        </w:tblPrEx>
        <w:trPr>
          <w:trHeight w:val="0" w:hRule="atLeast"/>
          <w:jc w:val="center"/>
        </w:trPr>
        <w:tc>
          <w:tcPr>
            <w:tcW w:w="749" w:type="dxa"/>
            <w:tcBorders>
              <w:top w:val="single" w:color="000000" w:sz="4" w:space="0"/>
              <w:left w:val="single" w:color="000000" w:sz="4" w:space="0"/>
              <w:bottom w:val="single" w:color="000000" w:sz="4" w:space="0"/>
              <w:right w:val="single" w:color="000000" w:sz="4" w:space="0"/>
            </w:tcBorders>
            <w:noWrap w:val="0"/>
            <w:vAlign w:val="center"/>
          </w:tcPr>
          <w:p w14:paraId="1B47024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color w:val="000000"/>
                <w:spacing w:val="0"/>
                <w:sz w:val="21"/>
                <w:szCs w:val="21"/>
                <w:highlight w:val="none"/>
                <w:lang w:val="en-US" w:eastAsia="zh-CN"/>
              </w:rPr>
              <w:t>144</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14:paraId="68900EE7">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spacing w:val="0"/>
                <w:kern w:val="2"/>
                <w:sz w:val="21"/>
                <w:szCs w:val="21"/>
                <w:highlight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指针万用表</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14:paraId="7E6D4D4D">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spacing w:val="0"/>
                <w:kern w:val="2"/>
                <w:sz w:val="21"/>
                <w:szCs w:val="21"/>
                <w:highlight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MF14</w:t>
            </w:r>
          </w:p>
        </w:tc>
        <w:tc>
          <w:tcPr>
            <w:tcW w:w="1282" w:type="dxa"/>
            <w:tcBorders>
              <w:top w:val="single" w:color="000000" w:sz="4" w:space="0"/>
              <w:left w:val="single" w:color="000000" w:sz="4" w:space="0"/>
              <w:bottom w:val="single" w:color="000000" w:sz="4" w:space="0"/>
              <w:right w:val="single" w:color="000000" w:sz="4" w:space="0"/>
            </w:tcBorders>
            <w:noWrap w:val="0"/>
            <w:vAlign w:val="center"/>
          </w:tcPr>
          <w:p w14:paraId="38A73ED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i w:val="0"/>
                <w:iCs w:val="0"/>
                <w:color w:val="000000"/>
                <w:kern w:val="0"/>
                <w:sz w:val="22"/>
                <w:szCs w:val="22"/>
                <w:u w:val="none"/>
                <w:lang w:val="en-US" w:eastAsia="zh-CN" w:bidi="ar"/>
              </w:rPr>
              <w:t>6</w:t>
            </w:r>
          </w:p>
        </w:tc>
        <w:tc>
          <w:tcPr>
            <w:tcW w:w="1032" w:type="dxa"/>
            <w:tcBorders>
              <w:top w:val="single" w:color="000000" w:sz="4" w:space="0"/>
              <w:left w:val="single" w:color="000000" w:sz="4" w:space="0"/>
              <w:bottom w:val="single" w:color="000000" w:sz="4" w:space="0"/>
              <w:right w:val="single" w:color="000000" w:sz="4" w:space="0"/>
            </w:tcBorders>
            <w:noWrap w:val="0"/>
            <w:vAlign w:val="center"/>
          </w:tcPr>
          <w:p w14:paraId="387EA68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c>
          <w:tcPr>
            <w:tcW w:w="1284" w:type="dxa"/>
            <w:tcBorders>
              <w:top w:val="single" w:color="000000" w:sz="4" w:space="0"/>
              <w:left w:val="single" w:color="000000" w:sz="4" w:space="0"/>
              <w:bottom w:val="single" w:color="000000" w:sz="4" w:space="0"/>
              <w:right w:val="single" w:color="000000" w:sz="4" w:space="0"/>
            </w:tcBorders>
            <w:noWrap w:val="0"/>
            <w:vAlign w:val="center"/>
          </w:tcPr>
          <w:p w14:paraId="3E750FD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552EF2B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r>
      <w:tr w14:paraId="4BFD4CC3">
        <w:tblPrEx>
          <w:tblCellMar>
            <w:top w:w="15" w:type="dxa"/>
            <w:left w:w="15" w:type="dxa"/>
            <w:bottom w:w="15" w:type="dxa"/>
            <w:right w:w="15" w:type="dxa"/>
          </w:tblCellMar>
        </w:tblPrEx>
        <w:trPr>
          <w:trHeight w:val="0" w:hRule="atLeast"/>
          <w:jc w:val="center"/>
        </w:trPr>
        <w:tc>
          <w:tcPr>
            <w:tcW w:w="749" w:type="dxa"/>
            <w:tcBorders>
              <w:top w:val="single" w:color="000000" w:sz="4" w:space="0"/>
              <w:left w:val="single" w:color="000000" w:sz="4" w:space="0"/>
              <w:bottom w:val="single" w:color="000000" w:sz="4" w:space="0"/>
              <w:right w:val="single" w:color="000000" w:sz="4" w:space="0"/>
            </w:tcBorders>
            <w:noWrap w:val="0"/>
            <w:vAlign w:val="center"/>
          </w:tcPr>
          <w:p w14:paraId="0436C15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color w:val="000000"/>
                <w:spacing w:val="0"/>
                <w:sz w:val="21"/>
                <w:szCs w:val="21"/>
                <w:highlight w:val="none"/>
                <w:lang w:val="en-US" w:eastAsia="zh-CN"/>
              </w:rPr>
              <w:t>145</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14:paraId="7DE9032B">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spacing w:val="0"/>
                <w:kern w:val="2"/>
                <w:sz w:val="21"/>
                <w:szCs w:val="21"/>
                <w:highlight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指针式万用表</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14:paraId="7DD1C7CF">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spacing w:val="0"/>
                <w:kern w:val="2"/>
                <w:sz w:val="21"/>
                <w:szCs w:val="21"/>
                <w:highlight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MF47</w:t>
            </w:r>
          </w:p>
        </w:tc>
        <w:tc>
          <w:tcPr>
            <w:tcW w:w="1282" w:type="dxa"/>
            <w:tcBorders>
              <w:top w:val="single" w:color="000000" w:sz="4" w:space="0"/>
              <w:left w:val="single" w:color="000000" w:sz="4" w:space="0"/>
              <w:bottom w:val="single" w:color="000000" w:sz="4" w:space="0"/>
              <w:right w:val="single" w:color="000000" w:sz="4" w:space="0"/>
            </w:tcBorders>
            <w:noWrap w:val="0"/>
            <w:vAlign w:val="center"/>
          </w:tcPr>
          <w:p w14:paraId="643CDEA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i w:val="0"/>
                <w:iCs w:val="0"/>
                <w:color w:val="000000"/>
                <w:kern w:val="0"/>
                <w:sz w:val="22"/>
                <w:szCs w:val="22"/>
                <w:u w:val="none"/>
                <w:lang w:val="en-US" w:eastAsia="zh-CN" w:bidi="ar"/>
              </w:rPr>
              <w:t>4</w:t>
            </w:r>
          </w:p>
        </w:tc>
        <w:tc>
          <w:tcPr>
            <w:tcW w:w="1032" w:type="dxa"/>
            <w:tcBorders>
              <w:top w:val="single" w:color="000000" w:sz="4" w:space="0"/>
              <w:left w:val="single" w:color="000000" w:sz="4" w:space="0"/>
              <w:bottom w:val="single" w:color="000000" w:sz="4" w:space="0"/>
              <w:right w:val="single" w:color="000000" w:sz="4" w:space="0"/>
            </w:tcBorders>
            <w:noWrap w:val="0"/>
            <w:vAlign w:val="center"/>
          </w:tcPr>
          <w:p w14:paraId="0468AE5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c>
          <w:tcPr>
            <w:tcW w:w="1284" w:type="dxa"/>
            <w:tcBorders>
              <w:top w:val="single" w:color="000000" w:sz="4" w:space="0"/>
              <w:left w:val="single" w:color="000000" w:sz="4" w:space="0"/>
              <w:bottom w:val="single" w:color="000000" w:sz="4" w:space="0"/>
              <w:right w:val="single" w:color="000000" w:sz="4" w:space="0"/>
            </w:tcBorders>
            <w:noWrap w:val="0"/>
            <w:vAlign w:val="center"/>
          </w:tcPr>
          <w:p w14:paraId="2B81B14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05C67BE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r>
      <w:tr w14:paraId="4149456A">
        <w:tblPrEx>
          <w:tblCellMar>
            <w:top w:w="15" w:type="dxa"/>
            <w:left w:w="15" w:type="dxa"/>
            <w:bottom w:w="15" w:type="dxa"/>
            <w:right w:w="15" w:type="dxa"/>
          </w:tblCellMar>
        </w:tblPrEx>
        <w:trPr>
          <w:trHeight w:val="0" w:hRule="atLeast"/>
          <w:jc w:val="center"/>
        </w:trPr>
        <w:tc>
          <w:tcPr>
            <w:tcW w:w="749" w:type="dxa"/>
            <w:tcBorders>
              <w:top w:val="single" w:color="000000" w:sz="4" w:space="0"/>
              <w:left w:val="single" w:color="000000" w:sz="4" w:space="0"/>
              <w:bottom w:val="single" w:color="000000" w:sz="4" w:space="0"/>
              <w:right w:val="single" w:color="000000" w:sz="4" w:space="0"/>
            </w:tcBorders>
            <w:noWrap w:val="0"/>
            <w:vAlign w:val="center"/>
          </w:tcPr>
          <w:p w14:paraId="12DC1DD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color w:val="000000"/>
                <w:spacing w:val="0"/>
                <w:sz w:val="21"/>
                <w:szCs w:val="21"/>
                <w:highlight w:val="none"/>
                <w:lang w:val="en-US" w:eastAsia="zh-CN"/>
              </w:rPr>
              <w:t>146</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14:paraId="1C1B20A0">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spacing w:val="0"/>
                <w:kern w:val="2"/>
                <w:sz w:val="21"/>
                <w:szCs w:val="21"/>
                <w:highlight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万用表</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14:paraId="1B02E3B3">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000000"/>
                <w:spacing w:val="0"/>
                <w:kern w:val="2"/>
                <w:sz w:val="21"/>
                <w:szCs w:val="21"/>
                <w:highlight w:val="none"/>
                <w:lang w:val="en-US" w:eastAsia="zh-CN" w:bidi="ar-SA"/>
              </w:rPr>
            </w:pPr>
          </w:p>
        </w:tc>
        <w:tc>
          <w:tcPr>
            <w:tcW w:w="1282" w:type="dxa"/>
            <w:tcBorders>
              <w:top w:val="single" w:color="000000" w:sz="4" w:space="0"/>
              <w:left w:val="single" w:color="000000" w:sz="4" w:space="0"/>
              <w:bottom w:val="single" w:color="000000" w:sz="4" w:space="0"/>
              <w:right w:val="single" w:color="000000" w:sz="4" w:space="0"/>
            </w:tcBorders>
            <w:noWrap w:val="0"/>
            <w:vAlign w:val="center"/>
          </w:tcPr>
          <w:p w14:paraId="6FAD25B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i w:val="0"/>
                <w:iCs w:val="0"/>
                <w:color w:val="000000"/>
                <w:kern w:val="0"/>
                <w:sz w:val="22"/>
                <w:szCs w:val="22"/>
                <w:u w:val="none"/>
                <w:lang w:val="en-US" w:eastAsia="zh-CN" w:bidi="ar"/>
              </w:rPr>
              <w:t>4</w:t>
            </w:r>
          </w:p>
        </w:tc>
        <w:tc>
          <w:tcPr>
            <w:tcW w:w="1032" w:type="dxa"/>
            <w:tcBorders>
              <w:top w:val="single" w:color="000000" w:sz="4" w:space="0"/>
              <w:left w:val="single" w:color="000000" w:sz="4" w:space="0"/>
              <w:bottom w:val="single" w:color="000000" w:sz="4" w:space="0"/>
              <w:right w:val="single" w:color="000000" w:sz="4" w:space="0"/>
            </w:tcBorders>
            <w:noWrap w:val="0"/>
            <w:vAlign w:val="center"/>
          </w:tcPr>
          <w:p w14:paraId="1873684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c>
          <w:tcPr>
            <w:tcW w:w="1284" w:type="dxa"/>
            <w:tcBorders>
              <w:top w:val="single" w:color="000000" w:sz="4" w:space="0"/>
              <w:left w:val="single" w:color="000000" w:sz="4" w:space="0"/>
              <w:bottom w:val="single" w:color="000000" w:sz="4" w:space="0"/>
              <w:right w:val="single" w:color="000000" w:sz="4" w:space="0"/>
            </w:tcBorders>
            <w:noWrap w:val="0"/>
            <w:vAlign w:val="center"/>
          </w:tcPr>
          <w:p w14:paraId="719D789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2B24CF8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r>
      <w:tr w14:paraId="53647CBE">
        <w:tblPrEx>
          <w:tblCellMar>
            <w:top w:w="15" w:type="dxa"/>
            <w:left w:w="15" w:type="dxa"/>
            <w:bottom w:w="15" w:type="dxa"/>
            <w:right w:w="15" w:type="dxa"/>
          </w:tblCellMar>
        </w:tblPrEx>
        <w:trPr>
          <w:trHeight w:val="90" w:hRule="atLeast"/>
          <w:jc w:val="center"/>
        </w:trPr>
        <w:tc>
          <w:tcPr>
            <w:tcW w:w="749" w:type="dxa"/>
            <w:tcBorders>
              <w:top w:val="single" w:color="000000" w:sz="4" w:space="0"/>
              <w:left w:val="single" w:color="000000" w:sz="4" w:space="0"/>
              <w:bottom w:val="single" w:color="000000" w:sz="4" w:space="0"/>
              <w:right w:val="single" w:color="000000" w:sz="4" w:space="0"/>
            </w:tcBorders>
            <w:noWrap w:val="0"/>
            <w:vAlign w:val="center"/>
          </w:tcPr>
          <w:p w14:paraId="3849C11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color w:val="000000"/>
                <w:spacing w:val="0"/>
                <w:sz w:val="21"/>
                <w:szCs w:val="21"/>
                <w:highlight w:val="none"/>
                <w:lang w:val="en-US" w:eastAsia="zh-CN"/>
              </w:rPr>
              <w:t>147</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14:paraId="4ECA8100">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spacing w:val="0"/>
                <w:kern w:val="2"/>
                <w:sz w:val="21"/>
                <w:szCs w:val="21"/>
                <w:highlight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万用表</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14:paraId="19433A63">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spacing w:val="0"/>
                <w:kern w:val="2"/>
                <w:sz w:val="21"/>
                <w:szCs w:val="21"/>
                <w:highlight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101</w:t>
            </w:r>
          </w:p>
        </w:tc>
        <w:tc>
          <w:tcPr>
            <w:tcW w:w="1282" w:type="dxa"/>
            <w:tcBorders>
              <w:top w:val="single" w:color="000000" w:sz="4" w:space="0"/>
              <w:left w:val="single" w:color="000000" w:sz="4" w:space="0"/>
              <w:bottom w:val="single" w:color="000000" w:sz="4" w:space="0"/>
              <w:right w:val="single" w:color="000000" w:sz="4" w:space="0"/>
            </w:tcBorders>
            <w:noWrap w:val="0"/>
            <w:vAlign w:val="center"/>
          </w:tcPr>
          <w:p w14:paraId="77E0911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i w:val="0"/>
                <w:iCs w:val="0"/>
                <w:color w:val="000000"/>
                <w:kern w:val="0"/>
                <w:sz w:val="22"/>
                <w:szCs w:val="22"/>
                <w:u w:val="none"/>
                <w:lang w:val="en-US" w:eastAsia="zh-CN" w:bidi="ar"/>
              </w:rPr>
              <w:t>4</w:t>
            </w:r>
          </w:p>
        </w:tc>
        <w:tc>
          <w:tcPr>
            <w:tcW w:w="1032" w:type="dxa"/>
            <w:tcBorders>
              <w:top w:val="single" w:color="000000" w:sz="4" w:space="0"/>
              <w:left w:val="single" w:color="000000" w:sz="4" w:space="0"/>
              <w:bottom w:val="single" w:color="000000" w:sz="4" w:space="0"/>
              <w:right w:val="single" w:color="000000" w:sz="4" w:space="0"/>
            </w:tcBorders>
            <w:noWrap w:val="0"/>
            <w:vAlign w:val="center"/>
          </w:tcPr>
          <w:p w14:paraId="1EFFFA4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c>
          <w:tcPr>
            <w:tcW w:w="1284" w:type="dxa"/>
            <w:tcBorders>
              <w:top w:val="single" w:color="000000" w:sz="4" w:space="0"/>
              <w:left w:val="single" w:color="000000" w:sz="4" w:space="0"/>
              <w:bottom w:val="single" w:color="000000" w:sz="4" w:space="0"/>
              <w:right w:val="single" w:color="000000" w:sz="4" w:space="0"/>
            </w:tcBorders>
            <w:noWrap w:val="0"/>
            <w:vAlign w:val="center"/>
          </w:tcPr>
          <w:p w14:paraId="56E9DD2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19B67C1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r>
      <w:tr w14:paraId="79810457">
        <w:tblPrEx>
          <w:tblCellMar>
            <w:top w:w="15" w:type="dxa"/>
            <w:left w:w="15" w:type="dxa"/>
            <w:bottom w:w="15" w:type="dxa"/>
            <w:right w:w="15" w:type="dxa"/>
          </w:tblCellMar>
        </w:tblPrEx>
        <w:trPr>
          <w:trHeight w:val="0" w:hRule="atLeast"/>
          <w:jc w:val="center"/>
        </w:trPr>
        <w:tc>
          <w:tcPr>
            <w:tcW w:w="749" w:type="dxa"/>
            <w:tcBorders>
              <w:top w:val="single" w:color="000000" w:sz="4" w:space="0"/>
              <w:left w:val="single" w:color="000000" w:sz="4" w:space="0"/>
              <w:bottom w:val="single" w:color="000000" w:sz="4" w:space="0"/>
              <w:right w:val="single" w:color="000000" w:sz="4" w:space="0"/>
            </w:tcBorders>
            <w:noWrap w:val="0"/>
            <w:vAlign w:val="center"/>
          </w:tcPr>
          <w:p w14:paraId="0577666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color w:val="000000"/>
                <w:spacing w:val="0"/>
                <w:sz w:val="21"/>
                <w:szCs w:val="21"/>
                <w:highlight w:val="none"/>
                <w:lang w:val="en-US" w:eastAsia="zh-CN"/>
              </w:rPr>
              <w:t>148</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14:paraId="3E32ACD7">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spacing w:val="0"/>
                <w:kern w:val="2"/>
                <w:sz w:val="21"/>
                <w:szCs w:val="21"/>
                <w:highlight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万用表</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14:paraId="2800AB27">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spacing w:val="0"/>
                <w:kern w:val="2"/>
                <w:sz w:val="21"/>
                <w:szCs w:val="21"/>
                <w:highlight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233</w:t>
            </w:r>
          </w:p>
        </w:tc>
        <w:tc>
          <w:tcPr>
            <w:tcW w:w="1282" w:type="dxa"/>
            <w:tcBorders>
              <w:top w:val="single" w:color="000000" w:sz="4" w:space="0"/>
              <w:left w:val="single" w:color="000000" w:sz="4" w:space="0"/>
              <w:bottom w:val="single" w:color="000000" w:sz="4" w:space="0"/>
              <w:right w:val="single" w:color="000000" w:sz="4" w:space="0"/>
            </w:tcBorders>
            <w:noWrap w:val="0"/>
            <w:vAlign w:val="center"/>
          </w:tcPr>
          <w:p w14:paraId="01BA3EE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i w:val="0"/>
                <w:iCs w:val="0"/>
                <w:color w:val="000000"/>
                <w:kern w:val="0"/>
                <w:sz w:val="22"/>
                <w:szCs w:val="22"/>
                <w:u w:val="none"/>
                <w:lang w:val="en-US" w:eastAsia="zh-CN" w:bidi="ar"/>
              </w:rPr>
              <w:t>10</w:t>
            </w:r>
          </w:p>
        </w:tc>
        <w:tc>
          <w:tcPr>
            <w:tcW w:w="1032" w:type="dxa"/>
            <w:tcBorders>
              <w:top w:val="single" w:color="000000" w:sz="4" w:space="0"/>
              <w:left w:val="single" w:color="000000" w:sz="4" w:space="0"/>
              <w:bottom w:val="single" w:color="000000" w:sz="4" w:space="0"/>
              <w:right w:val="single" w:color="000000" w:sz="4" w:space="0"/>
            </w:tcBorders>
            <w:noWrap w:val="0"/>
            <w:vAlign w:val="center"/>
          </w:tcPr>
          <w:p w14:paraId="5B323EB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c>
          <w:tcPr>
            <w:tcW w:w="1284" w:type="dxa"/>
            <w:tcBorders>
              <w:top w:val="single" w:color="000000" w:sz="4" w:space="0"/>
              <w:left w:val="single" w:color="000000" w:sz="4" w:space="0"/>
              <w:bottom w:val="single" w:color="000000" w:sz="4" w:space="0"/>
              <w:right w:val="single" w:color="000000" w:sz="4" w:space="0"/>
            </w:tcBorders>
            <w:noWrap w:val="0"/>
            <w:vAlign w:val="center"/>
          </w:tcPr>
          <w:p w14:paraId="0FD402B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6F22F9E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r>
      <w:tr w14:paraId="4FCAB8B6">
        <w:tblPrEx>
          <w:tblCellMar>
            <w:top w:w="15" w:type="dxa"/>
            <w:left w:w="15" w:type="dxa"/>
            <w:bottom w:w="15" w:type="dxa"/>
            <w:right w:w="15" w:type="dxa"/>
          </w:tblCellMar>
        </w:tblPrEx>
        <w:trPr>
          <w:trHeight w:val="0" w:hRule="atLeast"/>
          <w:jc w:val="center"/>
        </w:trPr>
        <w:tc>
          <w:tcPr>
            <w:tcW w:w="749" w:type="dxa"/>
            <w:tcBorders>
              <w:top w:val="single" w:color="000000" w:sz="4" w:space="0"/>
              <w:left w:val="single" w:color="000000" w:sz="4" w:space="0"/>
              <w:bottom w:val="single" w:color="000000" w:sz="4" w:space="0"/>
              <w:right w:val="single" w:color="000000" w:sz="4" w:space="0"/>
            </w:tcBorders>
            <w:noWrap w:val="0"/>
            <w:vAlign w:val="center"/>
          </w:tcPr>
          <w:p w14:paraId="2DD7E8D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color w:val="000000"/>
                <w:spacing w:val="0"/>
                <w:sz w:val="21"/>
                <w:szCs w:val="21"/>
                <w:highlight w:val="none"/>
                <w:lang w:val="en-US" w:eastAsia="zh-CN"/>
              </w:rPr>
              <w:t>149</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14:paraId="280774DC">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spacing w:val="0"/>
                <w:kern w:val="2"/>
                <w:sz w:val="21"/>
                <w:szCs w:val="21"/>
                <w:highlight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万用表</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14:paraId="1072EB64">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spacing w:val="0"/>
                <w:kern w:val="2"/>
                <w:sz w:val="21"/>
                <w:szCs w:val="21"/>
                <w:highlight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3015</w:t>
            </w:r>
          </w:p>
        </w:tc>
        <w:tc>
          <w:tcPr>
            <w:tcW w:w="1282" w:type="dxa"/>
            <w:tcBorders>
              <w:top w:val="single" w:color="000000" w:sz="4" w:space="0"/>
              <w:left w:val="single" w:color="000000" w:sz="4" w:space="0"/>
              <w:bottom w:val="single" w:color="000000" w:sz="4" w:space="0"/>
              <w:right w:val="single" w:color="000000" w:sz="4" w:space="0"/>
            </w:tcBorders>
            <w:noWrap w:val="0"/>
            <w:vAlign w:val="center"/>
          </w:tcPr>
          <w:p w14:paraId="388F241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i w:val="0"/>
                <w:iCs w:val="0"/>
                <w:color w:val="000000"/>
                <w:kern w:val="0"/>
                <w:sz w:val="22"/>
                <w:szCs w:val="22"/>
                <w:u w:val="none"/>
                <w:lang w:val="en-US" w:eastAsia="zh-CN" w:bidi="ar"/>
              </w:rPr>
              <w:t>2</w:t>
            </w:r>
          </w:p>
        </w:tc>
        <w:tc>
          <w:tcPr>
            <w:tcW w:w="1032" w:type="dxa"/>
            <w:tcBorders>
              <w:top w:val="single" w:color="000000" w:sz="4" w:space="0"/>
              <w:left w:val="single" w:color="000000" w:sz="4" w:space="0"/>
              <w:bottom w:val="single" w:color="000000" w:sz="4" w:space="0"/>
              <w:right w:val="single" w:color="000000" w:sz="4" w:space="0"/>
            </w:tcBorders>
            <w:noWrap w:val="0"/>
            <w:vAlign w:val="center"/>
          </w:tcPr>
          <w:p w14:paraId="1D938FC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c>
          <w:tcPr>
            <w:tcW w:w="1284" w:type="dxa"/>
            <w:tcBorders>
              <w:top w:val="single" w:color="000000" w:sz="4" w:space="0"/>
              <w:left w:val="single" w:color="000000" w:sz="4" w:space="0"/>
              <w:bottom w:val="single" w:color="000000" w:sz="4" w:space="0"/>
              <w:right w:val="single" w:color="000000" w:sz="4" w:space="0"/>
            </w:tcBorders>
            <w:noWrap w:val="0"/>
            <w:vAlign w:val="center"/>
          </w:tcPr>
          <w:p w14:paraId="131C643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5A312F5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r>
      <w:tr w14:paraId="0AA0D8B0">
        <w:tblPrEx>
          <w:tblCellMar>
            <w:top w:w="15" w:type="dxa"/>
            <w:left w:w="15" w:type="dxa"/>
            <w:bottom w:w="15" w:type="dxa"/>
            <w:right w:w="15" w:type="dxa"/>
          </w:tblCellMar>
        </w:tblPrEx>
        <w:trPr>
          <w:trHeight w:val="0" w:hRule="atLeast"/>
          <w:jc w:val="center"/>
        </w:trPr>
        <w:tc>
          <w:tcPr>
            <w:tcW w:w="749" w:type="dxa"/>
            <w:tcBorders>
              <w:top w:val="single" w:color="000000" w:sz="4" w:space="0"/>
              <w:left w:val="single" w:color="000000" w:sz="4" w:space="0"/>
              <w:bottom w:val="single" w:color="000000" w:sz="4" w:space="0"/>
              <w:right w:val="single" w:color="000000" w:sz="4" w:space="0"/>
            </w:tcBorders>
            <w:noWrap w:val="0"/>
            <w:vAlign w:val="center"/>
          </w:tcPr>
          <w:p w14:paraId="0B42501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color w:val="000000"/>
                <w:spacing w:val="0"/>
                <w:sz w:val="21"/>
                <w:szCs w:val="21"/>
                <w:highlight w:val="none"/>
                <w:lang w:val="en-US" w:eastAsia="zh-CN"/>
              </w:rPr>
              <w:t>150</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14:paraId="5E137AA2">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spacing w:val="0"/>
                <w:kern w:val="2"/>
                <w:sz w:val="21"/>
                <w:szCs w:val="21"/>
                <w:highlight w:val="none"/>
                <w:lang w:val="en-US" w:eastAsia="zh-CN" w:bidi="ar-SA"/>
              </w:rPr>
            </w:pPr>
            <w:r>
              <w:rPr>
                <w:rFonts w:hint="eastAsia" w:ascii="宋体" w:hAnsi="宋体" w:eastAsia="宋体" w:cs="宋体"/>
                <w:i w:val="0"/>
                <w:iCs w:val="0"/>
                <w:color w:val="000000"/>
                <w:kern w:val="0"/>
                <w:sz w:val="21"/>
                <w:szCs w:val="21"/>
                <w:highlight w:val="none"/>
                <w:u w:val="none"/>
                <w:bdr w:val="single" w:color="000000" w:sz="4" w:space="0"/>
                <w:shd w:val="clear" w:fill="FF9900"/>
                <w:lang w:val="en-US" w:eastAsia="zh-CN" w:bidi="ar"/>
              </w:rPr>
              <w:drawing>
                <wp:anchor distT="0" distB="0" distL="114300" distR="114300" simplePos="0" relativeHeight="251672576" behindDoc="0" locked="0" layoutInCell="1" allowOverlap="1">
                  <wp:simplePos x="0" y="0"/>
                  <wp:positionH relativeFrom="column">
                    <wp:posOffset>0</wp:posOffset>
                  </wp:positionH>
                  <wp:positionV relativeFrom="paragraph">
                    <wp:posOffset>0</wp:posOffset>
                  </wp:positionV>
                  <wp:extent cx="19050" cy="10160"/>
                  <wp:effectExtent l="0" t="0" r="0" b="0"/>
                  <wp:wrapNone/>
                  <wp:docPr id="13" name="图片_23"/>
                  <wp:cNvGraphicFramePr/>
                  <a:graphic xmlns:a="http://schemas.openxmlformats.org/drawingml/2006/main">
                    <a:graphicData uri="http://schemas.openxmlformats.org/drawingml/2006/picture">
                      <pic:pic xmlns:pic="http://schemas.openxmlformats.org/drawingml/2006/picture">
                        <pic:nvPicPr>
                          <pic:cNvPr id="13" name="图片_23"/>
                          <pic:cNvPicPr/>
                        </pic:nvPicPr>
                        <pic:blipFill>
                          <a:blip r:embed="rId7"/>
                          <a:stretch>
                            <a:fillRect/>
                          </a:stretch>
                        </pic:blipFill>
                        <pic:spPr>
                          <a:xfrm>
                            <a:off x="0" y="0"/>
                            <a:ext cx="19050" cy="10160"/>
                          </a:xfrm>
                          <a:prstGeom prst="rect">
                            <a:avLst/>
                          </a:prstGeom>
                          <a:noFill/>
                          <a:ln>
                            <a:noFill/>
                          </a:ln>
                        </pic:spPr>
                      </pic:pic>
                    </a:graphicData>
                  </a:graphic>
                </wp:anchor>
              </w:drawing>
            </w:r>
            <w:r>
              <w:rPr>
                <w:rFonts w:hint="eastAsia" w:ascii="宋体" w:hAnsi="宋体" w:eastAsia="宋体" w:cs="宋体"/>
                <w:i w:val="0"/>
                <w:iCs w:val="0"/>
                <w:color w:val="000000"/>
                <w:kern w:val="0"/>
                <w:sz w:val="21"/>
                <w:szCs w:val="21"/>
                <w:highlight w:val="none"/>
                <w:u w:val="none"/>
                <w:bdr w:val="single" w:color="000000" w:sz="4" w:space="0"/>
                <w:shd w:val="clear" w:fill="FF9900"/>
                <w:lang w:val="en-US" w:eastAsia="zh-CN" w:bidi="ar"/>
              </w:rPr>
              <w:drawing>
                <wp:anchor distT="0" distB="0" distL="114300" distR="114300" simplePos="0" relativeHeight="251672576" behindDoc="0" locked="0" layoutInCell="1" allowOverlap="1">
                  <wp:simplePos x="0" y="0"/>
                  <wp:positionH relativeFrom="column">
                    <wp:posOffset>0</wp:posOffset>
                  </wp:positionH>
                  <wp:positionV relativeFrom="paragraph">
                    <wp:posOffset>0</wp:posOffset>
                  </wp:positionV>
                  <wp:extent cx="10160" cy="10160"/>
                  <wp:effectExtent l="0" t="0" r="0" b="0"/>
                  <wp:wrapNone/>
                  <wp:docPr id="14" name="图片_24"/>
                  <wp:cNvGraphicFramePr/>
                  <a:graphic xmlns:a="http://schemas.openxmlformats.org/drawingml/2006/main">
                    <a:graphicData uri="http://schemas.openxmlformats.org/drawingml/2006/picture">
                      <pic:pic xmlns:pic="http://schemas.openxmlformats.org/drawingml/2006/picture">
                        <pic:nvPicPr>
                          <pic:cNvPr id="14" name="图片_24"/>
                          <pic:cNvPicPr/>
                        </pic:nvPicPr>
                        <pic:blipFill>
                          <a:blip r:embed="rId8"/>
                          <a:stretch>
                            <a:fillRect/>
                          </a:stretch>
                        </pic:blipFill>
                        <pic:spPr>
                          <a:xfrm>
                            <a:off x="0" y="0"/>
                            <a:ext cx="10160" cy="10160"/>
                          </a:xfrm>
                          <a:prstGeom prst="rect">
                            <a:avLst/>
                          </a:prstGeom>
                          <a:noFill/>
                          <a:ln>
                            <a:noFill/>
                          </a:ln>
                        </pic:spPr>
                      </pic:pic>
                    </a:graphicData>
                  </a:graphic>
                </wp:anchor>
              </w:drawing>
            </w:r>
            <w:r>
              <w:rPr>
                <w:rFonts w:hint="eastAsia" w:ascii="宋体" w:hAnsi="宋体" w:eastAsia="宋体" w:cs="宋体"/>
                <w:i w:val="0"/>
                <w:iCs w:val="0"/>
                <w:color w:val="000000"/>
                <w:kern w:val="0"/>
                <w:sz w:val="21"/>
                <w:szCs w:val="21"/>
                <w:highlight w:val="none"/>
                <w:u w:val="none"/>
                <w:lang w:val="en-US" w:eastAsia="zh-CN" w:bidi="ar"/>
              </w:rPr>
              <w:t>万用表</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14:paraId="32E9D29B">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spacing w:val="0"/>
                <w:kern w:val="2"/>
                <w:sz w:val="21"/>
                <w:szCs w:val="21"/>
                <w:highlight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117C</w:t>
            </w:r>
          </w:p>
        </w:tc>
        <w:tc>
          <w:tcPr>
            <w:tcW w:w="1282" w:type="dxa"/>
            <w:tcBorders>
              <w:top w:val="single" w:color="000000" w:sz="4" w:space="0"/>
              <w:left w:val="single" w:color="000000" w:sz="4" w:space="0"/>
              <w:bottom w:val="single" w:color="000000" w:sz="4" w:space="0"/>
              <w:right w:val="single" w:color="000000" w:sz="4" w:space="0"/>
            </w:tcBorders>
            <w:noWrap w:val="0"/>
            <w:vAlign w:val="center"/>
          </w:tcPr>
          <w:p w14:paraId="1B03C1E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i w:val="0"/>
                <w:iCs w:val="0"/>
                <w:color w:val="000000"/>
                <w:kern w:val="0"/>
                <w:sz w:val="22"/>
                <w:szCs w:val="22"/>
                <w:u w:val="none"/>
                <w:lang w:val="en-US" w:eastAsia="zh-CN" w:bidi="ar"/>
              </w:rPr>
              <w:t>2</w:t>
            </w:r>
          </w:p>
        </w:tc>
        <w:tc>
          <w:tcPr>
            <w:tcW w:w="1032" w:type="dxa"/>
            <w:tcBorders>
              <w:top w:val="single" w:color="000000" w:sz="4" w:space="0"/>
              <w:left w:val="single" w:color="000000" w:sz="4" w:space="0"/>
              <w:bottom w:val="single" w:color="000000" w:sz="4" w:space="0"/>
              <w:right w:val="single" w:color="000000" w:sz="4" w:space="0"/>
            </w:tcBorders>
            <w:noWrap w:val="0"/>
            <w:vAlign w:val="center"/>
          </w:tcPr>
          <w:p w14:paraId="6E25273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c>
          <w:tcPr>
            <w:tcW w:w="1284" w:type="dxa"/>
            <w:tcBorders>
              <w:top w:val="single" w:color="000000" w:sz="4" w:space="0"/>
              <w:left w:val="single" w:color="000000" w:sz="4" w:space="0"/>
              <w:bottom w:val="single" w:color="000000" w:sz="4" w:space="0"/>
              <w:right w:val="single" w:color="000000" w:sz="4" w:space="0"/>
            </w:tcBorders>
            <w:noWrap w:val="0"/>
            <w:vAlign w:val="center"/>
          </w:tcPr>
          <w:p w14:paraId="776AA02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53A55B1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r>
      <w:tr w14:paraId="04537EA7">
        <w:tblPrEx>
          <w:tblCellMar>
            <w:top w:w="15" w:type="dxa"/>
            <w:left w:w="15" w:type="dxa"/>
            <w:bottom w:w="15" w:type="dxa"/>
            <w:right w:w="15" w:type="dxa"/>
          </w:tblCellMar>
        </w:tblPrEx>
        <w:trPr>
          <w:trHeight w:val="0" w:hRule="atLeast"/>
          <w:jc w:val="center"/>
        </w:trPr>
        <w:tc>
          <w:tcPr>
            <w:tcW w:w="749" w:type="dxa"/>
            <w:tcBorders>
              <w:top w:val="single" w:color="000000" w:sz="4" w:space="0"/>
              <w:left w:val="single" w:color="000000" w:sz="4" w:space="0"/>
              <w:bottom w:val="single" w:color="000000" w:sz="4" w:space="0"/>
              <w:right w:val="single" w:color="000000" w:sz="4" w:space="0"/>
            </w:tcBorders>
            <w:noWrap w:val="0"/>
            <w:vAlign w:val="center"/>
          </w:tcPr>
          <w:p w14:paraId="00AD9B3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color w:val="000000"/>
                <w:spacing w:val="0"/>
                <w:sz w:val="21"/>
                <w:szCs w:val="21"/>
                <w:highlight w:val="none"/>
                <w:lang w:val="en-US" w:eastAsia="zh-CN"/>
              </w:rPr>
              <w:t>151</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14:paraId="414F14A1">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i w:val="0"/>
                <w:iCs w:val="0"/>
                <w:color w:val="000000"/>
                <w:kern w:val="0"/>
                <w:sz w:val="21"/>
                <w:szCs w:val="21"/>
                <w:highlight w:val="none"/>
                <w:u w:val="none"/>
                <w:lang w:val="en-US" w:eastAsia="zh-CN" w:bidi="ar"/>
              </w:rPr>
              <w:t>万用表</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14:paraId="5BD90FE5">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i w:val="0"/>
                <w:iCs w:val="0"/>
                <w:color w:val="000000"/>
                <w:kern w:val="0"/>
                <w:sz w:val="21"/>
                <w:szCs w:val="21"/>
                <w:highlight w:val="none"/>
                <w:u w:val="none"/>
                <w:lang w:val="en-US" w:eastAsia="zh-CN" w:bidi="ar"/>
              </w:rPr>
              <w:t>8901S</w:t>
            </w:r>
          </w:p>
        </w:tc>
        <w:tc>
          <w:tcPr>
            <w:tcW w:w="1282" w:type="dxa"/>
            <w:tcBorders>
              <w:top w:val="single" w:color="000000" w:sz="4" w:space="0"/>
              <w:left w:val="single" w:color="000000" w:sz="4" w:space="0"/>
              <w:bottom w:val="single" w:color="000000" w:sz="4" w:space="0"/>
              <w:right w:val="single" w:color="000000" w:sz="4" w:space="0"/>
            </w:tcBorders>
            <w:noWrap w:val="0"/>
            <w:vAlign w:val="center"/>
          </w:tcPr>
          <w:p w14:paraId="2090E77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i w:val="0"/>
                <w:iCs w:val="0"/>
                <w:color w:val="000000"/>
                <w:kern w:val="0"/>
                <w:sz w:val="22"/>
                <w:szCs w:val="22"/>
                <w:u w:val="none"/>
                <w:lang w:val="en-US" w:eastAsia="zh-CN" w:bidi="ar"/>
              </w:rPr>
              <w:t>2</w:t>
            </w:r>
          </w:p>
        </w:tc>
        <w:tc>
          <w:tcPr>
            <w:tcW w:w="1032" w:type="dxa"/>
            <w:tcBorders>
              <w:top w:val="single" w:color="000000" w:sz="4" w:space="0"/>
              <w:left w:val="single" w:color="000000" w:sz="4" w:space="0"/>
              <w:bottom w:val="single" w:color="000000" w:sz="4" w:space="0"/>
              <w:right w:val="single" w:color="000000" w:sz="4" w:space="0"/>
            </w:tcBorders>
            <w:noWrap w:val="0"/>
            <w:vAlign w:val="center"/>
          </w:tcPr>
          <w:p w14:paraId="3DA5071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c>
          <w:tcPr>
            <w:tcW w:w="1284" w:type="dxa"/>
            <w:tcBorders>
              <w:top w:val="single" w:color="000000" w:sz="4" w:space="0"/>
              <w:left w:val="single" w:color="000000" w:sz="4" w:space="0"/>
              <w:bottom w:val="single" w:color="000000" w:sz="4" w:space="0"/>
              <w:right w:val="single" w:color="000000" w:sz="4" w:space="0"/>
            </w:tcBorders>
            <w:noWrap w:val="0"/>
            <w:vAlign w:val="center"/>
          </w:tcPr>
          <w:p w14:paraId="3DFC18B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17989B5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r>
      <w:tr w14:paraId="51A703C4">
        <w:tblPrEx>
          <w:tblCellMar>
            <w:top w:w="15" w:type="dxa"/>
            <w:left w:w="15" w:type="dxa"/>
            <w:bottom w:w="15" w:type="dxa"/>
            <w:right w:w="15" w:type="dxa"/>
          </w:tblCellMar>
        </w:tblPrEx>
        <w:trPr>
          <w:trHeight w:val="0" w:hRule="atLeast"/>
          <w:jc w:val="center"/>
        </w:trPr>
        <w:tc>
          <w:tcPr>
            <w:tcW w:w="749" w:type="dxa"/>
            <w:tcBorders>
              <w:top w:val="single" w:color="000000" w:sz="4" w:space="0"/>
              <w:left w:val="single" w:color="000000" w:sz="4" w:space="0"/>
              <w:bottom w:val="single" w:color="000000" w:sz="4" w:space="0"/>
              <w:right w:val="single" w:color="000000" w:sz="4" w:space="0"/>
            </w:tcBorders>
            <w:noWrap w:val="0"/>
            <w:vAlign w:val="center"/>
          </w:tcPr>
          <w:p w14:paraId="498B2292">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i w:val="0"/>
                <w:iCs w:val="0"/>
                <w:color w:val="000000"/>
                <w:kern w:val="0"/>
                <w:sz w:val="21"/>
                <w:szCs w:val="21"/>
                <w:highlight w:val="none"/>
                <w:u w:val="none"/>
                <w:lang w:val="en-US" w:eastAsia="zh-CN" w:bidi="ar"/>
              </w:rPr>
              <w:t>152</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14:paraId="6601322A">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i w:val="0"/>
                <w:iCs w:val="0"/>
                <w:color w:val="000000"/>
                <w:kern w:val="0"/>
                <w:sz w:val="21"/>
                <w:szCs w:val="21"/>
                <w:highlight w:val="none"/>
                <w:u w:val="none"/>
                <w:lang w:val="en-US" w:eastAsia="zh-CN" w:bidi="ar"/>
              </w:rPr>
              <w:t>万用表</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14:paraId="4A9771AE">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i w:val="0"/>
                <w:iCs w:val="0"/>
                <w:color w:val="000000"/>
                <w:kern w:val="0"/>
                <w:sz w:val="21"/>
                <w:szCs w:val="21"/>
                <w:highlight w:val="none"/>
                <w:u w:val="none"/>
                <w:lang w:val="en-US" w:eastAsia="zh-CN" w:bidi="ar"/>
              </w:rPr>
              <w:t>UT58E</w:t>
            </w:r>
          </w:p>
        </w:tc>
        <w:tc>
          <w:tcPr>
            <w:tcW w:w="1282" w:type="dxa"/>
            <w:tcBorders>
              <w:top w:val="single" w:color="000000" w:sz="4" w:space="0"/>
              <w:left w:val="single" w:color="000000" w:sz="4" w:space="0"/>
              <w:bottom w:val="single" w:color="000000" w:sz="4" w:space="0"/>
              <w:right w:val="single" w:color="000000" w:sz="4" w:space="0"/>
            </w:tcBorders>
            <w:noWrap w:val="0"/>
            <w:vAlign w:val="center"/>
          </w:tcPr>
          <w:p w14:paraId="284D6F6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i w:val="0"/>
                <w:iCs w:val="0"/>
                <w:color w:val="000000"/>
                <w:kern w:val="0"/>
                <w:sz w:val="22"/>
                <w:szCs w:val="22"/>
                <w:u w:val="none"/>
                <w:lang w:val="en-US" w:eastAsia="zh-CN" w:bidi="ar"/>
              </w:rPr>
              <w:t>12</w:t>
            </w:r>
          </w:p>
        </w:tc>
        <w:tc>
          <w:tcPr>
            <w:tcW w:w="1032" w:type="dxa"/>
            <w:tcBorders>
              <w:top w:val="single" w:color="000000" w:sz="4" w:space="0"/>
              <w:left w:val="single" w:color="000000" w:sz="4" w:space="0"/>
              <w:bottom w:val="single" w:color="000000" w:sz="4" w:space="0"/>
              <w:right w:val="single" w:color="000000" w:sz="4" w:space="0"/>
            </w:tcBorders>
            <w:noWrap w:val="0"/>
            <w:vAlign w:val="center"/>
          </w:tcPr>
          <w:p w14:paraId="43436B3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c>
          <w:tcPr>
            <w:tcW w:w="1284" w:type="dxa"/>
            <w:tcBorders>
              <w:top w:val="single" w:color="000000" w:sz="4" w:space="0"/>
              <w:left w:val="single" w:color="000000" w:sz="4" w:space="0"/>
              <w:bottom w:val="single" w:color="000000" w:sz="4" w:space="0"/>
              <w:right w:val="single" w:color="000000" w:sz="4" w:space="0"/>
            </w:tcBorders>
            <w:noWrap w:val="0"/>
            <w:vAlign w:val="center"/>
          </w:tcPr>
          <w:p w14:paraId="5F3E9E2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646A435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r>
      <w:tr w14:paraId="4A5D9C6F">
        <w:tblPrEx>
          <w:tblCellMar>
            <w:top w:w="15" w:type="dxa"/>
            <w:left w:w="15" w:type="dxa"/>
            <w:bottom w:w="15" w:type="dxa"/>
            <w:right w:w="15" w:type="dxa"/>
          </w:tblCellMar>
        </w:tblPrEx>
        <w:trPr>
          <w:trHeight w:val="0" w:hRule="atLeast"/>
          <w:jc w:val="center"/>
        </w:trPr>
        <w:tc>
          <w:tcPr>
            <w:tcW w:w="749" w:type="dxa"/>
            <w:tcBorders>
              <w:top w:val="single" w:color="000000" w:sz="4" w:space="0"/>
              <w:left w:val="single" w:color="000000" w:sz="4" w:space="0"/>
              <w:bottom w:val="single" w:color="000000" w:sz="4" w:space="0"/>
              <w:right w:val="single" w:color="000000" w:sz="4" w:space="0"/>
            </w:tcBorders>
            <w:noWrap w:val="0"/>
            <w:vAlign w:val="center"/>
          </w:tcPr>
          <w:p w14:paraId="646829C3">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i w:val="0"/>
                <w:iCs w:val="0"/>
                <w:color w:val="000000"/>
                <w:kern w:val="0"/>
                <w:sz w:val="21"/>
                <w:szCs w:val="21"/>
                <w:highlight w:val="none"/>
                <w:u w:val="none"/>
                <w:lang w:val="en-US" w:eastAsia="zh-CN" w:bidi="ar"/>
              </w:rPr>
              <w:t>153</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14:paraId="6A19BCA4">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i w:val="0"/>
                <w:iCs w:val="0"/>
                <w:color w:val="000000"/>
                <w:kern w:val="0"/>
                <w:sz w:val="21"/>
                <w:szCs w:val="21"/>
                <w:highlight w:val="none"/>
                <w:u w:val="none"/>
                <w:lang w:val="en-US" w:eastAsia="zh-CN" w:bidi="ar"/>
              </w:rPr>
              <w:t>万用表</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14:paraId="75B9DF0B">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i w:val="0"/>
                <w:iCs w:val="0"/>
                <w:color w:val="000000"/>
                <w:kern w:val="0"/>
                <w:sz w:val="21"/>
                <w:szCs w:val="21"/>
                <w:highlight w:val="none"/>
                <w:u w:val="none"/>
                <w:lang w:val="en-US" w:eastAsia="zh-CN" w:bidi="ar"/>
              </w:rPr>
              <w:t>UT191E</w:t>
            </w:r>
          </w:p>
        </w:tc>
        <w:tc>
          <w:tcPr>
            <w:tcW w:w="1282" w:type="dxa"/>
            <w:tcBorders>
              <w:top w:val="single" w:color="000000" w:sz="4" w:space="0"/>
              <w:left w:val="single" w:color="000000" w:sz="4" w:space="0"/>
              <w:bottom w:val="single" w:color="000000" w:sz="4" w:space="0"/>
              <w:right w:val="single" w:color="000000" w:sz="4" w:space="0"/>
            </w:tcBorders>
            <w:noWrap w:val="0"/>
            <w:vAlign w:val="center"/>
          </w:tcPr>
          <w:p w14:paraId="29FFCBC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i w:val="0"/>
                <w:iCs w:val="0"/>
                <w:color w:val="000000"/>
                <w:kern w:val="0"/>
                <w:sz w:val="22"/>
                <w:szCs w:val="22"/>
                <w:u w:val="none"/>
                <w:lang w:val="en-US" w:eastAsia="zh-CN" w:bidi="ar"/>
              </w:rPr>
              <w:t>46</w:t>
            </w:r>
          </w:p>
        </w:tc>
        <w:tc>
          <w:tcPr>
            <w:tcW w:w="1032" w:type="dxa"/>
            <w:tcBorders>
              <w:top w:val="single" w:color="000000" w:sz="4" w:space="0"/>
              <w:left w:val="single" w:color="000000" w:sz="4" w:space="0"/>
              <w:bottom w:val="single" w:color="000000" w:sz="4" w:space="0"/>
              <w:right w:val="single" w:color="000000" w:sz="4" w:space="0"/>
            </w:tcBorders>
            <w:noWrap w:val="0"/>
            <w:vAlign w:val="center"/>
          </w:tcPr>
          <w:p w14:paraId="59E0A45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c>
          <w:tcPr>
            <w:tcW w:w="1284" w:type="dxa"/>
            <w:tcBorders>
              <w:top w:val="single" w:color="000000" w:sz="4" w:space="0"/>
              <w:left w:val="single" w:color="000000" w:sz="4" w:space="0"/>
              <w:bottom w:val="single" w:color="000000" w:sz="4" w:space="0"/>
              <w:right w:val="single" w:color="000000" w:sz="4" w:space="0"/>
            </w:tcBorders>
            <w:noWrap w:val="0"/>
            <w:vAlign w:val="center"/>
          </w:tcPr>
          <w:p w14:paraId="01EB214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5530E53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r>
      <w:tr w14:paraId="71F70EBF">
        <w:tblPrEx>
          <w:tblCellMar>
            <w:top w:w="15" w:type="dxa"/>
            <w:left w:w="15" w:type="dxa"/>
            <w:bottom w:w="15" w:type="dxa"/>
            <w:right w:w="15" w:type="dxa"/>
          </w:tblCellMar>
        </w:tblPrEx>
        <w:trPr>
          <w:trHeight w:val="0" w:hRule="atLeast"/>
          <w:jc w:val="center"/>
        </w:trPr>
        <w:tc>
          <w:tcPr>
            <w:tcW w:w="749" w:type="dxa"/>
            <w:tcBorders>
              <w:top w:val="single" w:color="000000" w:sz="4" w:space="0"/>
              <w:left w:val="single" w:color="000000" w:sz="4" w:space="0"/>
              <w:bottom w:val="single" w:color="000000" w:sz="4" w:space="0"/>
              <w:right w:val="single" w:color="000000" w:sz="4" w:space="0"/>
            </w:tcBorders>
            <w:noWrap w:val="0"/>
            <w:vAlign w:val="center"/>
          </w:tcPr>
          <w:p w14:paraId="00C3D999">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i w:val="0"/>
                <w:iCs w:val="0"/>
                <w:color w:val="000000"/>
                <w:kern w:val="0"/>
                <w:sz w:val="21"/>
                <w:szCs w:val="21"/>
                <w:highlight w:val="none"/>
                <w:u w:val="none"/>
                <w:lang w:val="en-US" w:eastAsia="zh-CN" w:bidi="ar"/>
              </w:rPr>
              <w:t>154</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14:paraId="3B28F677">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i w:val="0"/>
                <w:iCs w:val="0"/>
                <w:color w:val="000000"/>
                <w:kern w:val="0"/>
                <w:sz w:val="21"/>
                <w:szCs w:val="21"/>
                <w:highlight w:val="none"/>
                <w:u w:val="none"/>
                <w:lang w:val="en-US" w:eastAsia="zh-CN" w:bidi="ar"/>
              </w:rPr>
              <w:t>万用表</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14:paraId="476524BF">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i w:val="0"/>
                <w:iCs w:val="0"/>
                <w:color w:val="000000"/>
                <w:kern w:val="0"/>
                <w:sz w:val="21"/>
                <w:szCs w:val="21"/>
                <w:highlight w:val="none"/>
                <w:u w:val="none"/>
                <w:lang w:val="en-US" w:eastAsia="zh-CN" w:bidi="ar"/>
              </w:rPr>
              <w:t>MS8215</w:t>
            </w:r>
          </w:p>
        </w:tc>
        <w:tc>
          <w:tcPr>
            <w:tcW w:w="1282" w:type="dxa"/>
            <w:tcBorders>
              <w:top w:val="single" w:color="000000" w:sz="4" w:space="0"/>
              <w:left w:val="single" w:color="000000" w:sz="4" w:space="0"/>
              <w:bottom w:val="single" w:color="000000" w:sz="4" w:space="0"/>
              <w:right w:val="single" w:color="000000" w:sz="4" w:space="0"/>
            </w:tcBorders>
            <w:noWrap w:val="0"/>
            <w:vAlign w:val="center"/>
          </w:tcPr>
          <w:p w14:paraId="5E7CE4D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i w:val="0"/>
                <w:iCs w:val="0"/>
                <w:color w:val="000000"/>
                <w:kern w:val="0"/>
                <w:sz w:val="22"/>
                <w:szCs w:val="22"/>
                <w:u w:val="none"/>
                <w:lang w:val="en-US" w:eastAsia="zh-CN" w:bidi="ar"/>
              </w:rPr>
              <w:t>98</w:t>
            </w:r>
          </w:p>
        </w:tc>
        <w:tc>
          <w:tcPr>
            <w:tcW w:w="1032" w:type="dxa"/>
            <w:tcBorders>
              <w:top w:val="single" w:color="000000" w:sz="4" w:space="0"/>
              <w:left w:val="single" w:color="000000" w:sz="4" w:space="0"/>
              <w:bottom w:val="single" w:color="000000" w:sz="4" w:space="0"/>
              <w:right w:val="single" w:color="000000" w:sz="4" w:space="0"/>
            </w:tcBorders>
            <w:noWrap w:val="0"/>
            <w:vAlign w:val="center"/>
          </w:tcPr>
          <w:p w14:paraId="1C96D9D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c>
          <w:tcPr>
            <w:tcW w:w="1284" w:type="dxa"/>
            <w:tcBorders>
              <w:top w:val="single" w:color="000000" w:sz="4" w:space="0"/>
              <w:left w:val="single" w:color="000000" w:sz="4" w:space="0"/>
              <w:bottom w:val="single" w:color="000000" w:sz="4" w:space="0"/>
              <w:right w:val="single" w:color="000000" w:sz="4" w:space="0"/>
            </w:tcBorders>
            <w:noWrap w:val="0"/>
            <w:vAlign w:val="center"/>
          </w:tcPr>
          <w:p w14:paraId="491EB2D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6EB0C97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r>
      <w:tr w14:paraId="213AEFB7">
        <w:tblPrEx>
          <w:tblCellMar>
            <w:top w:w="15" w:type="dxa"/>
            <w:left w:w="15" w:type="dxa"/>
            <w:bottom w:w="15" w:type="dxa"/>
            <w:right w:w="15" w:type="dxa"/>
          </w:tblCellMar>
        </w:tblPrEx>
        <w:trPr>
          <w:trHeight w:val="0" w:hRule="atLeast"/>
          <w:jc w:val="center"/>
        </w:trPr>
        <w:tc>
          <w:tcPr>
            <w:tcW w:w="749" w:type="dxa"/>
            <w:tcBorders>
              <w:top w:val="single" w:color="000000" w:sz="4" w:space="0"/>
              <w:left w:val="single" w:color="000000" w:sz="4" w:space="0"/>
              <w:bottom w:val="single" w:color="000000" w:sz="4" w:space="0"/>
              <w:right w:val="single" w:color="000000" w:sz="4" w:space="0"/>
            </w:tcBorders>
            <w:noWrap w:val="0"/>
            <w:vAlign w:val="center"/>
          </w:tcPr>
          <w:p w14:paraId="3E2A18CB">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i w:val="0"/>
                <w:iCs w:val="0"/>
                <w:color w:val="000000"/>
                <w:kern w:val="0"/>
                <w:sz w:val="21"/>
                <w:szCs w:val="21"/>
                <w:highlight w:val="none"/>
                <w:u w:val="none"/>
                <w:lang w:val="en-US" w:eastAsia="zh-CN" w:bidi="ar"/>
              </w:rPr>
              <w:t>155</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14:paraId="46161729">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i w:val="0"/>
                <w:iCs w:val="0"/>
                <w:color w:val="000000"/>
                <w:kern w:val="0"/>
                <w:sz w:val="21"/>
                <w:szCs w:val="21"/>
                <w:highlight w:val="none"/>
                <w:u w:val="none"/>
                <w:lang w:val="en-US" w:eastAsia="zh-CN" w:bidi="ar"/>
              </w:rPr>
              <w:t>万用表</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14:paraId="308A2C8E">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i w:val="0"/>
                <w:iCs w:val="0"/>
                <w:color w:val="000000"/>
                <w:kern w:val="0"/>
                <w:sz w:val="21"/>
                <w:szCs w:val="21"/>
                <w:highlight w:val="none"/>
                <w:u w:val="none"/>
                <w:lang w:val="en-US" w:eastAsia="zh-CN" w:bidi="ar"/>
              </w:rPr>
              <w:t>DEM21</w:t>
            </w:r>
          </w:p>
        </w:tc>
        <w:tc>
          <w:tcPr>
            <w:tcW w:w="1282" w:type="dxa"/>
            <w:tcBorders>
              <w:top w:val="single" w:color="000000" w:sz="4" w:space="0"/>
              <w:left w:val="single" w:color="000000" w:sz="4" w:space="0"/>
              <w:bottom w:val="single" w:color="000000" w:sz="4" w:space="0"/>
              <w:right w:val="single" w:color="000000" w:sz="4" w:space="0"/>
            </w:tcBorders>
            <w:noWrap w:val="0"/>
            <w:vAlign w:val="center"/>
          </w:tcPr>
          <w:p w14:paraId="32A3256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i w:val="0"/>
                <w:iCs w:val="0"/>
                <w:color w:val="000000"/>
                <w:kern w:val="0"/>
                <w:sz w:val="22"/>
                <w:szCs w:val="22"/>
                <w:u w:val="none"/>
                <w:lang w:val="en-US" w:eastAsia="zh-CN" w:bidi="ar"/>
              </w:rPr>
              <w:t>12</w:t>
            </w:r>
          </w:p>
        </w:tc>
        <w:tc>
          <w:tcPr>
            <w:tcW w:w="1032" w:type="dxa"/>
            <w:tcBorders>
              <w:top w:val="single" w:color="000000" w:sz="4" w:space="0"/>
              <w:left w:val="single" w:color="000000" w:sz="4" w:space="0"/>
              <w:bottom w:val="single" w:color="000000" w:sz="4" w:space="0"/>
              <w:right w:val="single" w:color="000000" w:sz="4" w:space="0"/>
            </w:tcBorders>
            <w:noWrap w:val="0"/>
            <w:vAlign w:val="center"/>
          </w:tcPr>
          <w:p w14:paraId="344EF4B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c>
          <w:tcPr>
            <w:tcW w:w="1284" w:type="dxa"/>
            <w:tcBorders>
              <w:top w:val="single" w:color="000000" w:sz="4" w:space="0"/>
              <w:left w:val="single" w:color="000000" w:sz="4" w:space="0"/>
              <w:bottom w:val="single" w:color="000000" w:sz="4" w:space="0"/>
              <w:right w:val="single" w:color="000000" w:sz="4" w:space="0"/>
            </w:tcBorders>
            <w:noWrap w:val="0"/>
            <w:vAlign w:val="center"/>
          </w:tcPr>
          <w:p w14:paraId="6CE882B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366FBCF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r>
      <w:tr w14:paraId="2D61D21F">
        <w:tblPrEx>
          <w:tblCellMar>
            <w:top w:w="15" w:type="dxa"/>
            <w:left w:w="15" w:type="dxa"/>
            <w:bottom w:w="15" w:type="dxa"/>
            <w:right w:w="15" w:type="dxa"/>
          </w:tblCellMar>
        </w:tblPrEx>
        <w:trPr>
          <w:trHeight w:val="0" w:hRule="atLeast"/>
          <w:jc w:val="center"/>
        </w:trPr>
        <w:tc>
          <w:tcPr>
            <w:tcW w:w="749" w:type="dxa"/>
            <w:tcBorders>
              <w:top w:val="single" w:color="000000" w:sz="4" w:space="0"/>
              <w:left w:val="single" w:color="000000" w:sz="4" w:space="0"/>
              <w:bottom w:val="single" w:color="000000" w:sz="4" w:space="0"/>
              <w:right w:val="single" w:color="000000" w:sz="4" w:space="0"/>
            </w:tcBorders>
            <w:noWrap w:val="0"/>
            <w:vAlign w:val="center"/>
          </w:tcPr>
          <w:p w14:paraId="40008340">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i w:val="0"/>
                <w:iCs w:val="0"/>
                <w:color w:val="000000"/>
                <w:kern w:val="0"/>
                <w:sz w:val="21"/>
                <w:szCs w:val="21"/>
                <w:highlight w:val="none"/>
                <w:u w:val="none"/>
                <w:lang w:val="en-US" w:eastAsia="zh-CN" w:bidi="ar"/>
              </w:rPr>
              <w:t>156</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14:paraId="3948F26D">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i w:val="0"/>
                <w:iCs w:val="0"/>
                <w:color w:val="000000"/>
                <w:kern w:val="0"/>
                <w:sz w:val="21"/>
                <w:szCs w:val="21"/>
                <w:highlight w:val="none"/>
                <w:u w:val="none"/>
                <w:lang w:val="en-US" w:eastAsia="zh-CN" w:bidi="ar"/>
              </w:rPr>
              <w:t>万用表</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14:paraId="67E20E4B">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i w:val="0"/>
                <w:iCs w:val="0"/>
                <w:color w:val="000000"/>
                <w:kern w:val="0"/>
                <w:sz w:val="21"/>
                <w:szCs w:val="21"/>
                <w:highlight w:val="none"/>
                <w:u w:val="none"/>
                <w:lang w:val="en-US" w:eastAsia="zh-CN" w:bidi="ar"/>
              </w:rPr>
              <w:t>VC890C+</w:t>
            </w:r>
          </w:p>
        </w:tc>
        <w:tc>
          <w:tcPr>
            <w:tcW w:w="1282" w:type="dxa"/>
            <w:tcBorders>
              <w:top w:val="single" w:color="000000" w:sz="4" w:space="0"/>
              <w:left w:val="single" w:color="000000" w:sz="4" w:space="0"/>
              <w:bottom w:val="single" w:color="000000" w:sz="4" w:space="0"/>
              <w:right w:val="single" w:color="000000" w:sz="4" w:space="0"/>
            </w:tcBorders>
            <w:noWrap w:val="0"/>
            <w:vAlign w:val="center"/>
          </w:tcPr>
          <w:p w14:paraId="4D00F24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i w:val="0"/>
                <w:iCs w:val="0"/>
                <w:color w:val="000000"/>
                <w:kern w:val="0"/>
                <w:sz w:val="22"/>
                <w:szCs w:val="22"/>
                <w:u w:val="none"/>
                <w:lang w:val="en-US" w:eastAsia="zh-CN" w:bidi="ar"/>
              </w:rPr>
              <w:t>2</w:t>
            </w:r>
          </w:p>
        </w:tc>
        <w:tc>
          <w:tcPr>
            <w:tcW w:w="1032" w:type="dxa"/>
            <w:tcBorders>
              <w:top w:val="single" w:color="000000" w:sz="4" w:space="0"/>
              <w:left w:val="single" w:color="000000" w:sz="4" w:space="0"/>
              <w:bottom w:val="single" w:color="000000" w:sz="4" w:space="0"/>
              <w:right w:val="single" w:color="000000" w:sz="4" w:space="0"/>
            </w:tcBorders>
            <w:noWrap w:val="0"/>
            <w:vAlign w:val="center"/>
          </w:tcPr>
          <w:p w14:paraId="24837E5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c>
          <w:tcPr>
            <w:tcW w:w="1284" w:type="dxa"/>
            <w:tcBorders>
              <w:top w:val="single" w:color="000000" w:sz="4" w:space="0"/>
              <w:left w:val="single" w:color="000000" w:sz="4" w:space="0"/>
              <w:bottom w:val="single" w:color="000000" w:sz="4" w:space="0"/>
              <w:right w:val="single" w:color="000000" w:sz="4" w:space="0"/>
            </w:tcBorders>
            <w:noWrap w:val="0"/>
            <w:vAlign w:val="center"/>
          </w:tcPr>
          <w:p w14:paraId="3C5072F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6766332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r>
      <w:tr w14:paraId="11E48E9A">
        <w:tblPrEx>
          <w:tblCellMar>
            <w:top w:w="15" w:type="dxa"/>
            <w:left w:w="15" w:type="dxa"/>
            <w:bottom w:w="15" w:type="dxa"/>
            <w:right w:w="15" w:type="dxa"/>
          </w:tblCellMar>
        </w:tblPrEx>
        <w:trPr>
          <w:trHeight w:val="0" w:hRule="atLeast"/>
          <w:jc w:val="center"/>
        </w:trPr>
        <w:tc>
          <w:tcPr>
            <w:tcW w:w="749" w:type="dxa"/>
            <w:tcBorders>
              <w:top w:val="single" w:color="000000" w:sz="4" w:space="0"/>
              <w:left w:val="single" w:color="000000" w:sz="4" w:space="0"/>
              <w:bottom w:val="single" w:color="000000" w:sz="4" w:space="0"/>
              <w:right w:val="single" w:color="000000" w:sz="4" w:space="0"/>
            </w:tcBorders>
            <w:noWrap w:val="0"/>
            <w:vAlign w:val="center"/>
          </w:tcPr>
          <w:p w14:paraId="63A97E58">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i w:val="0"/>
                <w:iCs w:val="0"/>
                <w:color w:val="000000"/>
                <w:kern w:val="0"/>
                <w:sz w:val="21"/>
                <w:szCs w:val="21"/>
                <w:highlight w:val="none"/>
                <w:u w:val="none"/>
                <w:lang w:val="en-US" w:eastAsia="zh-CN" w:bidi="ar"/>
              </w:rPr>
              <w:t>157</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14:paraId="52B6203D">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i w:val="0"/>
                <w:iCs w:val="0"/>
                <w:color w:val="000000"/>
                <w:kern w:val="0"/>
                <w:sz w:val="21"/>
                <w:szCs w:val="21"/>
                <w:highlight w:val="none"/>
                <w:u w:val="none"/>
                <w:lang w:val="en-US" w:eastAsia="zh-CN" w:bidi="ar"/>
              </w:rPr>
              <w:t>万用表</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14:paraId="784C29E7">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i w:val="0"/>
                <w:iCs w:val="0"/>
                <w:color w:val="000000"/>
                <w:kern w:val="0"/>
                <w:sz w:val="21"/>
                <w:szCs w:val="21"/>
                <w:highlight w:val="none"/>
                <w:u w:val="none"/>
                <w:lang w:val="en-US" w:eastAsia="zh-CN" w:bidi="ar"/>
              </w:rPr>
              <w:t>15B</w:t>
            </w:r>
          </w:p>
        </w:tc>
        <w:tc>
          <w:tcPr>
            <w:tcW w:w="1282" w:type="dxa"/>
            <w:tcBorders>
              <w:top w:val="single" w:color="000000" w:sz="4" w:space="0"/>
              <w:left w:val="single" w:color="000000" w:sz="4" w:space="0"/>
              <w:bottom w:val="single" w:color="000000" w:sz="4" w:space="0"/>
              <w:right w:val="single" w:color="000000" w:sz="4" w:space="0"/>
            </w:tcBorders>
            <w:noWrap w:val="0"/>
            <w:vAlign w:val="center"/>
          </w:tcPr>
          <w:p w14:paraId="5D295B9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i w:val="0"/>
                <w:iCs w:val="0"/>
                <w:color w:val="000000"/>
                <w:kern w:val="0"/>
                <w:sz w:val="22"/>
                <w:szCs w:val="22"/>
                <w:u w:val="none"/>
                <w:lang w:val="en-US" w:eastAsia="zh-CN" w:bidi="ar"/>
              </w:rPr>
              <w:t>2</w:t>
            </w:r>
          </w:p>
        </w:tc>
        <w:tc>
          <w:tcPr>
            <w:tcW w:w="1032" w:type="dxa"/>
            <w:tcBorders>
              <w:top w:val="single" w:color="000000" w:sz="4" w:space="0"/>
              <w:left w:val="single" w:color="000000" w:sz="4" w:space="0"/>
              <w:bottom w:val="single" w:color="000000" w:sz="4" w:space="0"/>
              <w:right w:val="single" w:color="000000" w:sz="4" w:space="0"/>
            </w:tcBorders>
            <w:noWrap w:val="0"/>
            <w:vAlign w:val="center"/>
          </w:tcPr>
          <w:p w14:paraId="777EC69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c>
          <w:tcPr>
            <w:tcW w:w="1284" w:type="dxa"/>
            <w:tcBorders>
              <w:top w:val="single" w:color="000000" w:sz="4" w:space="0"/>
              <w:left w:val="single" w:color="000000" w:sz="4" w:space="0"/>
              <w:bottom w:val="single" w:color="000000" w:sz="4" w:space="0"/>
              <w:right w:val="single" w:color="000000" w:sz="4" w:space="0"/>
            </w:tcBorders>
            <w:noWrap w:val="0"/>
            <w:vAlign w:val="center"/>
          </w:tcPr>
          <w:p w14:paraId="6630A84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024D553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r>
      <w:tr w14:paraId="2D13264E">
        <w:tblPrEx>
          <w:tblCellMar>
            <w:top w:w="15" w:type="dxa"/>
            <w:left w:w="15" w:type="dxa"/>
            <w:bottom w:w="15" w:type="dxa"/>
            <w:right w:w="15" w:type="dxa"/>
          </w:tblCellMar>
        </w:tblPrEx>
        <w:trPr>
          <w:trHeight w:val="0" w:hRule="atLeast"/>
          <w:jc w:val="center"/>
        </w:trPr>
        <w:tc>
          <w:tcPr>
            <w:tcW w:w="749" w:type="dxa"/>
            <w:tcBorders>
              <w:top w:val="single" w:color="000000" w:sz="4" w:space="0"/>
              <w:left w:val="single" w:color="000000" w:sz="4" w:space="0"/>
              <w:bottom w:val="single" w:color="000000" w:sz="4" w:space="0"/>
              <w:right w:val="single" w:color="000000" w:sz="4" w:space="0"/>
            </w:tcBorders>
            <w:noWrap w:val="0"/>
            <w:vAlign w:val="center"/>
          </w:tcPr>
          <w:p w14:paraId="12CC1D3D">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i w:val="0"/>
                <w:iCs w:val="0"/>
                <w:color w:val="000000"/>
                <w:kern w:val="0"/>
                <w:sz w:val="21"/>
                <w:szCs w:val="21"/>
                <w:highlight w:val="none"/>
                <w:u w:val="none"/>
                <w:lang w:val="en-US" w:eastAsia="zh-CN" w:bidi="ar"/>
              </w:rPr>
              <w:t>158</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14:paraId="654D1CD2">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i w:val="0"/>
                <w:iCs w:val="0"/>
                <w:color w:val="000000"/>
                <w:kern w:val="0"/>
                <w:sz w:val="21"/>
                <w:szCs w:val="21"/>
                <w:highlight w:val="none"/>
                <w:u w:val="none"/>
                <w:lang w:val="en-US" w:eastAsia="zh-CN" w:bidi="ar"/>
              </w:rPr>
              <w:t>万用表</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14:paraId="6378AFE6">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i w:val="0"/>
                <w:iCs w:val="0"/>
                <w:color w:val="000000"/>
                <w:kern w:val="0"/>
                <w:sz w:val="21"/>
                <w:szCs w:val="21"/>
                <w:highlight w:val="none"/>
                <w:u w:val="none"/>
                <w:lang w:val="en-US" w:eastAsia="zh-CN" w:bidi="ar"/>
              </w:rPr>
              <w:t>15B+</w:t>
            </w:r>
          </w:p>
        </w:tc>
        <w:tc>
          <w:tcPr>
            <w:tcW w:w="1282" w:type="dxa"/>
            <w:tcBorders>
              <w:top w:val="single" w:color="000000" w:sz="4" w:space="0"/>
              <w:left w:val="single" w:color="000000" w:sz="4" w:space="0"/>
              <w:bottom w:val="single" w:color="000000" w:sz="4" w:space="0"/>
              <w:right w:val="single" w:color="000000" w:sz="4" w:space="0"/>
            </w:tcBorders>
            <w:noWrap w:val="0"/>
            <w:vAlign w:val="center"/>
          </w:tcPr>
          <w:p w14:paraId="0126E1C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i w:val="0"/>
                <w:iCs w:val="0"/>
                <w:color w:val="000000"/>
                <w:kern w:val="0"/>
                <w:sz w:val="22"/>
                <w:szCs w:val="22"/>
                <w:u w:val="none"/>
                <w:lang w:val="en-US" w:eastAsia="zh-CN" w:bidi="ar"/>
              </w:rPr>
              <w:t>8</w:t>
            </w:r>
          </w:p>
        </w:tc>
        <w:tc>
          <w:tcPr>
            <w:tcW w:w="1032" w:type="dxa"/>
            <w:tcBorders>
              <w:top w:val="single" w:color="000000" w:sz="4" w:space="0"/>
              <w:left w:val="single" w:color="000000" w:sz="4" w:space="0"/>
              <w:bottom w:val="single" w:color="000000" w:sz="4" w:space="0"/>
              <w:right w:val="single" w:color="000000" w:sz="4" w:space="0"/>
            </w:tcBorders>
            <w:noWrap w:val="0"/>
            <w:vAlign w:val="center"/>
          </w:tcPr>
          <w:p w14:paraId="433E449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c>
          <w:tcPr>
            <w:tcW w:w="1284" w:type="dxa"/>
            <w:tcBorders>
              <w:top w:val="single" w:color="000000" w:sz="4" w:space="0"/>
              <w:left w:val="single" w:color="000000" w:sz="4" w:space="0"/>
              <w:bottom w:val="single" w:color="000000" w:sz="4" w:space="0"/>
              <w:right w:val="single" w:color="000000" w:sz="4" w:space="0"/>
            </w:tcBorders>
            <w:noWrap w:val="0"/>
            <w:vAlign w:val="center"/>
          </w:tcPr>
          <w:p w14:paraId="1423150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3CD798C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r>
      <w:tr w14:paraId="36687704">
        <w:tblPrEx>
          <w:tblCellMar>
            <w:top w:w="15" w:type="dxa"/>
            <w:left w:w="15" w:type="dxa"/>
            <w:bottom w:w="15" w:type="dxa"/>
            <w:right w:w="15" w:type="dxa"/>
          </w:tblCellMar>
        </w:tblPrEx>
        <w:trPr>
          <w:trHeight w:val="0" w:hRule="atLeast"/>
          <w:jc w:val="center"/>
        </w:trPr>
        <w:tc>
          <w:tcPr>
            <w:tcW w:w="749" w:type="dxa"/>
            <w:tcBorders>
              <w:top w:val="single" w:color="000000" w:sz="4" w:space="0"/>
              <w:left w:val="single" w:color="000000" w:sz="4" w:space="0"/>
              <w:bottom w:val="single" w:color="000000" w:sz="4" w:space="0"/>
              <w:right w:val="single" w:color="000000" w:sz="4" w:space="0"/>
            </w:tcBorders>
            <w:noWrap w:val="0"/>
            <w:vAlign w:val="center"/>
          </w:tcPr>
          <w:p w14:paraId="6D9D869D">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i w:val="0"/>
                <w:iCs w:val="0"/>
                <w:color w:val="000000"/>
                <w:kern w:val="0"/>
                <w:sz w:val="21"/>
                <w:szCs w:val="21"/>
                <w:highlight w:val="none"/>
                <w:u w:val="none"/>
                <w:lang w:val="en-US" w:eastAsia="zh-CN" w:bidi="ar"/>
              </w:rPr>
              <w:t>159</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14:paraId="7F68D1AF">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i w:val="0"/>
                <w:iCs w:val="0"/>
                <w:color w:val="000000"/>
                <w:kern w:val="0"/>
                <w:sz w:val="21"/>
                <w:szCs w:val="21"/>
                <w:highlight w:val="none"/>
                <w:u w:val="none"/>
                <w:lang w:val="en-US" w:eastAsia="zh-CN" w:bidi="ar"/>
              </w:rPr>
              <w:t>万用表</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14:paraId="15662CC1">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i w:val="0"/>
                <w:iCs w:val="0"/>
                <w:color w:val="000000"/>
                <w:kern w:val="0"/>
                <w:sz w:val="21"/>
                <w:szCs w:val="21"/>
                <w:highlight w:val="none"/>
                <w:u w:val="none"/>
                <w:lang w:val="en-US" w:eastAsia="zh-CN" w:bidi="ar"/>
              </w:rPr>
              <w:t>17B</w:t>
            </w:r>
          </w:p>
        </w:tc>
        <w:tc>
          <w:tcPr>
            <w:tcW w:w="1282" w:type="dxa"/>
            <w:tcBorders>
              <w:top w:val="single" w:color="000000" w:sz="4" w:space="0"/>
              <w:left w:val="single" w:color="000000" w:sz="4" w:space="0"/>
              <w:bottom w:val="single" w:color="000000" w:sz="4" w:space="0"/>
              <w:right w:val="single" w:color="000000" w:sz="4" w:space="0"/>
            </w:tcBorders>
            <w:noWrap w:val="0"/>
            <w:vAlign w:val="center"/>
          </w:tcPr>
          <w:p w14:paraId="0AD86D2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i w:val="0"/>
                <w:iCs w:val="0"/>
                <w:color w:val="000000"/>
                <w:kern w:val="0"/>
                <w:sz w:val="22"/>
                <w:szCs w:val="22"/>
                <w:u w:val="none"/>
                <w:lang w:val="en-US" w:eastAsia="zh-CN" w:bidi="ar"/>
              </w:rPr>
              <w:t>6</w:t>
            </w:r>
          </w:p>
        </w:tc>
        <w:tc>
          <w:tcPr>
            <w:tcW w:w="1032" w:type="dxa"/>
            <w:tcBorders>
              <w:top w:val="single" w:color="000000" w:sz="4" w:space="0"/>
              <w:left w:val="single" w:color="000000" w:sz="4" w:space="0"/>
              <w:bottom w:val="single" w:color="000000" w:sz="4" w:space="0"/>
              <w:right w:val="single" w:color="000000" w:sz="4" w:space="0"/>
            </w:tcBorders>
            <w:noWrap w:val="0"/>
            <w:vAlign w:val="center"/>
          </w:tcPr>
          <w:p w14:paraId="133BF51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c>
          <w:tcPr>
            <w:tcW w:w="1284" w:type="dxa"/>
            <w:tcBorders>
              <w:top w:val="single" w:color="000000" w:sz="4" w:space="0"/>
              <w:left w:val="single" w:color="000000" w:sz="4" w:space="0"/>
              <w:bottom w:val="single" w:color="000000" w:sz="4" w:space="0"/>
              <w:right w:val="single" w:color="000000" w:sz="4" w:space="0"/>
            </w:tcBorders>
            <w:noWrap w:val="0"/>
            <w:vAlign w:val="center"/>
          </w:tcPr>
          <w:p w14:paraId="272A0FD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3812F2F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r>
      <w:tr w14:paraId="2D41CB6F">
        <w:tblPrEx>
          <w:tblCellMar>
            <w:top w:w="15" w:type="dxa"/>
            <w:left w:w="15" w:type="dxa"/>
            <w:bottom w:w="15" w:type="dxa"/>
            <w:right w:w="15" w:type="dxa"/>
          </w:tblCellMar>
        </w:tblPrEx>
        <w:trPr>
          <w:trHeight w:val="0" w:hRule="atLeast"/>
          <w:jc w:val="center"/>
        </w:trPr>
        <w:tc>
          <w:tcPr>
            <w:tcW w:w="749" w:type="dxa"/>
            <w:tcBorders>
              <w:top w:val="single" w:color="000000" w:sz="4" w:space="0"/>
              <w:left w:val="single" w:color="000000" w:sz="4" w:space="0"/>
              <w:bottom w:val="single" w:color="000000" w:sz="4" w:space="0"/>
              <w:right w:val="single" w:color="000000" w:sz="4" w:space="0"/>
            </w:tcBorders>
            <w:noWrap w:val="0"/>
            <w:vAlign w:val="center"/>
          </w:tcPr>
          <w:p w14:paraId="5A95F245">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i w:val="0"/>
                <w:iCs w:val="0"/>
                <w:color w:val="000000"/>
                <w:kern w:val="0"/>
                <w:sz w:val="21"/>
                <w:szCs w:val="21"/>
                <w:highlight w:val="none"/>
                <w:u w:val="none"/>
                <w:lang w:val="en-US" w:eastAsia="zh-CN" w:bidi="ar"/>
              </w:rPr>
              <w:t>160</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14:paraId="5E705FE8">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i w:val="0"/>
                <w:iCs w:val="0"/>
                <w:color w:val="000000"/>
                <w:kern w:val="0"/>
                <w:sz w:val="21"/>
                <w:szCs w:val="21"/>
                <w:highlight w:val="none"/>
                <w:u w:val="none"/>
                <w:lang w:val="en-US" w:eastAsia="zh-CN" w:bidi="ar"/>
              </w:rPr>
              <w:t>万用表</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14:paraId="688165D4">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i w:val="0"/>
                <w:iCs w:val="0"/>
                <w:color w:val="000000"/>
                <w:kern w:val="0"/>
                <w:sz w:val="21"/>
                <w:szCs w:val="21"/>
                <w:highlight w:val="none"/>
                <w:u w:val="none"/>
                <w:lang w:val="en-US" w:eastAsia="zh-CN" w:bidi="ar"/>
              </w:rPr>
              <w:t>17B+</w:t>
            </w:r>
          </w:p>
        </w:tc>
        <w:tc>
          <w:tcPr>
            <w:tcW w:w="1282" w:type="dxa"/>
            <w:tcBorders>
              <w:top w:val="single" w:color="000000" w:sz="4" w:space="0"/>
              <w:left w:val="single" w:color="000000" w:sz="4" w:space="0"/>
              <w:bottom w:val="single" w:color="000000" w:sz="4" w:space="0"/>
              <w:right w:val="single" w:color="000000" w:sz="4" w:space="0"/>
            </w:tcBorders>
            <w:noWrap w:val="0"/>
            <w:vAlign w:val="center"/>
          </w:tcPr>
          <w:p w14:paraId="5A6961C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i w:val="0"/>
                <w:iCs w:val="0"/>
                <w:color w:val="000000"/>
                <w:kern w:val="0"/>
                <w:sz w:val="22"/>
                <w:szCs w:val="22"/>
                <w:u w:val="none"/>
                <w:lang w:val="en-US" w:eastAsia="zh-CN" w:bidi="ar"/>
              </w:rPr>
              <w:t>24</w:t>
            </w:r>
          </w:p>
        </w:tc>
        <w:tc>
          <w:tcPr>
            <w:tcW w:w="1032" w:type="dxa"/>
            <w:tcBorders>
              <w:top w:val="single" w:color="000000" w:sz="4" w:space="0"/>
              <w:left w:val="single" w:color="000000" w:sz="4" w:space="0"/>
              <w:bottom w:val="single" w:color="000000" w:sz="4" w:space="0"/>
              <w:right w:val="single" w:color="000000" w:sz="4" w:space="0"/>
            </w:tcBorders>
            <w:noWrap w:val="0"/>
            <w:vAlign w:val="center"/>
          </w:tcPr>
          <w:p w14:paraId="24A63D7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c>
          <w:tcPr>
            <w:tcW w:w="1284" w:type="dxa"/>
            <w:tcBorders>
              <w:top w:val="single" w:color="000000" w:sz="4" w:space="0"/>
              <w:left w:val="single" w:color="000000" w:sz="4" w:space="0"/>
              <w:bottom w:val="single" w:color="000000" w:sz="4" w:space="0"/>
              <w:right w:val="single" w:color="000000" w:sz="4" w:space="0"/>
            </w:tcBorders>
            <w:noWrap w:val="0"/>
            <w:vAlign w:val="center"/>
          </w:tcPr>
          <w:p w14:paraId="0FA682F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71E9A86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r>
      <w:tr w14:paraId="27CDA990">
        <w:tblPrEx>
          <w:tblCellMar>
            <w:top w:w="15" w:type="dxa"/>
            <w:left w:w="15" w:type="dxa"/>
            <w:bottom w:w="15" w:type="dxa"/>
            <w:right w:w="15" w:type="dxa"/>
          </w:tblCellMar>
        </w:tblPrEx>
        <w:trPr>
          <w:trHeight w:val="0" w:hRule="atLeast"/>
          <w:jc w:val="center"/>
        </w:trPr>
        <w:tc>
          <w:tcPr>
            <w:tcW w:w="749" w:type="dxa"/>
            <w:tcBorders>
              <w:top w:val="single" w:color="000000" w:sz="4" w:space="0"/>
              <w:left w:val="single" w:color="000000" w:sz="4" w:space="0"/>
              <w:bottom w:val="single" w:color="000000" w:sz="4" w:space="0"/>
              <w:right w:val="single" w:color="000000" w:sz="4" w:space="0"/>
            </w:tcBorders>
            <w:noWrap w:val="0"/>
            <w:vAlign w:val="center"/>
          </w:tcPr>
          <w:p w14:paraId="66BC341B">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i w:val="0"/>
                <w:iCs w:val="0"/>
                <w:color w:val="000000"/>
                <w:kern w:val="0"/>
                <w:sz w:val="21"/>
                <w:szCs w:val="21"/>
                <w:highlight w:val="none"/>
                <w:u w:val="none"/>
                <w:lang w:val="en-US" w:eastAsia="zh-CN" w:bidi="ar"/>
              </w:rPr>
              <w:t>161</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14:paraId="702B10CF">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i w:val="0"/>
                <w:iCs w:val="0"/>
                <w:color w:val="000000"/>
                <w:kern w:val="0"/>
                <w:sz w:val="21"/>
                <w:szCs w:val="21"/>
                <w:highlight w:val="none"/>
                <w:u w:val="none"/>
                <w:lang w:val="en-US" w:eastAsia="zh-CN" w:bidi="ar"/>
              </w:rPr>
              <w:t>万用表</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14:paraId="5991BA2A">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i w:val="0"/>
                <w:iCs w:val="0"/>
                <w:color w:val="000000"/>
                <w:kern w:val="0"/>
                <w:sz w:val="21"/>
                <w:szCs w:val="21"/>
                <w:highlight w:val="none"/>
                <w:u w:val="none"/>
                <w:lang w:val="en-US" w:eastAsia="zh-CN" w:bidi="ar"/>
              </w:rPr>
              <w:t>17BMAX</w:t>
            </w:r>
          </w:p>
        </w:tc>
        <w:tc>
          <w:tcPr>
            <w:tcW w:w="1282" w:type="dxa"/>
            <w:tcBorders>
              <w:top w:val="single" w:color="000000" w:sz="4" w:space="0"/>
              <w:left w:val="single" w:color="000000" w:sz="4" w:space="0"/>
              <w:bottom w:val="single" w:color="000000" w:sz="4" w:space="0"/>
              <w:right w:val="single" w:color="000000" w:sz="4" w:space="0"/>
            </w:tcBorders>
            <w:noWrap w:val="0"/>
            <w:vAlign w:val="center"/>
          </w:tcPr>
          <w:p w14:paraId="0CDAEAE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i w:val="0"/>
                <w:iCs w:val="0"/>
                <w:color w:val="000000"/>
                <w:kern w:val="0"/>
                <w:sz w:val="22"/>
                <w:szCs w:val="22"/>
                <w:u w:val="none"/>
                <w:lang w:val="en-US" w:eastAsia="zh-CN" w:bidi="ar"/>
              </w:rPr>
              <w:t>6</w:t>
            </w:r>
          </w:p>
        </w:tc>
        <w:tc>
          <w:tcPr>
            <w:tcW w:w="1032" w:type="dxa"/>
            <w:tcBorders>
              <w:top w:val="single" w:color="000000" w:sz="4" w:space="0"/>
              <w:left w:val="single" w:color="000000" w:sz="4" w:space="0"/>
              <w:bottom w:val="single" w:color="000000" w:sz="4" w:space="0"/>
              <w:right w:val="single" w:color="000000" w:sz="4" w:space="0"/>
            </w:tcBorders>
            <w:noWrap w:val="0"/>
            <w:vAlign w:val="center"/>
          </w:tcPr>
          <w:p w14:paraId="06CD913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c>
          <w:tcPr>
            <w:tcW w:w="1284" w:type="dxa"/>
            <w:tcBorders>
              <w:top w:val="single" w:color="000000" w:sz="4" w:space="0"/>
              <w:left w:val="single" w:color="000000" w:sz="4" w:space="0"/>
              <w:bottom w:val="single" w:color="000000" w:sz="4" w:space="0"/>
              <w:right w:val="single" w:color="000000" w:sz="4" w:space="0"/>
            </w:tcBorders>
            <w:noWrap w:val="0"/>
            <w:vAlign w:val="center"/>
          </w:tcPr>
          <w:p w14:paraId="72ABC77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164B77F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r>
      <w:tr w14:paraId="6D5A8F03">
        <w:tblPrEx>
          <w:tblCellMar>
            <w:top w:w="15" w:type="dxa"/>
            <w:left w:w="15" w:type="dxa"/>
            <w:bottom w:w="15" w:type="dxa"/>
            <w:right w:w="15" w:type="dxa"/>
          </w:tblCellMar>
        </w:tblPrEx>
        <w:trPr>
          <w:trHeight w:val="0" w:hRule="atLeast"/>
          <w:jc w:val="center"/>
        </w:trPr>
        <w:tc>
          <w:tcPr>
            <w:tcW w:w="749" w:type="dxa"/>
            <w:tcBorders>
              <w:top w:val="single" w:color="000000" w:sz="4" w:space="0"/>
              <w:left w:val="single" w:color="000000" w:sz="4" w:space="0"/>
              <w:bottom w:val="single" w:color="000000" w:sz="4" w:space="0"/>
              <w:right w:val="single" w:color="000000" w:sz="4" w:space="0"/>
            </w:tcBorders>
            <w:noWrap w:val="0"/>
            <w:vAlign w:val="center"/>
          </w:tcPr>
          <w:p w14:paraId="7D514BEA">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i w:val="0"/>
                <w:iCs w:val="0"/>
                <w:color w:val="000000"/>
                <w:kern w:val="0"/>
                <w:sz w:val="21"/>
                <w:szCs w:val="21"/>
                <w:highlight w:val="none"/>
                <w:u w:val="none"/>
                <w:lang w:val="en-US" w:eastAsia="zh-CN" w:bidi="ar"/>
              </w:rPr>
              <w:t>162</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14:paraId="10D977FE">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i w:val="0"/>
                <w:iCs w:val="0"/>
                <w:color w:val="000000"/>
                <w:kern w:val="0"/>
                <w:sz w:val="21"/>
                <w:szCs w:val="21"/>
                <w:highlight w:val="none"/>
                <w:u w:val="none"/>
                <w:lang w:val="en-US" w:eastAsia="zh-CN" w:bidi="ar"/>
              </w:rPr>
              <w:t>手持式激光测距仪</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14:paraId="636E0926">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i w:val="0"/>
                <w:iCs w:val="0"/>
                <w:color w:val="000000"/>
                <w:kern w:val="0"/>
                <w:sz w:val="21"/>
                <w:szCs w:val="21"/>
                <w:highlight w:val="none"/>
                <w:u w:val="none"/>
                <w:lang w:val="en-US" w:eastAsia="zh-CN" w:bidi="ar"/>
              </w:rPr>
              <w:t>DB100</w:t>
            </w:r>
          </w:p>
        </w:tc>
        <w:tc>
          <w:tcPr>
            <w:tcW w:w="1282" w:type="dxa"/>
            <w:tcBorders>
              <w:top w:val="single" w:color="000000" w:sz="4" w:space="0"/>
              <w:left w:val="single" w:color="000000" w:sz="4" w:space="0"/>
              <w:bottom w:val="single" w:color="000000" w:sz="4" w:space="0"/>
              <w:right w:val="single" w:color="000000" w:sz="4" w:space="0"/>
            </w:tcBorders>
            <w:noWrap w:val="0"/>
            <w:vAlign w:val="center"/>
          </w:tcPr>
          <w:p w14:paraId="01EE8A9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i w:val="0"/>
                <w:iCs w:val="0"/>
                <w:color w:val="000000"/>
                <w:kern w:val="0"/>
                <w:sz w:val="22"/>
                <w:szCs w:val="22"/>
                <w:u w:val="none"/>
                <w:lang w:val="en-US" w:eastAsia="zh-CN" w:bidi="ar"/>
              </w:rPr>
              <w:t>2</w:t>
            </w:r>
          </w:p>
        </w:tc>
        <w:tc>
          <w:tcPr>
            <w:tcW w:w="1032" w:type="dxa"/>
            <w:tcBorders>
              <w:top w:val="single" w:color="000000" w:sz="4" w:space="0"/>
              <w:left w:val="single" w:color="000000" w:sz="4" w:space="0"/>
              <w:bottom w:val="single" w:color="000000" w:sz="4" w:space="0"/>
              <w:right w:val="single" w:color="000000" w:sz="4" w:space="0"/>
            </w:tcBorders>
            <w:noWrap w:val="0"/>
            <w:vAlign w:val="center"/>
          </w:tcPr>
          <w:p w14:paraId="637D2CB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c>
          <w:tcPr>
            <w:tcW w:w="1284" w:type="dxa"/>
            <w:tcBorders>
              <w:top w:val="single" w:color="000000" w:sz="4" w:space="0"/>
              <w:left w:val="single" w:color="000000" w:sz="4" w:space="0"/>
              <w:bottom w:val="single" w:color="000000" w:sz="4" w:space="0"/>
              <w:right w:val="single" w:color="000000" w:sz="4" w:space="0"/>
            </w:tcBorders>
            <w:noWrap w:val="0"/>
            <w:vAlign w:val="center"/>
          </w:tcPr>
          <w:p w14:paraId="0BCC118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314582B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r>
      <w:tr w14:paraId="02147020">
        <w:tblPrEx>
          <w:tblCellMar>
            <w:top w:w="15" w:type="dxa"/>
            <w:left w:w="15" w:type="dxa"/>
            <w:bottom w:w="15" w:type="dxa"/>
            <w:right w:w="15" w:type="dxa"/>
          </w:tblCellMar>
        </w:tblPrEx>
        <w:trPr>
          <w:trHeight w:val="0"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CF6868">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163</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14:paraId="31176AF7">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i w:val="0"/>
                <w:iCs w:val="0"/>
                <w:color w:val="000000"/>
                <w:kern w:val="0"/>
                <w:sz w:val="21"/>
                <w:szCs w:val="21"/>
                <w:highlight w:val="none"/>
                <w:u w:val="none"/>
                <w:lang w:val="en-US" w:eastAsia="zh-CN" w:bidi="ar"/>
              </w:rPr>
              <w:t>激光测距仪</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14:paraId="7E1F9B99">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i w:val="0"/>
                <w:iCs w:val="0"/>
                <w:color w:val="000000"/>
                <w:kern w:val="0"/>
                <w:sz w:val="21"/>
                <w:szCs w:val="21"/>
                <w:highlight w:val="none"/>
                <w:u w:val="none"/>
                <w:lang w:val="en-US" w:eastAsia="zh-CN" w:bidi="ar"/>
              </w:rPr>
              <w:t>徕卡D110</w:t>
            </w:r>
          </w:p>
        </w:tc>
        <w:tc>
          <w:tcPr>
            <w:tcW w:w="1282" w:type="dxa"/>
            <w:tcBorders>
              <w:top w:val="single" w:color="000000" w:sz="4" w:space="0"/>
              <w:left w:val="single" w:color="000000" w:sz="4" w:space="0"/>
              <w:bottom w:val="single" w:color="000000" w:sz="4" w:space="0"/>
              <w:right w:val="single" w:color="000000" w:sz="4" w:space="0"/>
            </w:tcBorders>
            <w:noWrap w:val="0"/>
            <w:vAlign w:val="center"/>
          </w:tcPr>
          <w:p w14:paraId="309F4D2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i w:val="0"/>
                <w:iCs w:val="0"/>
                <w:color w:val="000000"/>
                <w:kern w:val="0"/>
                <w:sz w:val="22"/>
                <w:szCs w:val="22"/>
                <w:u w:val="none"/>
                <w:lang w:val="en-US" w:eastAsia="zh-CN" w:bidi="ar"/>
              </w:rPr>
              <w:t>2</w:t>
            </w:r>
          </w:p>
        </w:tc>
        <w:tc>
          <w:tcPr>
            <w:tcW w:w="1032" w:type="dxa"/>
            <w:tcBorders>
              <w:top w:val="single" w:color="000000" w:sz="4" w:space="0"/>
              <w:left w:val="single" w:color="000000" w:sz="4" w:space="0"/>
              <w:bottom w:val="single" w:color="000000" w:sz="4" w:space="0"/>
              <w:right w:val="single" w:color="000000" w:sz="4" w:space="0"/>
            </w:tcBorders>
            <w:noWrap w:val="0"/>
            <w:vAlign w:val="center"/>
          </w:tcPr>
          <w:p w14:paraId="31A8DC9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c>
          <w:tcPr>
            <w:tcW w:w="1284" w:type="dxa"/>
            <w:tcBorders>
              <w:top w:val="single" w:color="000000" w:sz="4" w:space="0"/>
              <w:left w:val="single" w:color="000000" w:sz="4" w:space="0"/>
              <w:bottom w:val="single" w:color="000000" w:sz="4" w:space="0"/>
              <w:right w:val="single" w:color="000000" w:sz="4" w:space="0"/>
            </w:tcBorders>
            <w:noWrap w:val="0"/>
            <w:vAlign w:val="center"/>
          </w:tcPr>
          <w:p w14:paraId="58CA931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140DD22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r>
      <w:tr w14:paraId="39B22D02">
        <w:tblPrEx>
          <w:tblCellMar>
            <w:top w:w="15" w:type="dxa"/>
            <w:left w:w="15" w:type="dxa"/>
            <w:bottom w:w="15" w:type="dxa"/>
            <w:right w:w="15" w:type="dxa"/>
          </w:tblCellMar>
        </w:tblPrEx>
        <w:trPr>
          <w:trHeight w:val="0"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50B2BC">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164</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14:paraId="6494EF70">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i w:val="0"/>
                <w:iCs w:val="0"/>
                <w:color w:val="000000"/>
                <w:kern w:val="0"/>
                <w:sz w:val="21"/>
                <w:szCs w:val="21"/>
                <w:highlight w:val="none"/>
                <w:u w:val="none"/>
                <w:lang w:val="en-US" w:eastAsia="zh-CN" w:bidi="ar"/>
              </w:rPr>
              <w:t>激光测距仪</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14:paraId="1F98D9E2">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i w:val="0"/>
                <w:iCs w:val="0"/>
                <w:color w:val="000000"/>
                <w:kern w:val="0"/>
                <w:sz w:val="21"/>
                <w:szCs w:val="21"/>
                <w:highlight w:val="none"/>
                <w:u w:val="none"/>
                <w:lang w:val="en-US" w:eastAsia="zh-CN" w:bidi="ar"/>
              </w:rPr>
              <w:t>GLM150C</w:t>
            </w:r>
          </w:p>
        </w:tc>
        <w:tc>
          <w:tcPr>
            <w:tcW w:w="1282" w:type="dxa"/>
            <w:tcBorders>
              <w:top w:val="single" w:color="000000" w:sz="4" w:space="0"/>
              <w:left w:val="single" w:color="000000" w:sz="4" w:space="0"/>
              <w:bottom w:val="single" w:color="000000" w:sz="4" w:space="0"/>
              <w:right w:val="single" w:color="000000" w:sz="4" w:space="0"/>
            </w:tcBorders>
            <w:noWrap w:val="0"/>
            <w:vAlign w:val="center"/>
          </w:tcPr>
          <w:p w14:paraId="30359B0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i w:val="0"/>
                <w:iCs w:val="0"/>
                <w:color w:val="000000"/>
                <w:kern w:val="0"/>
                <w:sz w:val="22"/>
                <w:szCs w:val="22"/>
                <w:u w:val="none"/>
                <w:lang w:val="en-US" w:eastAsia="zh-CN" w:bidi="ar"/>
              </w:rPr>
              <w:t>2</w:t>
            </w:r>
          </w:p>
        </w:tc>
        <w:tc>
          <w:tcPr>
            <w:tcW w:w="1032" w:type="dxa"/>
            <w:tcBorders>
              <w:top w:val="single" w:color="000000" w:sz="4" w:space="0"/>
              <w:left w:val="single" w:color="000000" w:sz="4" w:space="0"/>
              <w:bottom w:val="single" w:color="000000" w:sz="4" w:space="0"/>
              <w:right w:val="single" w:color="000000" w:sz="4" w:space="0"/>
            </w:tcBorders>
            <w:noWrap w:val="0"/>
            <w:vAlign w:val="center"/>
          </w:tcPr>
          <w:p w14:paraId="7607B04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c>
          <w:tcPr>
            <w:tcW w:w="1284" w:type="dxa"/>
            <w:tcBorders>
              <w:top w:val="single" w:color="000000" w:sz="4" w:space="0"/>
              <w:left w:val="single" w:color="000000" w:sz="4" w:space="0"/>
              <w:bottom w:val="single" w:color="000000" w:sz="4" w:space="0"/>
              <w:right w:val="single" w:color="000000" w:sz="4" w:space="0"/>
            </w:tcBorders>
            <w:noWrap w:val="0"/>
            <w:vAlign w:val="center"/>
          </w:tcPr>
          <w:p w14:paraId="0578D32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59B275C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r>
      <w:tr w14:paraId="64BA3D94">
        <w:tblPrEx>
          <w:tblCellMar>
            <w:top w:w="15" w:type="dxa"/>
            <w:left w:w="15" w:type="dxa"/>
            <w:bottom w:w="15" w:type="dxa"/>
            <w:right w:w="15" w:type="dxa"/>
          </w:tblCellMar>
        </w:tblPrEx>
        <w:trPr>
          <w:trHeight w:val="0"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D682B3">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165</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14:paraId="0AD06D38">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i w:val="0"/>
                <w:iCs w:val="0"/>
                <w:color w:val="000000"/>
                <w:kern w:val="0"/>
                <w:sz w:val="21"/>
                <w:szCs w:val="21"/>
                <w:highlight w:val="none"/>
                <w:u w:val="none"/>
                <w:lang w:val="en-US" w:eastAsia="zh-CN" w:bidi="ar"/>
              </w:rPr>
              <w:t>激光测距仪</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14:paraId="54307242">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i w:val="0"/>
                <w:iCs w:val="0"/>
                <w:color w:val="000000"/>
                <w:kern w:val="0"/>
                <w:sz w:val="21"/>
                <w:szCs w:val="21"/>
                <w:highlight w:val="none"/>
                <w:u w:val="none"/>
                <w:lang w:val="en-US" w:eastAsia="zh-CN" w:bidi="ar"/>
              </w:rPr>
              <w:t>SW-600A</w:t>
            </w:r>
          </w:p>
        </w:tc>
        <w:tc>
          <w:tcPr>
            <w:tcW w:w="1282" w:type="dxa"/>
            <w:tcBorders>
              <w:top w:val="single" w:color="000000" w:sz="4" w:space="0"/>
              <w:left w:val="single" w:color="000000" w:sz="4" w:space="0"/>
              <w:bottom w:val="single" w:color="000000" w:sz="4" w:space="0"/>
              <w:right w:val="single" w:color="000000" w:sz="4" w:space="0"/>
            </w:tcBorders>
            <w:noWrap w:val="0"/>
            <w:vAlign w:val="center"/>
          </w:tcPr>
          <w:p w14:paraId="5004590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i w:val="0"/>
                <w:iCs w:val="0"/>
                <w:color w:val="000000"/>
                <w:kern w:val="0"/>
                <w:sz w:val="22"/>
                <w:szCs w:val="22"/>
                <w:u w:val="none"/>
                <w:lang w:val="en-US" w:eastAsia="zh-CN" w:bidi="ar"/>
              </w:rPr>
              <w:t>2</w:t>
            </w:r>
          </w:p>
        </w:tc>
        <w:tc>
          <w:tcPr>
            <w:tcW w:w="1032" w:type="dxa"/>
            <w:tcBorders>
              <w:top w:val="single" w:color="000000" w:sz="4" w:space="0"/>
              <w:left w:val="single" w:color="000000" w:sz="4" w:space="0"/>
              <w:bottom w:val="single" w:color="000000" w:sz="4" w:space="0"/>
              <w:right w:val="single" w:color="000000" w:sz="4" w:space="0"/>
            </w:tcBorders>
            <w:noWrap w:val="0"/>
            <w:vAlign w:val="center"/>
          </w:tcPr>
          <w:p w14:paraId="02A5527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c>
          <w:tcPr>
            <w:tcW w:w="1284" w:type="dxa"/>
            <w:tcBorders>
              <w:top w:val="single" w:color="000000" w:sz="4" w:space="0"/>
              <w:left w:val="single" w:color="000000" w:sz="4" w:space="0"/>
              <w:bottom w:val="single" w:color="000000" w:sz="4" w:space="0"/>
              <w:right w:val="single" w:color="000000" w:sz="4" w:space="0"/>
            </w:tcBorders>
            <w:noWrap w:val="0"/>
            <w:vAlign w:val="center"/>
          </w:tcPr>
          <w:p w14:paraId="3C54938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5D163A5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r>
      <w:tr w14:paraId="3A1A4ECD">
        <w:tblPrEx>
          <w:tblCellMar>
            <w:top w:w="15" w:type="dxa"/>
            <w:left w:w="15" w:type="dxa"/>
            <w:bottom w:w="15" w:type="dxa"/>
            <w:right w:w="15" w:type="dxa"/>
          </w:tblCellMar>
        </w:tblPrEx>
        <w:trPr>
          <w:trHeight w:val="0"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AB0A0D">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166</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14:paraId="1D8B3AED">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i w:val="0"/>
                <w:iCs w:val="0"/>
                <w:color w:val="000000"/>
                <w:kern w:val="0"/>
                <w:sz w:val="21"/>
                <w:szCs w:val="21"/>
                <w:highlight w:val="none"/>
                <w:u w:val="none"/>
                <w:lang w:val="en-US" w:eastAsia="zh-CN" w:bidi="ar"/>
              </w:rPr>
              <w:t>手持式温湿度表</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14:paraId="0A77E755">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i w:val="0"/>
                <w:iCs w:val="0"/>
                <w:color w:val="000000"/>
                <w:kern w:val="0"/>
                <w:sz w:val="21"/>
                <w:szCs w:val="21"/>
                <w:highlight w:val="none"/>
                <w:u w:val="none"/>
                <w:lang w:val="en-US" w:eastAsia="zh-CN" w:bidi="ar"/>
              </w:rPr>
              <w:t>TA622C</w:t>
            </w:r>
          </w:p>
        </w:tc>
        <w:tc>
          <w:tcPr>
            <w:tcW w:w="1282" w:type="dxa"/>
            <w:tcBorders>
              <w:top w:val="single" w:color="000000" w:sz="4" w:space="0"/>
              <w:left w:val="single" w:color="000000" w:sz="4" w:space="0"/>
              <w:bottom w:val="single" w:color="000000" w:sz="4" w:space="0"/>
              <w:right w:val="single" w:color="000000" w:sz="4" w:space="0"/>
            </w:tcBorders>
            <w:noWrap w:val="0"/>
            <w:vAlign w:val="center"/>
          </w:tcPr>
          <w:p w14:paraId="01C7F3E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i w:val="0"/>
                <w:iCs w:val="0"/>
                <w:color w:val="000000"/>
                <w:kern w:val="0"/>
                <w:sz w:val="22"/>
                <w:szCs w:val="22"/>
                <w:u w:val="none"/>
                <w:lang w:val="en-US" w:eastAsia="zh-CN" w:bidi="ar"/>
              </w:rPr>
              <w:t>8</w:t>
            </w:r>
          </w:p>
        </w:tc>
        <w:tc>
          <w:tcPr>
            <w:tcW w:w="1032" w:type="dxa"/>
            <w:tcBorders>
              <w:top w:val="single" w:color="000000" w:sz="4" w:space="0"/>
              <w:left w:val="single" w:color="000000" w:sz="4" w:space="0"/>
              <w:bottom w:val="single" w:color="000000" w:sz="4" w:space="0"/>
              <w:right w:val="single" w:color="000000" w:sz="4" w:space="0"/>
            </w:tcBorders>
            <w:noWrap w:val="0"/>
            <w:vAlign w:val="center"/>
          </w:tcPr>
          <w:p w14:paraId="608B8D9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c>
          <w:tcPr>
            <w:tcW w:w="1284" w:type="dxa"/>
            <w:tcBorders>
              <w:top w:val="single" w:color="000000" w:sz="4" w:space="0"/>
              <w:left w:val="single" w:color="000000" w:sz="4" w:space="0"/>
              <w:bottom w:val="single" w:color="000000" w:sz="4" w:space="0"/>
              <w:right w:val="single" w:color="000000" w:sz="4" w:space="0"/>
            </w:tcBorders>
            <w:noWrap w:val="0"/>
            <w:vAlign w:val="center"/>
          </w:tcPr>
          <w:p w14:paraId="77DB577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5A2095C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r>
      <w:tr w14:paraId="243B6285">
        <w:tblPrEx>
          <w:tblCellMar>
            <w:top w:w="15" w:type="dxa"/>
            <w:left w:w="15" w:type="dxa"/>
            <w:bottom w:w="15" w:type="dxa"/>
            <w:right w:w="15" w:type="dxa"/>
          </w:tblCellMar>
        </w:tblPrEx>
        <w:trPr>
          <w:trHeight w:val="0"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3570DA">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167</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14:paraId="6D22AEB0">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i w:val="0"/>
                <w:iCs w:val="0"/>
                <w:color w:val="000000"/>
                <w:kern w:val="0"/>
                <w:sz w:val="21"/>
                <w:szCs w:val="21"/>
                <w:highlight w:val="none"/>
                <w:u w:val="none"/>
                <w:lang w:val="en-US" w:eastAsia="zh-CN" w:bidi="ar"/>
              </w:rPr>
              <w:t>湿度计</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14:paraId="7250355D">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i w:val="0"/>
                <w:iCs w:val="0"/>
                <w:color w:val="000000"/>
                <w:kern w:val="0"/>
                <w:sz w:val="21"/>
                <w:szCs w:val="21"/>
                <w:highlight w:val="none"/>
                <w:u w:val="none"/>
                <w:lang w:val="en-US" w:eastAsia="zh-CN" w:bidi="ar"/>
              </w:rPr>
              <w:t>608-H1</w:t>
            </w:r>
          </w:p>
        </w:tc>
        <w:tc>
          <w:tcPr>
            <w:tcW w:w="1282" w:type="dxa"/>
            <w:tcBorders>
              <w:top w:val="single" w:color="000000" w:sz="4" w:space="0"/>
              <w:left w:val="single" w:color="000000" w:sz="4" w:space="0"/>
              <w:bottom w:val="single" w:color="000000" w:sz="4" w:space="0"/>
              <w:right w:val="single" w:color="000000" w:sz="4" w:space="0"/>
            </w:tcBorders>
            <w:noWrap w:val="0"/>
            <w:vAlign w:val="center"/>
          </w:tcPr>
          <w:p w14:paraId="2D18CD2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i w:val="0"/>
                <w:iCs w:val="0"/>
                <w:color w:val="000000"/>
                <w:kern w:val="0"/>
                <w:sz w:val="22"/>
                <w:szCs w:val="22"/>
                <w:u w:val="none"/>
                <w:lang w:val="en-US" w:eastAsia="zh-CN" w:bidi="ar"/>
              </w:rPr>
              <w:t>4</w:t>
            </w:r>
          </w:p>
        </w:tc>
        <w:tc>
          <w:tcPr>
            <w:tcW w:w="1032" w:type="dxa"/>
            <w:tcBorders>
              <w:top w:val="single" w:color="000000" w:sz="4" w:space="0"/>
              <w:left w:val="single" w:color="000000" w:sz="4" w:space="0"/>
              <w:bottom w:val="single" w:color="000000" w:sz="4" w:space="0"/>
              <w:right w:val="single" w:color="000000" w:sz="4" w:space="0"/>
            </w:tcBorders>
            <w:noWrap w:val="0"/>
            <w:vAlign w:val="center"/>
          </w:tcPr>
          <w:p w14:paraId="662873E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c>
          <w:tcPr>
            <w:tcW w:w="1284" w:type="dxa"/>
            <w:tcBorders>
              <w:top w:val="single" w:color="000000" w:sz="4" w:space="0"/>
              <w:left w:val="single" w:color="000000" w:sz="4" w:space="0"/>
              <w:bottom w:val="single" w:color="000000" w:sz="4" w:space="0"/>
              <w:right w:val="single" w:color="000000" w:sz="4" w:space="0"/>
            </w:tcBorders>
            <w:noWrap w:val="0"/>
            <w:vAlign w:val="center"/>
          </w:tcPr>
          <w:p w14:paraId="6A7D2BA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5D63A99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r>
      <w:tr w14:paraId="33095886">
        <w:tblPrEx>
          <w:tblCellMar>
            <w:top w:w="15" w:type="dxa"/>
            <w:left w:w="15" w:type="dxa"/>
            <w:bottom w:w="15" w:type="dxa"/>
            <w:right w:w="15" w:type="dxa"/>
          </w:tblCellMar>
        </w:tblPrEx>
        <w:trPr>
          <w:trHeight w:val="0"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F8E81B">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168</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14:paraId="735CE4B3">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i w:val="0"/>
                <w:iCs w:val="0"/>
                <w:color w:val="000000"/>
                <w:kern w:val="0"/>
                <w:sz w:val="21"/>
                <w:szCs w:val="21"/>
                <w:highlight w:val="none"/>
                <w:u w:val="none"/>
                <w:lang w:val="en-US" w:eastAsia="zh-CN" w:bidi="ar"/>
              </w:rPr>
              <w:t>温湿计</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14:paraId="00C3B086">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i w:val="0"/>
                <w:iCs w:val="0"/>
                <w:color w:val="000000"/>
                <w:kern w:val="0"/>
                <w:sz w:val="21"/>
                <w:szCs w:val="21"/>
                <w:highlight w:val="none"/>
                <w:u w:val="none"/>
                <w:lang w:val="en-US" w:eastAsia="zh-CN" w:bidi="ar"/>
              </w:rPr>
              <w:t>DT-321S</w:t>
            </w:r>
          </w:p>
        </w:tc>
        <w:tc>
          <w:tcPr>
            <w:tcW w:w="1282" w:type="dxa"/>
            <w:tcBorders>
              <w:top w:val="single" w:color="000000" w:sz="4" w:space="0"/>
              <w:left w:val="single" w:color="000000" w:sz="4" w:space="0"/>
              <w:bottom w:val="single" w:color="000000" w:sz="4" w:space="0"/>
              <w:right w:val="single" w:color="000000" w:sz="4" w:space="0"/>
            </w:tcBorders>
            <w:noWrap w:val="0"/>
            <w:vAlign w:val="center"/>
          </w:tcPr>
          <w:p w14:paraId="55B5C09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i w:val="0"/>
                <w:iCs w:val="0"/>
                <w:color w:val="000000"/>
                <w:kern w:val="0"/>
                <w:sz w:val="22"/>
                <w:szCs w:val="22"/>
                <w:u w:val="none"/>
                <w:lang w:val="en-US" w:eastAsia="zh-CN" w:bidi="ar"/>
              </w:rPr>
              <w:t>2</w:t>
            </w:r>
          </w:p>
        </w:tc>
        <w:tc>
          <w:tcPr>
            <w:tcW w:w="1032" w:type="dxa"/>
            <w:tcBorders>
              <w:top w:val="single" w:color="000000" w:sz="4" w:space="0"/>
              <w:left w:val="single" w:color="000000" w:sz="4" w:space="0"/>
              <w:bottom w:val="single" w:color="000000" w:sz="4" w:space="0"/>
              <w:right w:val="single" w:color="000000" w:sz="4" w:space="0"/>
            </w:tcBorders>
            <w:noWrap w:val="0"/>
            <w:vAlign w:val="center"/>
          </w:tcPr>
          <w:p w14:paraId="60EA181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c>
          <w:tcPr>
            <w:tcW w:w="1284" w:type="dxa"/>
            <w:tcBorders>
              <w:top w:val="single" w:color="000000" w:sz="4" w:space="0"/>
              <w:left w:val="single" w:color="000000" w:sz="4" w:space="0"/>
              <w:bottom w:val="single" w:color="000000" w:sz="4" w:space="0"/>
              <w:right w:val="single" w:color="000000" w:sz="4" w:space="0"/>
            </w:tcBorders>
            <w:noWrap w:val="0"/>
            <w:vAlign w:val="center"/>
          </w:tcPr>
          <w:p w14:paraId="0FDD85F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48796FF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r>
      <w:tr w14:paraId="14326E8D">
        <w:tblPrEx>
          <w:tblCellMar>
            <w:top w:w="15" w:type="dxa"/>
            <w:left w:w="15" w:type="dxa"/>
            <w:bottom w:w="15" w:type="dxa"/>
            <w:right w:w="15" w:type="dxa"/>
          </w:tblCellMar>
        </w:tblPrEx>
        <w:trPr>
          <w:trHeight w:val="0"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94BBFA">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169</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14:paraId="4F933B49">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i w:val="0"/>
                <w:iCs w:val="0"/>
                <w:color w:val="000000"/>
                <w:kern w:val="0"/>
                <w:sz w:val="21"/>
                <w:szCs w:val="21"/>
                <w:highlight w:val="none"/>
                <w:u w:val="none"/>
                <w:lang w:val="en-US" w:eastAsia="zh-CN" w:bidi="ar"/>
              </w:rPr>
              <w:t>温湿度计</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14:paraId="7788C9AD">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i w:val="0"/>
                <w:iCs w:val="0"/>
                <w:color w:val="000000"/>
                <w:kern w:val="0"/>
                <w:sz w:val="21"/>
                <w:szCs w:val="21"/>
                <w:highlight w:val="none"/>
                <w:u w:val="none"/>
                <w:lang w:val="en-US" w:eastAsia="zh-CN" w:bidi="ar"/>
              </w:rPr>
              <w:t>WSB-1</w:t>
            </w:r>
          </w:p>
        </w:tc>
        <w:tc>
          <w:tcPr>
            <w:tcW w:w="1282" w:type="dxa"/>
            <w:tcBorders>
              <w:top w:val="single" w:color="000000" w:sz="4" w:space="0"/>
              <w:left w:val="single" w:color="000000" w:sz="4" w:space="0"/>
              <w:bottom w:val="single" w:color="000000" w:sz="4" w:space="0"/>
              <w:right w:val="single" w:color="000000" w:sz="4" w:space="0"/>
            </w:tcBorders>
            <w:noWrap w:val="0"/>
            <w:vAlign w:val="center"/>
          </w:tcPr>
          <w:p w14:paraId="7018A62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i w:val="0"/>
                <w:iCs w:val="0"/>
                <w:color w:val="000000"/>
                <w:kern w:val="0"/>
                <w:sz w:val="22"/>
                <w:szCs w:val="22"/>
                <w:u w:val="none"/>
                <w:lang w:val="en-US" w:eastAsia="zh-CN" w:bidi="ar"/>
              </w:rPr>
              <w:t>160</w:t>
            </w:r>
          </w:p>
        </w:tc>
        <w:tc>
          <w:tcPr>
            <w:tcW w:w="1032" w:type="dxa"/>
            <w:tcBorders>
              <w:top w:val="single" w:color="000000" w:sz="4" w:space="0"/>
              <w:left w:val="single" w:color="000000" w:sz="4" w:space="0"/>
              <w:bottom w:val="single" w:color="000000" w:sz="4" w:space="0"/>
              <w:right w:val="single" w:color="000000" w:sz="4" w:space="0"/>
            </w:tcBorders>
            <w:noWrap w:val="0"/>
            <w:vAlign w:val="center"/>
          </w:tcPr>
          <w:p w14:paraId="15C235F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c>
          <w:tcPr>
            <w:tcW w:w="1284" w:type="dxa"/>
            <w:tcBorders>
              <w:top w:val="single" w:color="000000" w:sz="4" w:space="0"/>
              <w:left w:val="single" w:color="000000" w:sz="4" w:space="0"/>
              <w:bottom w:val="single" w:color="000000" w:sz="4" w:space="0"/>
              <w:right w:val="single" w:color="000000" w:sz="4" w:space="0"/>
            </w:tcBorders>
            <w:noWrap w:val="0"/>
            <w:vAlign w:val="center"/>
          </w:tcPr>
          <w:p w14:paraId="5BFF21B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4B6FFDB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r>
      <w:tr w14:paraId="67915BE2">
        <w:tblPrEx>
          <w:tblCellMar>
            <w:top w:w="15" w:type="dxa"/>
            <w:left w:w="15" w:type="dxa"/>
            <w:bottom w:w="15" w:type="dxa"/>
            <w:right w:w="15" w:type="dxa"/>
          </w:tblCellMar>
        </w:tblPrEx>
        <w:trPr>
          <w:trHeight w:val="0"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1C4A49">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170</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14:paraId="54E57052">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i w:val="0"/>
                <w:iCs w:val="0"/>
                <w:color w:val="000000"/>
                <w:kern w:val="0"/>
                <w:sz w:val="21"/>
                <w:szCs w:val="21"/>
                <w:highlight w:val="none"/>
                <w:u w:val="none"/>
                <w:lang w:val="en-US" w:eastAsia="zh-CN" w:bidi="ar"/>
              </w:rPr>
              <w:t>温湿度计</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14:paraId="3F018EBC">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i w:val="0"/>
                <w:iCs w:val="0"/>
                <w:color w:val="000000"/>
                <w:kern w:val="0"/>
                <w:sz w:val="21"/>
                <w:szCs w:val="21"/>
                <w:highlight w:val="none"/>
                <w:u w:val="none"/>
                <w:lang w:val="en-US" w:eastAsia="zh-CN" w:bidi="ar"/>
              </w:rPr>
              <w:t>-30℃-50℃</w:t>
            </w:r>
          </w:p>
        </w:tc>
        <w:tc>
          <w:tcPr>
            <w:tcW w:w="1282" w:type="dxa"/>
            <w:tcBorders>
              <w:top w:val="single" w:color="000000" w:sz="4" w:space="0"/>
              <w:left w:val="single" w:color="000000" w:sz="4" w:space="0"/>
              <w:bottom w:val="single" w:color="000000" w:sz="4" w:space="0"/>
              <w:right w:val="single" w:color="000000" w:sz="4" w:space="0"/>
            </w:tcBorders>
            <w:noWrap w:val="0"/>
            <w:vAlign w:val="center"/>
          </w:tcPr>
          <w:p w14:paraId="205BBFD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i w:val="0"/>
                <w:iCs w:val="0"/>
                <w:color w:val="000000"/>
                <w:kern w:val="0"/>
                <w:sz w:val="22"/>
                <w:szCs w:val="22"/>
                <w:u w:val="none"/>
                <w:lang w:val="en-US" w:eastAsia="zh-CN" w:bidi="ar"/>
              </w:rPr>
              <w:t>14</w:t>
            </w:r>
          </w:p>
        </w:tc>
        <w:tc>
          <w:tcPr>
            <w:tcW w:w="1032" w:type="dxa"/>
            <w:tcBorders>
              <w:top w:val="single" w:color="000000" w:sz="4" w:space="0"/>
              <w:left w:val="single" w:color="000000" w:sz="4" w:space="0"/>
              <w:bottom w:val="single" w:color="000000" w:sz="4" w:space="0"/>
              <w:right w:val="single" w:color="000000" w:sz="4" w:space="0"/>
            </w:tcBorders>
            <w:noWrap w:val="0"/>
            <w:vAlign w:val="center"/>
          </w:tcPr>
          <w:p w14:paraId="346CE25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c>
          <w:tcPr>
            <w:tcW w:w="1284" w:type="dxa"/>
            <w:tcBorders>
              <w:top w:val="single" w:color="000000" w:sz="4" w:space="0"/>
              <w:left w:val="single" w:color="000000" w:sz="4" w:space="0"/>
              <w:bottom w:val="single" w:color="000000" w:sz="4" w:space="0"/>
              <w:right w:val="single" w:color="000000" w:sz="4" w:space="0"/>
            </w:tcBorders>
            <w:noWrap w:val="0"/>
            <w:vAlign w:val="center"/>
          </w:tcPr>
          <w:p w14:paraId="6D5C008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4AC7859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r>
      <w:tr w14:paraId="69041099">
        <w:tblPrEx>
          <w:tblCellMar>
            <w:top w:w="15" w:type="dxa"/>
            <w:left w:w="15" w:type="dxa"/>
            <w:bottom w:w="15" w:type="dxa"/>
            <w:right w:w="15" w:type="dxa"/>
          </w:tblCellMar>
        </w:tblPrEx>
        <w:trPr>
          <w:trHeight w:val="0"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546176">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171</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14:paraId="3B2E6372">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i w:val="0"/>
                <w:iCs w:val="0"/>
                <w:color w:val="000000"/>
                <w:kern w:val="0"/>
                <w:sz w:val="21"/>
                <w:szCs w:val="21"/>
                <w:highlight w:val="none"/>
                <w:u w:val="none"/>
                <w:lang w:val="en-US" w:eastAsia="zh-CN" w:bidi="ar"/>
              </w:rPr>
              <w:t>温湿度计</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14:paraId="3B897710">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i w:val="0"/>
                <w:iCs w:val="0"/>
                <w:color w:val="000000"/>
                <w:kern w:val="0"/>
                <w:sz w:val="21"/>
                <w:szCs w:val="21"/>
                <w:highlight w:val="none"/>
                <w:u w:val="none"/>
                <w:lang w:val="en-US" w:eastAsia="zh-CN" w:bidi="ar"/>
              </w:rPr>
              <w:t>WS-A1</w:t>
            </w:r>
          </w:p>
        </w:tc>
        <w:tc>
          <w:tcPr>
            <w:tcW w:w="1282" w:type="dxa"/>
            <w:tcBorders>
              <w:top w:val="single" w:color="000000" w:sz="4" w:space="0"/>
              <w:left w:val="single" w:color="000000" w:sz="4" w:space="0"/>
              <w:bottom w:val="single" w:color="000000" w:sz="4" w:space="0"/>
              <w:right w:val="single" w:color="000000" w:sz="4" w:space="0"/>
            </w:tcBorders>
            <w:noWrap w:val="0"/>
            <w:vAlign w:val="center"/>
          </w:tcPr>
          <w:p w14:paraId="22B1A63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i w:val="0"/>
                <w:iCs w:val="0"/>
                <w:color w:val="000000"/>
                <w:kern w:val="0"/>
                <w:sz w:val="22"/>
                <w:szCs w:val="22"/>
                <w:u w:val="none"/>
                <w:lang w:val="en-US" w:eastAsia="zh-CN" w:bidi="ar"/>
              </w:rPr>
              <w:t>98</w:t>
            </w:r>
          </w:p>
        </w:tc>
        <w:tc>
          <w:tcPr>
            <w:tcW w:w="1032" w:type="dxa"/>
            <w:tcBorders>
              <w:top w:val="single" w:color="000000" w:sz="4" w:space="0"/>
              <w:left w:val="single" w:color="000000" w:sz="4" w:space="0"/>
              <w:bottom w:val="single" w:color="000000" w:sz="4" w:space="0"/>
              <w:right w:val="single" w:color="000000" w:sz="4" w:space="0"/>
            </w:tcBorders>
            <w:noWrap w:val="0"/>
            <w:vAlign w:val="center"/>
          </w:tcPr>
          <w:p w14:paraId="5E767F6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c>
          <w:tcPr>
            <w:tcW w:w="1284" w:type="dxa"/>
            <w:tcBorders>
              <w:top w:val="single" w:color="000000" w:sz="4" w:space="0"/>
              <w:left w:val="single" w:color="000000" w:sz="4" w:space="0"/>
              <w:bottom w:val="single" w:color="000000" w:sz="4" w:space="0"/>
              <w:right w:val="single" w:color="000000" w:sz="4" w:space="0"/>
            </w:tcBorders>
            <w:noWrap w:val="0"/>
            <w:vAlign w:val="center"/>
          </w:tcPr>
          <w:p w14:paraId="1072E90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5564904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r>
      <w:tr w14:paraId="204B208A">
        <w:tblPrEx>
          <w:tblCellMar>
            <w:top w:w="15" w:type="dxa"/>
            <w:left w:w="15" w:type="dxa"/>
            <w:bottom w:w="15" w:type="dxa"/>
            <w:right w:w="15" w:type="dxa"/>
          </w:tblCellMar>
        </w:tblPrEx>
        <w:trPr>
          <w:trHeight w:val="0"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EE7D9F">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172</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14:paraId="26485F2D">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i w:val="0"/>
                <w:iCs w:val="0"/>
                <w:color w:val="000000"/>
                <w:kern w:val="0"/>
                <w:sz w:val="21"/>
                <w:szCs w:val="21"/>
                <w:highlight w:val="none"/>
                <w:u w:val="none"/>
                <w:lang w:val="en-US" w:eastAsia="zh-CN" w:bidi="ar"/>
              </w:rPr>
              <w:t>光功率计</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14:paraId="24555258">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i w:val="0"/>
                <w:iCs w:val="0"/>
                <w:color w:val="000000"/>
                <w:kern w:val="0"/>
                <w:sz w:val="21"/>
                <w:szCs w:val="21"/>
                <w:highlight w:val="none"/>
                <w:u w:val="none"/>
                <w:lang w:val="en-US" w:eastAsia="zh-CN" w:bidi="ar"/>
              </w:rPr>
              <w:t>MT-7610G</w:t>
            </w:r>
          </w:p>
        </w:tc>
        <w:tc>
          <w:tcPr>
            <w:tcW w:w="1282" w:type="dxa"/>
            <w:tcBorders>
              <w:top w:val="single" w:color="000000" w:sz="4" w:space="0"/>
              <w:left w:val="single" w:color="000000" w:sz="4" w:space="0"/>
              <w:bottom w:val="single" w:color="000000" w:sz="4" w:space="0"/>
              <w:right w:val="single" w:color="000000" w:sz="4" w:space="0"/>
            </w:tcBorders>
            <w:noWrap w:val="0"/>
            <w:vAlign w:val="center"/>
          </w:tcPr>
          <w:p w14:paraId="4EBC5A1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i w:val="0"/>
                <w:iCs w:val="0"/>
                <w:color w:val="000000"/>
                <w:kern w:val="0"/>
                <w:sz w:val="22"/>
                <w:szCs w:val="22"/>
                <w:u w:val="none"/>
                <w:lang w:val="en-US" w:eastAsia="zh-CN" w:bidi="ar"/>
              </w:rPr>
              <w:t>2</w:t>
            </w:r>
          </w:p>
        </w:tc>
        <w:tc>
          <w:tcPr>
            <w:tcW w:w="1032" w:type="dxa"/>
            <w:tcBorders>
              <w:top w:val="single" w:color="000000" w:sz="4" w:space="0"/>
              <w:left w:val="single" w:color="000000" w:sz="4" w:space="0"/>
              <w:bottom w:val="single" w:color="000000" w:sz="4" w:space="0"/>
              <w:right w:val="single" w:color="000000" w:sz="4" w:space="0"/>
            </w:tcBorders>
            <w:noWrap w:val="0"/>
            <w:vAlign w:val="center"/>
          </w:tcPr>
          <w:p w14:paraId="707AD2D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c>
          <w:tcPr>
            <w:tcW w:w="1284" w:type="dxa"/>
            <w:tcBorders>
              <w:top w:val="single" w:color="000000" w:sz="4" w:space="0"/>
              <w:left w:val="single" w:color="000000" w:sz="4" w:space="0"/>
              <w:bottom w:val="single" w:color="000000" w:sz="4" w:space="0"/>
              <w:right w:val="single" w:color="000000" w:sz="4" w:space="0"/>
            </w:tcBorders>
            <w:noWrap w:val="0"/>
            <w:vAlign w:val="center"/>
          </w:tcPr>
          <w:p w14:paraId="151B26A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6EDDB16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r>
      <w:tr w14:paraId="3F39817B">
        <w:tblPrEx>
          <w:tblCellMar>
            <w:top w:w="15" w:type="dxa"/>
            <w:left w:w="15" w:type="dxa"/>
            <w:bottom w:w="15" w:type="dxa"/>
            <w:right w:w="15" w:type="dxa"/>
          </w:tblCellMar>
        </w:tblPrEx>
        <w:trPr>
          <w:trHeight w:val="0"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12414E">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173</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14:paraId="7B0D8F73">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i w:val="0"/>
                <w:iCs w:val="0"/>
                <w:color w:val="000000"/>
                <w:kern w:val="0"/>
                <w:sz w:val="21"/>
                <w:szCs w:val="21"/>
                <w:highlight w:val="none"/>
                <w:u w:val="none"/>
                <w:lang w:val="en-US" w:eastAsia="zh-CN" w:bidi="ar"/>
              </w:rPr>
              <w:t>光功率计</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14:paraId="06C39438">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000000"/>
                <w:spacing w:val="0"/>
                <w:sz w:val="21"/>
                <w:szCs w:val="21"/>
                <w:highlight w:val="none"/>
                <w:lang w:val="en-US" w:eastAsia="zh-CN"/>
              </w:rPr>
            </w:pPr>
          </w:p>
        </w:tc>
        <w:tc>
          <w:tcPr>
            <w:tcW w:w="1282" w:type="dxa"/>
            <w:tcBorders>
              <w:top w:val="single" w:color="000000" w:sz="4" w:space="0"/>
              <w:left w:val="single" w:color="000000" w:sz="4" w:space="0"/>
              <w:bottom w:val="single" w:color="000000" w:sz="4" w:space="0"/>
              <w:right w:val="single" w:color="000000" w:sz="4" w:space="0"/>
            </w:tcBorders>
            <w:noWrap w:val="0"/>
            <w:vAlign w:val="center"/>
          </w:tcPr>
          <w:p w14:paraId="7B63E4C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i w:val="0"/>
                <w:iCs w:val="0"/>
                <w:color w:val="000000"/>
                <w:kern w:val="0"/>
                <w:sz w:val="22"/>
                <w:szCs w:val="22"/>
                <w:u w:val="none"/>
                <w:lang w:val="en-US" w:eastAsia="zh-CN" w:bidi="ar"/>
              </w:rPr>
              <w:t>2</w:t>
            </w:r>
          </w:p>
        </w:tc>
        <w:tc>
          <w:tcPr>
            <w:tcW w:w="1032" w:type="dxa"/>
            <w:tcBorders>
              <w:top w:val="single" w:color="000000" w:sz="4" w:space="0"/>
              <w:left w:val="single" w:color="000000" w:sz="4" w:space="0"/>
              <w:bottom w:val="single" w:color="000000" w:sz="4" w:space="0"/>
              <w:right w:val="single" w:color="000000" w:sz="4" w:space="0"/>
            </w:tcBorders>
            <w:noWrap w:val="0"/>
            <w:vAlign w:val="center"/>
          </w:tcPr>
          <w:p w14:paraId="7F56364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c>
          <w:tcPr>
            <w:tcW w:w="1284" w:type="dxa"/>
            <w:tcBorders>
              <w:top w:val="single" w:color="000000" w:sz="4" w:space="0"/>
              <w:left w:val="single" w:color="000000" w:sz="4" w:space="0"/>
              <w:bottom w:val="single" w:color="000000" w:sz="4" w:space="0"/>
              <w:right w:val="single" w:color="000000" w:sz="4" w:space="0"/>
            </w:tcBorders>
            <w:noWrap w:val="0"/>
            <w:vAlign w:val="center"/>
          </w:tcPr>
          <w:p w14:paraId="58002EA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31A56EC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r>
      <w:tr w14:paraId="022B62B3">
        <w:tblPrEx>
          <w:tblCellMar>
            <w:top w:w="15" w:type="dxa"/>
            <w:left w:w="15" w:type="dxa"/>
            <w:bottom w:w="15" w:type="dxa"/>
            <w:right w:w="15" w:type="dxa"/>
          </w:tblCellMar>
        </w:tblPrEx>
        <w:trPr>
          <w:trHeight w:val="0"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CB5202">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174</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14:paraId="2AAD4BE9">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i w:val="0"/>
                <w:iCs w:val="0"/>
                <w:color w:val="000000"/>
                <w:kern w:val="0"/>
                <w:sz w:val="21"/>
                <w:szCs w:val="21"/>
                <w:highlight w:val="none"/>
                <w:u w:val="none"/>
                <w:lang w:val="en-US" w:eastAsia="zh-CN" w:bidi="ar"/>
              </w:rPr>
              <w:t>红外测温仪</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14:paraId="6839DC05">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i w:val="0"/>
                <w:iCs w:val="0"/>
                <w:color w:val="000000"/>
                <w:kern w:val="0"/>
                <w:sz w:val="21"/>
                <w:szCs w:val="21"/>
                <w:highlight w:val="none"/>
                <w:u w:val="none"/>
                <w:lang w:val="en-US" w:eastAsia="zh-CN" w:bidi="ar"/>
              </w:rPr>
              <w:t>59E</w:t>
            </w:r>
          </w:p>
        </w:tc>
        <w:tc>
          <w:tcPr>
            <w:tcW w:w="1282" w:type="dxa"/>
            <w:tcBorders>
              <w:top w:val="single" w:color="000000" w:sz="4" w:space="0"/>
              <w:left w:val="single" w:color="000000" w:sz="4" w:space="0"/>
              <w:bottom w:val="single" w:color="000000" w:sz="4" w:space="0"/>
              <w:right w:val="single" w:color="000000" w:sz="4" w:space="0"/>
            </w:tcBorders>
            <w:noWrap w:val="0"/>
            <w:vAlign w:val="center"/>
          </w:tcPr>
          <w:p w14:paraId="7A7365A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i w:val="0"/>
                <w:iCs w:val="0"/>
                <w:color w:val="000000"/>
                <w:kern w:val="0"/>
                <w:sz w:val="22"/>
                <w:szCs w:val="22"/>
                <w:u w:val="none"/>
                <w:lang w:val="en-US" w:eastAsia="zh-CN" w:bidi="ar"/>
              </w:rPr>
              <w:t>6</w:t>
            </w:r>
          </w:p>
        </w:tc>
        <w:tc>
          <w:tcPr>
            <w:tcW w:w="1032" w:type="dxa"/>
            <w:tcBorders>
              <w:top w:val="single" w:color="000000" w:sz="4" w:space="0"/>
              <w:left w:val="single" w:color="000000" w:sz="4" w:space="0"/>
              <w:bottom w:val="single" w:color="000000" w:sz="4" w:space="0"/>
              <w:right w:val="single" w:color="000000" w:sz="4" w:space="0"/>
            </w:tcBorders>
            <w:noWrap w:val="0"/>
            <w:vAlign w:val="center"/>
          </w:tcPr>
          <w:p w14:paraId="6DECD6E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c>
          <w:tcPr>
            <w:tcW w:w="1284" w:type="dxa"/>
            <w:tcBorders>
              <w:top w:val="single" w:color="000000" w:sz="4" w:space="0"/>
              <w:left w:val="single" w:color="000000" w:sz="4" w:space="0"/>
              <w:bottom w:val="single" w:color="000000" w:sz="4" w:space="0"/>
              <w:right w:val="single" w:color="000000" w:sz="4" w:space="0"/>
            </w:tcBorders>
            <w:noWrap w:val="0"/>
            <w:vAlign w:val="center"/>
          </w:tcPr>
          <w:p w14:paraId="40B22F8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5D1DB46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r>
      <w:tr w14:paraId="4BDA2108">
        <w:tblPrEx>
          <w:tblCellMar>
            <w:top w:w="15" w:type="dxa"/>
            <w:left w:w="15" w:type="dxa"/>
            <w:bottom w:w="15" w:type="dxa"/>
            <w:right w:w="15" w:type="dxa"/>
          </w:tblCellMar>
        </w:tblPrEx>
        <w:trPr>
          <w:trHeight w:val="0"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2AD8F2">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175</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14:paraId="111E0A2F">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i w:val="0"/>
                <w:iCs w:val="0"/>
                <w:color w:val="000000"/>
                <w:kern w:val="0"/>
                <w:sz w:val="21"/>
                <w:szCs w:val="21"/>
                <w:highlight w:val="none"/>
                <w:u w:val="none"/>
                <w:lang w:val="en-US" w:eastAsia="zh-CN" w:bidi="ar"/>
              </w:rPr>
              <w:t>手持红外测温仪</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14:paraId="1C0B3C32">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i w:val="0"/>
                <w:iCs w:val="0"/>
                <w:color w:val="000000"/>
                <w:kern w:val="0"/>
                <w:sz w:val="21"/>
                <w:szCs w:val="21"/>
                <w:highlight w:val="none"/>
                <w:u w:val="none"/>
                <w:lang w:val="en-US" w:eastAsia="zh-CN" w:bidi="ar"/>
              </w:rPr>
              <w:t>UT301</w:t>
            </w:r>
          </w:p>
        </w:tc>
        <w:tc>
          <w:tcPr>
            <w:tcW w:w="1282" w:type="dxa"/>
            <w:tcBorders>
              <w:top w:val="single" w:color="000000" w:sz="4" w:space="0"/>
              <w:left w:val="single" w:color="000000" w:sz="4" w:space="0"/>
              <w:bottom w:val="single" w:color="000000" w:sz="4" w:space="0"/>
              <w:right w:val="single" w:color="000000" w:sz="4" w:space="0"/>
            </w:tcBorders>
            <w:noWrap w:val="0"/>
            <w:vAlign w:val="center"/>
          </w:tcPr>
          <w:p w14:paraId="0CE7A12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i w:val="0"/>
                <w:iCs w:val="0"/>
                <w:color w:val="000000"/>
                <w:kern w:val="0"/>
                <w:sz w:val="22"/>
                <w:szCs w:val="22"/>
                <w:u w:val="none"/>
                <w:lang w:val="en-US" w:eastAsia="zh-CN" w:bidi="ar"/>
              </w:rPr>
              <w:t>22</w:t>
            </w:r>
          </w:p>
        </w:tc>
        <w:tc>
          <w:tcPr>
            <w:tcW w:w="1032" w:type="dxa"/>
            <w:tcBorders>
              <w:top w:val="single" w:color="000000" w:sz="4" w:space="0"/>
              <w:left w:val="single" w:color="000000" w:sz="4" w:space="0"/>
              <w:bottom w:val="single" w:color="000000" w:sz="4" w:space="0"/>
              <w:right w:val="single" w:color="000000" w:sz="4" w:space="0"/>
            </w:tcBorders>
            <w:noWrap w:val="0"/>
            <w:vAlign w:val="center"/>
          </w:tcPr>
          <w:p w14:paraId="005FA6D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c>
          <w:tcPr>
            <w:tcW w:w="1284" w:type="dxa"/>
            <w:tcBorders>
              <w:top w:val="single" w:color="000000" w:sz="4" w:space="0"/>
              <w:left w:val="single" w:color="000000" w:sz="4" w:space="0"/>
              <w:bottom w:val="single" w:color="000000" w:sz="4" w:space="0"/>
              <w:right w:val="single" w:color="000000" w:sz="4" w:space="0"/>
            </w:tcBorders>
            <w:noWrap w:val="0"/>
            <w:vAlign w:val="center"/>
          </w:tcPr>
          <w:p w14:paraId="79D3DF3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1E951A2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r>
      <w:tr w14:paraId="64446E38">
        <w:tblPrEx>
          <w:tblCellMar>
            <w:top w:w="15" w:type="dxa"/>
            <w:left w:w="15" w:type="dxa"/>
            <w:bottom w:w="15" w:type="dxa"/>
            <w:right w:w="15" w:type="dxa"/>
          </w:tblCellMar>
        </w:tblPrEx>
        <w:trPr>
          <w:trHeight w:val="0"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669AEA">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176</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14:paraId="181AA749">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i w:val="0"/>
                <w:iCs w:val="0"/>
                <w:color w:val="000000"/>
                <w:kern w:val="0"/>
                <w:sz w:val="21"/>
                <w:szCs w:val="21"/>
                <w:highlight w:val="none"/>
                <w:u w:val="none"/>
                <w:lang w:val="en-US" w:eastAsia="zh-CN" w:bidi="ar"/>
              </w:rPr>
              <w:t>红外测温仪</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14:paraId="348F9AA4">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i w:val="0"/>
                <w:iCs w:val="0"/>
                <w:color w:val="000000"/>
                <w:kern w:val="0"/>
                <w:sz w:val="21"/>
                <w:szCs w:val="21"/>
                <w:highlight w:val="none"/>
                <w:u w:val="none"/>
                <w:lang w:val="en-US" w:eastAsia="zh-CN" w:bidi="ar"/>
              </w:rPr>
              <w:t>CDX-11</w:t>
            </w:r>
          </w:p>
        </w:tc>
        <w:tc>
          <w:tcPr>
            <w:tcW w:w="1282" w:type="dxa"/>
            <w:tcBorders>
              <w:top w:val="single" w:color="000000" w:sz="4" w:space="0"/>
              <w:left w:val="single" w:color="000000" w:sz="4" w:space="0"/>
              <w:bottom w:val="single" w:color="000000" w:sz="4" w:space="0"/>
              <w:right w:val="single" w:color="000000" w:sz="4" w:space="0"/>
            </w:tcBorders>
            <w:noWrap w:val="0"/>
            <w:vAlign w:val="center"/>
          </w:tcPr>
          <w:p w14:paraId="5835F48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i w:val="0"/>
                <w:iCs w:val="0"/>
                <w:color w:val="000000"/>
                <w:kern w:val="0"/>
                <w:sz w:val="22"/>
                <w:szCs w:val="22"/>
                <w:u w:val="none"/>
                <w:lang w:val="en-US" w:eastAsia="zh-CN" w:bidi="ar"/>
              </w:rPr>
              <w:t>4</w:t>
            </w:r>
          </w:p>
        </w:tc>
        <w:tc>
          <w:tcPr>
            <w:tcW w:w="1032" w:type="dxa"/>
            <w:tcBorders>
              <w:top w:val="single" w:color="000000" w:sz="4" w:space="0"/>
              <w:left w:val="single" w:color="000000" w:sz="4" w:space="0"/>
              <w:bottom w:val="single" w:color="000000" w:sz="4" w:space="0"/>
              <w:right w:val="single" w:color="000000" w:sz="4" w:space="0"/>
            </w:tcBorders>
            <w:noWrap w:val="0"/>
            <w:vAlign w:val="center"/>
          </w:tcPr>
          <w:p w14:paraId="1375F5A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c>
          <w:tcPr>
            <w:tcW w:w="1284" w:type="dxa"/>
            <w:tcBorders>
              <w:top w:val="single" w:color="000000" w:sz="4" w:space="0"/>
              <w:left w:val="single" w:color="000000" w:sz="4" w:space="0"/>
              <w:bottom w:val="single" w:color="000000" w:sz="4" w:space="0"/>
              <w:right w:val="single" w:color="000000" w:sz="4" w:space="0"/>
            </w:tcBorders>
            <w:noWrap w:val="0"/>
            <w:vAlign w:val="center"/>
          </w:tcPr>
          <w:p w14:paraId="05E6081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182ABBA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r>
      <w:tr w14:paraId="6D9CF382">
        <w:tblPrEx>
          <w:tblCellMar>
            <w:top w:w="15" w:type="dxa"/>
            <w:left w:w="15" w:type="dxa"/>
            <w:bottom w:w="15" w:type="dxa"/>
            <w:right w:w="15" w:type="dxa"/>
          </w:tblCellMar>
        </w:tblPrEx>
        <w:trPr>
          <w:trHeight w:val="0"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5622BC">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177</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14:paraId="5264ED99">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i w:val="0"/>
                <w:iCs w:val="0"/>
                <w:color w:val="000000"/>
                <w:kern w:val="0"/>
                <w:sz w:val="21"/>
                <w:szCs w:val="21"/>
                <w:highlight w:val="none"/>
                <w:u w:val="none"/>
                <w:lang w:val="en-US" w:eastAsia="zh-CN" w:bidi="ar"/>
              </w:rPr>
              <w:t>红外测温仪</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14:paraId="44461978">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i w:val="0"/>
                <w:iCs w:val="0"/>
                <w:color w:val="000000"/>
                <w:kern w:val="0"/>
                <w:sz w:val="21"/>
                <w:szCs w:val="21"/>
                <w:highlight w:val="none"/>
                <w:u w:val="none"/>
                <w:lang w:val="en-US" w:eastAsia="zh-CN" w:bidi="ar"/>
              </w:rPr>
              <w:t>UT302C+</w:t>
            </w:r>
          </w:p>
        </w:tc>
        <w:tc>
          <w:tcPr>
            <w:tcW w:w="1282" w:type="dxa"/>
            <w:tcBorders>
              <w:top w:val="single" w:color="000000" w:sz="4" w:space="0"/>
              <w:left w:val="single" w:color="000000" w:sz="4" w:space="0"/>
              <w:bottom w:val="single" w:color="000000" w:sz="4" w:space="0"/>
              <w:right w:val="single" w:color="000000" w:sz="4" w:space="0"/>
            </w:tcBorders>
            <w:noWrap w:val="0"/>
            <w:vAlign w:val="center"/>
          </w:tcPr>
          <w:p w14:paraId="587C620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i w:val="0"/>
                <w:iCs w:val="0"/>
                <w:color w:val="000000"/>
                <w:kern w:val="0"/>
                <w:sz w:val="22"/>
                <w:szCs w:val="22"/>
                <w:u w:val="none"/>
                <w:lang w:val="en-US" w:eastAsia="zh-CN" w:bidi="ar"/>
              </w:rPr>
              <w:t>2</w:t>
            </w:r>
          </w:p>
        </w:tc>
        <w:tc>
          <w:tcPr>
            <w:tcW w:w="1032" w:type="dxa"/>
            <w:tcBorders>
              <w:top w:val="single" w:color="000000" w:sz="4" w:space="0"/>
              <w:left w:val="single" w:color="000000" w:sz="4" w:space="0"/>
              <w:bottom w:val="single" w:color="000000" w:sz="4" w:space="0"/>
              <w:right w:val="single" w:color="000000" w:sz="4" w:space="0"/>
            </w:tcBorders>
            <w:noWrap w:val="0"/>
            <w:vAlign w:val="center"/>
          </w:tcPr>
          <w:p w14:paraId="3CEB2AB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c>
          <w:tcPr>
            <w:tcW w:w="1284" w:type="dxa"/>
            <w:tcBorders>
              <w:top w:val="single" w:color="000000" w:sz="4" w:space="0"/>
              <w:left w:val="single" w:color="000000" w:sz="4" w:space="0"/>
              <w:bottom w:val="single" w:color="000000" w:sz="4" w:space="0"/>
              <w:right w:val="single" w:color="000000" w:sz="4" w:space="0"/>
            </w:tcBorders>
            <w:noWrap w:val="0"/>
            <w:vAlign w:val="center"/>
          </w:tcPr>
          <w:p w14:paraId="645586E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64B77FC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r>
      <w:tr w14:paraId="05BBC6A9">
        <w:tblPrEx>
          <w:tblCellMar>
            <w:top w:w="15" w:type="dxa"/>
            <w:left w:w="15" w:type="dxa"/>
            <w:bottom w:w="15" w:type="dxa"/>
            <w:right w:w="15" w:type="dxa"/>
          </w:tblCellMar>
        </w:tblPrEx>
        <w:trPr>
          <w:trHeight w:val="0"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12BA58">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178</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14:paraId="39778B2D">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i w:val="0"/>
                <w:iCs w:val="0"/>
                <w:color w:val="000000"/>
                <w:kern w:val="0"/>
                <w:sz w:val="21"/>
                <w:szCs w:val="21"/>
                <w:highlight w:val="none"/>
                <w:u w:val="none"/>
                <w:lang w:val="en-US" w:eastAsia="zh-CN" w:bidi="ar"/>
              </w:rPr>
              <w:t>数字压力表</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14:paraId="4DDE5489">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i w:val="0"/>
                <w:iCs w:val="0"/>
                <w:color w:val="000000"/>
                <w:kern w:val="0"/>
                <w:sz w:val="21"/>
                <w:szCs w:val="21"/>
                <w:highlight w:val="none"/>
                <w:u w:val="none"/>
                <w:lang w:val="en-US" w:eastAsia="zh-CN" w:bidi="ar"/>
              </w:rPr>
              <w:t>DPI 705</w:t>
            </w:r>
          </w:p>
        </w:tc>
        <w:tc>
          <w:tcPr>
            <w:tcW w:w="1282" w:type="dxa"/>
            <w:tcBorders>
              <w:top w:val="single" w:color="000000" w:sz="4" w:space="0"/>
              <w:left w:val="single" w:color="000000" w:sz="4" w:space="0"/>
              <w:bottom w:val="single" w:color="000000" w:sz="4" w:space="0"/>
              <w:right w:val="single" w:color="000000" w:sz="4" w:space="0"/>
            </w:tcBorders>
            <w:noWrap w:val="0"/>
            <w:vAlign w:val="center"/>
          </w:tcPr>
          <w:p w14:paraId="2573F66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i w:val="0"/>
                <w:iCs w:val="0"/>
                <w:color w:val="000000"/>
                <w:kern w:val="0"/>
                <w:sz w:val="22"/>
                <w:szCs w:val="22"/>
                <w:u w:val="none"/>
                <w:lang w:val="en-US" w:eastAsia="zh-CN" w:bidi="ar"/>
              </w:rPr>
              <w:t>4</w:t>
            </w:r>
          </w:p>
        </w:tc>
        <w:tc>
          <w:tcPr>
            <w:tcW w:w="1032" w:type="dxa"/>
            <w:tcBorders>
              <w:top w:val="single" w:color="000000" w:sz="4" w:space="0"/>
              <w:left w:val="single" w:color="000000" w:sz="4" w:space="0"/>
              <w:bottom w:val="single" w:color="000000" w:sz="4" w:space="0"/>
              <w:right w:val="single" w:color="000000" w:sz="4" w:space="0"/>
            </w:tcBorders>
            <w:noWrap w:val="0"/>
            <w:vAlign w:val="center"/>
          </w:tcPr>
          <w:p w14:paraId="4EE402F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c>
          <w:tcPr>
            <w:tcW w:w="1284" w:type="dxa"/>
            <w:tcBorders>
              <w:top w:val="single" w:color="000000" w:sz="4" w:space="0"/>
              <w:left w:val="single" w:color="000000" w:sz="4" w:space="0"/>
              <w:bottom w:val="single" w:color="000000" w:sz="4" w:space="0"/>
              <w:right w:val="single" w:color="000000" w:sz="4" w:space="0"/>
            </w:tcBorders>
            <w:noWrap w:val="0"/>
            <w:vAlign w:val="center"/>
          </w:tcPr>
          <w:p w14:paraId="0509926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5E7D30C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r>
      <w:tr w14:paraId="246E9549">
        <w:tblPrEx>
          <w:tblCellMar>
            <w:top w:w="15" w:type="dxa"/>
            <w:left w:w="15" w:type="dxa"/>
            <w:bottom w:w="15" w:type="dxa"/>
            <w:right w:w="15" w:type="dxa"/>
          </w:tblCellMar>
        </w:tblPrEx>
        <w:trPr>
          <w:trHeight w:val="0"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3A6FD9">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179</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14:paraId="11E7B0AC">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i w:val="0"/>
                <w:iCs w:val="0"/>
                <w:color w:val="000000"/>
                <w:kern w:val="0"/>
                <w:sz w:val="21"/>
                <w:szCs w:val="21"/>
                <w:highlight w:val="none"/>
                <w:u w:val="none"/>
                <w:lang w:val="en-US" w:eastAsia="zh-CN" w:bidi="ar"/>
              </w:rPr>
              <w:t>数字压力计</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14:paraId="320FD722">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i w:val="0"/>
                <w:iCs w:val="0"/>
                <w:color w:val="000000"/>
                <w:kern w:val="0"/>
                <w:sz w:val="21"/>
                <w:szCs w:val="21"/>
                <w:highlight w:val="none"/>
                <w:u w:val="none"/>
                <w:lang w:val="en-US" w:eastAsia="zh-CN" w:bidi="ar"/>
              </w:rPr>
              <w:t>DPI 705E</w:t>
            </w:r>
          </w:p>
        </w:tc>
        <w:tc>
          <w:tcPr>
            <w:tcW w:w="1282" w:type="dxa"/>
            <w:tcBorders>
              <w:top w:val="single" w:color="000000" w:sz="4" w:space="0"/>
              <w:left w:val="single" w:color="000000" w:sz="4" w:space="0"/>
              <w:bottom w:val="single" w:color="000000" w:sz="4" w:space="0"/>
              <w:right w:val="single" w:color="000000" w:sz="4" w:space="0"/>
            </w:tcBorders>
            <w:noWrap w:val="0"/>
            <w:vAlign w:val="center"/>
          </w:tcPr>
          <w:p w14:paraId="2D48144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i w:val="0"/>
                <w:iCs w:val="0"/>
                <w:color w:val="000000"/>
                <w:kern w:val="0"/>
                <w:sz w:val="22"/>
                <w:szCs w:val="22"/>
                <w:u w:val="none"/>
                <w:lang w:val="en-US" w:eastAsia="zh-CN" w:bidi="ar"/>
              </w:rPr>
              <w:t>6</w:t>
            </w:r>
          </w:p>
        </w:tc>
        <w:tc>
          <w:tcPr>
            <w:tcW w:w="1032" w:type="dxa"/>
            <w:tcBorders>
              <w:top w:val="single" w:color="000000" w:sz="4" w:space="0"/>
              <w:left w:val="single" w:color="000000" w:sz="4" w:space="0"/>
              <w:bottom w:val="single" w:color="000000" w:sz="4" w:space="0"/>
              <w:right w:val="single" w:color="000000" w:sz="4" w:space="0"/>
            </w:tcBorders>
            <w:noWrap w:val="0"/>
            <w:vAlign w:val="center"/>
          </w:tcPr>
          <w:p w14:paraId="7434CC9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c>
          <w:tcPr>
            <w:tcW w:w="1284" w:type="dxa"/>
            <w:tcBorders>
              <w:top w:val="single" w:color="000000" w:sz="4" w:space="0"/>
              <w:left w:val="single" w:color="000000" w:sz="4" w:space="0"/>
              <w:bottom w:val="single" w:color="000000" w:sz="4" w:space="0"/>
              <w:right w:val="single" w:color="000000" w:sz="4" w:space="0"/>
            </w:tcBorders>
            <w:noWrap w:val="0"/>
            <w:vAlign w:val="center"/>
          </w:tcPr>
          <w:p w14:paraId="00207AA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7670B13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r>
      <w:tr w14:paraId="0F26B3BA">
        <w:tblPrEx>
          <w:tblCellMar>
            <w:top w:w="15" w:type="dxa"/>
            <w:left w:w="15" w:type="dxa"/>
            <w:bottom w:w="15" w:type="dxa"/>
            <w:right w:w="15" w:type="dxa"/>
          </w:tblCellMar>
        </w:tblPrEx>
        <w:trPr>
          <w:trHeight w:val="0"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411A59">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180</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14:paraId="316400EE">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i w:val="0"/>
                <w:iCs w:val="0"/>
                <w:color w:val="000000"/>
                <w:kern w:val="0"/>
                <w:sz w:val="21"/>
                <w:szCs w:val="21"/>
                <w:highlight w:val="none"/>
                <w:u w:val="none"/>
                <w:lang w:val="en-US" w:eastAsia="zh-CN" w:bidi="ar"/>
              </w:rPr>
              <w:t>线缆测试仪</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14:paraId="2E0682C7">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000000"/>
                <w:spacing w:val="0"/>
                <w:sz w:val="21"/>
                <w:szCs w:val="21"/>
                <w:highlight w:val="none"/>
                <w:lang w:val="en-US" w:eastAsia="zh-CN"/>
              </w:rPr>
            </w:pPr>
          </w:p>
        </w:tc>
        <w:tc>
          <w:tcPr>
            <w:tcW w:w="1282" w:type="dxa"/>
            <w:tcBorders>
              <w:top w:val="single" w:color="000000" w:sz="4" w:space="0"/>
              <w:left w:val="single" w:color="000000" w:sz="4" w:space="0"/>
              <w:bottom w:val="single" w:color="000000" w:sz="4" w:space="0"/>
              <w:right w:val="single" w:color="000000" w:sz="4" w:space="0"/>
            </w:tcBorders>
            <w:noWrap w:val="0"/>
            <w:vAlign w:val="center"/>
          </w:tcPr>
          <w:p w14:paraId="288690F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i w:val="0"/>
                <w:iCs w:val="0"/>
                <w:color w:val="000000"/>
                <w:kern w:val="0"/>
                <w:sz w:val="22"/>
                <w:szCs w:val="22"/>
                <w:u w:val="none"/>
                <w:lang w:val="en-US" w:eastAsia="zh-CN" w:bidi="ar"/>
              </w:rPr>
              <w:t>2</w:t>
            </w:r>
          </w:p>
        </w:tc>
        <w:tc>
          <w:tcPr>
            <w:tcW w:w="1032" w:type="dxa"/>
            <w:tcBorders>
              <w:top w:val="single" w:color="000000" w:sz="4" w:space="0"/>
              <w:left w:val="single" w:color="000000" w:sz="4" w:space="0"/>
              <w:bottom w:val="single" w:color="000000" w:sz="4" w:space="0"/>
              <w:right w:val="single" w:color="000000" w:sz="4" w:space="0"/>
            </w:tcBorders>
            <w:noWrap w:val="0"/>
            <w:vAlign w:val="center"/>
          </w:tcPr>
          <w:p w14:paraId="376C6DC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c>
          <w:tcPr>
            <w:tcW w:w="1284" w:type="dxa"/>
            <w:tcBorders>
              <w:top w:val="single" w:color="000000" w:sz="4" w:space="0"/>
              <w:left w:val="single" w:color="000000" w:sz="4" w:space="0"/>
              <w:bottom w:val="single" w:color="000000" w:sz="4" w:space="0"/>
              <w:right w:val="single" w:color="000000" w:sz="4" w:space="0"/>
            </w:tcBorders>
            <w:noWrap w:val="0"/>
            <w:vAlign w:val="center"/>
          </w:tcPr>
          <w:p w14:paraId="14B2FB9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39905E8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r>
      <w:tr w14:paraId="051A075C">
        <w:tblPrEx>
          <w:tblCellMar>
            <w:top w:w="15" w:type="dxa"/>
            <w:left w:w="15" w:type="dxa"/>
            <w:bottom w:w="15" w:type="dxa"/>
            <w:right w:w="15" w:type="dxa"/>
          </w:tblCellMar>
        </w:tblPrEx>
        <w:trPr>
          <w:trHeight w:val="0"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149D30">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181</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14:paraId="4D70D8AF">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i w:val="0"/>
                <w:iCs w:val="0"/>
                <w:color w:val="000000"/>
                <w:kern w:val="0"/>
                <w:sz w:val="21"/>
                <w:szCs w:val="21"/>
                <w:highlight w:val="none"/>
                <w:u w:val="none"/>
                <w:lang w:val="en-US" w:eastAsia="zh-CN" w:bidi="ar"/>
              </w:rPr>
              <w:t>线缆测试仪</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14:paraId="6777E131">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i w:val="0"/>
                <w:iCs w:val="0"/>
                <w:color w:val="000000"/>
                <w:kern w:val="0"/>
                <w:sz w:val="21"/>
                <w:szCs w:val="21"/>
                <w:highlight w:val="none"/>
                <w:u w:val="none"/>
                <w:lang w:val="en-US" w:eastAsia="zh-CN" w:bidi="ar"/>
              </w:rPr>
              <w:t>NF-868</w:t>
            </w:r>
          </w:p>
        </w:tc>
        <w:tc>
          <w:tcPr>
            <w:tcW w:w="1282" w:type="dxa"/>
            <w:tcBorders>
              <w:top w:val="single" w:color="000000" w:sz="4" w:space="0"/>
              <w:left w:val="single" w:color="000000" w:sz="4" w:space="0"/>
              <w:bottom w:val="single" w:color="000000" w:sz="4" w:space="0"/>
              <w:right w:val="single" w:color="000000" w:sz="4" w:space="0"/>
            </w:tcBorders>
            <w:noWrap w:val="0"/>
            <w:vAlign w:val="center"/>
          </w:tcPr>
          <w:p w14:paraId="09AFB77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i w:val="0"/>
                <w:iCs w:val="0"/>
                <w:color w:val="000000"/>
                <w:kern w:val="0"/>
                <w:sz w:val="22"/>
                <w:szCs w:val="22"/>
                <w:u w:val="none"/>
                <w:lang w:val="en-US" w:eastAsia="zh-CN" w:bidi="ar"/>
              </w:rPr>
              <w:t>2</w:t>
            </w:r>
          </w:p>
        </w:tc>
        <w:tc>
          <w:tcPr>
            <w:tcW w:w="1032" w:type="dxa"/>
            <w:tcBorders>
              <w:top w:val="single" w:color="000000" w:sz="4" w:space="0"/>
              <w:left w:val="single" w:color="000000" w:sz="4" w:space="0"/>
              <w:bottom w:val="single" w:color="000000" w:sz="4" w:space="0"/>
              <w:right w:val="single" w:color="000000" w:sz="4" w:space="0"/>
            </w:tcBorders>
            <w:noWrap w:val="0"/>
            <w:vAlign w:val="center"/>
          </w:tcPr>
          <w:p w14:paraId="064E5CA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c>
          <w:tcPr>
            <w:tcW w:w="1284" w:type="dxa"/>
            <w:tcBorders>
              <w:top w:val="single" w:color="000000" w:sz="4" w:space="0"/>
              <w:left w:val="single" w:color="000000" w:sz="4" w:space="0"/>
              <w:bottom w:val="single" w:color="000000" w:sz="4" w:space="0"/>
              <w:right w:val="single" w:color="000000" w:sz="4" w:space="0"/>
            </w:tcBorders>
            <w:noWrap w:val="0"/>
            <w:vAlign w:val="center"/>
          </w:tcPr>
          <w:p w14:paraId="23C6326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2E7DF5C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r>
      <w:tr w14:paraId="2C75F11A">
        <w:tblPrEx>
          <w:tblCellMar>
            <w:top w:w="15" w:type="dxa"/>
            <w:left w:w="15" w:type="dxa"/>
            <w:bottom w:w="15" w:type="dxa"/>
            <w:right w:w="15" w:type="dxa"/>
          </w:tblCellMar>
        </w:tblPrEx>
        <w:trPr>
          <w:trHeight w:val="0"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F5DABD">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182</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14:paraId="16AAD26B">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i w:val="0"/>
                <w:iCs w:val="0"/>
                <w:color w:val="000000"/>
                <w:kern w:val="0"/>
                <w:sz w:val="21"/>
                <w:szCs w:val="21"/>
                <w:highlight w:val="none"/>
                <w:u w:val="none"/>
                <w:lang w:val="en-US" w:eastAsia="zh-CN" w:bidi="ar"/>
              </w:rPr>
              <w:t>电缆探测仪</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14:paraId="50EBE9C2">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i w:val="0"/>
                <w:iCs w:val="0"/>
                <w:color w:val="000000"/>
                <w:kern w:val="0"/>
                <w:sz w:val="21"/>
                <w:szCs w:val="21"/>
                <w:highlight w:val="none"/>
                <w:u w:val="none"/>
                <w:lang w:val="en-US" w:eastAsia="zh-CN" w:bidi="ar"/>
              </w:rPr>
              <w:t>FLUKE2042</w:t>
            </w:r>
          </w:p>
        </w:tc>
        <w:tc>
          <w:tcPr>
            <w:tcW w:w="1282" w:type="dxa"/>
            <w:tcBorders>
              <w:top w:val="single" w:color="000000" w:sz="4" w:space="0"/>
              <w:left w:val="single" w:color="000000" w:sz="4" w:space="0"/>
              <w:bottom w:val="single" w:color="000000" w:sz="4" w:space="0"/>
              <w:right w:val="single" w:color="000000" w:sz="4" w:space="0"/>
            </w:tcBorders>
            <w:noWrap w:val="0"/>
            <w:vAlign w:val="center"/>
          </w:tcPr>
          <w:p w14:paraId="537DE7A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i w:val="0"/>
                <w:iCs w:val="0"/>
                <w:color w:val="000000"/>
                <w:kern w:val="0"/>
                <w:sz w:val="22"/>
                <w:szCs w:val="22"/>
                <w:u w:val="none"/>
                <w:lang w:val="en-US" w:eastAsia="zh-CN" w:bidi="ar"/>
              </w:rPr>
              <w:t>4</w:t>
            </w:r>
          </w:p>
        </w:tc>
        <w:tc>
          <w:tcPr>
            <w:tcW w:w="1032" w:type="dxa"/>
            <w:tcBorders>
              <w:top w:val="single" w:color="000000" w:sz="4" w:space="0"/>
              <w:left w:val="single" w:color="000000" w:sz="4" w:space="0"/>
              <w:bottom w:val="single" w:color="000000" w:sz="4" w:space="0"/>
              <w:right w:val="single" w:color="000000" w:sz="4" w:space="0"/>
            </w:tcBorders>
            <w:noWrap w:val="0"/>
            <w:vAlign w:val="center"/>
          </w:tcPr>
          <w:p w14:paraId="38FADE8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c>
          <w:tcPr>
            <w:tcW w:w="1284" w:type="dxa"/>
            <w:tcBorders>
              <w:top w:val="single" w:color="000000" w:sz="4" w:space="0"/>
              <w:left w:val="single" w:color="000000" w:sz="4" w:space="0"/>
              <w:bottom w:val="single" w:color="000000" w:sz="4" w:space="0"/>
              <w:right w:val="single" w:color="000000" w:sz="4" w:space="0"/>
            </w:tcBorders>
            <w:noWrap w:val="0"/>
            <w:vAlign w:val="center"/>
          </w:tcPr>
          <w:p w14:paraId="7886BEF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7BDC4FB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r>
      <w:tr w14:paraId="6D504133">
        <w:tblPrEx>
          <w:tblCellMar>
            <w:top w:w="15" w:type="dxa"/>
            <w:left w:w="15" w:type="dxa"/>
            <w:bottom w:w="15" w:type="dxa"/>
            <w:right w:w="15" w:type="dxa"/>
          </w:tblCellMar>
        </w:tblPrEx>
        <w:trPr>
          <w:trHeight w:val="0"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354DC4">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183</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14:paraId="68331B9E">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i w:val="0"/>
                <w:iCs w:val="0"/>
                <w:color w:val="000000"/>
                <w:kern w:val="0"/>
                <w:sz w:val="21"/>
                <w:szCs w:val="21"/>
                <w:highlight w:val="none"/>
                <w:u w:val="none"/>
                <w:lang w:val="en-US" w:eastAsia="zh-CN" w:bidi="ar"/>
              </w:rPr>
              <w:t>超声波探伤仪</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14:paraId="24376CF4">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i w:val="0"/>
                <w:iCs w:val="0"/>
                <w:color w:val="000000"/>
                <w:kern w:val="0"/>
                <w:sz w:val="21"/>
                <w:szCs w:val="21"/>
                <w:highlight w:val="none"/>
                <w:u w:val="none"/>
                <w:lang w:val="en-US" w:eastAsia="zh-CN" w:bidi="ar"/>
              </w:rPr>
              <w:t>ZXUD-68</w:t>
            </w:r>
          </w:p>
        </w:tc>
        <w:tc>
          <w:tcPr>
            <w:tcW w:w="1282" w:type="dxa"/>
            <w:tcBorders>
              <w:top w:val="single" w:color="000000" w:sz="4" w:space="0"/>
              <w:left w:val="single" w:color="000000" w:sz="4" w:space="0"/>
              <w:bottom w:val="single" w:color="000000" w:sz="4" w:space="0"/>
              <w:right w:val="single" w:color="000000" w:sz="4" w:space="0"/>
            </w:tcBorders>
            <w:noWrap w:val="0"/>
            <w:vAlign w:val="center"/>
          </w:tcPr>
          <w:p w14:paraId="1F0C460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i w:val="0"/>
                <w:iCs w:val="0"/>
                <w:color w:val="000000"/>
                <w:kern w:val="0"/>
                <w:sz w:val="22"/>
                <w:szCs w:val="22"/>
                <w:u w:val="none"/>
                <w:lang w:val="en-US" w:eastAsia="zh-CN" w:bidi="ar"/>
              </w:rPr>
              <w:t>2</w:t>
            </w:r>
          </w:p>
        </w:tc>
        <w:tc>
          <w:tcPr>
            <w:tcW w:w="1032" w:type="dxa"/>
            <w:tcBorders>
              <w:top w:val="single" w:color="000000" w:sz="4" w:space="0"/>
              <w:left w:val="single" w:color="000000" w:sz="4" w:space="0"/>
              <w:bottom w:val="single" w:color="000000" w:sz="4" w:space="0"/>
              <w:right w:val="single" w:color="000000" w:sz="4" w:space="0"/>
            </w:tcBorders>
            <w:noWrap w:val="0"/>
            <w:vAlign w:val="center"/>
          </w:tcPr>
          <w:p w14:paraId="0E6CBEE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c>
          <w:tcPr>
            <w:tcW w:w="1284" w:type="dxa"/>
            <w:tcBorders>
              <w:top w:val="single" w:color="000000" w:sz="4" w:space="0"/>
              <w:left w:val="single" w:color="000000" w:sz="4" w:space="0"/>
              <w:bottom w:val="single" w:color="000000" w:sz="4" w:space="0"/>
              <w:right w:val="single" w:color="000000" w:sz="4" w:space="0"/>
            </w:tcBorders>
            <w:noWrap w:val="0"/>
            <w:vAlign w:val="center"/>
          </w:tcPr>
          <w:p w14:paraId="4C4DE06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2B0D04E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r>
      <w:tr w14:paraId="7C361675">
        <w:tblPrEx>
          <w:tblCellMar>
            <w:top w:w="15" w:type="dxa"/>
            <w:left w:w="15" w:type="dxa"/>
            <w:bottom w:w="15" w:type="dxa"/>
            <w:right w:w="15" w:type="dxa"/>
          </w:tblCellMar>
        </w:tblPrEx>
        <w:trPr>
          <w:trHeight w:val="0"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779264">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184</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14:paraId="06CCCE9B">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i w:val="0"/>
                <w:iCs w:val="0"/>
                <w:color w:val="000000"/>
                <w:kern w:val="0"/>
                <w:sz w:val="21"/>
                <w:szCs w:val="21"/>
                <w:highlight w:val="none"/>
                <w:u w:val="none"/>
                <w:lang w:val="en-US" w:eastAsia="zh-CN" w:bidi="ar"/>
              </w:rPr>
              <w:t>超声波探伤仪</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14:paraId="438CC060">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i w:val="0"/>
                <w:iCs w:val="0"/>
                <w:color w:val="000000"/>
                <w:kern w:val="0"/>
                <w:sz w:val="21"/>
                <w:szCs w:val="21"/>
                <w:highlight w:val="none"/>
                <w:u w:val="none"/>
                <w:lang w:val="en-US" w:eastAsia="zh-CN" w:bidi="ar"/>
              </w:rPr>
              <w:t>SC600I</w:t>
            </w:r>
          </w:p>
        </w:tc>
        <w:tc>
          <w:tcPr>
            <w:tcW w:w="1282" w:type="dxa"/>
            <w:tcBorders>
              <w:top w:val="single" w:color="000000" w:sz="4" w:space="0"/>
              <w:left w:val="single" w:color="000000" w:sz="4" w:space="0"/>
              <w:bottom w:val="single" w:color="000000" w:sz="4" w:space="0"/>
              <w:right w:val="single" w:color="000000" w:sz="4" w:space="0"/>
            </w:tcBorders>
            <w:noWrap w:val="0"/>
            <w:vAlign w:val="center"/>
          </w:tcPr>
          <w:p w14:paraId="5CE29A8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i w:val="0"/>
                <w:iCs w:val="0"/>
                <w:color w:val="000000"/>
                <w:kern w:val="0"/>
                <w:sz w:val="22"/>
                <w:szCs w:val="22"/>
                <w:u w:val="none"/>
                <w:lang w:val="en-US" w:eastAsia="zh-CN" w:bidi="ar"/>
              </w:rPr>
              <w:t>2</w:t>
            </w:r>
          </w:p>
        </w:tc>
        <w:tc>
          <w:tcPr>
            <w:tcW w:w="1032" w:type="dxa"/>
            <w:tcBorders>
              <w:top w:val="single" w:color="000000" w:sz="4" w:space="0"/>
              <w:left w:val="single" w:color="000000" w:sz="4" w:space="0"/>
              <w:bottom w:val="single" w:color="000000" w:sz="4" w:space="0"/>
              <w:right w:val="single" w:color="000000" w:sz="4" w:space="0"/>
            </w:tcBorders>
            <w:noWrap w:val="0"/>
            <w:vAlign w:val="center"/>
          </w:tcPr>
          <w:p w14:paraId="360C8C3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c>
          <w:tcPr>
            <w:tcW w:w="1284" w:type="dxa"/>
            <w:tcBorders>
              <w:top w:val="single" w:color="000000" w:sz="4" w:space="0"/>
              <w:left w:val="single" w:color="000000" w:sz="4" w:space="0"/>
              <w:bottom w:val="single" w:color="000000" w:sz="4" w:space="0"/>
              <w:right w:val="single" w:color="000000" w:sz="4" w:space="0"/>
            </w:tcBorders>
            <w:noWrap w:val="0"/>
            <w:vAlign w:val="center"/>
          </w:tcPr>
          <w:p w14:paraId="5EAC8D8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6A04279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r>
      <w:tr w14:paraId="4E890E3D">
        <w:tblPrEx>
          <w:tblCellMar>
            <w:top w:w="15" w:type="dxa"/>
            <w:left w:w="15" w:type="dxa"/>
            <w:bottom w:w="15" w:type="dxa"/>
            <w:right w:w="15" w:type="dxa"/>
          </w:tblCellMar>
        </w:tblPrEx>
        <w:trPr>
          <w:trHeight w:val="0"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45649A">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185</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14:paraId="640532EB">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i w:val="0"/>
                <w:iCs w:val="0"/>
                <w:color w:val="000000"/>
                <w:kern w:val="0"/>
                <w:sz w:val="21"/>
                <w:szCs w:val="21"/>
                <w:highlight w:val="none"/>
                <w:u w:val="none"/>
                <w:lang w:val="en-US" w:eastAsia="zh-CN" w:bidi="ar"/>
              </w:rPr>
              <w:t>游标卡尺</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14:paraId="0A4D4D84">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i w:val="0"/>
                <w:iCs w:val="0"/>
                <w:color w:val="000000"/>
                <w:kern w:val="0"/>
                <w:sz w:val="21"/>
                <w:szCs w:val="21"/>
                <w:highlight w:val="none"/>
                <w:u w:val="none"/>
                <w:lang w:val="en-US" w:eastAsia="zh-CN" w:bidi="ar"/>
              </w:rPr>
              <w:t>0-200mm</w:t>
            </w:r>
          </w:p>
        </w:tc>
        <w:tc>
          <w:tcPr>
            <w:tcW w:w="1282" w:type="dxa"/>
            <w:tcBorders>
              <w:top w:val="single" w:color="000000" w:sz="4" w:space="0"/>
              <w:left w:val="single" w:color="000000" w:sz="4" w:space="0"/>
              <w:bottom w:val="single" w:color="000000" w:sz="4" w:space="0"/>
              <w:right w:val="single" w:color="000000" w:sz="4" w:space="0"/>
            </w:tcBorders>
            <w:noWrap w:val="0"/>
            <w:vAlign w:val="center"/>
          </w:tcPr>
          <w:p w14:paraId="6746FA8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i w:val="0"/>
                <w:iCs w:val="0"/>
                <w:color w:val="000000"/>
                <w:kern w:val="0"/>
                <w:sz w:val="22"/>
                <w:szCs w:val="22"/>
                <w:u w:val="none"/>
                <w:lang w:val="en-US" w:eastAsia="zh-CN" w:bidi="ar"/>
              </w:rPr>
              <w:t>12</w:t>
            </w:r>
          </w:p>
        </w:tc>
        <w:tc>
          <w:tcPr>
            <w:tcW w:w="1032" w:type="dxa"/>
            <w:tcBorders>
              <w:top w:val="single" w:color="000000" w:sz="4" w:space="0"/>
              <w:left w:val="single" w:color="000000" w:sz="4" w:space="0"/>
              <w:bottom w:val="single" w:color="000000" w:sz="4" w:space="0"/>
              <w:right w:val="single" w:color="000000" w:sz="4" w:space="0"/>
            </w:tcBorders>
            <w:noWrap w:val="0"/>
            <w:vAlign w:val="center"/>
          </w:tcPr>
          <w:p w14:paraId="6346414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c>
          <w:tcPr>
            <w:tcW w:w="1284" w:type="dxa"/>
            <w:tcBorders>
              <w:top w:val="single" w:color="000000" w:sz="4" w:space="0"/>
              <w:left w:val="single" w:color="000000" w:sz="4" w:space="0"/>
              <w:bottom w:val="single" w:color="000000" w:sz="4" w:space="0"/>
              <w:right w:val="single" w:color="000000" w:sz="4" w:space="0"/>
            </w:tcBorders>
            <w:noWrap w:val="0"/>
            <w:vAlign w:val="center"/>
          </w:tcPr>
          <w:p w14:paraId="4C82733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766EA30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r>
      <w:tr w14:paraId="65CF03A7">
        <w:tblPrEx>
          <w:tblCellMar>
            <w:top w:w="15" w:type="dxa"/>
            <w:left w:w="15" w:type="dxa"/>
            <w:bottom w:w="15" w:type="dxa"/>
            <w:right w:w="15" w:type="dxa"/>
          </w:tblCellMar>
        </w:tblPrEx>
        <w:trPr>
          <w:trHeight w:val="0"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8E57A2">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186</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14:paraId="28C58E78">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i w:val="0"/>
                <w:iCs w:val="0"/>
                <w:color w:val="000000"/>
                <w:kern w:val="0"/>
                <w:sz w:val="21"/>
                <w:szCs w:val="21"/>
                <w:highlight w:val="none"/>
                <w:u w:val="none"/>
                <w:lang w:val="en-US" w:eastAsia="zh-CN" w:bidi="ar"/>
              </w:rPr>
              <w:t>游标卡尺</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14:paraId="10890466">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i w:val="0"/>
                <w:iCs w:val="0"/>
                <w:color w:val="000000"/>
                <w:kern w:val="0"/>
                <w:sz w:val="21"/>
                <w:szCs w:val="21"/>
                <w:highlight w:val="none"/>
                <w:u w:val="none"/>
                <w:lang w:val="en-US" w:eastAsia="zh-CN" w:bidi="ar"/>
              </w:rPr>
              <w:t>0-150mm</w:t>
            </w:r>
          </w:p>
        </w:tc>
        <w:tc>
          <w:tcPr>
            <w:tcW w:w="1282" w:type="dxa"/>
            <w:tcBorders>
              <w:top w:val="single" w:color="000000" w:sz="4" w:space="0"/>
              <w:left w:val="single" w:color="000000" w:sz="4" w:space="0"/>
              <w:bottom w:val="single" w:color="000000" w:sz="4" w:space="0"/>
              <w:right w:val="single" w:color="000000" w:sz="4" w:space="0"/>
            </w:tcBorders>
            <w:noWrap w:val="0"/>
            <w:vAlign w:val="center"/>
          </w:tcPr>
          <w:p w14:paraId="1338B7A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i w:val="0"/>
                <w:iCs w:val="0"/>
                <w:color w:val="000000"/>
                <w:kern w:val="0"/>
                <w:sz w:val="22"/>
                <w:szCs w:val="22"/>
                <w:u w:val="none"/>
                <w:lang w:val="en-US" w:eastAsia="zh-CN" w:bidi="ar"/>
              </w:rPr>
              <w:t>44</w:t>
            </w:r>
          </w:p>
        </w:tc>
        <w:tc>
          <w:tcPr>
            <w:tcW w:w="1032" w:type="dxa"/>
            <w:tcBorders>
              <w:top w:val="single" w:color="000000" w:sz="4" w:space="0"/>
              <w:left w:val="single" w:color="000000" w:sz="4" w:space="0"/>
              <w:bottom w:val="single" w:color="000000" w:sz="4" w:space="0"/>
              <w:right w:val="single" w:color="000000" w:sz="4" w:space="0"/>
            </w:tcBorders>
            <w:noWrap w:val="0"/>
            <w:vAlign w:val="center"/>
          </w:tcPr>
          <w:p w14:paraId="3E8973D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c>
          <w:tcPr>
            <w:tcW w:w="1284" w:type="dxa"/>
            <w:tcBorders>
              <w:top w:val="single" w:color="000000" w:sz="4" w:space="0"/>
              <w:left w:val="single" w:color="000000" w:sz="4" w:space="0"/>
              <w:bottom w:val="single" w:color="000000" w:sz="4" w:space="0"/>
              <w:right w:val="single" w:color="000000" w:sz="4" w:space="0"/>
            </w:tcBorders>
            <w:noWrap w:val="0"/>
            <w:vAlign w:val="center"/>
          </w:tcPr>
          <w:p w14:paraId="624CB58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6CFAEC1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r>
      <w:tr w14:paraId="1A9D1020">
        <w:tblPrEx>
          <w:tblCellMar>
            <w:top w:w="15" w:type="dxa"/>
            <w:left w:w="15" w:type="dxa"/>
            <w:bottom w:w="15" w:type="dxa"/>
            <w:right w:w="15" w:type="dxa"/>
          </w:tblCellMar>
        </w:tblPrEx>
        <w:trPr>
          <w:trHeight w:val="0"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B638E7">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187</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14:paraId="7E01D8B8">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i w:val="0"/>
                <w:iCs w:val="0"/>
                <w:color w:val="000000"/>
                <w:kern w:val="0"/>
                <w:sz w:val="21"/>
                <w:szCs w:val="21"/>
                <w:highlight w:val="none"/>
                <w:u w:val="none"/>
                <w:bdr w:val="single" w:color="000000" w:sz="4" w:space="0"/>
                <w:shd w:val="clear" w:fill="FFFFFF"/>
                <w:lang w:val="en-US" w:eastAsia="zh-CN" w:bidi="ar"/>
              </w:rPr>
              <w:drawing>
                <wp:anchor distT="0" distB="0" distL="114300" distR="114300" simplePos="0" relativeHeight="251673600" behindDoc="0" locked="0" layoutInCell="1" allowOverlap="1">
                  <wp:simplePos x="0" y="0"/>
                  <wp:positionH relativeFrom="column">
                    <wp:posOffset>0</wp:posOffset>
                  </wp:positionH>
                  <wp:positionV relativeFrom="paragraph">
                    <wp:posOffset>0</wp:posOffset>
                  </wp:positionV>
                  <wp:extent cx="19050" cy="10160"/>
                  <wp:effectExtent l="0" t="0" r="0" b="0"/>
                  <wp:wrapNone/>
                  <wp:docPr id="23" name="图片_18"/>
                  <wp:cNvGraphicFramePr/>
                  <a:graphic xmlns:a="http://schemas.openxmlformats.org/drawingml/2006/main">
                    <a:graphicData uri="http://schemas.openxmlformats.org/drawingml/2006/picture">
                      <pic:pic xmlns:pic="http://schemas.openxmlformats.org/drawingml/2006/picture">
                        <pic:nvPicPr>
                          <pic:cNvPr id="23" name="图片_18"/>
                          <pic:cNvPicPr/>
                        </pic:nvPicPr>
                        <pic:blipFill>
                          <a:blip r:embed="rId7"/>
                          <a:stretch>
                            <a:fillRect/>
                          </a:stretch>
                        </pic:blipFill>
                        <pic:spPr>
                          <a:xfrm>
                            <a:off x="0" y="0"/>
                            <a:ext cx="19050" cy="10160"/>
                          </a:xfrm>
                          <a:prstGeom prst="rect">
                            <a:avLst/>
                          </a:prstGeom>
                          <a:noFill/>
                          <a:ln>
                            <a:noFill/>
                          </a:ln>
                        </pic:spPr>
                      </pic:pic>
                    </a:graphicData>
                  </a:graphic>
                </wp:anchor>
              </w:drawing>
            </w:r>
            <w:r>
              <w:rPr>
                <w:rFonts w:hint="eastAsia" w:ascii="宋体" w:hAnsi="宋体" w:eastAsia="宋体" w:cs="宋体"/>
                <w:i w:val="0"/>
                <w:iCs w:val="0"/>
                <w:color w:val="000000"/>
                <w:kern w:val="0"/>
                <w:sz w:val="21"/>
                <w:szCs w:val="21"/>
                <w:highlight w:val="none"/>
                <w:u w:val="none"/>
                <w:bdr w:val="single" w:color="000000" w:sz="4" w:space="0"/>
                <w:shd w:val="clear" w:fill="FFFFFF"/>
                <w:lang w:val="en-US" w:eastAsia="zh-CN" w:bidi="ar"/>
              </w:rPr>
              <w:drawing>
                <wp:anchor distT="0" distB="0" distL="114300" distR="114300" simplePos="0" relativeHeight="251673600" behindDoc="0" locked="0" layoutInCell="1" allowOverlap="1">
                  <wp:simplePos x="0" y="0"/>
                  <wp:positionH relativeFrom="column">
                    <wp:posOffset>0</wp:posOffset>
                  </wp:positionH>
                  <wp:positionV relativeFrom="paragraph">
                    <wp:posOffset>0</wp:posOffset>
                  </wp:positionV>
                  <wp:extent cx="10160" cy="10160"/>
                  <wp:effectExtent l="0" t="0" r="0" b="0"/>
                  <wp:wrapNone/>
                  <wp:docPr id="24" name="图片_20"/>
                  <wp:cNvGraphicFramePr/>
                  <a:graphic xmlns:a="http://schemas.openxmlformats.org/drawingml/2006/main">
                    <a:graphicData uri="http://schemas.openxmlformats.org/drawingml/2006/picture">
                      <pic:pic xmlns:pic="http://schemas.openxmlformats.org/drawingml/2006/picture">
                        <pic:nvPicPr>
                          <pic:cNvPr id="24" name="图片_20"/>
                          <pic:cNvPicPr/>
                        </pic:nvPicPr>
                        <pic:blipFill>
                          <a:blip r:embed="rId8"/>
                          <a:stretch>
                            <a:fillRect/>
                          </a:stretch>
                        </pic:blipFill>
                        <pic:spPr>
                          <a:xfrm>
                            <a:off x="0" y="0"/>
                            <a:ext cx="10160" cy="10160"/>
                          </a:xfrm>
                          <a:prstGeom prst="rect">
                            <a:avLst/>
                          </a:prstGeom>
                          <a:noFill/>
                          <a:ln>
                            <a:noFill/>
                          </a:ln>
                        </pic:spPr>
                      </pic:pic>
                    </a:graphicData>
                  </a:graphic>
                </wp:anchor>
              </w:drawing>
            </w:r>
            <w:r>
              <w:rPr>
                <w:rFonts w:hint="eastAsia" w:ascii="宋体" w:hAnsi="宋体" w:eastAsia="宋体" w:cs="宋体"/>
                <w:i w:val="0"/>
                <w:iCs w:val="0"/>
                <w:color w:val="000000"/>
                <w:kern w:val="0"/>
                <w:sz w:val="21"/>
                <w:szCs w:val="21"/>
                <w:highlight w:val="none"/>
                <w:u w:val="none"/>
                <w:bdr w:val="single" w:color="000000" w:sz="4" w:space="0"/>
                <w:shd w:val="clear" w:fill="FFFFFF"/>
                <w:lang w:val="en-US" w:eastAsia="zh-CN" w:bidi="ar"/>
              </w:rPr>
              <w:drawing>
                <wp:anchor distT="0" distB="0" distL="114300" distR="114300" simplePos="0" relativeHeight="251673600" behindDoc="0" locked="0" layoutInCell="1" allowOverlap="1">
                  <wp:simplePos x="0" y="0"/>
                  <wp:positionH relativeFrom="column">
                    <wp:posOffset>0</wp:posOffset>
                  </wp:positionH>
                  <wp:positionV relativeFrom="paragraph">
                    <wp:posOffset>0</wp:posOffset>
                  </wp:positionV>
                  <wp:extent cx="10160" cy="10160"/>
                  <wp:effectExtent l="0" t="0" r="0" b="0"/>
                  <wp:wrapNone/>
                  <wp:docPr id="25" name="图片_19"/>
                  <wp:cNvGraphicFramePr/>
                  <a:graphic xmlns:a="http://schemas.openxmlformats.org/drawingml/2006/main">
                    <a:graphicData uri="http://schemas.openxmlformats.org/drawingml/2006/picture">
                      <pic:pic xmlns:pic="http://schemas.openxmlformats.org/drawingml/2006/picture">
                        <pic:nvPicPr>
                          <pic:cNvPr id="25" name="图片_19"/>
                          <pic:cNvPicPr/>
                        </pic:nvPicPr>
                        <pic:blipFill>
                          <a:blip r:embed="rId8"/>
                          <a:stretch>
                            <a:fillRect/>
                          </a:stretch>
                        </pic:blipFill>
                        <pic:spPr>
                          <a:xfrm>
                            <a:off x="0" y="0"/>
                            <a:ext cx="10160" cy="10160"/>
                          </a:xfrm>
                          <a:prstGeom prst="rect">
                            <a:avLst/>
                          </a:prstGeom>
                          <a:noFill/>
                          <a:ln>
                            <a:noFill/>
                          </a:ln>
                        </pic:spPr>
                      </pic:pic>
                    </a:graphicData>
                  </a:graphic>
                </wp:anchor>
              </w:drawing>
            </w:r>
            <w:r>
              <w:rPr>
                <w:rFonts w:hint="eastAsia" w:ascii="宋体" w:hAnsi="宋体" w:eastAsia="宋体" w:cs="宋体"/>
                <w:i w:val="0"/>
                <w:iCs w:val="0"/>
                <w:color w:val="000000"/>
                <w:kern w:val="0"/>
                <w:sz w:val="21"/>
                <w:szCs w:val="21"/>
                <w:highlight w:val="none"/>
                <w:u w:val="none"/>
                <w:bdr w:val="single" w:color="000000" w:sz="4" w:space="0"/>
                <w:shd w:val="clear" w:fill="FFFFFF"/>
                <w:lang w:val="en-US" w:eastAsia="zh-CN" w:bidi="ar"/>
              </w:rPr>
              <w:drawing>
                <wp:anchor distT="0" distB="0" distL="114300" distR="114300" simplePos="0" relativeHeight="251673600" behindDoc="0" locked="0" layoutInCell="1" allowOverlap="1">
                  <wp:simplePos x="0" y="0"/>
                  <wp:positionH relativeFrom="column">
                    <wp:posOffset>0</wp:posOffset>
                  </wp:positionH>
                  <wp:positionV relativeFrom="paragraph">
                    <wp:posOffset>0</wp:posOffset>
                  </wp:positionV>
                  <wp:extent cx="19050" cy="10160"/>
                  <wp:effectExtent l="0" t="0" r="0" b="0"/>
                  <wp:wrapNone/>
                  <wp:docPr id="26" name="图片_16"/>
                  <wp:cNvGraphicFramePr/>
                  <a:graphic xmlns:a="http://schemas.openxmlformats.org/drawingml/2006/main">
                    <a:graphicData uri="http://schemas.openxmlformats.org/drawingml/2006/picture">
                      <pic:pic xmlns:pic="http://schemas.openxmlformats.org/drawingml/2006/picture">
                        <pic:nvPicPr>
                          <pic:cNvPr id="26" name="图片_16"/>
                          <pic:cNvPicPr/>
                        </pic:nvPicPr>
                        <pic:blipFill>
                          <a:blip r:embed="rId7"/>
                          <a:stretch>
                            <a:fillRect/>
                          </a:stretch>
                        </pic:blipFill>
                        <pic:spPr>
                          <a:xfrm>
                            <a:off x="0" y="0"/>
                            <a:ext cx="19050" cy="10160"/>
                          </a:xfrm>
                          <a:prstGeom prst="rect">
                            <a:avLst/>
                          </a:prstGeom>
                          <a:noFill/>
                          <a:ln>
                            <a:noFill/>
                          </a:ln>
                        </pic:spPr>
                      </pic:pic>
                    </a:graphicData>
                  </a:graphic>
                </wp:anchor>
              </w:drawing>
            </w:r>
            <w:r>
              <w:rPr>
                <w:rFonts w:hint="eastAsia" w:ascii="宋体" w:hAnsi="宋体" w:eastAsia="宋体" w:cs="宋体"/>
                <w:i w:val="0"/>
                <w:iCs w:val="0"/>
                <w:color w:val="000000"/>
                <w:kern w:val="0"/>
                <w:sz w:val="21"/>
                <w:szCs w:val="21"/>
                <w:highlight w:val="none"/>
                <w:u w:val="none"/>
                <w:bdr w:val="single" w:color="000000" w:sz="4" w:space="0"/>
                <w:shd w:val="clear" w:fill="FFFFFF"/>
                <w:lang w:val="en-US" w:eastAsia="zh-CN" w:bidi="ar"/>
              </w:rPr>
              <w:drawing>
                <wp:anchor distT="0" distB="0" distL="114300" distR="114300" simplePos="0" relativeHeight="251673600" behindDoc="0" locked="0" layoutInCell="1" allowOverlap="1">
                  <wp:simplePos x="0" y="0"/>
                  <wp:positionH relativeFrom="column">
                    <wp:posOffset>0</wp:posOffset>
                  </wp:positionH>
                  <wp:positionV relativeFrom="paragraph">
                    <wp:posOffset>0</wp:posOffset>
                  </wp:positionV>
                  <wp:extent cx="10160" cy="10160"/>
                  <wp:effectExtent l="0" t="0" r="0" b="0"/>
                  <wp:wrapNone/>
                  <wp:docPr id="27" name="图片_17"/>
                  <wp:cNvGraphicFramePr/>
                  <a:graphic xmlns:a="http://schemas.openxmlformats.org/drawingml/2006/main">
                    <a:graphicData uri="http://schemas.openxmlformats.org/drawingml/2006/picture">
                      <pic:pic xmlns:pic="http://schemas.openxmlformats.org/drawingml/2006/picture">
                        <pic:nvPicPr>
                          <pic:cNvPr id="27" name="图片_17"/>
                          <pic:cNvPicPr/>
                        </pic:nvPicPr>
                        <pic:blipFill>
                          <a:blip r:embed="rId8"/>
                          <a:stretch>
                            <a:fillRect/>
                          </a:stretch>
                        </pic:blipFill>
                        <pic:spPr>
                          <a:xfrm>
                            <a:off x="0" y="0"/>
                            <a:ext cx="10160" cy="10160"/>
                          </a:xfrm>
                          <a:prstGeom prst="rect">
                            <a:avLst/>
                          </a:prstGeom>
                          <a:noFill/>
                          <a:ln>
                            <a:noFill/>
                          </a:ln>
                        </pic:spPr>
                      </pic:pic>
                    </a:graphicData>
                  </a:graphic>
                </wp:anchor>
              </w:drawing>
            </w:r>
            <w:r>
              <w:rPr>
                <w:rFonts w:hint="eastAsia" w:ascii="宋体" w:hAnsi="宋体" w:eastAsia="宋体" w:cs="宋体"/>
                <w:i w:val="0"/>
                <w:iCs w:val="0"/>
                <w:color w:val="000000"/>
                <w:kern w:val="0"/>
                <w:sz w:val="21"/>
                <w:szCs w:val="21"/>
                <w:highlight w:val="none"/>
                <w:u w:val="none"/>
                <w:bdr w:val="single" w:color="000000" w:sz="4" w:space="0"/>
                <w:shd w:val="clear" w:fill="FFFFFF"/>
                <w:lang w:val="en-US" w:eastAsia="zh-CN" w:bidi="ar"/>
              </w:rPr>
              <w:drawing>
                <wp:anchor distT="0" distB="0" distL="114300" distR="114300" simplePos="0" relativeHeight="251673600" behindDoc="0" locked="0" layoutInCell="1" allowOverlap="1">
                  <wp:simplePos x="0" y="0"/>
                  <wp:positionH relativeFrom="column">
                    <wp:posOffset>0</wp:posOffset>
                  </wp:positionH>
                  <wp:positionV relativeFrom="paragraph">
                    <wp:posOffset>0</wp:posOffset>
                  </wp:positionV>
                  <wp:extent cx="19050" cy="10160"/>
                  <wp:effectExtent l="0" t="0" r="0" b="0"/>
                  <wp:wrapNone/>
                  <wp:docPr id="28" name="图片_13"/>
                  <wp:cNvGraphicFramePr/>
                  <a:graphic xmlns:a="http://schemas.openxmlformats.org/drawingml/2006/main">
                    <a:graphicData uri="http://schemas.openxmlformats.org/drawingml/2006/picture">
                      <pic:pic xmlns:pic="http://schemas.openxmlformats.org/drawingml/2006/picture">
                        <pic:nvPicPr>
                          <pic:cNvPr id="28" name="图片_13"/>
                          <pic:cNvPicPr/>
                        </pic:nvPicPr>
                        <pic:blipFill>
                          <a:blip r:embed="rId7"/>
                          <a:stretch>
                            <a:fillRect/>
                          </a:stretch>
                        </pic:blipFill>
                        <pic:spPr>
                          <a:xfrm>
                            <a:off x="0" y="0"/>
                            <a:ext cx="19050" cy="10160"/>
                          </a:xfrm>
                          <a:prstGeom prst="rect">
                            <a:avLst/>
                          </a:prstGeom>
                          <a:noFill/>
                          <a:ln>
                            <a:noFill/>
                          </a:ln>
                        </pic:spPr>
                      </pic:pic>
                    </a:graphicData>
                  </a:graphic>
                </wp:anchor>
              </w:drawing>
            </w:r>
            <w:r>
              <w:rPr>
                <w:rFonts w:hint="eastAsia" w:ascii="宋体" w:hAnsi="宋体" w:eastAsia="宋体" w:cs="宋体"/>
                <w:i w:val="0"/>
                <w:iCs w:val="0"/>
                <w:color w:val="000000"/>
                <w:kern w:val="0"/>
                <w:sz w:val="21"/>
                <w:szCs w:val="21"/>
                <w:highlight w:val="none"/>
                <w:u w:val="none"/>
                <w:bdr w:val="single" w:color="000000" w:sz="4" w:space="0"/>
                <w:shd w:val="clear" w:fill="FFFFFF"/>
                <w:lang w:val="en-US" w:eastAsia="zh-CN" w:bidi="ar"/>
              </w:rPr>
              <w:drawing>
                <wp:anchor distT="0" distB="0" distL="114300" distR="114300" simplePos="0" relativeHeight="251673600" behindDoc="0" locked="0" layoutInCell="1" allowOverlap="1">
                  <wp:simplePos x="0" y="0"/>
                  <wp:positionH relativeFrom="column">
                    <wp:posOffset>0</wp:posOffset>
                  </wp:positionH>
                  <wp:positionV relativeFrom="paragraph">
                    <wp:posOffset>0</wp:posOffset>
                  </wp:positionV>
                  <wp:extent cx="10160" cy="10160"/>
                  <wp:effectExtent l="0" t="0" r="0" b="0"/>
                  <wp:wrapNone/>
                  <wp:docPr id="29" name="图片_14"/>
                  <wp:cNvGraphicFramePr/>
                  <a:graphic xmlns:a="http://schemas.openxmlformats.org/drawingml/2006/main">
                    <a:graphicData uri="http://schemas.openxmlformats.org/drawingml/2006/picture">
                      <pic:pic xmlns:pic="http://schemas.openxmlformats.org/drawingml/2006/picture">
                        <pic:nvPicPr>
                          <pic:cNvPr id="29" name="图片_14"/>
                          <pic:cNvPicPr/>
                        </pic:nvPicPr>
                        <pic:blipFill>
                          <a:blip r:embed="rId8"/>
                          <a:stretch>
                            <a:fillRect/>
                          </a:stretch>
                        </pic:blipFill>
                        <pic:spPr>
                          <a:xfrm>
                            <a:off x="0" y="0"/>
                            <a:ext cx="10160" cy="10160"/>
                          </a:xfrm>
                          <a:prstGeom prst="rect">
                            <a:avLst/>
                          </a:prstGeom>
                          <a:noFill/>
                          <a:ln>
                            <a:noFill/>
                          </a:ln>
                        </pic:spPr>
                      </pic:pic>
                    </a:graphicData>
                  </a:graphic>
                </wp:anchor>
              </w:drawing>
            </w:r>
            <w:r>
              <w:rPr>
                <w:rFonts w:hint="eastAsia" w:ascii="宋体" w:hAnsi="宋体" w:eastAsia="宋体" w:cs="宋体"/>
                <w:i w:val="0"/>
                <w:iCs w:val="0"/>
                <w:color w:val="000000"/>
                <w:kern w:val="0"/>
                <w:sz w:val="21"/>
                <w:szCs w:val="21"/>
                <w:highlight w:val="none"/>
                <w:u w:val="none"/>
                <w:bdr w:val="single" w:color="000000" w:sz="4" w:space="0"/>
                <w:shd w:val="clear" w:fill="FFFFFF"/>
                <w:lang w:val="en-US" w:eastAsia="zh-CN" w:bidi="ar"/>
              </w:rPr>
              <w:drawing>
                <wp:anchor distT="0" distB="0" distL="114300" distR="114300" simplePos="0" relativeHeight="251673600" behindDoc="0" locked="0" layoutInCell="1" allowOverlap="1">
                  <wp:simplePos x="0" y="0"/>
                  <wp:positionH relativeFrom="column">
                    <wp:posOffset>0</wp:posOffset>
                  </wp:positionH>
                  <wp:positionV relativeFrom="paragraph">
                    <wp:posOffset>0</wp:posOffset>
                  </wp:positionV>
                  <wp:extent cx="19050" cy="10160"/>
                  <wp:effectExtent l="0" t="0" r="0" b="0"/>
                  <wp:wrapNone/>
                  <wp:docPr id="30" name="图片_15"/>
                  <wp:cNvGraphicFramePr/>
                  <a:graphic xmlns:a="http://schemas.openxmlformats.org/drawingml/2006/main">
                    <a:graphicData uri="http://schemas.openxmlformats.org/drawingml/2006/picture">
                      <pic:pic xmlns:pic="http://schemas.openxmlformats.org/drawingml/2006/picture">
                        <pic:nvPicPr>
                          <pic:cNvPr id="30" name="图片_15"/>
                          <pic:cNvPicPr/>
                        </pic:nvPicPr>
                        <pic:blipFill>
                          <a:blip r:embed="rId7"/>
                          <a:stretch>
                            <a:fillRect/>
                          </a:stretch>
                        </pic:blipFill>
                        <pic:spPr>
                          <a:xfrm>
                            <a:off x="0" y="0"/>
                            <a:ext cx="19050" cy="10160"/>
                          </a:xfrm>
                          <a:prstGeom prst="rect">
                            <a:avLst/>
                          </a:prstGeom>
                          <a:noFill/>
                          <a:ln>
                            <a:noFill/>
                          </a:ln>
                        </pic:spPr>
                      </pic:pic>
                    </a:graphicData>
                  </a:graphic>
                </wp:anchor>
              </w:drawing>
            </w:r>
            <w:r>
              <w:rPr>
                <w:rFonts w:hint="eastAsia" w:ascii="宋体" w:hAnsi="宋体" w:eastAsia="宋体" w:cs="宋体"/>
                <w:i w:val="0"/>
                <w:iCs w:val="0"/>
                <w:color w:val="000000"/>
                <w:kern w:val="0"/>
                <w:sz w:val="21"/>
                <w:szCs w:val="21"/>
                <w:highlight w:val="none"/>
                <w:u w:val="none"/>
                <w:lang w:val="en-US" w:eastAsia="zh-CN" w:bidi="ar"/>
              </w:rPr>
              <w:t>皮尺</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14:paraId="6E667A6D">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i w:val="0"/>
                <w:iCs w:val="0"/>
                <w:color w:val="000000"/>
                <w:kern w:val="0"/>
                <w:sz w:val="21"/>
                <w:szCs w:val="21"/>
                <w:highlight w:val="none"/>
                <w:u w:val="none"/>
                <w:lang w:val="en-US" w:eastAsia="zh-CN" w:bidi="ar"/>
              </w:rPr>
              <w:t>50m</w:t>
            </w:r>
          </w:p>
        </w:tc>
        <w:tc>
          <w:tcPr>
            <w:tcW w:w="1282" w:type="dxa"/>
            <w:tcBorders>
              <w:top w:val="single" w:color="000000" w:sz="4" w:space="0"/>
              <w:left w:val="single" w:color="000000" w:sz="4" w:space="0"/>
              <w:bottom w:val="single" w:color="000000" w:sz="4" w:space="0"/>
              <w:right w:val="single" w:color="000000" w:sz="4" w:space="0"/>
            </w:tcBorders>
            <w:noWrap w:val="0"/>
            <w:vAlign w:val="center"/>
          </w:tcPr>
          <w:p w14:paraId="15C5406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i w:val="0"/>
                <w:iCs w:val="0"/>
                <w:color w:val="000000"/>
                <w:kern w:val="0"/>
                <w:sz w:val="22"/>
                <w:szCs w:val="22"/>
                <w:u w:val="none"/>
                <w:lang w:val="en-US" w:eastAsia="zh-CN" w:bidi="ar"/>
              </w:rPr>
              <w:t>8</w:t>
            </w:r>
          </w:p>
        </w:tc>
        <w:tc>
          <w:tcPr>
            <w:tcW w:w="1032" w:type="dxa"/>
            <w:tcBorders>
              <w:top w:val="single" w:color="000000" w:sz="4" w:space="0"/>
              <w:left w:val="single" w:color="000000" w:sz="4" w:space="0"/>
              <w:bottom w:val="single" w:color="000000" w:sz="4" w:space="0"/>
              <w:right w:val="single" w:color="000000" w:sz="4" w:space="0"/>
            </w:tcBorders>
            <w:noWrap w:val="0"/>
            <w:vAlign w:val="center"/>
          </w:tcPr>
          <w:p w14:paraId="720C859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c>
          <w:tcPr>
            <w:tcW w:w="1284" w:type="dxa"/>
            <w:tcBorders>
              <w:top w:val="single" w:color="000000" w:sz="4" w:space="0"/>
              <w:left w:val="single" w:color="000000" w:sz="4" w:space="0"/>
              <w:bottom w:val="single" w:color="000000" w:sz="4" w:space="0"/>
              <w:right w:val="single" w:color="000000" w:sz="4" w:space="0"/>
            </w:tcBorders>
            <w:noWrap w:val="0"/>
            <w:vAlign w:val="center"/>
          </w:tcPr>
          <w:p w14:paraId="32E2F5D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515CE8A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r>
      <w:tr w14:paraId="49720600">
        <w:tblPrEx>
          <w:tblCellMar>
            <w:top w:w="15" w:type="dxa"/>
            <w:left w:w="15" w:type="dxa"/>
            <w:bottom w:w="15" w:type="dxa"/>
            <w:right w:w="15" w:type="dxa"/>
          </w:tblCellMar>
        </w:tblPrEx>
        <w:trPr>
          <w:trHeight w:val="0"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07565E">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188</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14:paraId="5BDDEC60">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i w:val="0"/>
                <w:iCs w:val="0"/>
                <w:color w:val="000000"/>
                <w:kern w:val="0"/>
                <w:sz w:val="21"/>
                <w:szCs w:val="21"/>
                <w:highlight w:val="none"/>
                <w:u w:val="none"/>
                <w:lang w:val="en-US" w:eastAsia="zh-CN" w:bidi="ar"/>
              </w:rPr>
              <w:t>钢卷尺</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14:paraId="37FF7A9E">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i w:val="0"/>
                <w:iCs w:val="0"/>
                <w:color w:val="000000"/>
                <w:kern w:val="0"/>
                <w:sz w:val="21"/>
                <w:szCs w:val="21"/>
                <w:highlight w:val="none"/>
                <w:u w:val="none"/>
                <w:lang w:val="en-US" w:eastAsia="zh-CN" w:bidi="ar"/>
              </w:rPr>
              <w:t>3.5m</w:t>
            </w:r>
          </w:p>
        </w:tc>
        <w:tc>
          <w:tcPr>
            <w:tcW w:w="1282" w:type="dxa"/>
            <w:tcBorders>
              <w:top w:val="single" w:color="000000" w:sz="4" w:space="0"/>
              <w:left w:val="single" w:color="000000" w:sz="4" w:space="0"/>
              <w:bottom w:val="single" w:color="000000" w:sz="4" w:space="0"/>
              <w:right w:val="single" w:color="000000" w:sz="4" w:space="0"/>
            </w:tcBorders>
            <w:noWrap w:val="0"/>
            <w:vAlign w:val="center"/>
          </w:tcPr>
          <w:p w14:paraId="45D59A8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i w:val="0"/>
                <w:iCs w:val="0"/>
                <w:color w:val="000000"/>
                <w:kern w:val="0"/>
                <w:sz w:val="22"/>
                <w:szCs w:val="22"/>
                <w:u w:val="none"/>
                <w:lang w:val="en-US" w:eastAsia="zh-CN" w:bidi="ar"/>
              </w:rPr>
              <w:t>8</w:t>
            </w:r>
          </w:p>
        </w:tc>
        <w:tc>
          <w:tcPr>
            <w:tcW w:w="1032" w:type="dxa"/>
            <w:tcBorders>
              <w:top w:val="single" w:color="000000" w:sz="4" w:space="0"/>
              <w:left w:val="single" w:color="000000" w:sz="4" w:space="0"/>
              <w:bottom w:val="single" w:color="000000" w:sz="4" w:space="0"/>
              <w:right w:val="single" w:color="000000" w:sz="4" w:space="0"/>
            </w:tcBorders>
            <w:noWrap w:val="0"/>
            <w:vAlign w:val="center"/>
          </w:tcPr>
          <w:p w14:paraId="0B51CA8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c>
          <w:tcPr>
            <w:tcW w:w="1284" w:type="dxa"/>
            <w:tcBorders>
              <w:top w:val="single" w:color="000000" w:sz="4" w:space="0"/>
              <w:left w:val="single" w:color="000000" w:sz="4" w:space="0"/>
              <w:bottom w:val="single" w:color="000000" w:sz="4" w:space="0"/>
              <w:right w:val="single" w:color="000000" w:sz="4" w:space="0"/>
            </w:tcBorders>
            <w:noWrap w:val="0"/>
            <w:vAlign w:val="center"/>
          </w:tcPr>
          <w:p w14:paraId="662F04D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6044722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r>
      <w:tr w14:paraId="7BD8BBE7">
        <w:tblPrEx>
          <w:tblCellMar>
            <w:top w:w="15" w:type="dxa"/>
            <w:left w:w="15" w:type="dxa"/>
            <w:bottom w:w="15" w:type="dxa"/>
            <w:right w:w="15" w:type="dxa"/>
          </w:tblCellMar>
        </w:tblPrEx>
        <w:trPr>
          <w:trHeight w:val="0"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DE8C60">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189</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14:paraId="25148A6A">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i w:val="0"/>
                <w:iCs w:val="0"/>
                <w:color w:val="000000"/>
                <w:kern w:val="0"/>
                <w:sz w:val="21"/>
                <w:szCs w:val="21"/>
                <w:highlight w:val="none"/>
                <w:u w:val="none"/>
                <w:lang w:val="en-US" w:eastAsia="zh-CN" w:bidi="ar"/>
              </w:rPr>
              <w:t>卷尺</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14:paraId="7D22C7C6">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i w:val="0"/>
                <w:iCs w:val="0"/>
                <w:color w:val="000000"/>
                <w:kern w:val="0"/>
                <w:sz w:val="21"/>
                <w:szCs w:val="21"/>
                <w:highlight w:val="none"/>
                <w:u w:val="none"/>
                <w:lang w:val="en-US" w:eastAsia="zh-CN" w:bidi="ar"/>
              </w:rPr>
              <w:t>5M</w:t>
            </w:r>
          </w:p>
        </w:tc>
        <w:tc>
          <w:tcPr>
            <w:tcW w:w="1282" w:type="dxa"/>
            <w:tcBorders>
              <w:top w:val="single" w:color="000000" w:sz="4" w:space="0"/>
              <w:left w:val="single" w:color="000000" w:sz="4" w:space="0"/>
              <w:bottom w:val="single" w:color="000000" w:sz="4" w:space="0"/>
              <w:right w:val="single" w:color="000000" w:sz="4" w:space="0"/>
            </w:tcBorders>
            <w:noWrap w:val="0"/>
            <w:vAlign w:val="center"/>
          </w:tcPr>
          <w:p w14:paraId="57E0611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i w:val="0"/>
                <w:iCs w:val="0"/>
                <w:color w:val="000000"/>
                <w:kern w:val="0"/>
                <w:sz w:val="22"/>
                <w:szCs w:val="22"/>
                <w:u w:val="none"/>
                <w:lang w:val="en-US" w:eastAsia="zh-CN" w:bidi="ar"/>
              </w:rPr>
              <w:t>4</w:t>
            </w:r>
          </w:p>
        </w:tc>
        <w:tc>
          <w:tcPr>
            <w:tcW w:w="1032" w:type="dxa"/>
            <w:tcBorders>
              <w:top w:val="single" w:color="000000" w:sz="4" w:space="0"/>
              <w:left w:val="single" w:color="000000" w:sz="4" w:space="0"/>
              <w:bottom w:val="single" w:color="000000" w:sz="4" w:space="0"/>
              <w:right w:val="single" w:color="000000" w:sz="4" w:space="0"/>
            </w:tcBorders>
            <w:noWrap w:val="0"/>
            <w:vAlign w:val="center"/>
          </w:tcPr>
          <w:p w14:paraId="187B08F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c>
          <w:tcPr>
            <w:tcW w:w="1284" w:type="dxa"/>
            <w:tcBorders>
              <w:top w:val="single" w:color="000000" w:sz="4" w:space="0"/>
              <w:left w:val="single" w:color="000000" w:sz="4" w:space="0"/>
              <w:bottom w:val="single" w:color="000000" w:sz="4" w:space="0"/>
              <w:right w:val="single" w:color="000000" w:sz="4" w:space="0"/>
            </w:tcBorders>
            <w:noWrap w:val="0"/>
            <w:vAlign w:val="center"/>
          </w:tcPr>
          <w:p w14:paraId="321C382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6B5ACA9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r>
      <w:tr w14:paraId="3F56DB6B">
        <w:tblPrEx>
          <w:tblCellMar>
            <w:top w:w="15" w:type="dxa"/>
            <w:left w:w="15" w:type="dxa"/>
            <w:bottom w:w="15" w:type="dxa"/>
            <w:right w:w="15" w:type="dxa"/>
          </w:tblCellMar>
        </w:tblPrEx>
        <w:trPr>
          <w:trHeight w:val="0"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B083F8">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190</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14:paraId="58CAAB28">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i w:val="0"/>
                <w:iCs w:val="0"/>
                <w:color w:val="000000"/>
                <w:kern w:val="0"/>
                <w:sz w:val="21"/>
                <w:szCs w:val="21"/>
                <w:highlight w:val="none"/>
                <w:u w:val="none"/>
                <w:lang w:val="en-US" w:eastAsia="zh-CN" w:bidi="ar"/>
              </w:rPr>
              <w:t>卷尺</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14:paraId="5417ABED">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i w:val="0"/>
                <w:iCs w:val="0"/>
                <w:color w:val="000000"/>
                <w:kern w:val="0"/>
                <w:sz w:val="21"/>
                <w:szCs w:val="21"/>
                <w:highlight w:val="none"/>
                <w:u w:val="none"/>
                <w:lang w:val="en-US" w:eastAsia="zh-CN" w:bidi="ar"/>
              </w:rPr>
              <w:t>3M</w:t>
            </w:r>
          </w:p>
        </w:tc>
        <w:tc>
          <w:tcPr>
            <w:tcW w:w="1282" w:type="dxa"/>
            <w:tcBorders>
              <w:top w:val="single" w:color="000000" w:sz="4" w:space="0"/>
              <w:left w:val="single" w:color="000000" w:sz="4" w:space="0"/>
              <w:bottom w:val="single" w:color="000000" w:sz="4" w:space="0"/>
              <w:right w:val="single" w:color="000000" w:sz="4" w:space="0"/>
            </w:tcBorders>
            <w:noWrap w:val="0"/>
            <w:vAlign w:val="center"/>
          </w:tcPr>
          <w:p w14:paraId="67ADCED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i w:val="0"/>
                <w:iCs w:val="0"/>
                <w:color w:val="000000"/>
                <w:kern w:val="0"/>
                <w:sz w:val="22"/>
                <w:szCs w:val="22"/>
                <w:u w:val="none"/>
                <w:lang w:val="en-US" w:eastAsia="zh-CN" w:bidi="ar"/>
              </w:rPr>
              <w:t>18</w:t>
            </w:r>
          </w:p>
        </w:tc>
        <w:tc>
          <w:tcPr>
            <w:tcW w:w="1032" w:type="dxa"/>
            <w:tcBorders>
              <w:top w:val="single" w:color="000000" w:sz="4" w:space="0"/>
              <w:left w:val="single" w:color="000000" w:sz="4" w:space="0"/>
              <w:bottom w:val="single" w:color="000000" w:sz="4" w:space="0"/>
              <w:right w:val="single" w:color="000000" w:sz="4" w:space="0"/>
            </w:tcBorders>
            <w:noWrap w:val="0"/>
            <w:vAlign w:val="center"/>
          </w:tcPr>
          <w:p w14:paraId="2A56215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c>
          <w:tcPr>
            <w:tcW w:w="1284" w:type="dxa"/>
            <w:tcBorders>
              <w:top w:val="single" w:color="000000" w:sz="4" w:space="0"/>
              <w:left w:val="single" w:color="000000" w:sz="4" w:space="0"/>
              <w:bottom w:val="single" w:color="000000" w:sz="4" w:space="0"/>
              <w:right w:val="single" w:color="000000" w:sz="4" w:space="0"/>
            </w:tcBorders>
            <w:noWrap w:val="0"/>
            <w:vAlign w:val="center"/>
          </w:tcPr>
          <w:p w14:paraId="4CB1286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1B22F49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r>
      <w:tr w14:paraId="69331B97">
        <w:tblPrEx>
          <w:tblCellMar>
            <w:top w:w="15" w:type="dxa"/>
            <w:left w:w="15" w:type="dxa"/>
            <w:bottom w:w="15" w:type="dxa"/>
            <w:right w:w="15" w:type="dxa"/>
          </w:tblCellMar>
        </w:tblPrEx>
        <w:trPr>
          <w:trHeight w:val="0"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7BCCFB">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191</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14:paraId="725A7B29">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i w:val="0"/>
                <w:iCs w:val="0"/>
                <w:color w:val="000000"/>
                <w:kern w:val="0"/>
                <w:sz w:val="21"/>
                <w:szCs w:val="21"/>
                <w:highlight w:val="none"/>
                <w:u w:val="none"/>
                <w:lang w:val="en-US" w:eastAsia="zh-CN" w:bidi="ar"/>
              </w:rPr>
              <w:t>手持式激光测距仪</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14:paraId="01536D43">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i w:val="0"/>
                <w:iCs w:val="0"/>
                <w:color w:val="000000"/>
                <w:kern w:val="0"/>
                <w:sz w:val="21"/>
                <w:szCs w:val="21"/>
                <w:highlight w:val="none"/>
                <w:u w:val="none"/>
                <w:lang w:val="en-US" w:eastAsia="zh-CN" w:bidi="ar"/>
              </w:rPr>
              <w:t>DB100</w:t>
            </w:r>
          </w:p>
        </w:tc>
        <w:tc>
          <w:tcPr>
            <w:tcW w:w="1282" w:type="dxa"/>
            <w:tcBorders>
              <w:top w:val="single" w:color="000000" w:sz="4" w:space="0"/>
              <w:left w:val="single" w:color="000000" w:sz="4" w:space="0"/>
              <w:bottom w:val="single" w:color="000000" w:sz="4" w:space="0"/>
              <w:right w:val="single" w:color="000000" w:sz="4" w:space="0"/>
            </w:tcBorders>
            <w:noWrap w:val="0"/>
            <w:vAlign w:val="center"/>
          </w:tcPr>
          <w:p w14:paraId="0ADD2FB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i w:val="0"/>
                <w:iCs w:val="0"/>
                <w:color w:val="000000"/>
                <w:kern w:val="0"/>
                <w:sz w:val="22"/>
                <w:szCs w:val="22"/>
                <w:u w:val="none"/>
                <w:lang w:val="en-US" w:eastAsia="zh-CN" w:bidi="ar"/>
              </w:rPr>
              <w:t>2</w:t>
            </w:r>
          </w:p>
        </w:tc>
        <w:tc>
          <w:tcPr>
            <w:tcW w:w="1032" w:type="dxa"/>
            <w:tcBorders>
              <w:top w:val="single" w:color="000000" w:sz="4" w:space="0"/>
              <w:left w:val="single" w:color="000000" w:sz="4" w:space="0"/>
              <w:bottom w:val="single" w:color="000000" w:sz="4" w:space="0"/>
              <w:right w:val="single" w:color="000000" w:sz="4" w:space="0"/>
            </w:tcBorders>
            <w:noWrap w:val="0"/>
            <w:vAlign w:val="center"/>
          </w:tcPr>
          <w:p w14:paraId="207D948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c>
          <w:tcPr>
            <w:tcW w:w="1284" w:type="dxa"/>
            <w:tcBorders>
              <w:top w:val="single" w:color="000000" w:sz="4" w:space="0"/>
              <w:left w:val="single" w:color="000000" w:sz="4" w:space="0"/>
              <w:bottom w:val="single" w:color="000000" w:sz="4" w:space="0"/>
              <w:right w:val="single" w:color="000000" w:sz="4" w:space="0"/>
            </w:tcBorders>
            <w:noWrap w:val="0"/>
            <w:vAlign w:val="center"/>
          </w:tcPr>
          <w:p w14:paraId="299CD5E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5A5C2EC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r>
      <w:tr w14:paraId="2EEC6A5D">
        <w:tblPrEx>
          <w:tblCellMar>
            <w:top w:w="15" w:type="dxa"/>
            <w:left w:w="15" w:type="dxa"/>
            <w:bottom w:w="15" w:type="dxa"/>
            <w:right w:w="15" w:type="dxa"/>
          </w:tblCellMar>
        </w:tblPrEx>
        <w:trPr>
          <w:trHeight w:val="0"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4D84FC">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192</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14:paraId="5F4B2B50">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i w:val="0"/>
                <w:iCs w:val="0"/>
                <w:color w:val="000000"/>
                <w:kern w:val="0"/>
                <w:sz w:val="21"/>
                <w:szCs w:val="21"/>
                <w:highlight w:val="none"/>
                <w:u w:val="none"/>
                <w:lang w:val="en-US" w:eastAsia="zh-CN" w:bidi="ar"/>
              </w:rPr>
              <w:t>激光测距仪</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14:paraId="407B4A55">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i w:val="0"/>
                <w:iCs w:val="0"/>
                <w:color w:val="000000"/>
                <w:kern w:val="0"/>
                <w:sz w:val="21"/>
                <w:szCs w:val="21"/>
                <w:highlight w:val="none"/>
                <w:u w:val="none"/>
                <w:lang w:val="en-US" w:eastAsia="zh-CN" w:bidi="ar"/>
              </w:rPr>
              <w:t>徕卡D110</w:t>
            </w:r>
          </w:p>
        </w:tc>
        <w:tc>
          <w:tcPr>
            <w:tcW w:w="1282" w:type="dxa"/>
            <w:tcBorders>
              <w:top w:val="single" w:color="000000" w:sz="4" w:space="0"/>
              <w:left w:val="single" w:color="000000" w:sz="4" w:space="0"/>
              <w:bottom w:val="single" w:color="000000" w:sz="4" w:space="0"/>
              <w:right w:val="single" w:color="000000" w:sz="4" w:space="0"/>
            </w:tcBorders>
            <w:noWrap w:val="0"/>
            <w:vAlign w:val="center"/>
          </w:tcPr>
          <w:p w14:paraId="506FC4F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i w:val="0"/>
                <w:iCs w:val="0"/>
                <w:color w:val="000000"/>
                <w:kern w:val="0"/>
                <w:sz w:val="22"/>
                <w:szCs w:val="22"/>
                <w:u w:val="none"/>
                <w:lang w:val="en-US" w:eastAsia="zh-CN" w:bidi="ar"/>
              </w:rPr>
              <w:t>2</w:t>
            </w:r>
          </w:p>
        </w:tc>
        <w:tc>
          <w:tcPr>
            <w:tcW w:w="1032" w:type="dxa"/>
            <w:tcBorders>
              <w:top w:val="single" w:color="000000" w:sz="4" w:space="0"/>
              <w:left w:val="single" w:color="000000" w:sz="4" w:space="0"/>
              <w:bottom w:val="single" w:color="000000" w:sz="4" w:space="0"/>
              <w:right w:val="single" w:color="000000" w:sz="4" w:space="0"/>
            </w:tcBorders>
            <w:noWrap w:val="0"/>
            <w:vAlign w:val="center"/>
          </w:tcPr>
          <w:p w14:paraId="2E4F5A4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c>
          <w:tcPr>
            <w:tcW w:w="1284" w:type="dxa"/>
            <w:tcBorders>
              <w:top w:val="single" w:color="000000" w:sz="4" w:space="0"/>
              <w:left w:val="single" w:color="000000" w:sz="4" w:space="0"/>
              <w:bottom w:val="single" w:color="000000" w:sz="4" w:space="0"/>
              <w:right w:val="single" w:color="000000" w:sz="4" w:space="0"/>
            </w:tcBorders>
            <w:noWrap w:val="0"/>
            <w:vAlign w:val="center"/>
          </w:tcPr>
          <w:p w14:paraId="3617B1D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2DE039C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r>
      <w:tr w14:paraId="4D8D7CAA">
        <w:tblPrEx>
          <w:tblCellMar>
            <w:top w:w="15" w:type="dxa"/>
            <w:left w:w="15" w:type="dxa"/>
            <w:bottom w:w="15" w:type="dxa"/>
            <w:right w:w="15" w:type="dxa"/>
          </w:tblCellMar>
        </w:tblPrEx>
        <w:trPr>
          <w:trHeight w:val="0"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8DC41F">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193</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14:paraId="0C4153F1">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i w:val="0"/>
                <w:iCs w:val="0"/>
                <w:color w:val="000000"/>
                <w:kern w:val="0"/>
                <w:sz w:val="21"/>
                <w:szCs w:val="21"/>
                <w:highlight w:val="none"/>
                <w:u w:val="none"/>
                <w:lang w:val="en-US" w:eastAsia="zh-CN" w:bidi="ar"/>
              </w:rPr>
              <w:t>激光测距仪</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14:paraId="2ED5A78A">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i w:val="0"/>
                <w:iCs w:val="0"/>
                <w:color w:val="000000"/>
                <w:kern w:val="0"/>
                <w:sz w:val="21"/>
                <w:szCs w:val="21"/>
                <w:highlight w:val="none"/>
                <w:u w:val="none"/>
                <w:lang w:val="en-US" w:eastAsia="zh-CN" w:bidi="ar"/>
              </w:rPr>
              <w:t>GLM150C</w:t>
            </w:r>
          </w:p>
        </w:tc>
        <w:tc>
          <w:tcPr>
            <w:tcW w:w="1282" w:type="dxa"/>
            <w:tcBorders>
              <w:top w:val="single" w:color="000000" w:sz="4" w:space="0"/>
              <w:left w:val="single" w:color="000000" w:sz="4" w:space="0"/>
              <w:bottom w:val="single" w:color="000000" w:sz="4" w:space="0"/>
              <w:right w:val="single" w:color="000000" w:sz="4" w:space="0"/>
            </w:tcBorders>
            <w:noWrap w:val="0"/>
            <w:vAlign w:val="center"/>
          </w:tcPr>
          <w:p w14:paraId="705DB68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i w:val="0"/>
                <w:iCs w:val="0"/>
                <w:color w:val="000000"/>
                <w:kern w:val="0"/>
                <w:sz w:val="22"/>
                <w:szCs w:val="22"/>
                <w:u w:val="none"/>
                <w:lang w:val="en-US" w:eastAsia="zh-CN" w:bidi="ar"/>
              </w:rPr>
              <w:t>2</w:t>
            </w:r>
          </w:p>
        </w:tc>
        <w:tc>
          <w:tcPr>
            <w:tcW w:w="1032" w:type="dxa"/>
            <w:tcBorders>
              <w:top w:val="single" w:color="000000" w:sz="4" w:space="0"/>
              <w:left w:val="single" w:color="000000" w:sz="4" w:space="0"/>
              <w:bottom w:val="single" w:color="000000" w:sz="4" w:space="0"/>
              <w:right w:val="single" w:color="000000" w:sz="4" w:space="0"/>
            </w:tcBorders>
            <w:noWrap w:val="0"/>
            <w:vAlign w:val="center"/>
          </w:tcPr>
          <w:p w14:paraId="2AD08B1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c>
          <w:tcPr>
            <w:tcW w:w="1284" w:type="dxa"/>
            <w:tcBorders>
              <w:top w:val="single" w:color="000000" w:sz="4" w:space="0"/>
              <w:left w:val="single" w:color="000000" w:sz="4" w:space="0"/>
              <w:bottom w:val="single" w:color="000000" w:sz="4" w:space="0"/>
              <w:right w:val="single" w:color="000000" w:sz="4" w:space="0"/>
            </w:tcBorders>
            <w:noWrap w:val="0"/>
            <w:vAlign w:val="center"/>
          </w:tcPr>
          <w:p w14:paraId="59241B2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4D70305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r>
      <w:tr w14:paraId="36597C19">
        <w:tblPrEx>
          <w:tblCellMar>
            <w:top w:w="15" w:type="dxa"/>
            <w:left w:w="15" w:type="dxa"/>
            <w:bottom w:w="15" w:type="dxa"/>
            <w:right w:w="15" w:type="dxa"/>
          </w:tblCellMar>
        </w:tblPrEx>
        <w:trPr>
          <w:trHeight w:val="0"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416260">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194</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14:paraId="6DE54301">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i w:val="0"/>
                <w:iCs w:val="0"/>
                <w:color w:val="000000"/>
                <w:kern w:val="0"/>
                <w:sz w:val="21"/>
                <w:szCs w:val="21"/>
                <w:highlight w:val="none"/>
                <w:u w:val="none"/>
                <w:lang w:val="en-US" w:eastAsia="zh-CN" w:bidi="ar"/>
              </w:rPr>
              <w:t>激光测距仪</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14:paraId="22F38F6C">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i w:val="0"/>
                <w:iCs w:val="0"/>
                <w:color w:val="000000"/>
                <w:kern w:val="0"/>
                <w:sz w:val="21"/>
                <w:szCs w:val="21"/>
                <w:highlight w:val="none"/>
                <w:u w:val="none"/>
                <w:lang w:val="en-US" w:eastAsia="zh-CN" w:bidi="ar"/>
              </w:rPr>
              <w:t>SW-600A</w:t>
            </w:r>
          </w:p>
        </w:tc>
        <w:tc>
          <w:tcPr>
            <w:tcW w:w="1282" w:type="dxa"/>
            <w:tcBorders>
              <w:top w:val="single" w:color="000000" w:sz="4" w:space="0"/>
              <w:left w:val="single" w:color="000000" w:sz="4" w:space="0"/>
              <w:bottom w:val="single" w:color="000000" w:sz="4" w:space="0"/>
              <w:right w:val="single" w:color="000000" w:sz="4" w:space="0"/>
            </w:tcBorders>
            <w:noWrap w:val="0"/>
            <w:vAlign w:val="center"/>
          </w:tcPr>
          <w:p w14:paraId="162C136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i w:val="0"/>
                <w:iCs w:val="0"/>
                <w:color w:val="000000"/>
                <w:kern w:val="0"/>
                <w:sz w:val="22"/>
                <w:szCs w:val="22"/>
                <w:u w:val="none"/>
                <w:lang w:val="en-US" w:eastAsia="zh-CN" w:bidi="ar"/>
              </w:rPr>
              <w:t>2</w:t>
            </w:r>
          </w:p>
        </w:tc>
        <w:tc>
          <w:tcPr>
            <w:tcW w:w="1032" w:type="dxa"/>
            <w:tcBorders>
              <w:top w:val="single" w:color="000000" w:sz="4" w:space="0"/>
              <w:left w:val="single" w:color="000000" w:sz="4" w:space="0"/>
              <w:bottom w:val="single" w:color="000000" w:sz="4" w:space="0"/>
              <w:right w:val="single" w:color="000000" w:sz="4" w:space="0"/>
            </w:tcBorders>
            <w:noWrap w:val="0"/>
            <w:vAlign w:val="center"/>
          </w:tcPr>
          <w:p w14:paraId="53E755D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c>
          <w:tcPr>
            <w:tcW w:w="1284" w:type="dxa"/>
            <w:tcBorders>
              <w:top w:val="single" w:color="000000" w:sz="4" w:space="0"/>
              <w:left w:val="single" w:color="000000" w:sz="4" w:space="0"/>
              <w:bottom w:val="single" w:color="000000" w:sz="4" w:space="0"/>
              <w:right w:val="single" w:color="000000" w:sz="4" w:space="0"/>
            </w:tcBorders>
            <w:noWrap w:val="0"/>
            <w:vAlign w:val="center"/>
          </w:tcPr>
          <w:p w14:paraId="041C623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40AFDA8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r>
      <w:tr w14:paraId="034E7AE0">
        <w:tblPrEx>
          <w:tblCellMar>
            <w:top w:w="15" w:type="dxa"/>
            <w:left w:w="15" w:type="dxa"/>
            <w:bottom w:w="15" w:type="dxa"/>
            <w:right w:w="15" w:type="dxa"/>
          </w:tblCellMar>
        </w:tblPrEx>
        <w:trPr>
          <w:trHeight w:val="0"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85BF9A">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195</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14:paraId="5888B5A3">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i w:val="0"/>
                <w:iCs w:val="0"/>
                <w:color w:val="000000"/>
                <w:kern w:val="0"/>
                <w:sz w:val="21"/>
                <w:szCs w:val="21"/>
                <w:highlight w:val="none"/>
                <w:u w:val="none"/>
                <w:lang w:val="en-US" w:eastAsia="zh-CN" w:bidi="ar"/>
              </w:rPr>
              <w:t>钳形表</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14:paraId="1C793728">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i w:val="0"/>
                <w:iCs w:val="0"/>
                <w:color w:val="000000"/>
                <w:kern w:val="0"/>
                <w:sz w:val="21"/>
                <w:szCs w:val="21"/>
                <w:highlight w:val="none"/>
                <w:u w:val="none"/>
                <w:lang w:val="en-US" w:eastAsia="zh-CN" w:bidi="ar"/>
              </w:rPr>
              <w:t>317</w:t>
            </w:r>
          </w:p>
        </w:tc>
        <w:tc>
          <w:tcPr>
            <w:tcW w:w="1282" w:type="dxa"/>
            <w:tcBorders>
              <w:top w:val="single" w:color="000000" w:sz="4" w:space="0"/>
              <w:left w:val="single" w:color="000000" w:sz="4" w:space="0"/>
              <w:bottom w:val="single" w:color="000000" w:sz="4" w:space="0"/>
              <w:right w:val="single" w:color="000000" w:sz="4" w:space="0"/>
            </w:tcBorders>
            <w:noWrap w:val="0"/>
            <w:vAlign w:val="center"/>
          </w:tcPr>
          <w:p w14:paraId="75A748B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i w:val="0"/>
                <w:iCs w:val="0"/>
                <w:color w:val="000000"/>
                <w:kern w:val="0"/>
                <w:sz w:val="22"/>
                <w:szCs w:val="22"/>
                <w:u w:val="none"/>
                <w:lang w:val="en-US" w:eastAsia="zh-CN" w:bidi="ar"/>
              </w:rPr>
              <w:t>8</w:t>
            </w:r>
          </w:p>
        </w:tc>
        <w:tc>
          <w:tcPr>
            <w:tcW w:w="1032" w:type="dxa"/>
            <w:tcBorders>
              <w:top w:val="single" w:color="000000" w:sz="4" w:space="0"/>
              <w:left w:val="single" w:color="000000" w:sz="4" w:space="0"/>
              <w:bottom w:val="single" w:color="000000" w:sz="4" w:space="0"/>
              <w:right w:val="single" w:color="000000" w:sz="4" w:space="0"/>
            </w:tcBorders>
            <w:noWrap w:val="0"/>
            <w:vAlign w:val="center"/>
          </w:tcPr>
          <w:p w14:paraId="5FB6B8E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c>
          <w:tcPr>
            <w:tcW w:w="1284" w:type="dxa"/>
            <w:tcBorders>
              <w:top w:val="single" w:color="000000" w:sz="4" w:space="0"/>
              <w:left w:val="single" w:color="000000" w:sz="4" w:space="0"/>
              <w:bottom w:val="single" w:color="000000" w:sz="4" w:space="0"/>
              <w:right w:val="single" w:color="000000" w:sz="4" w:space="0"/>
            </w:tcBorders>
            <w:noWrap w:val="0"/>
            <w:vAlign w:val="center"/>
          </w:tcPr>
          <w:p w14:paraId="01264E1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4AD4DA1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r>
      <w:tr w14:paraId="4FDFD94F">
        <w:tblPrEx>
          <w:tblCellMar>
            <w:top w:w="15" w:type="dxa"/>
            <w:left w:w="15" w:type="dxa"/>
            <w:bottom w:w="15" w:type="dxa"/>
            <w:right w:w="15" w:type="dxa"/>
          </w:tblCellMar>
        </w:tblPrEx>
        <w:trPr>
          <w:trHeight w:val="0"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7E07C9">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196</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14:paraId="27AB9FD9">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i w:val="0"/>
                <w:iCs w:val="0"/>
                <w:color w:val="000000"/>
                <w:kern w:val="0"/>
                <w:sz w:val="21"/>
                <w:szCs w:val="21"/>
                <w:highlight w:val="none"/>
                <w:u w:val="none"/>
                <w:lang w:val="en-US" w:eastAsia="zh-CN" w:bidi="ar"/>
              </w:rPr>
              <w:t>钳形表</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14:paraId="4608EC26">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i w:val="0"/>
                <w:iCs w:val="0"/>
                <w:color w:val="000000"/>
                <w:kern w:val="0"/>
                <w:sz w:val="21"/>
                <w:szCs w:val="21"/>
                <w:highlight w:val="none"/>
                <w:u w:val="none"/>
                <w:lang w:val="en-US" w:eastAsia="zh-CN" w:bidi="ar"/>
              </w:rPr>
              <w:t>319</w:t>
            </w:r>
          </w:p>
        </w:tc>
        <w:tc>
          <w:tcPr>
            <w:tcW w:w="1282" w:type="dxa"/>
            <w:tcBorders>
              <w:top w:val="single" w:color="000000" w:sz="4" w:space="0"/>
              <w:left w:val="single" w:color="000000" w:sz="4" w:space="0"/>
              <w:bottom w:val="single" w:color="000000" w:sz="4" w:space="0"/>
              <w:right w:val="single" w:color="000000" w:sz="4" w:space="0"/>
            </w:tcBorders>
            <w:noWrap w:val="0"/>
            <w:vAlign w:val="center"/>
          </w:tcPr>
          <w:p w14:paraId="1561939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i w:val="0"/>
                <w:iCs w:val="0"/>
                <w:color w:val="000000"/>
                <w:kern w:val="0"/>
                <w:sz w:val="22"/>
                <w:szCs w:val="22"/>
                <w:u w:val="none"/>
                <w:lang w:val="en-US" w:eastAsia="zh-CN" w:bidi="ar"/>
              </w:rPr>
              <w:t>8</w:t>
            </w:r>
          </w:p>
        </w:tc>
        <w:tc>
          <w:tcPr>
            <w:tcW w:w="1032" w:type="dxa"/>
            <w:tcBorders>
              <w:top w:val="single" w:color="000000" w:sz="4" w:space="0"/>
              <w:left w:val="single" w:color="000000" w:sz="4" w:space="0"/>
              <w:bottom w:val="single" w:color="000000" w:sz="4" w:space="0"/>
              <w:right w:val="single" w:color="000000" w:sz="4" w:space="0"/>
            </w:tcBorders>
            <w:noWrap w:val="0"/>
            <w:vAlign w:val="center"/>
          </w:tcPr>
          <w:p w14:paraId="7A4112D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c>
          <w:tcPr>
            <w:tcW w:w="1284" w:type="dxa"/>
            <w:tcBorders>
              <w:top w:val="single" w:color="000000" w:sz="4" w:space="0"/>
              <w:left w:val="single" w:color="000000" w:sz="4" w:space="0"/>
              <w:bottom w:val="single" w:color="000000" w:sz="4" w:space="0"/>
              <w:right w:val="single" w:color="000000" w:sz="4" w:space="0"/>
            </w:tcBorders>
            <w:noWrap w:val="0"/>
            <w:vAlign w:val="center"/>
          </w:tcPr>
          <w:p w14:paraId="1925CD5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10F2126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r>
      <w:tr w14:paraId="4E9A590E">
        <w:tblPrEx>
          <w:tblCellMar>
            <w:top w:w="15" w:type="dxa"/>
            <w:left w:w="15" w:type="dxa"/>
            <w:bottom w:w="15" w:type="dxa"/>
            <w:right w:w="15" w:type="dxa"/>
          </w:tblCellMar>
        </w:tblPrEx>
        <w:trPr>
          <w:trHeight w:val="0"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48BB8B">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197</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14:paraId="50D8885F">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i w:val="0"/>
                <w:iCs w:val="0"/>
                <w:color w:val="000000"/>
                <w:kern w:val="0"/>
                <w:sz w:val="21"/>
                <w:szCs w:val="21"/>
                <w:highlight w:val="none"/>
                <w:u w:val="none"/>
                <w:lang w:val="en-US" w:eastAsia="zh-CN" w:bidi="ar"/>
              </w:rPr>
              <w:t>钳形表</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14:paraId="3641254A">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i w:val="0"/>
                <w:iCs w:val="0"/>
                <w:color w:val="000000"/>
                <w:kern w:val="0"/>
                <w:sz w:val="21"/>
                <w:szCs w:val="21"/>
                <w:highlight w:val="none"/>
                <w:u w:val="none"/>
                <w:lang w:val="en-US" w:eastAsia="zh-CN" w:bidi="ar"/>
              </w:rPr>
              <w:t>UT204+</w:t>
            </w:r>
          </w:p>
        </w:tc>
        <w:tc>
          <w:tcPr>
            <w:tcW w:w="1282" w:type="dxa"/>
            <w:tcBorders>
              <w:top w:val="single" w:color="000000" w:sz="4" w:space="0"/>
              <w:left w:val="single" w:color="000000" w:sz="4" w:space="0"/>
              <w:bottom w:val="single" w:color="000000" w:sz="4" w:space="0"/>
              <w:right w:val="single" w:color="000000" w:sz="4" w:space="0"/>
            </w:tcBorders>
            <w:noWrap w:val="0"/>
            <w:vAlign w:val="center"/>
          </w:tcPr>
          <w:p w14:paraId="3595F40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i w:val="0"/>
                <w:iCs w:val="0"/>
                <w:color w:val="000000"/>
                <w:kern w:val="0"/>
                <w:sz w:val="22"/>
                <w:szCs w:val="22"/>
                <w:u w:val="none"/>
                <w:lang w:val="en-US" w:eastAsia="zh-CN" w:bidi="ar"/>
              </w:rPr>
              <w:t>2</w:t>
            </w:r>
          </w:p>
        </w:tc>
        <w:tc>
          <w:tcPr>
            <w:tcW w:w="1032" w:type="dxa"/>
            <w:tcBorders>
              <w:top w:val="single" w:color="000000" w:sz="4" w:space="0"/>
              <w:left w:val="single" w:color="000000" w:sz="4" w:space="0"/>
              <w:bottom w:val="single" w:color="000000" w:sz="4" w:space="0"/>
              <w:right w:val="single" w:color="000000" w:sz="4" w:space="0"/>
            </w:tcBorders>
            <w:noWrap w:val="0"/>
            <w:vAlign w:val="center"/>
          </w:tcPr>
          <w:p w14:paraId="584CAD7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c>
          <w:tcPr>
            <w:tcW w:w="1284" w:type="dxa"/>
            <w:tcBorders>
              <w:top w:val="single" w:color="000000" w:sz="4" w:space="0"/>
              <w:left w:val="single" w:color="000000" w:sz="4" w:space="0"/>
              <w:bottom w:val="single" w:color="000000" w:sz="4" w:space="0"/>
              <w:right w:val="single" w:color="000000" w:sz="4" w:space="0"/>
            </w:tcBorders>
            <w:noWrap w:val="0"/>
            <w:vAlign w:val="center"/>
          </w:tcPr>
          <w:p w14:paraId="7073DBE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4F2812A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r>
      <w:tr w14:paraId="709A6456">
        <w:tblPrEx>
          <w:tblCellMar>
            <w:top w:w="15" w:type="dxa"/>
            <w:left w:w="15" w:type="dxa"/>
            <w:bottom w:w="15" w:type="dxa"/>
            <w:right w:w="15" w:type="dxa"/>
          </w:tblCellMar>
        </w:tblPrEx>
        <w:trPr>
          <w:trHeight w:val="0"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69FD40">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198</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14:paraId="2C320A55">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i w:val="0"/>
                <w:iCs w:val="0"/>
                <w:color w:val="000000"/>
                <w:kern w:val="0"/>
                <w:sz w:val="21"/>
                <w:szCs w:val="21"/>
                <w:highlight w:val="none"/>
                <w:u w:val="none"/>
                <w:lang w:val="en-US" w:eastAsia="zh-CN" w:bidi="ar"/>
              </w:rPr>
              <w:t>钳形表</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14:paraId="35BBAA5A">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i w:val="0"/>
                <w:iCs w:val="0"/>
                <w:color w:val="000000"/>
                <w:kern w:val="0"/>
                <w:sz w:val="21"/>
                <w:szCs w:val="21"/>
                <w:highlight w:val="none"/>
                <w:u w:val="none"/>
                <w:lang w:val="en-US" w:eastAsia="zh-CN" w:bidi="ar"/>
              </w:rPr>
              <w:t xml:space="preserve"> T6-1000</w:t>
            </w:r>
          </w:p>
        </w:tc>
        <w:tc>
          <w:tcPr>
            <w:tcW w:w="1282" w:type="dxa"/>
            <w:tcBorders>
              <w:top w:val="single" w:color="000000" w:sz="4" w:space="0"/>
              <w:left w:val="single" w:color="000000" w:sz="4" w:space="0"/>
              <w:bottom w:val="single" w:color="000000" w:sz="4" w:space="0"/>
              <w:right w:val="single" w:color="000000" w:sz="4" w:space="0"/>
            </w:tcBorders>
            <w:noWrap w:val="0"/>
            <w:vAlign w:val="center"/>
          </w:tcPr>
          <w:p w14:paraId="4D3D736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i w:val="0"/>
                <w:iCs w:val="0"/>
                <w:color w:val="000000"/>
                <w:kern w:val="0"/>
                <w:sz w:val="22"/>
                <w:szCs w:val="22"/>
                <w:u w:val="none"/>
                <w:lang w:val="en-US" w:eastAsia="zh-CN" w:bidi="ar"/>
              </w:rPr>
              <w:t>12</w:t>
            </w:r>
          </w:p>
        </w:tc>
        <w:tc>
          <w:tcPr>
            <w:tcW w:w="1032" w:type="dxa"/>
            <w:tcBorders>
              <w:top w:val="single" w:color="000000" w:sz="4" w:space="0"/>
              <w:left w:val="single" w:color="000000" w:sz="4" w:space="0"/>
              <w:bottom w:val="single" w:color="000000" w:sz="4" w:space="0"/>
              <w:right w:val="single" w:color="000000" w:sz="4" w:space="0"/>
            </w:tcBorders>
            <w:noWrap w:val="0"/>
            <w:vAlign w:val="center"/>
          </w:tcPr>
          <w:p w14:paraId="7B7DEDF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c>
          <w:tcPr>
            <w:tcW w:w="1284" w:type="dxa"/>
            <w:tcBorders>
              <w:top w:val="single" w:color="000000" w:sz="4" w:space="0"/>
              <w:left w:val="single" w:color="000000" w:sz="4" w:space="0"/>
              <w:bottom w:val="single" w:color="000000" w:sz="4" w:space="0"/>
              <w:right w:val="single" w:color="000000" w:sz="4" w:space="0"/>
            </w:tcBorders>
            <w:noWrap w:val="0"/>
            <w:vAlign w:val="center"/>
          </w:tcPr>
          <w:p w14:paraId="660F781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47B448D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r>
      <w:tr w14:paraId="594BB3B1">
        <w:tblPrEx>
          <w:tblCellMar>
            <w:top w:w="15" w:type="dxa"/>
            <w:left w:w="15" w:type="dxa"/>
            <w:bottom w:w="15" w:type="dxa"/>
            <w:right w:w="15" w:type="dxa"/>
          </w:tblCellMar>
        </w:tblPrEx>
        <w:trPr>
          <w:trHeight w:val="0"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17A968">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199</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14:paraId="016CA339">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i w:val="0"/>
                <w:iCs w:val="0"/>
                <w:color w:val="000000"/>
                <w:kern w:val="0"/>
                <w:sz w:val="21"/>
                <w:szCs w:val="21"/>
                <w:highlight w:val="none"/>
                <w:u w:val="none"/>
                <w:lang w:val="en-US" w:eastAsia="zh-CN" w:bidi="ar"/>
              </w:rPr>
              <w:t>钳形表</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14:paraId="7AC4CF2F">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i w:val="0"/>
                <w:iCs w:val="0"/>
                <w:color w:val="000000"/>
                <w:kern w:val="0"/>
                <w:sz w:val="21"/>
                <w:szCs w:val="21"/>
                <w:highlight w:val="none"/>
                <w:u w:val="none"/>
                <w:lang w:val="en-US" w:eastAsia="zh-CN" w:bidi="ar"/>
              </w:rPr>
              <w:t>F302+</w:t>
            </w:r>
          </w:p>
        </w:tc>
        <w:tc>
          <w:tcPr>
            <w:tcW w:w="1282" w:type="dxa"/>
            <w:tcBorders>
              <w:top w:val="single" w:color="000000" w:sz="4" w:space="0"/>
              <w:left w:val="single" w:color="000000" w:sz="4" w:space="0"/>
              <w:bottom w:val="single" w:color="000000" w:sz="4" w:space="0"/>
              <w:right w:val="single" w:color="000000" w:sz="4" w:space="0"/>
            </w:tcBorders>
            <w:noWrap w:val="0"/>
            <w:vAlign w:val="center"/>
          </w:tcPr>
          <w:p w14:paraId="3A01D9F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i w:val="0"/>
                <w:iCs w:val="0"/>
                <w:color w:val="000000"/>
                <w:kern w:val="0"/>
                <w:sz w:val="22"/>
                <w:szCs w:val="22"/>
                <w:u w:val="none"/>
                <w:lang w:val="en-US" w:eastAsia="zh-CN" w:bidi="ar"/>
              </w:rPr>
              <w:t>2</w:t>
            </w:r>
          </w:p>
        </w:tc>
        <w:tc>
          <w:tcPr>
            <w:tcW w:w="1032" w:type="dxa"/>
            <w:tcBorders>
              <w:top w:val="single" w:color="000000" w:sz="4" w:space="0"/>
              <w:left w:val="single" w:color="000000" w:sz="4" w:space="0"/>
              <w:bottom w:val="single" w:color="000000" w:sz="4" w:space="0"/>
              <w:right w:val="single" w:color="000000" w:sz="4" w:space="0"/>
            </w:tcBorders>
            <w:noWrap w:val="0"/>
            <w:vAlign w:val="center"/>
          </w:tcPr>
          <w:p w14:paraId="30CF167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c>
          <w:tcPr>
            <w:tcW w:w="1284" w:type="dxa"/>
            <w:tcBorders>
              <w:top w:val="single" w:color="000000" w:sz="4" w:space="0"/>
              <w:left w:val="single" w:color="000000" w:sz="4" w:space="0"/>
              <w:bottom w:val="single" w:color="000000" w:sz="4" w:space="0"/>
              <w:right w:val="single" w:color="000000" w:sz="4" w:space="0"/>
            </w:tcBorders>
            <w:noWrap w:val="0"/>
            <w:vAlign w:val="center"/>
          </w:tcPr>
          <w:p w14:paraId="6FD7D49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0958EC9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r>
      <w:tr w14:paraId="5AE11B6A">
        <w:tblPrEx>
          <w:tblCellMar>
            <w:top w:w="15" w:type="dxa"/>
            <w:left w:w="15" w:type="dxa"/>
            <w:bottom w:w="15" w:type="dxa"/>
            <w:right w:w="15" w:type="dxa"/>
          </w:tblCellMar>
        </w:tblPrEx>
        <w:trPr>
          <w:trHeight w:val="0"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6C1672">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200</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14:paraId="7A5F3C00">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i w:val="0"/>
                <w:iCs w:val="0"/>
                <w:color w:val="000000"/>
                <w:kern w:val="0"/>
                <w:sz w:val="21"/>
                <w:szCs w:val="21"/>
                <w:highlight w:val="none"/>
                <w:u w:val="none"/>
                <w:lang w:val="en-US" w:eastAsia="zh-CN" w:bidi="ar"/>
              </w:rPr>
              <w:t>钳形表</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14:paraId="1A47DF90">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i w:val="0"/>
                <w:iCs w:val="0"/>
                <w:color w:val="000000"/>
                <w:kern w:val="0"/>
                <w:sz w:val="21"/>
                <w:szCs w:val="21"/>
                <w:highlight w:val="none"/>
                <w:u w:val="none"/>
                <w:lang w:val="en-US" w:eastAsia="zh-CN" w:bidi="ar"/>
              </w:rPr>
              <w:t>302</w:t>
            </w:r>
          </w:p>
        </w:tc>
        <w:tc>
          <w:tcPr>
            <w:tcW w:w="1282" w:type="dxa"/>
            <w:tcBorders>
              <w:top w:val="single" w:color="000000" w:sz="4" w:space="0"/>
              <w:left w:val="single" w:color="000000" w:sz="4" w:space="0"/>
              <w:bottom w:val="single" w:color="000000" w:sz="4" w:space="0"/>
              <w:right w:val="single" w:color="000000" w:sz="4" w:space="0"/>
            </w:tcBorders>
            <w:noWrap w:val="0"/>
            <w:vAlign w:val="center"/>
          </w:tcPr>
          <w:p w14:paraId="237D3F1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i w:val="0"/>
                <w:iCs w:val="0"/>
                <w:color w:val="000000"/>
                <w:kern w:val="0"/>
                <w:sz w:val="22"/>
                <w:szCs w:val="22"/>
                <w:u w:val="none"/>
                <w:lang w:val="en-US" w:eastAsia="zh-CN" w:bidi="ar"/>
              </w:rPr>
              <w:t>4</w:t>
            </w:r>
          </w:p>
        </w:tc>
        <w:tc>
          <w:tcPr>
            <w:tcW w:w="1032" w:type="dxa"/>
            <w:tcBorders>
              <w:top w:val="single" w:color="000000" w:sz="4" w:space="0"/>
              <w:left w:val="single" w:color="000000" w:sz="4" w:space="0"/>
              <w:bottom w:val="single" w:color="000000" w:sz="4" w:space="0"/>
              <w:right w:val="single" w:color="000000" w:sz="4" w:space="0"/>
            </w:tcBorders>
            <w:noWrap w:val="0"/>
            <w:vAlign w:val="center"/>
          </w:tcPr>
          <w:p w14:paraId="784F1E0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c>
          <w:tcPr>
            <w:tcW w:w="1284" w:type="dxa"/>
            <w:tcBorders>
              <w:top w:val="single" w:color="000000" w:sz="4" w:space="0"/>
              <w:left w:val="single" w:color="000000" w:sz="4" w:space="0"/>
              <w:bottom w:val="single" w:color="000000" w:sz="4" w:space="0"/>
              <w:right w:val="single" w:color="000000" w:sz="4" w:space="0"/>
            </w:tcBorders>
            <w:noWrap w:val="0"/>
            <w:vAlign w:val="center"/>
          </w:tcPr>
          <w:p w14:paraId="2599791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3277801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r>
      <w:tr w14:paraId="1C5B5E80">
        <w:tblPrEx>
          <w:tblCellMar>
            <w:top w:w="15" w:type="dxa"/>
            <w:left w:w="15" w:type="dxa"/>
            <w:bottom w:w="15" w:type="dxa"/>
            <w:right w:w="15" w:type="dxa"/>
          </w:tblCellMar>
        </w:tblPrEx>
        <w:trPr>
          <w:trHeight w:val="0"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CE3290">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201</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14:paraId="4FD0ADEC">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i w:val="0"/>
                <w:iCs w:val="0"/>
                <w:color w:val="000000"/>
                <w:kern w:val="0"/>
                <w:sz w:val="21"/>
                <w:szCs w:val="21"/>
                <w:highlight w:val="none"/>
                <w:u w:val="none"/>
                <w:lang w:val="en-US" w:eastAsia="zh-CN" w:bidi="ar"/>
              </w:rPr>
              <w:t>钳形表</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14:paraId="1A22AB5B">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i w:val="0"/>
                <w:iCs w:val="0"/>
                <w:color w:val="000000"/>
                <w:kern w:val="0"/>
                <w:sz w:val="21"/>
                <w:szCs w:val="21"/>
                <w:highlight w:val="none"/>
                <w:u w:val="none"/>
                <w:lang w:val="en-US" w:eastAsia="zh-CN" w:bidi="ar"/>
              </w:rPr>
              <w:t>MS2115A</w:t>
            </w:r>
          </w:p>
        </w:tc>
        <w:tc>
          <w:tcPr>
            <w:tcW w:w="1282" w:type="dxa"/>
            <w:tcBorders>
              <w:top w:val="single" w:color="000000" w:sz="4" w:space="0"/>
              <w:left w:val="single" w:color="000000" w:sz="4" w:space="0"/>
              <w:bottom w:val="single" w:color="000000" w:sz="4" w:space="0"/>
              <w:right w:val="single" w:color="000000" w:sz="4" w:space="0"/>
            </w:tcBorders>
            <w:noWrap w:val="0"/>
            <w:vAlign w:val="center"/>
          </w:tcPr>
          <w:p w14:paraId="7F1BDE3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i w:val="0"/>
                <w:iCs w:val="0"/>
                <w:color w:val="000000"/>
                <w:kern w:val="0"/>
                <w:sz w:val="22"/>
                <w:szCs w:val="22"/>
                <w:u w:val="none"/>
                <w:lang w:val="en-US" w:eastAsia="zh-CN" w:bidi="ar"/>
              </w:rPr>
              <w:t>4</w:t>
            </w:r>
          </w:p>
        </w:tc>
        <w:tc>
          <w:tcPr>
            <w:tcW w:w="1032" w:type="dxa"/>
            <w:tcBorders>
              <w:top w:val="single" w:color="000000" w:sz="4" w:space="0"/>
              <w:left w:val="single" w:color="000000" w:sz="4" w:space="0"/>
              <w:bottom w:val="single" w:color="000000" w:sz="4" w:space="0"/>
              <w:right w:val="single" w:color="000000" w:sz="4" w:space="0"/>
            </w:tcBorders>
            <w:noWrap w:val="0"/>
            <w:vAlign w:val="center"/>
          </w:tcPr>
          <w:p w14:paraId="31E9BFB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c>
          <w:tcPr>
            <w:tcW w:w="1284" w:type="dxa"/>
            <w:tcBorders>
              <w:top w:val="single" w:color="000000" w:sz="4" w:space="0"/>
              <w:left w:val="single" w:color="000000" w:sz="4" w:space="0"/>
              <w:bottom w:val="single" w:color="000000" w:sz="4" w:space="0"/>
              <w:right w:val="single" w:color="000000" w:sz="4" w:space="0"/>
            </w:tcBorders>
            <w:noWrap w:val="0"/>
            <w:vAlign w:val="center"/>
          </w:tcPr>
          <w:p w14:paraId="729402F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007FD9E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r>
      <w:tr w14:paraId="7F671F45">
        <w:tblPrEx>
          <w:tblCellMar>
            <w:top w:w="15" w:type="dxa"/>
            <w:left w:w="15" w:type="dxa"/>
            <w:bottom w:w="15" w:type="dxa"/>
            <w:right w:w="15" w:type="dxa"/>
          </w:tblCellMar>
        </w:tblPrEx>
        <w:trPr>
          <w:trHeight w:val="0"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CC2D8F">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202</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14:paraId="35B183EC">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i w:val="0"/>
                <w:iCs w:val="0"/>
                <w:color w:val="000000"/>
                <w:kern w:val="0"/>
                <w:sz w:val="21"/>
                <w:szCs w:val="21"/>
                <w:highlight w:val="none"/>
                <w:u w:val="none"/>
                <w:bdr w:val="single" w:color="000000" w:sz="4" w:space="0"/>
                <w:lang w:val="en-US" w:eastAsia="zh-CN" w:bidi="ar"/>
              </w:rPr>
              <w:drawing>
                <wp:anchor distT="0" distB="0" distL="114300" distR="114300" simplePos="0" relativeHeight="251674624" behindDoc="0" locked="0" layoutInCell="1" allowOverlap="1">
                  <wp:simplePos x="0" y="0"/>
                  <wp:positionH relativeFrom="column">
                    <wp:posOffset>0</wp:posOffset>
                  </wp:positionH>
                  <wp:positionV relativeFrom="paragraph">
                    <wp:posOffset>0</wp:posOffset>
                  </wp:positionV>
                  <wp:extent cx="19050" cy="19050"/>
                  <wp:effectExtent l="0" t="0" r="0" b="0"/>
                  <wp:wrapNone/>
                  <wp:docPr id="37" name="图片_27"/>
                  <wp:cNvGraphicFramePr/>
                  <a:graphic xmlns:a="http://schemas.openxmlformats.org/drawingml/2006/main">
                    <a:graphicData uri="http://schemas.openxmlformats.org/drawingml/2006/picture">
                      <pic:pic xmlns:pic="http://schemas.openxmlformats.org/drawingml/2006/picture">
                        <pic:nvPicPr>
                          <pic:cNvPr id="37" name="图片_27"/>
                          <pic:cNvPicPr/>
                        </pic:nvPicPr>
                        <pic:blipFill>
                          <a:blip r:embed="rId9"/>
                          <a:stretch>
                            <a:fillRect/>
                          </a:stretch>
                        </pic:blipFill>
                        <pic:spPr>
                          <a:xfrm>
                            <a:off x="0" y="0"/>
                            <a:ext cx="19050" cy="19050"/>
                          </a:xfrm>
                          <a:prstGeom prst="rect">
                            <a:avLst/>
                          </a:prstGeom>
                          <a:noFill/>
                          <a:ln>
                            <a:noFill/>
                          </a:ln>
                        </pic:spPr>
                      </pic:pic>
                    </a:graphicData>
                  </a:graphic>
                </wp:anchor>
              </w:drawing>
            </w:r>
            <w:r>
              <w:rPr>
                <w:rFonts w:hint="eastAsia" w:ascii="宋体" w:hAnsi="宋体" w:eastAsia="宋体" w:cs="宋体"/>
                <w:i w:val="0"/>
                <w:iCs w:val="0"/>
                <w:color w:val="000000"/>
                <w:kern w:val="0"/>
                <w:sz w:val="21"/>
                <w:szCs w:val="21"/>
                <w:highlight w:val="none"/>
                <w:u w:val="none"/>
                <w:bdr w:val="single" w:color="000000" w:sz="4" w:space="0"/>
                <w:lang w:val="en-US" w:eastAsia="zh-CN" w:bidi="ar"/>
              </w:rPr>
              <w:drawing>
                <wp:anchor distT="0" distB="0" distL="114300" distR="114300" simplePos="0" relativeHeight="251674624" behindDoc="0" locked="0" layoutInCell="1" allowOverlap="1">
                  <wp:simplePos x="0" y="0"/>
                  <wp:positionH relativeFrom="column">
                    <wp:posOffset>0</wp:posOffset>
                  </wp:positionH>
                  <wp:positionV relativeFrom="paragraph">
                    <wp:posOffset>0</wp:posOffset>
                  </wp:positionV>
                  <wp:extent cx="19050" cy="19050"/>
                  <wp:effectExtent l="0" t="0" r="0" b="0"/>
                  <wp:wrapNone/>
                  <wp:docPr id="38" name="图片_28"/>
                  <wp:cNvGraphicFramePr/>
                  <a:graphic xmlns:a="http://schemas.openxmlformats.org/drawingml/2006/main">
                    <a:graphicData uri="http://schemas.openxmlformats.org/drawingml/2006/picture">
                      <pic:pic xmlns:pic="http://schemas.openxmlformats.org/drawingml/2006/picture">
                        <pic:nvPicPr>
                          <pic:cNvPr id="38" name="图片_28"/>
                          <pic:cNvPicPr/>
                        </pic:nvPicPr>
                        <pic:blipFill>
                          <a:blip r:embed="rId9"/>
                          <a:stretch>
                            <a:fillRect/>
                          </a:stretch>
                        </pic:blipFill>
                        <pic:spPr>
                          <a:xfrm>
                            <a:off x="0" y="0"/>
                            <a:ext cx="19050" cy="19050"/>
                          </a:xfrm>
                          <a:prstGeom prst="rect">
                            <a:avLst/>
                          </a:prstGeom>
                          <a:noFill/>
                          <a:ln>
                            <a:noFill/>
                          </a:ln>
                        </pic:spPr>
                      </pic:pic>
                    </a:graphicData>
                  </a:graphic>
                </wp:anchor>
              </w:drawing>
            </w:r>
            <w:r>
              <w:rPr>
                <w:rFonts w:hint="eastAsia" w:ascii="宋体" w:hAnsi="宋体" w:eastAsia="宋体" w:cs="宋体"/>
                <w:i w:val="0"/>
                <w:iCs w:val="0"/>
                <w:color w:val="000000"/>
                <w:kern w:val="0"/>
                <w:sz w:val="21"/>
                <w:szCs w:val="21"/>
                <w:highlight w:val="none"/>
                <w:u w:val="none"/>
                <w:lang w:val="en-US" w:eastAsia="zh-CN" w:bidi="ar"/>
              </w:rPr>
              <w:t>钳形电流表</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14:paraId="27CABE4A">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i w:val="0"/>
                <w:iCs w:val="0"/>
                <w:color w:val="000000"/>
                <w:kern w:val="0"/>
                <w:sz w:val="21"/>
                <w:szCs w:val="21"/>
                <w:highlight w:val="none"/>
                <w:u w:val="none"/>
                <w:lang w:val="en-US" w:eastAsia="zh-CN" w:bidi="ar"/>
              </w:rPr>
              <w:t>1630-2</w:t>
            </w:r>
          </w:p>
        </w:tc>
        <w:tc>
          <w:tcPr>
            <w:tcW w:w="1282" w:type="dxa"/>
            <w:tcBorders>
              <w:top w:val="single" w:color="000000" w:sz="4" w:space="0"/>
              <w:left w:val="single" w:color="000000" w:sz="4" w:space="0"/>
              <w:bottom w:val="single" w:color="000000" w:sz="4" w:space="0"/>
              <w:right w:val="single" w:color="000000" w:sz="4" w:space="0"/>
            </w:tcBorders>
            <w:noWrap w:val="0"/>
            <w:vAlign w:val="center"/>
          </w:tcPr>
          <w:p w14:paraId="7389E69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i w:val="0"/>
                <w:iCs w:val="0"/>
                <w:color w:val="000000"/>
                <w:kern w:val="0"/>
                <w:sz w:val="22"/>
                <w:szCs w:val="22"/>
                <w:u w:val="none"/>
                <w:lang w:val="en-US" w:eastAsia="zh-CN" w:bidi="ar"/>
              </w:rPr>
              <w:t>2</w:t>
            </w:r>
          </w:p>
        </w:tc>
        <w:tc>
          <w:tcPr>
            <w:tcW w:w="1032" w:type="dxa"/>
            <w:tcBorders>
              <w:top w:val="single" w:color="000000" w:sz="4" w:space="0"/>
              <w:left w:val="single" w:color="000000" w:sz="4" w:space="0"/>
              <w:bottom w:val="single" w:color="000000" w:sz="4" w:space="0"/>
              <w:right w:val="single" w:color="000000" w:sz="4" w:space="0"/>
            </w:tcBorders>
            <w:noWrap w:val="0"/>
            <w:vAlign w:val="center"/>
          </w:tcPr>
          <w:p w14:paraId="533C377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c>
          <w:tcPr>
            <w:tcW w:w="1284" w:type="dxa"/>
            <w:tcBorders>
              <w:top w:val="single" w:color="000000" w:sz="4" w:space="0"/>
              <w:left w:val="single" w:color="000000" w:sz="4" w:space="0"/>
              <w:bottom w:val="single" w:color="000000" w:sz="4" w:space="0"/>
              <w:right w:val="single" w:color="000000" w:sz="4" w:space="0"/>
            </w:tcBorders>
            <w:noWrap w:val="0"/>
            <w:vAlign w:val="center"/>
          </w:tcPr>
          <w:p w14:paraId="04542AB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4FC25C7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r>
      <w:tr w14:paraId="570D069E">
        <w:tblPrEx>
          <w:tblCellMar>
            <w:top w:w="15" w:type="dxa"/>
            <w:left w:w="15" w:type="dxa"/>
            <w:bottom w:w="15" w:type="dxa"/>
            <w:right w:w="15" w:type="dxa"/>
          </w:tblCellMar>
        </w:tblPrEx>
        <w:trPr>
          <w:trHeight w:val="0"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406941">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203</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14:paraId="0869BE12">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i w:val="0"/>
                <w:iCs w:val="0"/>
                <w:color w:val="000000"/>
                <w:kern w:val="0"/>
                <w:sz w:val="21"/>
                <w:szCs w:val="21"/>
                <w:highlight w:val="none"/>
                <w:u w:val="none"/>
                <w:lang w:val="en-US" w:eastAsia="zh-CN" w:bidi="ar"/>
              </w:rPr>
              <w:t>钳型电流表</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14:paraId="54062030">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i w:val="0"/>
                <w:iCs w:val="0"/>
                <w:color w:val="000000"/>
                <w:kern w:val="0"/>
                <w:sz w:val="21"/>
                <w:szCs w:val="21"/>
                <w:highlight w:val="none"/>
                <w:u w:val="none"/>
                <w:lang w:val="en-US" w:eastAsia="zh-CN" w:bidi="ar"/>
              </w:rPr>
              <w:t>UT200A+</w:t>
            </w:r>
          </w:p>
        </w:tc>
        <w:tc>
          <w:tcPr>
            <w:tcW w:w="1282" w:type="dxa"/>
            <w:tcBorders>
              <w:top w:val="single" w:color="000000" w:sz="4" w:space="0"/>
              <w:left w:val="single" w:color="000000" w:sz="4" w:space="0"/>
              <w:bottom w:val="single" w:color="000000" w:sz="4" w:space="0"/>
              <w:right w:val="single" w:color="000000" w:sz="4" w:space="0"/>
            </w:tcBorders>
            <w:noWrap w:val="0"/>
            <w:vAlign w:val="center"/>
          </w:tcPr>
          <w:p w14:paraId="7744AA0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i w:val="0"/>
                <w:iCs w:val="0"/>
                <w:color w:val="000000"/>
                <w:kern w:val="0"/>
                <w:sz w:val="22"/>
                <w:szCs w:val="22"/>
                <w:u w:val="none"/>
                <w:lang w:val="en-US" w:eastAsia="zh-CN" w:bidi="ar"/>
              </w:rPr>
              <w:t>2</w:t>
            </w:r>
          </w:p>
        </w:tc>
        <w:tc>
          <w:tcPr>
            <w:tcW w:w="1032" w:type="dxa"/>
            <w:tcBorders>
              <w:top w:val="single" w:color="000000" w:sz="4" w:space="0"/>
              <w:left w:val="single" w:color="000000" w:sz="4" w:space="0"/>
              <w:bottom w:val="single" w:color="000000" w:sz="4" w:space="0"/>
              <w:right w:val="single" w:color="000000" w:sz="4" w:space="0"/>
            </w:tcBorders>
            <w:noWrap w:val="0"/>
            <w:vAlign w:val="center"/>
          </w:tcPr>
          <w:p w14:paraId="2778F2D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c>
          <w:tcPr>
            <w:tcW w:w="1284" w:type="dxa"/>
            <w:tcBorders>
              <w:top w:val="single" w:color="000000" w:sz="4" w:space="0"/>
              <w:left w:val="single" w:color="000000" w:sz="4" w:space="0"/>
              <w:bottom w:val="single" w:color="000000" w:sz="4" w:space="0"/>
              <w:right w:val="single" w:color="000000" w:sz="4" w:space="0"/>
            </w:tcBorders>
            <w:noWrap w:val="0"/>
            <w:vAlign w:val="center"/>
          </w:tcPr>
          <w:p w14:paraId="2A49A5E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7DD2C40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r>
      <w:tr w14:paraId="09765814">
        <w:tblPrEx>
          <w:tblCellMar>
            <w:top w:w="15" w:type="dxa"/>
            <w:left w:w="15" w:type="dxa"/>
            <w:bottom w:w="15" w:type="dxa"/>
            <w:right w:w="15" w:type="dxa"/>
          </w:tblCellMar>
        </w:tblPrEx>
        <w:trPr>
          <w:trHeight w:val="0"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AEA1B7">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204</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14:paraId="66B424F9">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i w:val="0"/>
                <w:iCs w:val="0"/>
                <w:color w:val="000000"/>
                <w:kern w:val="0"/>
                <w:sz w:val="21"/>
                <w:szCs w:val="21"/>
                <w:highlight w:val="none"/>
                <w:u w:val="none"/>
                <w:lang w:val="en-US" w:eastAsia="zh-CN" w:bidi="ar"/>
              </w:rPr>
              <w:t>噪音计</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14:paraId="7AE7404D">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i w:val="0"/>
                <w:iCs w:val="0"/>
                <w:color w:val="000000"/>
                <w:kern w:val="0"/>
                <w:sz w:val="21"/>
                <w:szCs w:val="21"/>
                <w:highlight w:val="none"/>
                <w:u w:val="none"/>
                <w:lang w:val="en-US" w:eastAsia="zh-CN" w:bidi="ar"/>
              </w:rPr>
              <w:t>DSMD1</w:t>
            </w:r>
          </w:p>
        </w:tc>
        <w:tc>
          <w:tcPr>
            <w:tcW w:w="1282" w:type="dxa"/>
            <w:tcBorders>
              <w:top w:val="single" w:color="000000" w:sz="4" w:space="0"/>
              <w:left w:val="single" w:color="000000" w:sz="4" w:space="0"/>
              <w:bottom w:val="single" w:color="000000" w:sz="4" w:space="0"/>
              <w:right w:val="single" w:color="000000" w:sz="4" w:space="0"/>
            </w:tcBorders>
            <w:noWrap w:val="0"/>
            <w:vAlign w:val="center"/>
          </w:tcPr>
          <w:p w14:paraId="3DAA458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i w:val="0"/>
                <w:iCs w:val="0"/>
                <w:color w:val="000000"/>
                <w:kern w:val="0"/>
                <w:sz w:val="22"/>
                <w:szCs w:val="22"/>
                <w:u w:val="none"/>
                <w:lang w:val="en-US" w:eastAsia="zh-CN" w:bidi="ar"/>
              </w:rPr>
              <w:t>6</w:t>
            </w:r>
          </w:p>
        </w:tc>
        <w:tc>
          <w:tcPr>
            <w:tcW w:w="1032" w:type="dxa"/>
            <w:tcBorders>
              <w:top w:val="single" w:color="000000" w:sz="4" w:space="0"/>
              <w:left w:val="single" w:color="000000" w:sz="4" w:space="0"/>
              <w:bottom w:val="single" w:color="000000" w:sz="4" w:space="0"/>
              <w:right w:val="single" w:color="000000" w:sz="4" w:space="0"/>
            </w:tcBorders>
            <w:noWrap w:val="0"/>
            <w:vAlign w:val="center"/>
          </w:tcPr>
          <w:p w14:paraId="05BF0FF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c>
          <w:tcPr>
            <w:tcW w:w="1284" w:type="dxa"/>
            <w:tcBorders>
              <w:top w:val="single" w:color="000000" w:sz="4" w:space="0"/>
              <w:left w:val="single" w:color="000000" w:sz="4" w:space="0"/>
              <w:bottom w:val="single" w:color="000000" w:sz="4" w:space="0"/>
              <w:right w:val="single" w:color="000000" w:sz="4" w:space="0"/>
            </w:tcBorders>
            <w:noWrap w:val="0"/>
            <w:vAlign w:val="center"/>
          </w:tcPr>
          <w:p w14:paraId="4842F69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29F4CB8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r>
      <w:tr w14:paraId="49A2F06C">
        <w:tblPrEx>
          <w:tblCellMar>
            <w:top w:w="15" w:type="dxa"/>
            <w:left w:w="15" w:type="dxa"/>
            <w:bottom w:w="15" w:type="dxa"/>
            <w:right w:w="15" w:type="dxa"/>
          </w:tblCellMar>
        </w:tblPrEx>
        <w:trPr>
          <w:trHeight w:val="0"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DE87FD">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205</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14:paraId="03971FD3">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i w:val="0"/>
                <w:iCs w:val="0"/>
                <w:color w:val="000000"/>
                <w:kern w:val="0"/>
                <w:sz w:val="21"/>
                <w:szCs w:val="21"/>
                <w:highlight w:val="none"/>
                <w:u w:val="none"/>
                <w:lang w:val="en-US" w:eastAsia="zh-CN" w:bidi="ar"/>
              </w:rPr>
              <w:t>噪音计</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14:paraId="134F7BF2">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i w:val="0"/>
                <w:iCs w:val="0"/>
                <w:color w:val="000000"/>
                <w:kern w:val="0"/>
                <w:sz w:val="21"/>
                <w:szCs w:val="21"/>
                <w:highlight w:val="none"/>
                <w:u w:val="none"/>
                <w:lang w:val="en-US" w:eastAsia="zh-CN" w:bidi="ar"/>
              </w:rPr>
              <w:t>TES-1352S</w:t>
            </w:r>
          </w:p>
        </w:tc>
        <w:tc>
          <w:tcPr>
            <w:tcW w:w="1282" w:type="dxa"/>
            <w:tcBorders>
              <w:top w:val="single" w:color="000000" w:sz="4" w:space="0"/>
              <w:left w:val="single" w:color="000000" w:sz="4" w:space="0"/>
              <w:bottom w:val="single" w:color="000000" w:sz="4" w:space="0"/>
              <w:right w:val="single" w:color="000000" w:sz="4" w:space="0"/>
            </w:tcBorders>
            <w:noWrap w:val="0"/>
            <w:vAlign w:val="center"/>
          </w:tcPr>
          <w:p w14:paraId="3556837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i w:val="0"/>
                <w:iCs w:val="0"/>
                <w:color w:val="000000"/>
                <w:kern w:val="0"/>
                <w:sz w:val="22"/>
                <w:szCs w:val="22"/>
                <w:u w:val="none"/>
                <w:lang w:val="en-US" w:eastAsia="zh-CN" w:bidi="ar"/>
              </w:rPr>
              <w:t>4</w:t>
            </w:r>
          </w:p>
        </w:tc>
        <w:tc>
          <w:tcPr>
            <w:tcW w:w="1032" w:type="dxa"/>
            <w:tcBorders>
              <w:top w:val="single" w:color="000000" w:sz="4" w:space="0"/>
              <w:left w:val="single" w:color="000000" w:sz="4" w:space="0"/>
              <w:bottom w:val="single" w:color="000000" w:sz="4" w:space="0"/>
              <w:right w:val="single" w:color="000000" w:sz="4" w:space="0"/>
            </w:tcBorders>
            <w:noWrap w:val="0"/>
            <w:vAlign w:val="center"/>
          </w:tcPr>
          <w:p w14:paraId="7FA41F9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c>
          <w:tcPr>
            <w:tcW w:w="1284" w:type="dxa"/>
            <w:tcBorders>
              <w:top w:val="single" w:color="000000" w:sz="4" w:space="0"/>
              <w:left w:val="single" w:color="000000" w:sz="4" w:space="0"/>
              <w:bottom w:val="single" w:color="000000" w:sz="4" w:space="0"/>
              <w:right w:val="single" w:color="000000" w:sz="4" w:space="0"/>
            </w:tcBorders>
            <w:noWrap w:val="0"/>
            <w:vAlign w:val="center"/>
          </w:tcPr>
          <w:p w14:paraId="556C69A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03FB08E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r>
      <w:tr w14:paraId="6A1AD690">
        <w:tblPrEx>
          <w:tblCellMar>
            <w:top w:w="15" w:type="dxa"/>
            <w:left w:w="15" w:type="dxa"/>
            <w:bottom w:w="15" w:type="dxa"/>
            <w:right w:w="15" w:type="dxa"/>
          </w:tblCellMar>
        </w:tblPrEx>
        <w:trPr>
          <w:trHeight w:val="0"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E8AC53">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206</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14:paraId="73AA6ABA">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i w:val="0"/>
                <w:iCs w:val="0"/>
                <w:color w:val="000000"/>
                <w:kern w:val="0"/>
                <w:sz w:val="21"/>
                <w:szCs w:val="21"/>
                <w:highlight w:val="none"/>
                <w:u w:val="none"/>
                <w:lang w:val="en-US" w:eastAsia="zh-CN" w:bidi="ar"/>
              </w:rPr>
              <w:t>声级计</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14:paraId="47501AE8">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i w:val="0"/>
                <w:iCs w:val="0"/>
                <w:color w:val="000000"/>
                <w:kern w:val="0"/>
                <w:sz w:val="21"/>
                <w:szCs w:val="21"/>
                <w:highlight w:val="none"/>
                <w:u w:val="none"/>
                <w:lang w:val="en-US" w:eastAsia="zh-CN" w:bidi="ar"/>
              </w:rPr>
              <w:t>TES1357</w:t>
            </w:r>
          </w:p>
        </w:tc>
        <w:tc>
          <w:tcPr>
            <w:tcW w:w="1282" w:type="dxa"/>
            <w:tcBorders>
              <w:top w:val="single" w:color="000000" w:sz="4" w:space="0"/>
              <w:left w:val="single" w:color="000000" w:sz="4" w:space="0"/>
              <w:bottom w:val="single" w:color="000000" w:sz="4" w:space="0"/>
              <w:right w:val="single" w:color="000000" w:sz="4" w:space="0"/>
            </w:tcBorders>
            <w:noWrap w:val="0"/>
            <w:vAlign w:val="center"/>
          </w:tcPr>
          <w:p w14:paraId="07B92A2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i w:val="0"/>
                <w:iCs w:val="0"/>
                <w:color w:val="000000"/>
                <w:kern w:val="0"/>
                <w:sz w:val="22"/>
                <w:szCs w:val="22"/>
                <w:u w:val="none"/>
                <w:lang w:val="en-US" w:eastAsia="zh-CN" w:bidi="ar"/>
              </w:rPr>
              <w:t>2</w:t>
            </w:r>
          </w:p>
        </w:tc>
        <w:tc>
          <w:tcPr>
            <w:tcW w:w="1032" w:type="dxa"/>
            <w:tcBorders>
              <w:top w:val="single" w:color="000000" w:sz="4" w:space="0"/>
              <w:left w:val="single" w:color="000000" w:sz="4" w:space="0"/>
              <w:bottom w:val="single" w:color="000000" w:sz="4" w:space="0"/>
              <w:right w:val="single" w:color="000000" w:sz="4" w:space="0"/>
            </w:tcBorders>
            <w:noWrap w:val="0"/>
            <w:vAlign w:val="center"/>
          </w:tcPr>
          <w:p w14:paraId="39ADC17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c>
          <w:tcPr>
            <w:tcW w:w="1284" w:type="dxa"/>
            <w:tcBorders>
              <w:top w:val="single" w:color="000000" w:sz="4" w:space="0"/>
              <w:left w:val="single" w:color="000000" w:sz="4" w:space="0"/>
              <w:bottom w:val="single" w:color="000000" w:sz="4" w:space="0"/>
              <w:right w:val="single" w:color="000000" w:sz="4" w:space="0"/>
            </w:tcBorders>
            <w:noWrap w:val="0"/>
            <w:vAlign w:val="center"/>
          </w:tcPr>
          <w:p w14:paraId="1B693E7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6EC197D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r>
      <w:tr w14:paraId="22ED5441">
        <w:tblPrEx>
          <w:tblCellMar>
            <w:top w:w="15" w:type="dxa"/>
            <w:left w:w="15" w:type="dxa"/>
            <w:bottom w:w="15" w:type="dxa"/>
            <w:right w:w="15" w:type="dxa"/>
          </w:tblCellMar>
        </w:tblPrEx>
        <w:trPr>
          <w:trHeight w:val="0"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BADDFF">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207</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14:paraId="7A7ADA3B">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i w:val="0"/>
                <w:iCs w:val="0"/>
                <w:color w:val="000000"/>
                <w:kern w:val="0"/>
                <w:sz w:val="21"/>
                <w:szCs w:val="21"/>
                <w:highlight w:val="none"/>
                <w:u w:val="none"/>
                <w:lang w:val="en-US" w:eastAsia="zh-CN" w:bidi="ar"/>
              </w:rPr>
              <w:t>声级计</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14:paraId="36C7225E">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i w:val="0"/>
                <w:iCs w:val="0"/>
                <w:color w:val="000000"/>
                <w:kern w:val="0"/>
                <w:sz w:val="21"/>
                <w:szCs w:val="21"/>
                <w:highlight w:val="none"/>
                <w:u w:val="none"/>
                <w:lang w:val="en-US" w:eastAsia="zh-CN" w:bidi="ar"/>
              </w:rPr>
              <w:t>MS6701</w:t>
            </w:r>
          </w:p>
        </w:tc>
        <w:tc>
          <w:tcPr>
            <w:tcW w:w="1282" w:type="dxa"/>
            <w:tcBorders>
              <w:top w:val="single" w:color="000000" w:sz="4" w:space="0"/>
              <w:left w:val="single" w:color="000000" w:sz="4" w:space="0"/>
              <w:bottom w:val="single" w:color="000000" w:sz="4" w:space="0"/>
              <w:right w:val="single" w:color="000000" w:sz="4" w:space="0"/>
            </w:tcBorders>
            <w:noWrap w:val="0"/>
            <w:vAlign w:val="center"/>
          </w:tcPr>
          <w:p w14:paraId="57DE305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i w:val="0"/>
                <w:iCs w:val="0"/>
                <w:color w:val="000000"/>
                <w:kern w:val="0"/>
                <w:sz w:val="22"/>
                <w:szCs w:val="22"/>
                <w:u w:val="none"/>
                <w:lang w:val="en-US" w:eastAsia="zh-CN" w:bidi="ar"/>
              </w:rPr>
              <w:t>2</w:t>
            </w:r>
          </w:p>
        </w:tc>
        <w:tc>
          <w:tcPr>
            <w:tcW w:w="1032" w:type="dxa"/>
            <w:tcBorders>
              <w:top w:val="single" w:color="000000" w:sz="4" w:space="0"/>
              <w:left w:val="single" w:color="000000" w:sz="4" w:space="0"/>
              <w:bottom w:val="single" w:color="000000" w:sz="4" w:space="0"/>
              <w:right w:val="single" w:color="000000" w:sz="4" w:space="0"/>
            </w:tcBorders>
            <w:noWrap w:val="0"/>
            <w:vAlign w:val="center"/>
          </w:tcPr>
          <w:p w14:paraId="0E2E977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c>
          <w:tcPr>
            <w:tcW w:w="1284" w:type="dxa"/>
            <w:tcBorders>
              <w:top w:val="single" w:color="000000" w:sz="4" w:space="0"/>
              <w:left w:val="single" w:color="000000" w:sz="4" w:space="0"/>
              <w:bottom w:val="single" w:color="000000" w:sz="4" w:space="0"/>
              <w:right w:val="single" w:color="000000" w:sz="4" w:space="0"/>
            </w:tcBorders>
            <w:noWrap w:val="0"/>
            <w:vAlign w:val="center"/>
          </w:tcPr>
          <w:p w14:paraId="47BE65E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1595828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r>
      <w:tr w14:paraId="4AC739E6">
        <w:tblPrEx>
          <w:tblCellMar>
            <w:top w:w="15" w:type="dxa"/>
            <w:left w:w="15" w:type="dxa"/>
            <w:bottom w:w="15" w:type="dxa"/>
            <w:right w:w="15" w:type="dxa"/>
          </w:tblCellMar>
        </w:tblPrEx>
        <w:trPr>
          <w:trHeight w:val="0"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CEE559">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208</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14:paraId="6F9E9A07">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i w:val="0"/>
                <w:iCs w:val="0"/>
                <w:color w:val="000000"/>
                <w:kern w:val="0"/>
                <w:sz w:val="21"/>
                <w:szCs w:val="21"/>
                <w:highlight w:val="none"/>
                <w:u w:val="none"/>
                <w:lang w:val="en-US" w:eastAsia="zh-CN" w:bidi="ar"/>
              </w:rPr>
              <w:t>噪音计</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14:paraId="3496F3F1">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i w:val="0"/>
                <w:iCs w:val="0"/>
                <w:color w:val="000000"/>
                <w:kern w:val="0"/>
                <w:sz w:val="21"/>
                <w:szCs w:val="21"/>
                <w:highlight w:val="none"/>
                <w:u w:val="none"/>
                <w:lang w:val="en-US" w:eastAsia="zh-CN" w:bidi="ar"/>
              </w:rPr>
              <w:t>AS804</w:t>
            </w:r>
          </w:p>
        </w:tc>
        <w:tc>
          <w:tcPr>
            <w:tcW w:w="1282" w:type="dxa"/>
            <w:tcBorders>
              <w:top w:val="single" w:color="000000" w:sz="4" w:space="0"/>
              <w:left w:val="single" w:color="000000" w:sz="4" w:space="0"/>
              <w:bottom w:val="single" w:color="000000" w:sz="4" w:space="0"/>
              <w:right w:val="single" w:color="000000" w:sz="4" w:space="0"/>
            </w:tcBorders>
            <w:noWrap w:val="0"/>
            <w:vAlign w:val="center"/>
          </w:tcPr>
          <w:p w14:paraId="7A70778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i w:val="0"/>
                <w:iCs w:val="0"/>
                <w:color w:val="000000"/>
                <w:kern w:val="0"/>
                <w:sz w:val="22"/>
                <w:szCs w:val="22"/>
                <w:u w:val="none"/>
                <w:lang w:val="en-US" w:eastAsia="zh-CN" w:bidi="ar"/>
              </w:rPr>
              <w:t>2</w:t>
            </w:r>
          </w:p>
        </w:tc>
        <w:tc>
          <w:tcPr>
            <w:tcW w:w="1032" w:type="dxa"/>
            <w:tcBorders>
              <w:top w:val="single" w:color="000000" w:sz="4" w:space="0"/>
              <w:left w:val="single" w:color="000000" w:sz="4" w:space="0"/>
              <w:bottom w:val="single" w:color="000000" w:sz="4" w:space="0"/>
              <w:right w:val="single" w:color="000000" w:sz="4" w:space="0"/>
            </w:tcBorders>
            <w:noWrap w:val="0"/>
            <w:vAlign w:val="center"/>
          </w:tcPr>
          <w:p w14:paraId="2B92951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c>
          <w:tcPr>
            <w:tcW w:w="1284" w:type="dxa"/>
            <w:tcBorders>
              <w:top w:val="single" w:color="000000" w:sz="4" w:space="0"/>
              <w:left w:val="single" w:color="000000" w:sz="4" w:space="0"/>
              <w:bottom w:val="single" w:color="000000" w:sz="4" w:space="0"/>
              <w:right w:val="single" w:color="000000" w:sz="4" w:space="0"/>
            </w:tcBorders>
            <w:noWrap w:val="0"/>
            <w:vAlign w:val="center"/>
          </w:tcPr>
          <w:p w14:paraId="177C08B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0B6FD02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r>
      <w:tr w14:paraId="1C542241">
        <w:tblPrEx>
          <w:tblCellMar>
            <w:top w:w="15" w:type="dxa"/>
            <w:left w:w="15" w:type="dxa"/>
            <w:bottom w:w="15" w:type="dxa"/>
            <w:right w:w="15" w:type="dxa"/>
          </w:tblCellMar>
        </w:tblPrEx>
        <w:trPr>
          <w:trHeight w:val="0"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E35D13">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209</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14:paraId="0716E3F2">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i w:val="0"/>
                <w:iCs w:val="0"/>
                <w:color w:val="000000"/>
                <w:kern w:val="0"/>
                <w:sz w:val="21"/>
                <w:szCs w:val="21"/>
                <w:highlight w:val="none"/>
                <w:u w:val="none"/>
                <w:lang w:val="en-US" w:eastAsia="zh-CN" w:bidi="ar"/>
              </w:rPr>
              <w:t>精密噪音分析仪</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14:paraId="0DB5C29B">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i w:val="0"/>
                <w:iCs w:val="0"/>
                <w:color w:val="000000"/>
                <w:kern w:val="0"/>
                <w:sz w:val="21"/>
                <w:szCs w:val="21"/>
                <w:highlight w:val="none"/>
                <w:u w:val="none"/>
                <w:lang w:val="en-US" w:eastAsia="zh-CN" w:bidi="ar"/>
              </w:rPr>
              <w:t>HS5628</w:t>
            </w:r>
          </w:p>
        </w:tc>
        <w:tc>
          <w:tcPr>
            <w:tcW w:w="1282" w:type="dxa"/>
            <w:tcBorders>
              <w:top w:val="single" w:color="000000" w:sz="4" w:space="0"/>
              <w:left w:val="single" w:color="000000" w:sz="4" w:space="0"/>
              <w:bottom w:val="single" w:color="000000" w:sz="4" w:space="0"/>
              <w:right w:val="single" w:color="000000" w:sz="4" w:space="0"/>
            </w:tcBorders>
            <w:noWrap w:val="0"/>
            <w:vAlign w:val="center"/>
          </w:tcPr>
          <w:p w14:paraId="5BA8ADD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i w:val="0"/>
                <w:iCs w:val="0"/>
                <w:color w:val="000000"/>
                <w:kern w:val="0"/>
                <w:sz w:val="22"/>
                <w:szCs w:val="22"/>
                <w:u w:val="none"/>
                <w:lang w:val="en-US" w:eastAsia="zh-CN" w:bidi="ar"/>
              </w:rPr>
              <w:t>2</w:t>
            </w:r>
          </w:p>
        </w:tc>
        <w:tc>
          <w:tcPr>
            <w:tcW w:w="1032" w:type="dxa"/>
            <w:tcBorders>
              <w:top w:val="single" w:color="000000" w:sz="4" w:space="0"/>
              <w:left w:val="single" w:color="000000" w:sz="4" w:space="0"/>
              <w:bottom w:val="single" w:color="000000" w:sz="4" w:space="0"/>
              <w:right w:val="single" w:color="000000" w:sz="4" w:space="0"/>
            </w:tcBorders>
            <w:noWrap w:val="0"/>
            <w:vAlign w:val="center"/>
          </w:tcPr>
          <w:p w14:paraId="5E46CDF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c>
          <w:tcPr>
            <w:tcW w:w="1284" w:type="dxa"/>
            <w:tcBorders>
              <w:top w:val="single" w:color="000000" w:sz="4" w:space="0"/>
              <w:left w:val="single" w:color="000000" w:sz="4" w:space="0"/>
              <w:bottom w:val="single" w:color="000000" w:sz="4" w:space="0"/>
              <w:right w:val="single" w:color="000000" w:sz="4" w:space="0"/>
            </w:tcBorders>
            <w:noWrap w:val="0"/>
            <w:vAlign w:val="center"/>
          </w:tcPr>
          <w:p w14:paraId="50DBF45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2B9DFCD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r>
      <w:tr w14:paraId="134167B0">
        <w:tblPrEx>
          <w:tblCellMar>
            <w:top w:w="15" w:type="dxa"/>
            <w:left w:w="15" w:type="dxa"/>
            <w:bottom w:w="15" w:type="dxa"/>
            <w:right w:w="15" w:type="dxa"/>
          </w:tblCellMar>
        </w:tblPrEx>
        <w:trPr>
          <w:trHeight w:val="0"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0DFCC8">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210</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14:paraId="02E2513C">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i w:val="0"/>
                <w:iCs w:val="0"/>
                <w:color w:val="000000"/>
                <w:kern w:val="0"/>
                <w:sz w:val="21"/>
                <w:szCs w:val="21"/>
                <w:highlight w:val="none"/>
                <w:u w:val="none"/>
                <w:lang w:val="en-US" w:eastAsia="zh-CN" w:bidi="ar"/>
              </w:rPr>
              <w:t>千分表</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14:paraId="1417A330">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i w:val="0"/>
                <w:iCs w:val="0"/>
                <w:color w:val="000000"/>
                <w:kern w:val="0"/>
                <w:sz w:val="21"/>
                <w:szCs w:val="21"/>
                <w:highlight w:val="none"/>
                <w:u w:val="none"/>
                <w:lang w:val="en-US" w:eastAsia="zh-CN" w:bidi="ar"/>
              </w:rPr>
              <w:t>（0～1）mm</w:t>
            </w:r>
          </w:p>
        </w:tc>
        <w:tc>
          <w:tcPr>
            <w:tcW w:w="1282" w:type="dxa"/>
            <w:tcBorders>
              <w:top w:val="single" w:color="000000" w:sz="4" w:space="0"/>
              <w:left w:val="single" w:color="000000" w:sz="4" w:space="0"/>
              <w:bottom w:val="single" w:color="000000" w:sz="4" w:space="0"/>
              <w:right w:val="single" w:color="000000" w:sz="4" w:space="0"/>
            </w:tcBorders>
            <w:noWrap w:val="0"/>
            <w:vAlign w:val="center"/>
          </w:tcPr>
          <w:p w14:paraId="6FF6ACF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i w:val="0"/>
                <w:iCs w:val="0"/>
                <w:color w:val="000000"/>
                <w:kern w:val="0"/>
                <w:sz w:val="22"/>
                <w:szCs w:val="22"/>
                <w:u w:val="none"/>
                <w:lang w:val="en-US" w:eastAsia="zh-CN" w:bidi="ar"/>
              </w:rPr>
              <w:t>2</w:t>
            </w:r>
          </w:p>
        </w:tc>
        <w:tc>
          <w:tcPr>
            <w:tcW w:w="1032" w:type="dxa"/>
            <w:tcBorders>
              <w:top w:val="single" w:color="000000" w:sz="4" w:space="0"/>
              <w:left w:val="single" w:color="000000" w:sz="4" w:space="0"/>
              <w:bottom w:val="single" w:color="000000" w:sz="4" w:space="0"/>
              <w:right w:val="single" w:color="000000" w:sz="4" w:space="0"/>
            </w:tcBorders>
            <w:noWrap w:val="0"/>
            <w:vAlign w:val="center"/>
          </w:tcPr>
          <w:p w14:paraId="557C1B8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c>
          <w:tcPr>
            <w:tcW w:w="1284" w:type="dxa"/>
            <w:tcBorders>
              <w:top w:val="single" w:color="000000" w:sz="4" w:space="0"/>
              <w:left w:val="single" w:color="000000" w:sz="4" w:space="0"/>
              <w:bottom w:val="single" w:color="000000" w:sz="4" w:space="0"/>
              <w:right w:val="single" w:color="000000" w:sz="4" w:space="0"/>
            </w:tcBorders>
            <w:noWrap w:val="0"/>
            <w:vAlign w:val="center"/>
          </w:tcPr>
          <w:p w14:paraId="2A59A13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6A20C61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r>
      <w:tr w14:paraId="06C1A9A7">
        <w:tblPrEx>
          <w:tblCellMar>
            <w:top w:w="15" w:type="dxa"/>
            <w:left w:w="15" w:type="dxa"/>
            <w:bottom w:w="15" w:type="dxa"/>
            <w:right w:w="15" w:type="dxa"/>
          </w:tblCellMar>
        </w:tblPrEx>
        <w:trPr>
          <w:trHeight w:val="0"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93EBD6">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211</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14:paraId="474BFDFF">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i w:val="0"/>
                <w:iCs w:val="0"/>
                <w:color w:val="000000"/>
                <w:kern w:val="0"/>
                <w:sz w:val="21"/>
                <w:szCs w:val="21"/>
                <w:highlight w:val="none"/>
                <w:u w:val="none"/>
                <w:lang w:val="en-US" w:eastAsia="zh-CN" w:bidi="ar"/>
              </w:rPr>
              <w:t>数显千分表</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14:paraId="0CB48E84">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i w:val="0"/>
                <w:iCs w:val="0"/>
                <w:color w:val="000000"/>
                <w:kern w:val="0"/>
                <w:sz w:val="21"/>
                <w:szCs w:val="21"/>
                <w:highlight w:val="none"/>
                <w:u w:val="none"/>
                <w:lang w:val="en-US" w:eastAsia="zh-CN" w:bidi="ar"/>
              </w:rPr>
              <w:t>（0～12.7）mm</w:t>
            </w:r>
          </w:p>
        </w:tc>
        <w:tc>
          <w:tcPr>
            <w:tcW w:w="1282" w:type="dxa"/>
            <w:tcBorders>
              <w:top w:val="single" w:color="000000" w:sz="4" w:space="0"/>
              <w:left w:val="single" w:color="000000" w:sz="4" w:space="0"/>
              <w:bottom w:val="single" w:color="000000" w:sz="4" w:space="0"/>
              <w:right w:val="single" w:color="000000" w:sz="4" w:space="0"/>
            </w:tcBorders>
            <w:noWrap w:val="0"/>
            <w:vAlign w:val="center"/>
          </w:tcPr>
          <w:p w14:paraId="6CDE38F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i w:val="0"/>
                <w:iCs w:val="0"/>
                <w:color w:val="000000"/>
                <w:kern w:val="0"/>
                <w:sz w:val="22"/>
                <w:szCs w:val="22"/>
                <w:u w:val="none"/>
                <w:lang w:val="en-US" w:eastAsia="zh-CN" w:bidi="ar"/>
              </w:rPr>
              <w:t>4</w:t>
            </w:r>
          </w:p>
        </w:tc>
        <w:tc>
          <w:tcPr>
            <w:tcW w:w="1032" w:type="dxa"/>
            <w:tcBorders>
              <w:top w:val="single" w:color="000000" w:sz="4" w:space="0"/>
              <w:left w:val="single" w:color="000000" w:sz="4" w:space="0"/>
              <w:bottom w:val="single" w:color="000000" w:sz="4" w:space="0"/>
              <w:right w:val="single" w:color="000000" w:sz="4" w:space="0"/>
            </w:tcBorders>
            <w:noWrap w:val="0"/>
            <w:vAlign w:val="center"/>
          </w:tcPr>
          <w:p w14:paraId="39ECDE3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c>
          <w:tcPr>
            <w:tcW w:w="1284" w:type="dxa"/>
            <w:tcBorders>
              <w:top w:val="single" w:color="000000" w:sz="4" w:space="0"/>
              <w:left w:val="single" w:color="000000" w:sz="4" w:space="0"/>
              <w:bottom w:val="single" w:color="000000" w:sz="4" w:space="0"/>
              <w:right w:val="single" w:color="000000" w:sz="4" w:space="0"/>
            </w:tcBorders>
            <w:noWrap w:val="0"/>
            <w:vAlign w:val="center"/>
          </w:tcPr>
          <w:p w14:paraId="670841F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39FFBE2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r>
      <w:tr w14:paraId="6BB485AD">
        <w:tblPrEx>
          <w:tblCellMar>
            <w:top w:w="15" w:type="dxa"/>
            <w:left w:w="15" w:type="dxa"/>
            <w:bottom w:w="15" w:type="dxa"/>
            <w:right w:w="15" w:type="dxa"/>
          </w:tblCellMar>
        </w:tblPrEx>
        <w:trPr>
          <w:trHeight w:val="0"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23DD5B">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212</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14:paraId="7F47F6A5">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i w:val="0"/>
                <w:iCs w:val="0"/>
                <w:color w:val="000000"/>
                <w:kern w:val="0"/>
                <w:sz w:val="21"/>
                <w:szCs w:val="21"/>
                <w:highlight w:val="none"/>
                <w:u w:val="none"/>
                <w:lang w:val="en-US" w:eastAsia="zh-CN" w:bidi="ar"/>
              </w:rPr>
              <w:t>1X10数显百分表</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14:paraId="07655672">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i w:val="0"/>
                <w:iCs w:val="0"/>
                <w:color w:val="000000"/>
                <w:kern w:val="0"/>
                <w:sz w:val="21"/>
                <w:szCs w:val="21"/>
                <w:highlight w:val="none"/>
                <w:u w:val="none"/>
                <w:lang w:val="en-US" w:eastAsia="zh-CN" w:bidi="ar"/>
              </w:rPr>
              <w:t>0-120mm</w:t>
            </w:r>
          </w:p>
        </w:tc>
        <w:tc>
          <w:tcPr>
            <w:tcW w:w="1282" w:type="dxa"/>
            <w:tcBorders>
              <w:top w:val="single" w:color="000000" w:sz="4" w:space="0"/>
              <w:left w:val="single" w:color="000000" w:sz="4" w:space="0"/>
              <w:bottom w:val="single" w:color="000000" w:sz="4" w:space="0"/>
              <w:right w:val="single" w:color="000000" w:sz="4" w:space="0"/>
            </w:tcBorders>
            <w:noWrap w:val="0"/>
            <w:vAlign w:val="center"/>
          </w:tcPr>
          <w:p w14:paraId="48978DB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i w:val="0"/>
                <w:iCs w:val="0"/>
                <w:color w:val="000000"/>
                <w:kern w:val="0"/>
                <w:sz w:val="22"/>
                <w:szCs w:val="22"/>
                <w:u w:val="none"/>
                <w:lang w:val="en-US" w:eastAsia="zh-CN" w:bidi="ar"/>
              </w:rPr>
              <w:t>6</w:t>
            </w:r>
          </w:p>
        </w:tc>
        <w:tc>
          <w:tcPr>
            <w:tcW w:w="1032" w:type="dxa"/>
            <w:tcBorders>
              <w:top w:val="single" w:color="000000" w:sz="4" w:space="0"/>
              <w:left w:val="single" w:color="000000" w:sz="4" w:space="0"/>
              <w:bottom w:val="single" w:color="000000" w:sz="4" w:space="0"/>
              <w:right w:val="single" w:color="000000" w:sz="4" w:space="0"/>
            </w:tcBorders>
            <w:noWrap w:val="0"/>
            <w:vAlign w:val="center"/>
          </w:tcPr>
          <w:p w14:paraId="229838B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c>
          <w:tcPr>
            <w:tcW w:w="1284" w:type="dxa"/>
            <w:tcBorders>
              <w:top w:val="single" w:color="000000" w:sz="4" w:space="0"/>
              <w:left w:val="single" w:color="000000" w:sz="4" w:space="0"/>
              <w:bottom w:val="single" w:color="000000" w:sz="4" w:space="0"/>
              <w:right w:val="single" w:color="000000" w:sz="4" w:space="0"/>
            </w:tcBorders>
            <w:noWrap w:val="0"/>
            <w:vAlign w:val="center"/>
          </w:tcPr>
          <w:p w14:paraId="1A8B646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0F2227E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r>
      <w:tr w14:paraId="0605E589">
        <w:tblPrEx>
          <w:tblCellMar>
            <w:top w:w="15" w:type="dxa"/>
            <w:left w:w="15" w:type="dxa"/>
            <w:bottom w:w="15" w:type="dxa"/>
            <w:right w:w="15" w:type="dxa"/>
          </w:tblCellMar>
        </w:tblPrEx>
        <w:trPr>
          <w:trHeight w:val="0"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E1CF41">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213</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14:paraId="3575C10B">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i w:val="0"/>
                <w:iCs w:val="0"/>
                <w:color w:val="000000"/>
                <w:kern w:val="0"/>
                <w:sz w:val="21"/>
                <w:szCs w:val="21"/>
                <w:highlight w:val="none"/>
                <w:u w:val="none"/>
                <w:lang w:val="en-US" w:eastAsia="zh-CN" w:bidi="ar"/>
              </w:rPr>
              <w:t>杠杆百分表</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14:paraId="486C14C3">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i w:val="0"/>
                <w:iCs w:val="0"/>
                <w:color w:val="000000"/>
                <w:kern w:val="0"/>
                <w:sz w:val="21"/>
                <w:szCs w:val="21"/>
                <w:highlight w:val="none"/>
                <w:u w:val="none"/>
                <w:lang w:val="en-US" w:eastAsia="zh-CN" w:bidi="ar"/>
              </w:rPr>
              <w:t>（0～0.8）mm</w:t>
            </w:r>
          </w:p>
        </w:tc>
        <w:tc>
          <w:tcPr>
            <w:tcW w:w="1282" w:type="dxa"/>
            <w:tcBorders>
              <w:top w:val="single" w:color="000000" w:sz="4" w:space="0"/>
              <w:left w:val="single" w:color="000000" w:sz="4" w:space="0"/>
              <w:bottom w:val="single" w:color="000000" w:sz="4" w:space="0"/>
              <w:right w:val="single" w:color="000000" w:sz="4" w:space="0"/>
            </w:tcBorders>
            <w:noWrap w:val="0"/>
            <w:vAlign w:val="center"/>
          </w:tcPr>
          <w:p w14:paraId="55D4151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i w:val="0"/>
                <w:iCs w:val="0"/>
                <w:color w:val="000000"/>
                <w:kern w:val="0"/>
                <w:sz w:val="22"/>
                <w:szCs w:val="22"/>
                <w:u w:val="none"/>
                <w:lang w:val="en-US" w:eastAsia="zh-CN" w:bidi="ar"/>
              </w:rPr>
              <w:t>2</w:t>
            </w:r>
          </w:p>
        </w:tc>
        <w:tc>
          <w:tcPr>
            <w:tcW w:w="1032" w:type="dxa"/>
            <w:tcBorders>
              <w:top w:val="single" w:color="000000" w:sz="4" w:space="0"/>
              <w:left w:val="single" w:color="000000" w:sz="4" w:space="0"/>
              <w:bottom w:val="single" w:color="000000" w:sz="4" w:space="0"/>
              <w:right w:val="single" w:color="000000" w:sz="4" w:space="0"/>
            </w:tcBorders>
            <w:noWrap w:val="0"/>
            <w:vAlign w:val="center"/>
          </w:tcPr>
          <w:p w14:paraId="05C3A2B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c>
          <w:tcPr>
            <w:tcW w:w="1284" w:type="dxa"/>
            <w:tcBorders>
              <w:top w:val="single" w:color="000000" w:sz="4" w:space="0"/>
              <w:left w:val="single" w:color="000000" w:sz="4" w:space="0"/>
              <w:bottom w:val="single" w:color="000000" w:sz="4" w:space="0"/>
              <w:right w:val="single" w:color="000000" w:sz="4" w:space="0"/>
            </w:tcBorders>
            <w:noWrap w:val="0"/>
            <w:vAlign w:val="center"/>
          </w:tcPr>
          <w:p w14:paraId="1132430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6106333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r>
      <w:tr w14:paraId="607876E8">
        <w:tblPrEx>
          <w:tblCellMar>
            <w:top w:w="15" w:type="dxa"/>
            <w:left w:w="15" w:type="dxa"/>
            <w:bottom w:w="15" w:type="dxa"/>
            <w:right w:w="15" w:type="dxa"/>
          </w:tblCellMar>
        </w:tblPrEx>
        <w:trPr>
          <w:trHeight w:val="0"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4F746B">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214</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14:paraId="526551DD">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i w:val="0"/>
                <w:iCs w:val="0"/>
                <w:color w:val="000000"/>
                <w:kern w:val="0"/>
                <w:sz w:val="21"/>
                <w:szCs w:val="21"/>
                <w:highlight w:val="none"/>
                <w:u w:val="none"/>
                <w:lang w:val="en-US" w:eastAsia="zh-CN" w:bidi="ar"/>
              </w:rPr>
              <w:t>拉力计</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14:paraId="0A0C7A23">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i w:val="0"/>
                <w:iCs w:val="0"/>
                <w:color w:val="000000"/>
                <w:kern w:val="0"/>
                <w:sz w:val="21"/>
                <w:szCs w:val="21"/>
                <w:highlight w:val="none"/>
                <w:u w:val="none"/>
                <w:lang w:val="en-US" w:eastAsia="zh-CN" w:bidi="ar"/>
              </w:rPr>
              <w:t>TK-10000</w:t>
            </w:r>
          </w:p>
        </w:tc>
        <w:tc>
          <w:tcPr>
            <w:tcW w:w="1282" w:type="dxa"/>
            <w:tcBorders>
              <w:top w:val="single" w:color="000000" w:sz="4" w:space="0"/>
              <w:left w:val="single" w:color="000000" w:sz="4" w:space="0"/>
              <w:bottom w:val="single" w:color="000000" w:sz="4" w:space="0"/>
              <w:right w:val="single" w:color="000000" w:sz="4" w:space="0"/>
            </w:tcBorders>
            <w:noWrap w:val="0"/>
            <w:vAlign w:val="center"/>
          </w:tcPr>
          <w:p w14:paraId="2E87129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i w:val="0"/>
                <w:iCs w:val="0"/>
                <w:color w:val="000000"/>
                <w:kern w:val="0"/>
                <w:sz w:val="22"/>
                <w:szCs w:val="22"/>
                <w:u w:val="none"/>
                <w:lang w:val="en-US" w:eastAsia="zh-CN" w:bidi="ar"/>
              </w:rPr>
              <w:t>2</w:t>
            </w:r>
          </w:p>
        </w:tc>
        <w:tc>
          <w:tcPr>
            <w:tcW w:w="1032" w:type="dxa"/>
            <w:tcBorders>
              <w:top w:val="single" w:color="000000" w:sz="4" w:space="0"/>
              <w:left w:val="single" w:color="000000" w:sz="4" w:space="0"/>
              <w:bottom w:val="single" w:color="000000" w:sz="4" w:space="0"/>
              <w:right w:val="single" w:color="000000" w:sz="4" w:space="0"/>
            </w:tcBorders>
            <w:noWrap w:val="0"/>
            <w:vAlign w:val="center"/>
          </w:tcPr>
          <w:p w14:paraId="2D7FC34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c>
          <w:tcPr>
            <w:tcW w:w="1284" w:type="dxa"/>
            <w:tcBorders>
              <w:top w:val="single" w:color="000000" w:sz="4" w:space="0"/>
              <w:left w:val="single" w:color="000000" w:sz="4" w:space="0"/>
              <w:bottom w:val="single" w:color="000000" w:sz="4" w:space="0"/>
              <w:right w:val="single" w:color="000000" w:sz="4" w:space="0"/>
            </w:tcBorders>
            <w:noWrap w:val="0"/>
            <w:vAlign w:val="center"/>
          </w:tcPr>
          <w:p w14:paraId="4592DB2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7236793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r>
      <w:tr w14:paraId="4711349F">
        <w:tblPrEx>
          <w:tblCellMar>
            <w:top w:w="15" w:type="dxa"/>
            <w:left w:w="15" w:type="dxa"/>
            <w:bottom w:w="15" w:type="dxa"/>
            <w:right w:w="15" w:type="dxa"/>
          </w:tblCellMar>
        </w:tblPrEx>
        <w:trPr>
          <w:trHeight w:val="0"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9AB49A">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215</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14:paraId="28719E89">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i w:val="0"/>
                <w:iCs w:val="0"/>
                <w:color w:val="000000"/>
                <w:kern w:val="0"/>
                <w:sz w:val="21"/>
                <w:szCs w:val="21"/>
                <w:highlight w:val="none"/>
                <w:u w:val="none"/>
                <w:lang w:val="en-US" w:eastAsia="zh-CN" w:bidi="ar"/>
              </w:rPr>
              <w:t>推拉力计</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14:paraId="58AE90D4">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i w:val="0"/>
                <w:iCs w:val="0"/>
                <w:color w:val="000000"/>
                <w:kern w:val="0"/>
                <w:sz w:val="21"/>
                <w:szCs w:val="21"/>
                <w:highlight w:val="none"/>
                <w:u w:val="none"/>
                <w:lang w:val="en-US" w:eastAsia="zh-CN" w:bidi="ar"/>
              </w:rPr>
              <w:t>NK500</w:t>
            </w:r>
          </w:p>
        </w:tc>
        <w:tc>
          <w:tcPr>
            <w:tcW w:w="1282" w:type="dxa"/>
            <w:tcBorders>
              <w:top w:val="single" w:color="000000" w:sz="4" w:space="0"/>
              <w:left w:val="single" w:color="000000" w:sz="4" w:space="0"/>
              <w:bottom w:val="single" w:color="000000" w:sz="4" w:space="0"/>
              <w:right w:val="single" w:color="000000" w:sz="4" w:space="0"/>
            </w:tcBorders>
            <w:noWrap w:val="0"/>
            <w:vAlign w:val="center"/>
          </w:tcPr>
          <w:p w14:paraId="395C255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i w:val="0"/>
                <w:iCs w:val="0"/>
                <w:color w:val="000000"/>
                <w:kern w:val="0"/>
                <w:sz w:val="22"/>
                <w:szCs w:val="22"/>
                <w:u w:val="none"/>
                <w:lang w:val="en-US" w:eastAsia="zh-CN" w:bidi="ar"/>
              </w:rPr>
              <w:t>2</w:t>
            </w:r>
          </w:p>
        </w:tc>
        <w:tc>
          <w:tcPr>
            <w:tcW w:w="1032" w:type="dxa"/>
            <w:tcBorders>
              <w:top w:val="single" w:color="000000" w:sz="4" w:space="0"/>
              <w:left w:val="single" w:color="000000" w:sz="4" w:space="0"/>
              <w:bottom w:val="single" w:color="000000" w:sz="4" w:space="0"/>
              <w:right w:val="single" w:color="000000" w:sz="4" w:space="0"/>
            </w:tcBorders>
            <w:noWrap w:val="0"/>
            <w:vAlign w:val="center"/>
          </w:tcPr>
          <w:p w14:paraId="22F2A69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c>
          <w:tcPr>
            <w:tcW w:w="1284" w:type="dxa"/>
            <w:tcBorders>
              <w:top w:val="single" w:color="000000" w:sz="4" w:space="0"/>
              <w:left w:val="single" w:color="000000" w:sz="4" w:space="0"/>
              <w:bottom w:val="single" w:color="000000" w:sz="4" w:space="0"/>
              <w:right w:val="single" w:color="000000" w:sz="4" w:space="0"/>
            </w:tcBorders>
            <w:noWrap w:val="0"/>
            <w:vAlign w:val="center"/>
          </w:tcPr>
          <w:p w14:paraId="5FD5183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4FC5F50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r>
      <w:tr w14:paraId="0AFEF4D3">
        <w:tblPrEx>
          <w:tblCellMar>
            <w:top w:w="15" w:type="dxa"/>
            <w:left w:w="15" w:type="dxa"/>
            <w:bottom w:w="15" w:type="dxa"/>
            <w:right w:w="15" w:type="dxa"/>
          </w:tblCellMar>
        </w:tblPrEx>
        <w:trPr>
          <w:trHeight w:val="0"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27FCD4">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216</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14:paraId="5F1DB119">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i w:val="0"/>
                <w:iCs w:val="0"/>
                <w:color w:val="000000"/>
                <w:kern w:val="0"/>
                <w:sz w:val="21"/>
                <w:szCs w:val="21"/>
                <w:highlight w:val="none"/>
                <w:u w:val="none"/>
                <w:lang w:val="en-US" w:eastAsia="zh-CN" w:bidi="ar"/>
              </w:rPr>
              <w:t>弹簧秤</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14:paraId="4D9E8513">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i w:val="0"/>
                <w:iCs w:val="0"/>
                <w:color w:val="000000"/>
                <w:kern w:val="0"/>
                <w:sz w:val="21"/>
                <w:szCs w:val="21"/>
                <w:highlight w:val="none"/>
                <w:u w:val="none"/>
                <w:lang w:val="en-US" w:eastAsia="zh-CN" w:bidi="ar"/>
              </w:rPr>
              <w:t xml:space="preserve"> </w:t>
            </w:r>
          </w:p>
        </w:tc>
        <w:tc>
          <w:tcPr>
            <w:tcW w:w="1282" w:type="dxa"/>
            <w:tcBorders>
              <w:top w:val="single" w:color="000000" w:sz="4" w:space="0"/>
              <w:left w:val="single" w:color="000000" w:sz="4" w:space="0"/>
              <w:bottom w:val="single" w:color="000000" w:sz="4" w:space="0"/>
              <w:right w:val="single" w:color="000000" w:sz="4" w:space="0"/>
            </w:tcBorders>
            <w:noWrap w:val="0"/>
            <w:vAlign w:val="center"/>
          </w:tcPr>
          <w:p w14:paraId="5B537AD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i w:val="0"/>
                <w:iCs w:val="0"/>
                <w:color w:val="000000"/>
                <w:kern w:val="0"/>
                <w:sz w:val="22"/>
                <w:szCs w:val="22"/>
                <w:u w:val="none"/>
                <w:lang w:val="en-US" w:eastAsia="zh-CN" w:bidi="ar"/>
              </w:rPr>
              <w:t>4</w:t>
            </w:r>
          </w:p>
        </w:tc>
        <w:tc>
          <w:tcPr>
            <w:tcW w:w="1032" w:type="dxa"/>
            <w:tcBorders>
              <w:top w:val="single" w:color="000000" w:sz="4" w:space="0"/>
              <w:left w:val="single" w:color="000000" w:sz="4" w:space="0"/>
              <w:bottom w:val="single" w:color="000000" w:sz="4" w:space="0"/>
              <w:right w:val="single" w:color="000000" w:sz="4" w:space="0"/>
            </w:tcBorders>
            <w:noWrap w:val="0"/>
            <w:vAlign w:val="center"/>
          </w:tcPr>
          <w:p w14:paraId="49CD147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c>
          <w:tcPr>
            <w:tcW w:w="1284" w:type="dxa"/>
            <w:tcBorders>
              <w:top w:val="single" w:color="000000" w:sz="4" w:space="0"/>
              <w:left w:val="single" w:color="000000" w:sz="4" w:space="0"/>
              <w:bottom w:val="single" w:color="000000" w:sz="4" w:space="0"/>
              <w:right w:val="single" w:color="000000" w:sz="4" w:space="0"/>
            </w:tcBorders>
            <w:noWrap w:val="0"/>
            <w:vAlign w:val="center"/>
          </w:tcPr>
          <w:p w14:paraId="33AD1E6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494C584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r>
      <w:tr w14:paraId="6AA015C0">
        <w:tblPrEx>
          <w:tblCellMar>
            <w:top w:w="15" w:type="dxa"/>
            <w:left w:w="15" w:type="dxa"/>
            <w:bottom w:w="15" w:type="dxa"/>
            <w:right w:w="15" w:type="dxa"/>
          </w:tblCellMar>
        </w:tblPrEx>
        <w:trPr>
          <w:trHeight w:val="0"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01D552">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217</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14:paraId="5046B56A">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i w:val="0"/>
                <w:iCs w:val="0"/>
                <w:color w:val="000000"/>
                <w:kern w:val="0"/>
                <w:sz w:val="21"/>
                <w:szCs w:val="21"/>
                <w:highlight w:val="none"/>
                <w:u w:val="none"/>
                <w:lang w:val="en-US" w:eastAsia="zh-CN" w:bidi="ar"/>
              </w:rPr>
              <w:t>管形测力计</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14:paraId="73097BC6">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i w:val="0"/>
                <w:iCs w:val="0"/>
                <w:color w:val="000000"/>
                <w:kern w:val="0"/>
                <w:sz w:val="21"/>
                <w:szCs w:val="21"/>
                <w:highlight w:val="none"/>
                <w:u w:val="none"/>
                <w:lang w:val="en-US" w:eastAsia="zh-CN" w:bidi="ar"/>
              </w:rPr>
              <w:t>LTZ-20</w:t>
            </w:r>
          </w:p>
        </w:tc>
        <w:tc>
          <w:tcPr>
            <w:tcW w:w="1282" w:type="dxa"/>
            <w:tcBorders>
              <w:top w:val="single" w:color="000000" w:sz="4" w:space="0"/>
              <w:left w:val="single" w:color="000000" w:sz="4" w:space="0"/>
              <w:bottom w:val="single" w:color="000000" w:sz="4" w:space="0"/>
              <w:right w:val="single" w:color="000000" w:sz="4" w:space="0"/>
            </w:tcBorders>
            <w:noWrap w:val="0"/>
            <w:vAlign w:val="center"/>
          </w:tcPr>
          <w:p w14:paraId="2E0D496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i w:val="0"/>
                <w:iCs w:val="0"/>
                <w:color w:val="000000"/>
                <w:kern w:val="0"/>
                <w:sz w:val="22"/>
                <w:szCs w:val="22"/>
                <w:u w:val="none"/>
                <w:lang w:val="en-US" w:eastAsia="zh-CN" w:bidi="ar"/>
              </w:rPr>
              <w:t>4</w:t>
            </w:r>
          </w:p>
        </w:tc>
        <w:tc>
          <w:tcPr>
            <w:tcW w:w="1032" w:type="dxa"/>
            <w:tcBorders>
              <w:top w:val="single" w:color="000000" w:sz="4" w:space="0"/>
              <w:left w:val="single" w:color="000000" w:sz="4" w:space="0"/>
              <w:bottom w:val="single" w:color="000000" w:sz="4" w:space="0"/>
              <w:right w:val="single" w:color="000000" w:sz="4" w:space="0"/>
            </w:tcBorders>
            <w:noWrap w:val="0"/>
            <w:vAlign w:val="center"/>
          </w:tcPr>
          <w:p w14:paraId="47982D6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c>
          <w:tcPr>
            <w:tcW w:w="1284" w:type="dxa"/>
            <w:tcBorders>
              <w:top w:val="single" w:color="000000" w:sz="4" w:space="0"/>
              <w:left w:val="single" w:color="000000" w:sz="4" w:space="0"/>
              <w:bottom w:val="single" w:color="000000" w:sz="4" w:space="0"/>
              <w:right w:val="single" w:color="000000" w:sz="4" w:space="0"/>
            </w:tcBorders>
            <w:noWrap w:val="0"/>
            <w:vAlign w:val="center"/>
          </w:tcPr>
          <w:p w14:paraId="2D9634E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727EB6B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r>
      <w:tr w14:paraId="7433D24D">
        <w:tblPrEx>
          <w:tblCellMar>
            <w:top w:w="15" w:type="dxa"/>
            <w:left w:w="15" w:type="dxa"/>
            <w:bottom w:w="15" w:type="dxa"/>
            <w:right w:w="15" w:type="dxa"/>
          </w:tblCellMar>
        </w:tblPrEx>
        <w:trPr>
          <w:trHeight w:val="0"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E2EB03">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218</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14:paraId="56322524">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i w:val="0"/>
                <w:iCs w:val="0"/>
                <w:color w:val="000000"/>
                <w:kern w:val="0"/>
                <w:sz w:val="21"/>
                <w:szCs w:val="21"/>
                <w:highlight w:val="none"/>
                <w:u w:val="none"/>
                <w:lang w:val="en-US" w:eastAsia="zh-CN" w:bidi="ar"/>
              </w:rPr>
              <w:t>风速表</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14:paraId="34995D98">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i w:val="0"/>
                <w:iCs w:val="0"/>
                <w:color w:val="000000"/>
                <w:kern w:val="0"/>
                <w:sz w:val="21"/>
                <w:szCs w:val="21"/>
                <w:highlight w:val="none"/>
                <w:u w:val="none"/>
                <w:lang w:val="en-US" w:eastAsia="zh-CN" w:bidi="ar"/>
              </w:rPr>
              <w:t>8904</w:t>
            </w:r>
          </w:p>
        </w:tc>
        <w:tc>
          <w:tcPr>
            <w:tcW w:w="1282" w:type="dxa"/>
            <w:tcBorders>
              <w:top w:val="single" w:color="000000" w:sz="4" w:space="0"/>
              <w:left w:val="single" w:color="000000" w:sz="4" w:space="0"/>
              <w:bottom w:val="single" w:color="000000" w:sz="4" w:space="0"/>
              <w:right w:val="single" w:color="000000" w:sz="4" w:space="0"/>
            </w:tcBorders>
            <w:noWrap w:val="0"/>
            <w:vAlign w:val="center"/>
          </w:tcPr>
          <w:p w14:paraId="50A2A93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i w:val="0"/>
                <w:iCs w:val="0"/>
                <w:color w:val="000000"/>
                <w:kern w:val="0"/>
                <w:sz w:val="22"/>
                <w:szCs w:val="22"/>
                <w:u w:val="none"/>
                <w:lang w:val="en-US" w:eastAsia="zh-CN" w:bidi="ar"/>
              </w:rPr>
              <w:t>4</w:t>
            </w:r>
          </w:p>
        </w:tc>
        <w:tc>
          <w:tcPr>
            <w:tcW w:w="1032" w:type="dxa"/>
            <w:tcBorders>
              <w:top w:val="single" w:color="000000" w:sz="4" w:space="0"/>
              <w:left w:val="single" w:color="000000" w:sz="4" w:space="0"/>
              <w:bottom w:val="single" w:color="000000" w:sz="4" w:space="0"/>
              <w:right w:val="single" w:color="000000" w:sz="4" w:space="0"/>
            </w:tcBorders>
            <w:noWrap w:val="0"/>
            <w:vAlign w:val="center"/>
          </w:tcPr>
          <w:p w14:paraId="4BA3E0C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c>
          <w:tcPr>
            <w:tcW w:w="1284" w:type="dxa"/>
            <w:tcBorders>
              <w:top w:val="single" w:color="000000" w:sz="4" w:space="0"/>
              <w:left w:val="single" w:color="000000" w:sz="4" w:space="0"/>
              <w:bottom w:val="single" w:color="000000" w:sz="4" w:space="0"/>
              <w:right w:val="single" w:color="000000" w:sz="4" w:space="0"/>
            </w:tcBorders>
            <w:noWrap w:val="0"/>
            <w:vAlign w:val="center"/>
          </w:tcPr>
          <w:p w14:paraId="414E9EA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69C0F9D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r>
      <w:tr w14:paraId="5AC72E51">
        <w:tblPrEx>
          <w:tblCellMar>
            <w:top w:w="15" w:type="dxa"/>
            <w:left w:w="15" w:type="dxa"/>
            <w:bottom w:w="15" w:type="dxa"/>
            <w:right w:w="15" w:type="dxa"/>
          </w:tblCellMar>
        </w:tblPrEx>
        <w:trPr>
          <w:trHeight w:val="0"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E31098">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219</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14:paraId="719C0755">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i w:val="0"/>
                <w:iCs w:val="0"/>
                <w:color w:val="000000"/>
                <w:kern w:val="0"/>
                <w:sz w:val="21"/>
                <w:szCs w:val="21"/>
                <w:highlight w:val="none"/>
                <w:u w:val="none"/>
                <w:lang w:val="en-US" w:eastAsia="zh-CN" w:bidi="ar"/>
              </w:rPr>
              <w:t>风速计</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14:paraId="085CF6A0">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i w:val="0"/>
                <w:iCs w:val="0"/>
                <w:color w:val="000000"/>
                <w:kern w:val="0"/>
                <w:sz w:val="21"/>
                <w:szCs w:val="21"/>
                <w:highlight w:val="none"/>
                <w:u w:val="none"/>
                <w:lang w:val="en-US" w:eastAsia="zh-CN" w:bidi="ar"/>
              </w:rPr>
              <w:t>AZ8904</w:t>
            </w:r>
          </w:p>
        </w:tc>
        <w:tc>
          <w:tcPr>
            <w:tcW w:w="1282" w:type="dxa"/>
            <w:tcBorders>
              <w:top w:val="single" w:color="000000" w:sz="4" w:space="0"/>
              <w:left w:val="single" w:color="000000" w:sz="4" w:space="0"/>
              <w:bottom w:val="single" w:color="000000" w:sz="4" w:space="0"/>
              <w:right w:val="single" w:color="000000" w:sz="4" w:space="0"/>
            </w:tcBorders>
            <w:noWrap w:val="0"/>
            <w:vAlign w:val="center"/>
          </w:tcPr>
          <w:p w14:paraId="69638FC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i w:val="0"/>
                <w:iCs w:val="0"/>
                <w:color w:val="000000"/>
                <w:kern w:val="0"/>
                <w:sz w:val="22"/>
                <w:szCs w:val="22"/>
                <w:u w:val="none"/>
                <w:lang w:val="en-US" w:eastAsia="zh-CN" w:bidi="ar"/>
              </w:rPr>
              <w:t>2</w:t>
            </w:r>
          </w:p>
        </w:tc>
        <w:tc>
          <w:tcPr>
            <w:tcW w:w="1032" w:type="dxa"/>
            <w:tcBorders>
              <w:top w:val="single" w:color="000000" w:sz="4" w:space="0"/>
              <w:left w:val="single" w:color="000000" w:sz="4" w:space="0"/>
              <w:bottom w:val="single" w:color="000000" w:sz="4" w:space="0"/>
              <w:right w:val="single" w:color="000000" w:sz="4" w:space="0"/>
            </w:tcBorders>
            <w:noWrap w:val="0"/>
            <w:vAlign w:val="center"/>
          </w:tcPr>
          <w:p w14:paraId="654402D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c>
          <w:tcPr>
            <w:tcW w:w="1284" w:type="dxa"/>
            <w:tcBorders>
              <w:top w:val="single" w:color="000000" w:sz="4" w:space="0"/>
              <w:left w:val="single" w:color="000000" w:sz="4" w:space="0"/>
              <w:bottom w:val="single" w:color="000000" w:sz="4" w:space="0"/>
              <w:right w:val="single" w:color="000000" w:sz="4" w:space="0"/>
            </w:tcBorders>
            <w:noWrap w:val="0"/>
            <w:vAlign w:val="center"/>
          </w:tcPr>
          <w:p w14:paraId="02E4D66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4A4A96F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r>
      <w:tr w14:paraId="6848737B">
        <w:tblPrEx>
          <w:tblCellMar>
            <w:top w:w="15" w:type="dxa"/>
            <w:left w:w="15" w:type="dxa"/>
            <w:bottom w:w="15" w:type="dxa"/>
            <w:right w:w="15" w:type="dxa"/>
          </w:tblCellMar>
        </w:tblPrEx>
        <w:trPr>
          <w:trHeight w:val="0"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C91527">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220</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14:paraId="706A0082">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i w:val="0"/>
                <w:iCs w:val="0"/>
                <w:color w:val="000000"/>
                <w:kern w:val="0"/>
                <w:sz w:val="21"/>
                <w:szCs w:val="21"/>
                <w:highlight w:val="none"/>
                <w:u w:val="none"/>
                <w:lang w:val="en-US" w:eastAsia="zh-CN" w:bidi="ar"/>
              </w:rPr>
              <w:t>轻便风速仪</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14:paraId="543AA8AA">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i w:val="0"/>
                <w:iCs w:val="0"/>
                <w:color w:val="000000"/>
                <w:kern w:val="0"/>
                <w:sz w:val="21"/>
                <w:szCs w:val="21"/>
                <w:highlight w:val="none"/>
                <w:u w:val="none"/>
                <w:lang w:val="en-US" w:eastAsia="zh-CN" w:bidi="ar"/>
              </w:rPr>
              <w:t>PM6252B</w:t>
            </w:r>
          </w:p>
        </w:tc>
        <w:tc>
          <w:tcPr>
            <w:tcW w:w="1282" w:type="dxa"/>
            <w:tcBorders>
              <w:top w:val="single" w:color="000000" w:sz="4" w:space="0"/>
              <w:left w:val="single" w:color="000000" w:sz="4" w:space="0"/>
              <w:bottom w:val="single" w:color="000000" w:sz="4" w:space="0"/>
              <w:right w:val="single" w:color="000000" w:sz="4" w:space="0"/>
            </w:tcBorders>
            <w:noWrap w:val="0"/>
            <w:vAlign w:val="center"/>
          </w:tcPr>
          <w:p w14:paraId="0A9B296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i w:val="0"/>
                <w:iCs w:val="0"/>
                <w:color w:val="000000"/>
                <w:kern w:val="0"/>
                <w:sz w:val="22"/>
                <w:szCs w:val="22"/>
                <w:u w:val="none"/>
                <w:lang w:val="en-US" w:eastAsia="zh-CN" w:bidi="ar"/>
              </w:rPr>
              <w:t>2</w:t>
            </w:r>
          </w:p>
        </w:tc>
        <w:tc>
          <w:tcPr>
            <w:tcW w:w="1032" w:type="dxa"/>
            <w:tcBorders>
              <w:top w:val="single" w:color="000000" w:sz="4" w:space="0"/>
              <w:left w:val="single" w:color="000000" w:sz="4" w:space="0"/>
              <w:bottom w:val="single" w:color="000000" w:sz="4" w:space="0"/>
              <w:right w:val="single" w:color="000000" w:sz="4" w:space="0"/>
            </w:tcBorders>
            <w:noWrap w:val="0"/>
            <w:vAlign w:val="center"/>
          </w:tcPr>
          <w:p w14:paraId="0BC86D9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c>
          <w:tcPr>
            <w:tcW w:w="1284" w:type="dxa"/>
            <w:tcBorders>
              <w:top w:val="single" w:color="000000" w:sz="4" w:space="0"/>
              <w:left w:val="single" w:color="000000" w:sz="4" w:space="0"/>
              <w:bottom w:val="single" w:color="000000" w:sz="4" w:space="0"/>
              <w:right w:val="single" w:color="000000" w:sz="4" w:space="0"/>
            </w:tcBorders>
            <w:noWrap w:val="0"/>
            <w:vAlign w:val="center"/>
          </w:tcPr>
          <w:p w14:paraId="393E70E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538AAAB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r>
      <w:tr w14:paraId="562AF2F6">
        <w:tblPrEx>
          <w:tblCellMar>
            <w:top w:w="15" w:type="dxa"/>
            <w:left w:w="15" w:type="dxa"/>
            <w:bottom w:w="15" w:type="dxa"/>
            <w:right w:w="15" w:type="dxa"/>
          </w:tblCellMar>
        </w:tblPrEx>
        <w:trPr>
          <w:trHeight w:val="0"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32E4C8">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221</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14:paraId="0754F693">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i w:val="0"/>
                <w:iCs w:val="0"/>
                <w:color w:val="000000"/>
                <w:kern w:val="0"/>
                <w:sz w:val="21"/>
                <w:szCs w:val="21"/>
                <w:highlight w:val="none"/>
                <w:u w:val="none"/>
                <w:lang w:val="en-US" w:eastAsia="zh-CN" w:bidi="ar"/>
              </w:rPr>
              <w:t>水平尺</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14:paraId="0D019529">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i w:val="0"/>
                <w:iCs w:val="0"/>
                <w:color w:val="000000"/>
                <w:kern w:val="0"/>
                <w:sz w:val="21"/>
                <w:szCs w:val="21"/>
                <w:highlight w:val="none"/>
                <w:u w:val="none"/>
                <w:lang w:val="en-US" w:eastAsia="zh-CN" w:bidi="ar"/>
              </w:rPr>
              <w:t>40“</w:t>
            </w:r>
          </w:p>
        </w:tc>
        <w:tc>
          <w:tcPr>
            <w:tcW w:w="1282" w:type="dxa"/>
            <w:tcBorders>
              <w:top w:val="single" w:color="000000" w:sz="4" w:space="0"/>
              <w:left w:val="single" w:color="000000" w:sz="4" w:space="0"/>
              <w:bottom w:val="single" w:color="000000" w:sz="4" w:space="0"/>
              <w:right w:val="single" w:color="000000" w:sz="4" w:space="0"/>
            </w:tcBorders>
            <w:noWrap w:val="0"/>
            <w:vAlign w:val="center"/>
          </w:tcPr>
          <w:p w14:paraId="2BFA775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i w:val="0"/>
                <w:iCs w:val="0"/>
                <w:color w:val="000000"/>
                <w:kern w:val="0"/>
                <w:sz w:val="22"/>
                <w:szCs w:val="22"/>
                <w:u w:val="none"/>
                <w:lang w:val="en-US" w:eastAsia="zh-CN" w:bidi="ar"/>
              </w:rPr>
              <w:t>4</w:t>
            </w:r>
          </w:p>
        </w:tc>
        <w:tc>
          <w:tcPr>
            <w:tcW w:w="1032" w:type="dxa"/>
            <w:tcBorders>
              <w:top w:val="single" w:color="000000" w:sz="4" w:space="0"/>
              <w:left w:val="single" w:color="000000" w:sz="4" w:space="0"/>
              <w:bottom w:val="single" w:color="000000" w:sz="4" w:space="0"/>
              <w:right w:val="single" w:color="000000" w:sz="4" w:space="0"/>
            </w:tcBorders>
            <w:noWrap w:val="0"/>
            <w:vAlign w:val="center"/>
          </w:tcPr>
          <w:p w14:paraId="0AF3236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c>
          <w:tcPr>
            <w:tcW w:w="1284" w:type="dxa"/>
            <w:tcBorders>
              <w:top w:val="single" w:color="000000" w:sz="4" w:space="0"/>
              <w:left w:val="single" w:color="000000" w:sz="4" w:space="0"/>
              <w:bottom w:val="single" w:color="000000" w:sz="4" w:space="0"/>
              <w:right w:val="single" w:color="000000" w:sz="4" w:space="0"/>
            </w:tcBorders>
            <w:noWrap w:val="0"/>
            <w:vAlign w:val="center"/>
          </w:tcPr>
          <w:p w14:paraId="0267A8B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261521D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r>
      <w:tr w14:paraId="71A855CA">
        <w:tblPrEx>
          <w:tblCellMar>
            <w:top w:w="15" w:type="dxa"/>
            <w:left w:w="15" w:type="dxa"/>
            <w:bottom w:w="15" w:type="dxa"/>
            <w:right w:w="15" w:type="dxa"/>
          </w:tblCellMar>
        </w:tblPrEx>
        <w:trPr>
          <w:trHeight w:val="0"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6A2A10">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222</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14:paraId="542BD492">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i w:val="0"/>
                <w:iCs w:val="0"/>
                <w:color w:val="000000"/>
                <w:kern w:val="0"/>
                <w:sz w:val="21"/>
                <w:szCs w:val="21"/>
                <w:highlight w:val="none"/>
                <w:u w:val="none"/>
                <w:lang w:val="en-US" w:eastAsia="zh-CN" w:bidi="ar"/>
              </w:rPr>
              <w:t>水平测量仪</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14:paraId="642795A2">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i w:val="0"/>
                <w:iCs w:val="0"/>
                <w:color w:val="000000"/>
                <w:kern w:val="0"/>
                <w:sz w:val="21"/>
                <w:szCs w:val="21"/>
                <w:highlight w:val="none"/>
                <w:u w:val="none"/>
                <w:lang w:val="en-US" w:eastAsia="zh-CN" w:bidi="ar"/>
              </w:rPr>
              <w:t>1500mm</w:t>
            </w:r>
          </w:p>
        </w:tc>
        <w:tc>
          <w:tcPr>
            <w:tcW w:w="1282" w:type="dxa"/>
            <w:tcBorders>
              <w:top w:val="single" w:color="000000" w:sz="4" w:space="0"/>
              <w:left w:val="single" w:color="000000" w:sz="4" w:space="0"/>
              <w:bottom w:val="single" w:color="000000" w:sz="4" w:space="0"/>
              <w:right w:val="single" w:color="000000" w:sz="4" w:space="0"/>
            </w:tcBorders>
            <w:noWrap w:val="0"/>
            <w:vAlign w:val="center"/>
          </w:tcPr>
          <w:p w14:paraId="4AFEC1D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i w:val="0"/>
                <w:iCs w:val="0"/>
                <w:color w:val="000000"/>
                <w:kern w:val="0"/>
                <w:sz w:val="22"/>
                <w:szCs w:val="22"/>
                <w:u w:val="none"/>
                <w:lang w:val="en-US" w:eastAsia="zh-CN" w:bidi="ar"/>
              </w:rPr>
              <w:t>2</w:t>
            </w:r>
          </w:p>
        </w:tc>
        <w:tc>
          <w:tcPr>
            <w:tcW w:w="1032" w:type="dxa"/>
            <w:tcBorders>
              <w:top w:val="single" w:color="000000" w:sz="4" w:space="0"/>
              <w:left w:val="single" w:color="000000" w:sz="4" w:space="0"/>
              <w:bottom w:val="single" w:color="000000" w:sz="4" w:space="0"/>
              <w:right w:val="single" w:color="000000" w:sz="4" w:space="0"/>
            </w:tcBorders>
            <w:noWrap w:val="0"/>
            <w:vAlign w:val="center"/>
          </w:tcPr>
          <w:p w14:paraId="28A29DA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c>
          <w:tcPr>
            <w:tcW w:w="1284" w:type="dxa"/>
            <w:tcBorders>
              <w:top w:val="single" w:color="000000" w:sz="4" w:space="0"/>
              <w:left w:val="single" w:color="000000" w:sz="4" w:space="0"/>
              <w:bottom w:val="single" w:color="000000" w:sz="4" w:space="0"/>
              <w:right w:val="single" w:color="000000" w:sz="4" w:space="0"/>
            </w:tcBorders>
            <w:noWrap w:val="0"/>
            <w:vAlign w:val="center"/>
          </w:tcPr>
          <w:p w14:paraId="3FDDB32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2B06832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r>
      <w:tr w14:paraId="0702DD11">
        <w:tblPrEx>
          <w:tblCellMar>
            <w:top w:w="15" w:type="dxa"/>
            <w:left w:w="15" w:type="dxa"/>
            <w:bottom w:w="15" w:type="dxa"/>
            <w:right w:w="15" w:type="dxa"/>
          </w:tblCellMar>
        </w:tblPrEx>
        <w:trPr>
          <w:trHeight w:val="0"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C8647E">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223</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14:paraId="6BEEE093">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i w:val="0"/>
                <w:iCs w:val="0"/>
                <w:color w:val="000000"/>
                <w:kern w:val="0"/>
                <w:sz w:val="21"/>
                <w:szCs w:val="21"/>
                <w:highlight w:val="none"/>
                <w:u w:val="none"/>
                <w:lang w:val="en-US" w:eastAsia="zh-CN" w:bidi="ar"/>
              </w:rPr>
              <w:t>水平尺</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14:paraId="783E027A">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i w:val="0"/>
                <w:iCs w:val="0"/>
                <w:color w:val="000000"/>
                <w:kern w:val="0"/>
                <w:sz w:val="21"/>
                <w:szCs w:val="21"/>
                <w:highlight w:val="none"/>
                <w:u w:val="none"/>
                <w:lang w:val="en-US" w:eastAsia="zh-CN" w:bidi="ar"/>
              </w:rPr>
              <w:t>HTFC-1</w:t>
            </w:r>
          </w:p>
        </w:tc>
        <w:tc>
          <w:tcPr>
            <w:tcW w:w="1282" w:type="dxa"/>
            <w:tcBorders>
              <w:top w:val="single" w:color="000000" w:sz="4" w:space="0"/>
              <w:left w:val="single" w:color="000000" w:sz="4" w:space="0"/>
              <w:bottom w:val="single" w:color="000000" w:sz="4" w:space="0"/>
              <w:right w:val="single" w:color="000000" w:sz="4" w:space="0"/>
            </w:tcBorders>
            <w:noWrap w:val="0"/>
            <w:vAlign w:val="center"/>
          </w:tcPr>
          <w:p w14:paraId="5AD9786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i w:val="0"/>
                <w:iCs w:val="0"/>
                <w:color w:val="000000"/>
                <w:kern w:val="0"/>
                <w:sz w:val="22"/>
                <w:szCs w:val="22"/>
                <w:u w:val="none"/>
                <w:lang w:val="en-US" w:eastAsia="zh-CN" w:bidi="ar"/>
              </w:rPr>
              <w:t>20</w:t>
            </w:r>
          </w:p>
        </w:tc>
        <w:tc>
          <w:tcPr>
            <w:tcW w:w="1032" w:type="dxa"/>
            <w:tcBorders>
              <w:top w:val="single" w:color="000000" w:sz="4" w:space="0"/>
              <w:left w:val="single" w:color="000000" w:sz="4" w:space="0"/>
              <w:bottom w:val="single" w:color="000000" w:sz="4" w:space="0"/>
              <w:right w:val="single" w:color="000000" w:sz="4" w:space="0"/>
            </w:tcBorders>
            <w:noWrap w:val="0"/>
            <w:vAlign w:val="center"/>
          </w:tcPr>
          <w:p w14:paraId="0263E87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c>
          <w:tcPr>
            <w:tcW w:w="1284" w:type="dxa"/>
            <w:tcBorders>
              <w:top w:val="single" w:color="000000" w:sz="4" w:space="0"/>
              <w:left w:val="single" w:color="000000" w:sz="4" w:space="0"/>
              <w:bottom w:val="single" w:color="000000" w:sz="4" w:space="0"/>
              <w:right w:val="single" w:color="000000" w:sz="4" w:space="0"/>
            </w:tcBorders>
            <w:noWrap w:val="0"/>
            <w:vAlign w:val="center"/>
          </w:tcPr>
          <w:p w14:paraId="7E7E57F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78221EB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r>
      <w:tr w14:paraId="7827859A">
        <w:tblPrEx>
          <w:tblCellMar>
            <w:top w:w="15" w:type="dxa"/>
            <w:left w:w="15" w:type="dxa"/>
            <w:bottom w:w="15" w:type="dxa"/>
            <w:right w:w="15" w:type="dxa"/>
          </w:tblCellMar>
        </w:tblPrEx>
        <w:trPr>
          <w:trHeight w:val="0"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54BAEB">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224</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14:paraId="4EE85CBE">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i w:val="0"/>
                <w:iCs w:val="0"/>
                <w:color w:val="000000"/>
                <w:kern w:val="0"/>
                <w:sz w:val="21"/>
                <w:szCs w:val="21"/>
                <w:highlight w:val="none"/>
                <w:u w:val="none"/>
                <w:bdr w:val="single" w:color="000000" w:sz="4" w:space="0"/>
                <w:shd w:val="clear" w:fill="FF9900"/>
                <w:lang w:val="en-US" w:eastAsia="zh-CN" w:bidi="ar"/>
              </w:rPr>
              <w:drawing>
                <wp:anchor distT="0" distB="0" distL="114300" distR="114300" simplePos="0" relativeHeight="251675648" behindDoc="0" locked="0" layoutInCell="1" allowOverlap="1">
                  <wp:simplePos x="0" y="0"/>
                  <wp:positionH relativeFrom="column">
                    <wp:posOffset>0</wp:posOffset>
                  </wp:positionH>
                  <wp:positionV relativeFrom="paragraph">
                    <wp:posOffset>0</wp:posOffset>
                  </wp:positionV>
                  <wp:extent cx="19050" cy="10160"/>
                  <wp:effectExtent l="0" t="0" r="0" b="0"/>
                  <wp:wrapNone/>
                  <wp:docPr id="39" name="图片_21"/>
                  <wp:cNvGraphicFramePr/>
                  <a:graphic xmlns:a="http://schemas.openxmlformats.org/drawingml/2006/main">
                    <a:graphicData uri="http://schemas.openxmlformats.org/drawingml/2006/picture">
                      <pic:pic xmlns:pic="http://schemas.openxmlformats.org/drawingml/2006/picture">
                        <pic:nvPicPr>
                          <pic:cNvPr id="39" name="图片_21"/>
                          <pic:cNvPicPr/>
                        </pic:nvPicPr>
                        <pic:blipFill>
                          <a:blip r:embed="rId7"/>
                          <a:stretch>
                            <a:fillRect/>
                          </a:stretch>
                        </pic:blipFill>
                        <pic:spPr>
                          <a:xfrm>
                            <a:off x="0" y="0"/>
                            <a:ext cx="19050" cy="10160"/>
                          </a:xfrm>
                          <a:prstGeom prst="rect">
                            <a:avLst/>
                          </a:prstGeom>
                          <a:noFill/>
                          <a:ln>
                            <a:noFill/>
                          </a:ln>
                        </pic:spPr>
                      </pic:pic>
                    </a:graphicData>
                  </a:graphic>
                </wp:anchor>
              </w:drawing>
            </w:r>
            <w:r>
              <w:rPr>
                <w:rFonts w:hint="eastAsia" w:ascii="宋体" w:hAnsi="宋体" w:eastAsia="宋体" w:cs="宋体"/>
                <w:i w:val="0"/>
                <w:iCs w:val="0"/>
                <w:color w:val="000000"/>
                <w:kern w:val="0"/>
                <w:sz w:val="21"/>
                <w:szCs w:val="21"/>
                <w:highlight w:val="none"/>
                <w:u w:val="none"/>
                <w:bdr w:val="single" w:color="000000" w:sz="4" w:space="0"/>
                <w:shd w:val="clear" w:fill="FF9900"/>
                <w:lang w:val="en-US" w:eastAsia="zh-CN" w:bidi="ar"/>
              </w:rPr>
              <w:drawing>
                <wp:anchor distT="0" distB="0" distL="114300" distR="114300" simplePos="0" relativeHeight="251675648" behindDoc="0" locked="0" layoutInCell="1" allowOverlap="1">
                  <wp:simplePos x="0" y="0"/>
                  <wp:positionH relativeFrom="column">
                    <wp:posOffset>0</wp:posOffset>
                  </wp:positionH>
                  <wp:positionV relativeFrom="paragraph">
                    <wp:posOffset>0</wp:posOffset>
                  </wp:positionV>
                  <wp:extent cx="10160" cy="10160"/>
                  <wp:effectExtent l="0" t="0" r="0" b="0"/>
                  <wp:wrapNone/>
                  <wp:docPr id="40" name="图片_22"/>
                  <wp:cNvGraphicFramePr/>
                  <a:graphic xmlns:a="http://schemas.openxmlformats.org/drawingml/2006/main">
                    <a:graphicData uri="http://schemas.openxmlformats.org/drawingml/2006/picture">
                      <pic:pic xmlns:pic="http://schemas.openxmlformats.org/drawingml/2006/picture">
                        <pic:nvPicPr>
                          <pic:cNvPr id="40" name="图片_22"/>
                          <pic:cNvPicPr/>
                        </pic:nvPicPr>
                        <pic:blipFill>
                          <a:blip r:embed="rId8"/>
                          <a:stretch>
                            <a:fillRect/>
                          </a:stretch>
                        </pic:blipFill>
                        <pic:spPr>
                          <a:xfrm>
                            <a:off x="0" y="0"/>
                            <a:ext cx="10160" cy="10160"/>
                          </a:xfrm>
                          <a:prstGeom prst="rect">
                            <a:avLst/>
                          </a:prstGeom>
                          <a:noFill/>
                          <a:ln>
                            <a:noFill/>
                          </a:ln>
                        </pic:spPr>
                      </pic:pic>
                    </a:graphicData>
                  </a:graphic>
                </wp:anchor>
              </w:drawing>
            </w:r>
            <w:r>
              <w:rPr>
                <w:rFonts w:hint="eastAsia" w:ascii="宋体" w:hAnsi="宋体" w:eastAsia="宋体" w:cs="宋体"/>
                <w:i w:val="0"/>
                <w:iCs w:val="0"/>
                <w:color w:val="000000"/>
                <w:kern w:val="0"/>
                <w:sz w:val="21"/>
                <w:szCs w:val="21"/>
                <w:highlight w:val="none"/>
                <w:u w:val="none"/>
                <w:lang w:val="en-US" w:eastAsia="zh-CN" w:bidi="ar"/>
              </w:rPr>
              <w:t>铝合金水平尺</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14:paraId="1BB7CB77">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i w:val="0"/>
                <w:iCs w:val="0"/>
                <w:color w:val="000000"/>
                <w:kern w:val="0"/>
                <w:sz w:val="21"/>
                <w:szCs w:val="21"/>
                <w:highlight w:val="none"/>
                <w:u w:val="none"/>
                <w:lang w:val="en-US" w:eastAsia="zh-CN" w:bidi="ar"/>
              </w:rPr>
              <w:t>1000mm</w:t>
            </w:r>
          </w:p>
        </w:tc>
        <w:tc>
          <w:tcPr>
            <w:tcW w:w="1282" w:type="dxa"/>
            <w:tcBorders>
              <w:top w:val="single" w:color="000000" w:sz="4" w:space="0"/>
              <w:left w:val="single" w:color="000000" w:sz="4" w:space="0"/>
              <w:bottom w:val="single" w:color="000000" w:sz="4" w:space="0"/>
              <w:right w:val="single" w:color="000000" w:sz="4" w:space="0"/>
            </w:tcBorders>
            <w:noWrap w:val="0"/>
            <w:vAlign w:val="center"/>
          </w:tcPr>
          <w:p w14:paraId="7D026C3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i w:val="0"/>
                <w:iCs w:val="0"/>
                <w:color w:val="000000"/>
                <w:kern w:val="0"/>
                <w:sz w:val="22"/>
                <w:szCs w:val="22"/>
                <w:u w:val="none"/>
                <w:lang w:val="en-US" w:eastAsia="zh-CN" w:bidi="ar"/>
              </w:rPr>
              <w:t>8</w:t>
            </w:r>
          </w:p>
        </w:tc>
        <w:tc>
          <w:tcPr>
            <w:tcW w:w="1032" w:type="dxa"/>
            <w:tcBorders>
              <w:top w:val="single" w:color="000000" w:sz="4" w:space="0"/>
              <w:left w:val="single" w:color="000000" w:sz="4" w:space="0"/>
              <w:bottom w:val="single" w:color="000000" w:sz="4" w:space="0"/>
              <w:right w:val="single" w:color="000000" w:sz="4" w:space="0"/>
            </w:tcBorders>
            <w:noWrap w:val="0"/>
            <w:vAlign w:val="center"/>
          </w:tcPr>
          <w:p w14:paraId="101CB9E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c>
          <w:tcPr>
            <w:tcW w:w="1284" w:type="dxa"/>
            <w:tcBorders>
              <w:top w:val="single" w:color="000000" w:sz="4" w:space="0"/>
              <w:left w:val="single" w:color="000000" w:sz="4" w:space="0"/>
              <w:bottom w:val="single" w:color="000000" w:sz="4" w:space="0"/>
              <w:right w:val="single" w:color="000000" w:sz="4" w:space="0"/>
            </w:tcBorders>
            <w:noWrap w:val="0"/>
            <w:vAlign w:val="center"/>
          </w:tcPr>
          <w:p w14:paraId="01CA299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1C95AD8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r>
      <w:tr w14:paraId="61A744CE">
        <w:tblPrEx>
          <w:tblCellMar>
            <w:top w:w="15" w:type="dxa"/>
            <w:left w:w="15" w:type="dxa"/>
            <w:bottom w:w="15" w:type="dxa"/>
            <w:right w:w="15" w:type="dxa"/>
          </w:tblCellMar>
        </w:tblPrEx>
        <w:trPr>
          <w:trHeight w:val="0"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577B3F">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225</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14:paraId="1A60020F">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i w:val="0"/>
                <w:iCs w:val="0"/>
                <w:color w:val="000000"/>
                <w:kern w:val="0"/>
                <w:sz w:val="21"/>
                <w:szCs w:val="21"/>
                <w:highlight w:val="none"/>
                <w:u w:val="none"/>
                <w:lang w:val="en-US" w:eastAsia="zh-CN" w:bidi="ar"/>
              </w:rPr>
              <w:t>铝合金水平尺</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14:paraId="4DFA9843">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i w:val="0"/>
                <w:iCs w:val="0"/>
                <w:color w:val="000000"/>
                <w:kern w:val="0"/>
                <w:sz w:val="21"/>
                <w:szCs w:val="21"/>
                <w:highlight w:val="none"/>
                <w:u w:val="none"/>
                <w:lang w:val="en-US" w:eastAsia="zh-CN" w:bidi="ar"/>
              </w:rPr>
              <w:t>1500mm</w:t>
            </w:r>
          </w:p>
        </w:tc>
        <w:tc>
          <w:tcPr>
            <w:tcW w:w="1282" w:type="dxa"/>
            <w:tcBorders>
              <w:top w:val="single" w:color="000000" w:sz="4" w:space="0"/>
              <w:left w:val="single" w:color="000000" w:sz="4" w:space="0"/>
              <w:bottom w:val="single" w:color="000000" w:sz="4" w:space="0"/>
              <w:right w:val="single" w:color="000000" w:sz="4" w:space="0"/>
            </w:tcBorders>
            <w:noWrap w:val="0"/>
            <w:vAlign w:val="center"/>
          </w:tcPr>
          <w:p w14:paraId="40569FF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i w:val="0"/>
                <w:iCs w:val="0"/>
                <w:color w:val="000000"/>
                <w:kern w:val="0"/>
                <w:sz w:val="22"/>
                <w:szCs w:val="22"/>
                <w:u w:val="none"/>
                <w:lang w:val="en-US" w:eastAsia="zh-CN" w:bidi="ar"/>
              </w:rPr>
              <w:t>8</w:t>
            </w:r>
          </w:p>
        </w:tc>
        <w:tc>
          <w:tcPr>
            <w:tcW w:w="1032" w:type="dxa"/>
            <w:tcBorders>
              <w:top w:val="single" w:color="000000" w:sz="4" w:space="0"/>
              <w:left w:val="single" w:color="000000" w:sz="4" w:space="0"/>
              <w:bottom w:val="single" w:color="000000" w:sz="4" w:space="0"/>
              <w:right w:val="single" w:color="000000" w:sz="4" w:space="0"/>
            </w:tcBorders>
            <w:noWrap w:val="0"/>
            <w:vAlign w:val="center"/>
          </w:tcPr>
          <w:p w14:paraId="6CB8B31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c>
          <w:tcPr>
            <w:tcW w:w="1284" w:type="dxa"/>
            <w:tcBorders>
              <w:top w:val="single" w:color="000000" w:sz="4" w:space="0"/>
              <w:left w:val="single" w:color="000000" w:sz="4" w:space="0"/>
              <w:bottom w:val="single" w:color="000000" w:sz="4" w:space="0"/>
              <w:right w:val="single" w:color="000000" w:sz="4" w:space="0"/>
            </w:tcBorders>
            <w:noWrap w:val="0"/>
            <w:vAlign w:val="center"/>
          </w:tcPr>
          <w:p w14:paraId="360C3C5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629ACF9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r>
      <w:tr w14:paraId="65173229">
        <w:tblPrEx>
          <w:tblCellMar>
            <w:top w:w="15" w:type="dxa"/>
            <w:left w:w="15" w:type="dxa"/>
            <w:bottom w:w="15" w:type="dxa"/>
            <w:right w:w="15" w:type="dxa"/>
          </w:tblCellMar>
        </w:tblPrEx>
        <w:trPr>
          <w:trHeight w:val="0"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FA2F7D">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226</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14:paraId="2EEC92F5">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i w:val="0"/>
                <w:iCs w:val="0"/>
                <w:color w:val="000000"/>
                <w:kern w:val="0"/>
                <w:sz w:val="21"/>
                <w:szCs w:val="21"/>
                <w:highlight w:val="none"/>
                <w:u w:val="none"/>
                <w:bdr w:val="single" w:color="000000" w:sz="4" w:space="0"/>
                <w:shd w:val="clear" w:fill="FF9900"/>
                <w:lang w:val="en-US" w:eastAsia="zh-CN" w:bidi="ar"/>
              </w:rPr>
              <w:drawing>
                <wp:anchor distT="0" distB="0" distL="114300" distR="114300" simplePos="0" relativeHeight="251676672" behindDoc="0" locked="0" layoutInCell="1" allowOverlap="1">
                  <wp:simplePos x="0" y="0"/>
                  <wp:positionH relativeFrom="column">
                    <wp:posOffset>0</wp:posOffset>
                  </wp:positionH>
                  <wp:positionV relativeFrom="paragraph">
                    <wp:posOffset>0</wp:posOffset>
                  </wp:positionV>
                  <wp:extent cx="19050" cy="10160"/>
                  <wp:effectExtent l="0" t="0" r="0" b="0"/>
                  <wp:wrapNone/>
                  <wp:docPr id="41" name="图片_30"/>
                  <wp:cNvGraphicFramePr/>
                  <a:graphic xmlns:a="http://schemas.openxmlformats.org/drawingml/2006/main">
                    <a:graphicData uri="http://schemas.openxmlformats.org/drawingml/2006/picture">
                      <pic:pic xmlns:pic="http://schemas.openxmlformats.org/drawingml/2006/picture">
                        <pic:nvPicPr>
                          <pic:cNvPr id="41" name="图片_30"/>
                          <pic:cNvPicPr/>
                        </pic:nvPicPr>
                        <pic:blipFill>
                          <a:blip r:embed="rId7"/>
                          <a:stretch>
                            <a:fillRect/>
                          </a:stretch>
                        </pic:blipFill>
                        <pic:spPr>
                          <a:xfrm>
                            <a:off x="0" y="0"/>
                            <a:ext cx="19050" cy="10160"/>
                          </a:xfrm>
                          <a:prstGeom prst="rect">
                            <a:avLst/>
                          </a:prstGeom>
                          <a:noFill/>
                          <a:ln>
                            <a:noFill/>
                          </a:ln>
                        </pic:spPr>
                      </pic:pic>
                    </a:graphicData>
                  </a:graphic>
                </wp:anchor>
              </w:drawing>
            </w:r>
            <w:r>
              <w:rPr>
                <w:rFonts w:hint="eastAsia" w:ascii="宋体" w:hAnsi="宋体" w:eastAsia="宋体" w:cs="宋体"/>
                <w:i w:val="0"/>
                <w:iCs w:val="0"/>
                <w:color w:val="000000"/>
                <w:kern w:val="0"/>
                <w:sz w:val="21"/>
                <w:szCs w:val="21"/>
                <w:highlight w:val="none"/>
                <w:u w:val="none"/>
                <w:bdr w:val="single" w:color="000000" w:sz="4" w:space="0"/>
                <w:shd w:val="clear" w:fill="FF9900"/>
                <w:lang w:val="en-US" w:eastAsia="zh-CN" w:bidi="ar"/>
              </w:rPr>
              <w:drawing>
                <wp:anchor distT="0" distB="0" distL="114300" distR="114300" simplePos="0" relativeHeight="251676672" behindDoc="0" locked="0" layoutInCell="1" allowOverlap="1">
                  <wp:simplePos x="0" y="0"/>
                  <wp:positionH relativeFrom="column">
                    <wp:posOffset>0</wp:posOffset>
                  </wp:positionH>
                  <wp:positionV relativeFrom="paragraph">
                    <wp:posOffset>0</wp:posOffset>
                  </wp:positionV>
                  <wp:extent cx="10160" cy="10160"/>
                  <wp:effectExtent l="0" t="0" r="0" b="0"/>
                  <wp:wrapNone/>
                  <wp:docPr id="42" name="图片_29"/>
                  <wp:cNvGraphicFramePr/>
                  <a:graphic xmlns:a="http://schemas.openxmlformats.org/drawingml/2006/main">
                    <a:graphicData uri="http://schemas.openxmlformats.org/drawingml/2006/picture">
                      <pic:pic xmlns:pic="http://schemas.openxmlformats.org/drawingml/2006/picture">
                        <pic:nvPicPr>
                          <pic:cNvPr id="42" name="图片_29"/>
                          <pic:cNvPicPr/>
                        </pic:nvPicPr>
                        <pic:blipFill>
                          <a:blip r:embed="rId8"/>
                          <a:stretch>
                            <a:fillRect/>
                          </a:stretch>
                        </pic:blipFill>
                        <pic:spPr>
                          <a:xfrm>
                            <a:off x="0" y="0"/>
                            <a:ext cx="10160" cy="10160"/>
                          </a:xfrm>
                          <a:prstGeom prst="rect">
                            <a:avLst/>
                          </a:prstGeom>
                          <a:noFill/>
                          <a:ln>
                            <a:noFill/>
                          </a:ln>
                        </pic:spPr>
                      </pic:pic>
                    </a:graphicData>
                  </a:graphic>
                </wp:anchor>
              </w:drawing>
            </w:r>
            <w:r>
              <w:rPr>
                <w:rFonts w:hint="eastAsia" w:ascii="宋体" w:hAnsi="宋体" w:eastAsia="宋体" w:cs="宋体"/>
                <w:i w:val="0"/>
                <w:iCs w:val="0"/>
                <w:color w:val="000000"/>
                <w:kern w:val="0"/>
                <w:sz w:val="21"/>
                <w:szCs w:val="21"/>
                <w:highlight w:val="none"/>
                <w:u w:val="none"/>
                <w:lang w:val="en-US" w:eastAsia="zh-CN" w:bidi="ar"/>
              </w:rPr>
              <w:t>铝合金水平尺</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14:paraId="78C25B6C">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i w:val="0"/>
                <w:iCs w:val="0"/>
                <w:color w:val="000000"/>
                <w:kern w:val="0"/>
                <w:sz w:val="21"/>
                <w:szCs w:val="21"/>
                <w:highlight w:val="none"/>
                <w:u w:val="none"/>
                <w:lang w:val="en-US" w:eastAsia="zh-CN" w:bidi="ar"/>
              </w:rPr>
              <w:t>91602</w:t>
            </w:r>
          </w:p>
        </w:tc>
        <w:tc>
          <w:tcPr>
            <w:tcW w:w="1282" w:type="dxa"/>
            <w:tcBorders>
              <w:top w:val="single" w:color="000000" w:sz="4" w:space="0"/>
              <w:left w:val="single" w:color="000000" w:sz="4" w:space="0"/>
              <w:bottom w:val="single" w:color="000000" w:sz="4" w:space="0"/>
              <w:right w:val="single" w:color="000000" w:sz="4" w:space="0"/>
            </w:tcBorders>
            <w:noWrap w:val="0"/>
            <w:vAlign w:val="center"/>
          </w:tcPr>
          <w:p w14:paraId="308A3CC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i w:val="0"/>
                <w:iCs w:val="0"/>
                <w:color w:val="000000"/>
                <w:kern w:val="0"/>
                <w:sz w:val="22"/>
                <w:szCs w:val="22"/>
                <w:u w:val="none"/>
                <w:lang w:val="en-US" w:eastAsia="zh-CN" w:bidi="ar"/>
              </w:rPr>
              <w:t>14</w:t>
            </w:r>
          </w:p>
        </w:tc>
        <w:tc>
          <w:tcPr>
            <w:tcW w:w="1032" w:type="dxa"/>
            <w:tcBorders>
              <w:top w:val="single" w:color="000000" w:sz="4" w:space="0"/>
              <w:left w:val="single" w:color="000000" w:sz="4" w:space="0"/>
              <w:bottom w:val="single" w:color="000000" w:sz="4" w:space="0"/>
              <w:right w:val="single" w:color="000000" w:sz="4" w:space="0"/>
            </w:tcBorders>
            <w:noWrap w:val="0"/>
            <w:vAlign w:val="center"/>
          </w:tcPr>
          <w:p w14:paraId="1036D54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c>
          <w:tcPr>
            <w:tcW w:w="1284" w:type="dxa"/>
            <w:tcBorders>
              <w:top w:val="single" w:color="000000" w:sz="4" w:space="0"/>
              <w:left w:val="single" w:color="000000" w:sz="4" w:space="0"/>
              <w:bottom w:val="single" w:color="000000" w:sz="4" w:space="0"/>
              <w:right w:val="single" w:color="000000" w:sz="4" w:space="0"/>
            </w:tcBorders>
            <w:noWrap w:val="0"/>
            <w:vAlign w:val="center"/>
          </w:tcPr>
          <w:p w14:paraId="3B9D92F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77E04CE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r>
      <w:tr w14:paraId="361B071D">
        <w:tblPrEx>
          <w:tblCellMar>
            <w:top w:w="15" w:type="dxa"/>
            <w:left w:w="15" w:type="dxa"/>
            <w:bottom w:w="15" w:type="dxa"/>
            <w:right w:w="15" w:type="dxa"/>
          </w:tblCellMar>
        </w:tblPrEx>
        <w:trPr>
          <w:trHeight w:val="0"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442B9E">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227</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14:paraId="3F1D27B4">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i w:val="0"/>
                <w:iCs w:val="0"/>
                <w:color w:val="000000"/>
                <w:kern w:val="0"/>
                <w:sz w:val="21"/>
                <w:szCs w:val="21"/>
                <w:highlight w:val="none"/>
                <w:u w:val="none"/>
                <w:lang w:val="en-US" w:eastAsia="zh-CN" w:bidi="ar"/>
              </w:rPr>
              <w:t>转速表（红外转速计）</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14:paraId="3A811AD1">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i w:val="0"/>
                <w:iCs w:val="0"/>
                <w:color w:val="000000"/>
                <w:kern w:val="0"/>
                <w:sz w:val="21"/>
                <w:szCs w:val="21"/>
                <w:highlight w:val="none"/>
                <w:u w:val="none"/>
                <w:lang w:val="en-US" w:eastAsia="zh-CN" w:bidi="ar"/>
              </w:rPr>
              <w:t>HT-4200</w:t>
            </w:r>
          </w:p>
        </w:tc>
        <w:tc>
          <w:tcPr>
            <w:tcW w:w="1282" w:type="dxa"/>
            <w:tcBorders>
              <w:top w:val="single" w:color="000000" w:sz="4" w:space="0"/>
              <w:left w:val="single" w:color="000000" w:sz="4" w:space="0"/>
              <w:bottom w:val="single" w:color="000000" w:sz="4" w:space="0"/>
              <w:right w:val="single" w:color="000000" w:sz="4" w:space="0"/>
            </w:tcBorders>
            <w:noWrap w:val="0"/>
            <w:vAlign w:val="center"/>
          </w:tcPr>
          <w:p w14:paraId="76C181A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i w:val="0"/>
                <w:iCs w:val="0"/>
                <w:color w:val="000000"/>
                <w:kern w:val="0"/>
                <w:sz w:val="22"/>
                <w:szCs w:val="22"/>
                <w:u w:val="none"/>
                <w:lang w:val="en-US" w:eastAsia="zh-CN" w:bidi="ar"/>
              </w:rPr>
              <w:t>2</w:t>
            </w:r>
          </w:p>
        </w:tc>
        <w:tc>
          <w:tcPr>
            <w:tcW w:w="1032" w:type="dxa"/>
            <w:tcBorders>
              <w:top w:val="single" w:color="000000" w:sz="4" w:space="0"/>
              <w:left w:val="single" w:color="000000" w:sz="4" w:space="0"/>
              <w:bottom w:val="single" w:color="000000" w:sz="4" w:space="0"/>
              <w:right w:val="single" w:color="000000" w:sz="4" w:space="0"/>
            </w:tcBorders>
            <w:noWrap w:val="0"/>
            <w:vAlign w:val="center"/>
          </w:tcPr>
          <w:p w14:paraId="42398EE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c>
          <w:tcPr>
            <w:tcW w:w="1284" w:type="dxa"/>
            <w:tcBorders>
              <w:top w:val="single" w:color="000000" w:sz="4" w:space="0"/>
              <w:left w:val="single" w:color="000000" w:sz="4" w:space="0"/>
              <w:bottom w:val="single" w:color="000000" w:sz="4" w:space="0"/>
              <w:right w:val="single" w:color="000000" w:sz="4" w:space="0"/>
            </w:tcBorders>
            <w:noWrap w:val="0"/>
            <w:vAlign w:val="center"/>
          </w:tcPr>
          <w:p w14:paraId="371B871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4D80D56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r>
      <w:tr w14:paraId="47594A8B">
        <w:tblPrEx>
          <w:tblCellMar>
            <w:top w:w="15" w:type="dxa"/>
            <w:left w:w="15" w:type="dxa"/>
            <w:bottom w:w="15" w:type="dxa"/>
            <w:right w:w="15" w:type="dxa"/>
          </w:tblCellMar>
        </w:tblPrEx>
        <w:trPr>
          <w:trHeight w:val="0"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301036">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228</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14:paraId="4695B8F6">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i w:val="0"/>
                <w:iCs w:val="0"/>
                <w:color w:val="000000"/>
                <w:kern w:val="0"/>
                <w:sz w:val="21"/>
                <w:szCs w:val="21"/>
                <w:highlight w:val="none"/>
                <w:u w:val="none"/>
                <w:lang w:val="en-US" w:eastAsia="zh-CN" w:bidi="ar"/>
              </w:rPr>
              <w:t>转速表</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14:paraId="17C43A7F">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i w:val="0"/>
                <w:iCs w:val="0"/>
                <w:color w:val="000000"/>
                <w:kern w:val="0"/>
                <w:sz w:val="21"/>
                <w:szCs w:val="21"/>
                <w:highlight w:val="none"/>
                <w:u w:val="none"/>
                <w:lang w:val="en-US" w:eastAsia="zh-CN" w:bidi="ar"/>
              </w:rPr>
              <w:t>UT372</w:t>
            </w:r>
          </w:p>
        </w:tc>
        <w:tc>
          <w:tcPr>
            <w:tcW w:w="1282" w:type="dxa"/>
            <w:tcBorders>
              <w:top w:val="single" w:color="000000" w:sz="4" w:space="0"/>
              <w:left w:val="single" w:color="000000" w:sz="4" w:space="0"/>
              <w:bottom w:val="single" w:color="000000" w:sz="4" w:space="0"/>
              <w:right w:val="single" w:color="000000" w:sz="4" w:space="0"/>
            </w:tcBorders>
            <w:noWrap w:val="0"/>
            <w:vAlign w:val="center"/>
          </w:tcPr>
          <w:p w14:paraId="3317069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i w:val="0"/>
                <w:iCs w:val="0"/>
                <w:color w:val="000000"/>
                <w:kern w:val="0"/>
                <w:sz w:val="22"/>
                <w:szCs w:val="22"/>
                <w:u w:val="none"/>
                <w:lang w:val="en-US" w:eastAsia="zh-CN" w:bidi="ar"/>
              </w:rPr>
              <w:t>2</w:t>
            </w:r>
          </w:p>
        </w:tc>
        <w:tc>
          <w:tcPr>
            <w:tcW w:w="1032" w:type="dxa"/>
            <w:tcBorders>
              <w:top w:val="single" w:color="000000" w:sz="4" w:space="0"/>
              <w:left w:val="single" w:color="000000" w:sz="4" w:space="0"/>
              <w:bottom w:val="single" w:color="000000" w:sz="4" w:space="0"/>
              <w:right w:val="single" w:color="000000" w:sz="4" w:space="0"/>
            </w:tcBorders>
            <w:noWrap w:val="0"/>
            <w:vAlign w:val="center"/>
          </w:tcPr>
          <w:p w14:paraId="48F5B7B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c>
          <w:tcPr>
            <w:tcW w:w="1284" w:type="dxa"/>
            <w:tcBorders>
              <w:top w:val="single" w:color="000000" w:sz="4" w:space="0"/>
              <w:left w:val="single" w:color="000000" w:sz="4" w:space="0"/>
              <w:bottom w:val="single" w:color="000000" w:sz="4" w:space="0"/>
              <w:right w:val="single" w:color="000000" w:sz="4" w:space="0"/>
            </w:tcBorders>
            <w:noWrap w:val="0"/>
            <w:vAlign w:val="center"/>
          </w:tcPr>
          <w:p w14:paraId="3462FE5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1E651C1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r>
      <w:tr w14:paraId="32F92353">
        <w:tblPrEx>
          <w:tblCellMar>
            <w:top w:w="15" w:type="dxa"/>
            <w:left w:w="15" w:type="dxa"/>
            <w:bottom w:w="15" w:type="dxa"/>
            <w:right w:w="15" w:type="dxa"/>
          </w:tblCellMar>
        </w:tblPrEx>
        <w:trPr>
          <w:trHeight w:val="0"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9CAC5A">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229</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14:paraId="25FB717F">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i w:val="0"/>
                <w:iCs w:val="0"/>
                <w:color w:val="000000"/>
                <w:kern w:val="0"/>
                <w:sz w:val="21"/>
                <w:szCs w:val="21"/>
                <w:highlight w:val="none"/>
                <w:u w:val="none"/>
                <w:lang w:val="en-US" w:eastAsia="zh-CN" w:bidi="ar"/>
              </w:rPr>
              <w:t>扭力扳手</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14:paraId="44DDA189">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i w:val="0"/>
                <w:iCs w:val="0"/>
                <w:color w:val="000000"/>
                <w:kern w:val="0"/>
                <w:sz w:val="21"/>
                <w:szCs w:val="21"/>
                <w:highlight w:val="none"/>
                <w:u w:val="none"/>
                <w:lang w:val="en-US" w:eastAsia="zh-CN" w:bidi="ar"/>
              </w:rPr>
              <w:t>(1-5)Nm</w:t>
            </w:r>
          </w:p>
        </w:tc>
        <w:tc>
          <w:tcPr>
            <w:tcW w:w="1282" w:type="dxa"/>
            <w:tcBorders>
              <w:top w:val="single" w:color="000000" w:sz="4" w:space="0"/>
              <w:left w:val="single" w:color="000000" w:sz="4" w:space="0"/>
              <w:bottom w:val="single" w:color="000000" w:sz="4" w:space="0"/>
              <w:right w:val="single" w:color="000000" w:sz="4" w:space="0"/>
            </w:tcBorders>
            <w:noWrap w:val="0"/>
            <w:vAlign w:val="center"/>
          </w:tcPr>
          <w:p w14:paraId="5B746DC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i w:val="0"/>
                <w:iCs w:val="0"/>
                <w:color w:val="000000"/>
                <w:kern w:val="0"/>
                <w:sz w:val="22"/>
                <w:szCs w:val="22"/>
                <w:u w:val="none"/>
                <w:lang w:val="en-US" w:eastAsia="zh-CN" w:bidi="ar"/>
              </w:rPr>
              <w:t>4</w:t>
            </w:r>
          </w:p>
        </w:tc>
        <w:tc>
          <w:tcPr>
            <w:tcW w:w="1032" w:type="dxa"/>
            <w:tcBorders>
              <w:top w:val="single" w:color="000000" w:sz="4" w:space="0"/>
              <w:left w:val="single" w:color="000000" w:sz="4" w:space="0"/>
              <w:bottom w:val="single" w:color="000000" w:sz="4" w:space="0"/>
              <w:right w:val="single" w:color="000000" w:sz="4" w:space="0"/>
            </w:tcBorders>
            <w:noWrap w:val="0"/>
            <w:vAlign w:val="center"/>
          </w:tcPr>
          <w:p w14:paraId="5BF8B61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c>
          <w:tcPr>
            <w:tcW w:w="1284" w:type="dxa"/>
            <w:tcBorders>
              <w:top w:val="single" w:color="000000" w:sz="4" w:space="0"/>
              <w:left w:val="single" w:color="000000" w:sz="4" w:space="0"/>
              <w:bottom w:val="single" w:color="000000" w:sz="4" w:space="0"/>
              <w:right w:val="single" w:color="000000" w:sz="4" w:space="0"/>
            </w:tcBorders>
            <w:noWrap w:val="0"/>
            <w:vAlign w:val="center"/>
          </w:tcPr>
          <w:p w14:paraId="020DE2C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7F5B5A7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r>
      <w:tr w14:paraId="43B44FDD">
        <w:tblPrEx>
          <w:tblCellMar>
            <w:top w:w="15" w:type="dxa"/>
            <w:left w:w="15" w:type="dxa"/>
            <w:bottom w:w="15" w:type="dxa"/>
            <w:right w:w="15" w:type="dxa"/>
          </w:tblCellMar>
        </w:tblPrEx>
        <w:trPr>
          <w:trHeight w:val="0"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C8D7C6">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230</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14:paraId="1B9C78DA">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i w:val="0"/>
                <w:iCs w:val="0"/>
                <w:color w:val="000000"/>
                <w:kern w:val="0"/>
                <w:sz w:val="21"/>
                <w:szCs w:val="21"/>
                <w:highlight w:val="none"/>
                <w:u w:val="none"/>
                <w:lang w:val="en-US" w:eastAsia="zh-CN" w:bidi="ar"/>
              </w:rPr>
              <w:t>扭力扳手</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14:paraId="3733B0EC">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i w:val="0"/>
                <w:iCs w:val="0"/>
                <w:color w:val="000000"/>
                <w:kern w:val="0"/>
                <w:sz w:val="21"/>
                <w:szCs w:val="21"/>
                <w:highlight w:val="none"/>
                <w:u w:val="none"/>
                <w:lang w:val="en-US" w:eastAsia="zh-CN" w:bidi="ar"/>
              </w:rPr>
              <w:t>(5-25)Nm</w:t>
            </w:r>
          </w:p>
        </w:tc>
        <w:tc>
          <w:tcPr>
            <w:tcW w:w="1282" w:type="dxa"/>
            <w:tcBorders>
              <w:top w:val="single" w:color="000000" w:sz="4" w:space="0"/>
              <w:left w:val="single" w:color="000000" w:sz="4" w:space="0"/>
              <w:bottom w:val="single" w:color="000000" w:sz="4" w:space="0"/>
              <w:right w:val="single" w:color="000000" w:sz="4" w:space="0"/>
            </w:tcBorders>
            <w:noWrap w:val="0"/>
            <w:vAlign w:val="center"/>
          </w:tcPr>
          <w:p w14:paraId="700859C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i w:val="0"/>
                <w:iCs w:val="0"/>
                <w:color w:val="000000"/>
                <w:kern w:val="0"/>
                <w:sz w:val="22"/>
                <w:szCs w:val="22"/>
                <w:u w:val="none"/>
                <w:lang w:val="en-US" w:eastAsia="zh-CN" w:bidi="ar"/>
              </w:rPr>
              <w:t>4</w:t>
            </w:r>
          </w:p>
        </w:tc>
        <w:tc>
          <w:tcPr>
            <w:tcW w:w="1032" w:type="dxa"/>
            <w:tcBorders>
              <w:top w:val="single" w:color="000000" w:sz="4" w:space="0"/>
              <w:left w:val="single" w:color="000000" w:sz="4" w:space="0"/>
              <w:bottom w:val="single" w:color="000000" w:sz="4" w:space="0"/>
              <w:right w:val="single" w:color="000000" w:sz="4" w:space="0"/>
            </w:tcBorders>
            <w:noWrap w:val="0"/>
            <w:vAlign w:val="center"/>
          </w:tcPr>
          <w:p w14:paraId="6E8059D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c>
          <w:tcPr>
            <w:tcW w:w="1284" w:type="dxa"/>
            <w:tcBorders>
              <w:top w:val="single" w:color="000000" w:sz="4" w:space="0"/>
              <w:left w:val="single" w:color="000000" w:sz="4" w:space="0"/>
              <w:bottom w:val="single" w:color="000000" w:sz="4" w:space="0"/>
              <w:right w:val="single" w:color="000000" w:sz="4" w:space="0"/>
            </w:tcBorders>
            <w:noWrap w:val="0"/>
            <w:vAlign w:val="center"/>
          </w:tcPr>
          <w:p w14:paraId="58CB422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0E62A17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r>
      <w:tr w14:paraId="3323E19D">
        <w:tblPrEx>
          <w:tblCellMar>
            <w:top w:w="15" w:type="dxa"/>
            <w:left w:w="15" w:type="dxa"/>
            <w:bottom w:w="15" w:type="dxa"/>
            <w:right w:w="15" w:type="dxa"/>
          </w:tblCellMar>
        </w:tblPrEx>
        <w:trPr>
          <w:trHeight w:val="0"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93A9A8">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231</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14:paraId="5039CB12">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i w:val="0"/>
                <w:iCs w:val="0"/>
                <w:color w:val="000000"/>
                <w:kern w:val="0"/>
                <w:sz w:val="21"/>
                <w:szCs w:val="21"/>
                <w:highlight w:val="none"/>
                <w:u w:val="none"/>
                <w:lang w:val="en-US" w:eastAsia="zh-CN" w:bidi="ar"/>
              </w:rPr>
              <w:t>扭力扳手</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14:paraId="48AF7A9C">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i w:val="0"/>
                <w:iCs w:val="0"/>
                <w:color w:val="000000"/>
                <w:kern w:val="0"/>
                <w:sz w:val="21"/>
                <w:szCs w:val="21"/>
                <w:highlight w:val="none"/>
                <w:u w:val="none"/>
                <w:lang w:val="en-US" w:eastAsia="zh-CN" w:bidi="ar"/>
              </w:rPr>
              <w:t>(10-50)Nm</w:t>
            </w:r>
          </w:p>
        </w:tc>
        <w:tc>
          <w:tcPr>
            <w:tcW w:w="1282" w:type="dxa"/>
            <w:tcBorders>
              <w:top w:val="single" w:color="000000" w:sz="4" w:space="0"/>
              <w:left w:val="single" w:color="000000" w:sz="4" w:space="0"/>
              <w:bottom w:val="single" w:color="000000" w:sz="4" w:space="0"/>
              <w:right w:val="single" w:color="000000" w:sz="4" w:space="0"/>
            </w:tcBorders>
            <w:noWrap w:val="0"/>
            <w:vAlign w:val="center"/>
          </w:tcPr>
          <w:p w14:paraId="56B8B4C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i w:val="0"/>
                <w:iCs w:val="0"/>
                <w:color w:val="000000"/>
                <w:kern w:val="0"/>
                <w:sz w:val="22"/>
                <w:szCs w:val="22"/>
                <w:u w:val="none"/>
                <w:lang w:val="en-US" w:eastAsia="zh-CN" w:bidi="ar"/>
              </w:rPr>
              <w:t>12</w:t>
            </w:r>
          </w:p>
        </w:tc>
        <w:tc>
          <w:tcPr>
            <w:tcW w:w="1032" w:type="dxa"/>
            <w:tcBorders>
              <w:top w:val="single" w:color="000000" w:sz="4" w:space="0"/>
              <w:left w:val="single" w:color="000000" w:sz="4" w:space="0"/>
              <w:bottom w:val="single" w:color="000000" w:sz="4" w:space="0"/>
              <w:right w:val="single" w:color="000000" w:sz="4" w:space="0"/>
            </w:tcBorders>
            <w:noWrap w:val="0"/>
            <w:vAlign w:val="center"/>
          </w:tcPr>
          <w:p w14:paraId="2E018EB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c>
          <w:tcPr>
            <w:tcW w:w="1284" w:type="dxa"/>
            <w:tcBorders>
              <w:top w:val="single" w:color="000000" w:sz="4" w:space="0"/>
              <w:left w:val="single" w:color="000000" w:sz="4" w:space="0"/>
              <w:bottom w:val="single" w:color="000000" w:sz="4" w:space="0"/>
              <w:right w:val="single" w:color="000000" w:sz="4" w:space="0"/>
            </w:tcBorders>
            <w:noWrap w:val="0"/>
            <w:vAlign w:val="center"/>
          </w:tcPr>
          <w:p w14:paraId="708DCAD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39CCD09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r>
      <w:tr w14:paraId="6FE6B140">
        <w:tblPrEx>
          <w:tblCellMar>
            <w:top w:w="15" w:type="dxa"/>
            <w:left w:w="15" w:type="dxa"/>
            <w:bottom w:w="15" w:type="dxa"/>
            <w:right w:w="15" w:type="dxa"/>
          </w:tblCellMar>
        </w:tblPrEx>
        <w:trPr>
          <w:trHeight w:val="0"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978A2F">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232</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14:paraId="4E244D4D">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i w:val="0"/>
                <w:iCs w:val="0"/>
                <w:color w:val="000000"/>
                <w:kern w:val="0"/>
                <w:sz w:val="21"/>
                <w:szCs w:val="21"/>
                <w:highlight w:val="none"/>
                <w:u w:val="none"/>
                <w:lang w:val="en-US" w:eastAsia="zh-CN" w:bidi="ar"/>
              </w:rPr>
              <w:t>扭力扳手</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14:paraId="089CE8F0">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i w:val="0"/>
                <w:iCs w:val="0"/>
                <w:color w:val="000000"/>
                <w:kern w:val="0"/>
                <w:sz w:val="21"/>
                <w:szCs w:val="21"/>
                <w:highlight w:val="none"/>
                <w:u w:val="none"/>
                <w:lang w:val="en-US" w:eastAsia="zh-CN" w:bidi="ar"/>
              </w:rPr>
              <w:t>(3-60)Nm</w:t>
            </w:r>
          </w:p>
        </w:tc>
        <w:tc>
          <w:tcPr>
            <w:tcW w:w="1282" w:type="dxa"/>
            <w:tcBorders>
              <w:top w:val="single" w:color="000000" w:sz="4" w:space="0"/>
              <w:left w:val="single" w:color="000000" w:sz="4" w:space="0"/>
              <w:bottom w:val="single" w:color="000000" w:sz="4" w:space="0"/>
              <w:right w:val="single" w:color="000000" w:sz="4" w:space="0"/>
            </w:tcBorders>
            <w:noWrap w:val="0"/>
            <w:vAlign w:val="center"/>
          </w:tcPr>
          <w:p w14:paraId="1AB38D9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i w:val="0"/>
                <w:iCs w:val="0"/>
                <w:color w:val="000000"/>
                <w:kern w:val="0"/>
                <w:sz w:val="22"/>
                <w:szCs w:val="22"/>
                <w:u w:val="none"/>
                <w:lang w:val="en-US" w:eastAsia="zh-CN" w:bidi="ar"/>
              </w:rPr>
              <w:t>4</w:t>
            </w:r>
          </w:p>
        </w:tc>
        <w:tc>
          <w:tcPr>
            <w:tcW w:w="1032" w:type="dxa"/>
            <w:tcBorders>
              <w:top w:val="single" w:color="000000" w:sz="4" w:space="0"/>
              <w:left w:val="single" w:color="000000" w:sz="4" w:space="0"/>
              <w:bottom w:val="single" w:color="000000" w:sz="4" w:space="0"/>
              <w:right w:val="single" w:color="000000" w:sz="4" w:space="0"/>
            </w:tcBorders>
            <w:noWrap w:val="0"/>
            <w:vAlign w:val="center"/>
          </w:tcPr>
          <w:p w14:paraId="4520D27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c>
          <w:tcPr>
            <w:tcW w:w="1284" w:type="dxa"/>
            <w:tcBorders>
              <w:top w:val="single" w:color="000000" w:sz="4" w:space="0"/>
              <w:left w:val="single" w:color="000000" w:sz="4" w:space="0"/>
              <w:bottom w:val="single" w:color="000000" w:sz="4" w:space="0"/>
              <w:right w:val="single" w:color="000000" w:sz="4" w:space="0"/>
            </w:tcBorders>
            <w:noWrap w:val="0"/>
            <w:vAlign w:val="center"/>
          </w:tcPr>
          <w:p w14:paraId="47EB5BE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66EE428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r>
      <w:tr w14:paraId="6BD1E2E0">
        <w:tblPrEx>
          <w:tblCellMar>
            <w:top w:w="15" w:type="dxa"/>
            <w:left w:w="15" w:type="dxa"/>
            <w:bottom w:w="15" w:type="dxa"/>
            <w:right w:w="15" w:type="dxa"/>
          </w:tblCellMar>
        </w:tblPrEx>
        <w:trPr>
          <w:trHeight w:val="0"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77F48E">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233</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14:paraId="346F5A49">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i w:val="0"/>
                <w:iCs w:val="0"/>
                <w:color w:val="000000"/>
                <w:kern w:val="0"/>
                <w:sz w:val="21"/>
                <w:szCs w:val="21"/>
                <w:highlight w:val="none"/>
                <w:u w:val="none"/>
                <w:lang w:val="en-US" w:eastAsia="zh-CN" w:bidi="ar"/>
              </w:rPr>
              <w:t>扭力扳手</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14:paraId="6A019739">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i w:val="0"/>
                <w:iCs w:val="0"/>
                <w:color w:val="000000"/>
                <w:kern w:val="0"/>
                <w:sz w:val="21"/>
                <w:szCs w:val="21"/>
                <w:highlight w:val="none"/>
                <w:u w:val="none"/>
                <w:lang w:val="en-US" w:eastAsia="zh-CN" w:bidi="ar"/>
              </w:rPr>
              <w:t>(5-60)Nm</w:t>
            </w:r>
          </w:p>
        </w:tc>
        <w:tc>
          <w:tcPr>
            <w:tcW w:w="1282" w:type="dxa"/>
            <w:tcBorders>
              <w:top w:val="single" w:color="000000" w:sz="4" w:space="0"/>
              <w:left w:val="single" w:color="000000" w:sz="4" w:space="0"/>
              <w:bottom w:val="single" w:color="000000" w:sz="4" w:space="0"/>
              <w:right w:val="single" w:color="000000" w:sz="4" w:space="0"/>
            </w:tcBorders>
            <w:noWrap w:val="0"/>
            <w:vAlign w:val="center"/>
          </w:tcPr>
          <w:p w14:paraId="6C360CF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i w:val="0"/>
                <w:iCs w:val="0"/>
                <w:color w:val="000000"/>
                <w:kern w:val="0"/>
                <w:sz w:val="22"/>
                <w:szCs w:val="22"/>
                <w:u w:val="none"/>
                <w:lang w:val="en-US" w:eastAsia="zh-CN" w:bidi="ar"/>
              </w:rPr>
              <w:t>4</w:t>
            </w:r>
          </w:p>
        </w:tc>
        <w:tc>
          <w:tcPr>
            <w:tcW w:w="1032" w:type="dxa"/>
            <w:tcBorders>
              <w:top w:val="single" w:color="000000" w:sz="4" w:space="0"/>
              <w:left w:val="single" w:color="000000" w:sz="4" w:space="0"/>
              <w:bottom w:val="single" w:color="000000" w:sz="4" w:space="0"/>
              <w:right w:val="single" w:color="000000" w:sz="4" w:space="0"/>
            </w:tcBorders>
            <w:noWrap w:val="0"/>
            <w:vAlign w:val="center"/>
          </w:tcPr>
          <w:p w14:paraId="473CAC2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c>
          <w:tcPr>
            <w:tcW w:w="1284" w:type="dxa"/>
            <w:tcBorders>
              <w:top w:val="single" w:color="000000" w:sz="4" w:space="0"/>
              <w:left w:val="single" w:color="000000" w:sz="4" w:space="0"/>
              <w:bottom w:val="single" w:color="000000" w:sz="4" w:space="0"/>
              <w:right w:val="single" w:color="000000" w:sz="4" w:space="0"/>
            </w:tcBorders>
            <w:noWrap w:val="0"/>
            <w:vAlign w:val="center"/>
          </w:tcPr>
          <w:p w14:paraId="45CC54C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00EC941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r>
      <w:tr w14:paraId="113FE19A">
        <w:tblPrEx>
          <w:tblCellMar>
            <w:top w:w="15" w:type="dxa"/>
            <w:left w:w="15" w:type="dxa"/>
            <w:bottom w:w="15" w:type="dxa"/>
            <w:right w:w="15" w:type="dxa"/>
          </w:tblCellMar>
        </w:tblPrEx>
        <w:trPr>
          <w:trHeight w:val="0"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FBF442">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234</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14:paraId="55E50E92">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i w:val="0"/>
                <w:iCs w:val="0"/>
                <w:color w:val="000000"/>
                <w:kern w:val="0"/>
                <w:sz w:val="21"/>
                <w:szCs w:val="21"/>
                <w:highlight w:val="none"/>
                <w:u w:val="none"/>
                <w:lang w:val="en-US" w:eastAsia="zh-CN" w:bidi="ar"/>
              </w:rPr>
              <w:t>扭力扳手</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14:paraId="221985FB">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i w:val="0"/>
                <w:iCs w:val="0"/>
                <w:color w:val="000000"/>
                <w:kern w:val="0"/>
                <w:sz w:val="21"/>
                <w:szCs w:val="21"/>
                <w:highlight w:val="none"/>
                <w:u w:val="none"/>
                <w:lang w:val="en-US" w:eastAsia="zh-CN" w:bidi="ar"/>
              </w:rPr>
              <w:t>(20-100)Nm</w:t>
            </w:r>
          </w:p>
        </w:tc>
        <w:tc>
          <w:tcPr>
            <w:tcW w:w="1282" w:type="dxa"/>
            <w:tcBorders>
              <w:top w:val="single" w:color="000000" w:sz="4" w:space="0"/>
              <w:left w:val="single" w:color="000000" w:sz="4" w:space="0"/>
              <w:bottom w:val="single" w:color="000000" w:sz="4" w:space="0"/>
              <w:right w:val="single" w:color="000000" w:sz="4" w:space="0"/>
            </w:tcBorders>
            <w:noWrap w:val="0"/>
            <w:vAlign w:val="center"/>
          </w:tcPr>
          <w:p w14:paraId="42C0147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i w:val="0"/>
                <w:iCs w:val="0"/>
                <w:color w:val="000000"/>
                <w:kern w:val="0"/>
                <w:sz w:val="22"/>
                <w:szCs w:val="22"/>
                <w:u w:val="none"/>
                <w:lang w:val="en-US" w:eastAsia="zh-CN" w:bidi="ar"/>
              </w:rPr>
              <w:t>14</w:t>
            </w:r>
          </w:p>
        </w:tc>
        <w:tc>
          <w:tcPr>
            <w:tcW w:w="1032" w:type="dxa"/>
            <w:tcBorders>
              <w:top w:val="single" w:color="000000" w:sz="4" w:space="0"/>
              <w:left w:val="single" w:color="000000" w:sz="4" w:space="0"/>
              <w:bottom w:val="single" w:color="000000" w:sz="4" w:space="0"/>
              <w:right w:val="single" w:color="000000" w:sz="4" w:space="0"/>
            </w:tcBorders>
            <w:noWrap w:val="0"/>
            <w:vAlign w:val="center"/>
          </w:tcPr>
          <w:p w14:paraId="0DFF1CD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c>
          <w:tcPr>
            <w:tcW w:w="1284" w:type="dxa"/>
            <w:tcBorders>
              <w:top w:val="single" w:color="000000" w:sz="4" w:space="0"/>
              <w:left w:val="single" w:color="000000" w:sz="4" w:space="0"/>
              <w:bottom w:val="single" w:color="000000" w:sz="4" w:space="0"/>
              <w:right w:val="single" w:color="000000" w:sz="4" w:space="0"/>
            </w:tcBorders>
            <w:noWrap w:val="0"/>
            <w:vAlign w:val="center"/>
          </w:tcPr>
          <w:p w14:paraId="3564A94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3D4533F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r>
      <w:tr w14:paraId="05729733">
        <w:tblPrEx>
          <w:tblCellMar>
            <w:top w:w="15" w:type="dxa"/>
            <w:left w:w="15" w:type="dxa"/>
            <w:bottom w:w="15" w:type="dxa"/>
            <w:right w:w="15" w:type="dxa"/>
          </w:tblCellMar>
        </w:tblPrEx>
        <w:trPr>
          <w:trHeight w:val="0"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7BFE37">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235</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14:paraId="09CC97D2">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i w:val="0"/>
                <w:iCs w:val="0"/>
                <w:color w:val="000000"/>
                <w:kern w:val="0"/>
                <w:sz w:val="21"/>
                <w:szCs w:val="21"/>
                <w:highlight w:val="none"/>
                <w:u w:val="none"/>
                <w:lang w:val="en-US" w:eastAsia="zh-CN" w:bidi="ar"/>
              </w:rPr>
              <w:t>扭力扳手</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14:paraId="70815EAE">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i w:val="0"/>
                <w:iCs w:val="0"/>
                <w:color w:val="000000"/>
                <w:kern w:val="0"/>
                <w:sz w:val="21"/>
                <w:szCs w:val="21"/>
                <w:highlight w:val="none"/>
                <w:u w:val="none"/>
                <w:lang w:val="en-US" w:eastAsia="zh-CN" w:bidi="ar"/>
              </w:rPr>
              <w:t>(10-110)Nm</w:t>
            </w:r>
          </w:p>
        </w:tc>
        <w:tc>
          <w:tcPr>
            <w:tcW w:w="1282" w:type="dxa"/>
            <w:tcBorders>
              <w:top w:val="single" w:color="000000" w:sz="4" w:space="0"/>
              <w:left w:val="single" w:color="000000" w:sz="4" w:space="0"/>
              <w:bottom w:val="single" w:color="000000" w:sz="4" w:space="0"/>
              <w:right w:val="single" w:color="000000" w:sz="4" w:space="0"/>
            </w:tcBorders>
            <w:noWrap w:val="0"/>
            <w:vAlign w:val="center"/>
          </w:tcPr>
          <w:p w14:paraId="69C0063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i w:val="0"/>
                <w:iCs w:val="0"/>
                <w:color w:val="000000"/>
                <w:kern w:val="0"/>
                <w:sz w:val="22"/>
                <w:szCs w:val="22"/>
                <w:u w:val="none"/>
                <w:lang w:val="en-US" w:eastAsia="zh-CN" w:bidi="ar"/>
              </w:rPr>
              <w:t>4</w:t>
            </w:r>
          </w:p>
        </w:tc>
        <w:tc>
          <w:tcPr>
            <w:tcW w:w="1032" w:type="dxa"/>
            <w:tcBorders>
              <w:top w:val="single" w:color="000000" w:sz="4" w:space="0"/>
              <w:left w:val="single" w:color="000000" w:sz="4" w:space="0"/>
              <w:bottom w:val="single" w:color="000000" w:sz="4" w:space="0"/>
              <w:right w:val="single" w:color="000000" w:sz="4" w:space="0"/>
            </w:tcBorders>
            <w:noWrap w:val="0"/>
            <w:vAlign w:val="center"/>
          </w:tcPr>
          <w:p w14:paraId="168C94A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c>
          <w:tcPr>
            <w:tcW w:w="1284" w:type="dxa"/>
            <w:tcBorders>
              <w:top w:val="single" w:color="000000" w:sz="4" w:space="0"/>
              <w:left w:val="single" w:color="000000" w:sz="4" w:space="0"/>
              <w:bottom w:val="single" w:color="000000" w:sz="4" w:space="0"/>
              <w:right w:val="single" w:color="000000" w:sz="4" w:space="0"/>
            </w:tcBorders>
            <w:noWrap w:val="0"/>
            <w:vAlign w:val="center"/>
          </w:tcPr>
          <w:p w14:paraId="7EAC7C6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0D13012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r>
      <w:tr w14:paraId="6A58ABB3">
        <w:tblPrEx>
          <w:tblCellMar>
            <w:top w:w="15" w:type="dxa"/>
            <w:left w:w="15" w:type="dxa"/>
            <w:bottom w:w="15" w:type="dxa"/>
            <w:right w:w="15" w:type="dxa"/>
          </w:tblCellMar>
        </w:tblPrEx>
        <w:trPr>
          <w:trHeight w:val="0"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260E05">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236</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14:paraId="5DE69B0D">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i w:val="0"/>
                <w:iCs w:val="0"/>
                <w:color w:val="000000"/>
                <w:kern w:val="0"/>
                <w:sz w:val="21"/>
                <w:szCs w:val="21"/>
                <w:highlight w:val="none"/>
                <w:u w:val="none"/>
                <w:lang w:val="en-US" w:eastAsia="zh-CN" w:bidi="ar"/>
              </w:rPr>
              <w:t>扭力扳手</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14:paraId="5F68D867">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i w:val="0"/>
                <w:iCs w:val="0"/>
                <w:color w:val="000000"/>
                <w:kern w:val="0"/>
                <w:sz w:val="21"/>
                <w:szCs w:val="21"/>
                <w:highlight w:val="none"/>
                <w:u w:val="none"/>
                <w:lang w:val="en-US" w:eastAsia="zh-CN" w:bidi="ar"/>
              </w:rPr>
              <w:t>MDS-100</w:t>
            </w:r>
          </w:p>
        </w:tc>
        <w:tc>
          <w:tcPr>
            <w:tcW w:w="1282" w:type="dxa"/>
            <w:tcBorders>
              <w:top w:val="single" w:color="000000" w:sz="4" w:space="0"/>
              <w:left w:val="single" w:color="000000" w:sz="4" w:space="0"/>
              <w:bottom w:val="single" w:color="000000" w:sz="4" w:space="0"/>
              <w:right w:val="single" w:color="000000" w:sz="4" w:space="0"/>
            </w:tcBorders>
            <w:noWrap w:val="0"/>
            <w:vAlign w:val="center"/>
          </w:tcPr>
          <w:p w14:paraId="7AE92A9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i w:val="0"/>
                <w:iCs w:val="0"/>
                <w:color w:val="000000"/>
                <w:kern w:val="0"/>
                <w:sz w:val="22"/>
                <w:szCs w:val="22"/>
                <w:u w:val="none"/>
                <w:lang w:val="en-US" w:eastAsia="zh-CN" w:bidi="ar"/>
              </w:rPr>
              <w:t>20</w:t>
            </w:r>
          </w:p>
        </w:tc>
        <w:tc>
          <w:tcPr>
            <w:tcW w:w="1032" w:type="dxa"/>
            <w:tcBorders>
              <w:top w:val="single" w:color="000000" w:sz="4" w:space="0"/>
              <w:left w:val="single" w:color="000000" w:sz="4" w:space="0"/>
              <w:bottom w:val="single" w:color="000000" w:sz="4" w:space="0"/>
              <w:right w:val="single" w:color="000000" w:sz="4" w:space="0"/>
            </w:tcBorders>
            <w:noWrap w:val="0"/>
            <w:vAlign w:val="center"/>
          </w:tcPr>
          <w:p w14:paraId="7BB3156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c>
          <w:tcPr>
            <w:tcW w:w="1284" w:type="dxa"/>
            <w:tcBorders>
              <w:top w:val="single" w:color="000000" w:sz="4" w:space="0"/>
              <w:left w:val="single" w:color="000000" w:sz="4" w:space="0"/>
              <w:bottom w:val="single" w:color="000000" w:sz="4" w:space="0"/>
              <w:right w:val="single" w:color="000000" w:sz="4" w:space="0"/>
            </w:tcBorders>
            <w:noWrap w:val="0"/>
            <w:vAlign w:val="center"/>
          </w:tcPr>
          <w:p w14:paraId="4D35965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5518850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r>
      <w:tr w14:paraId="66E45A9D">
        <w:tblPrEx>
          <w:tblCellMar>
            <w:top w:w="15" w:type="dxa"/>
            <w:left w:w="15" w:type="dxa"/>
            <w:bottom w:w="15" w:type="dxa"/>
            <w:right w:w="15" w:type="dxa"/>
          </w:tblCellMar>
        </w:tblPrEx>
        <w:trPr>
          <w:trHeight w:val="0"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9BB0BB">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237</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14:paraId="04EB5581">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i w:val="0"/>
                <w:iCs w:val="0"/>
                <w:color w:val="000000"/>
                <w:kern w:val="0"/>
                <w:sz w:val="21"/>
                <w:szCs w:val="21"/>
                <w:highlight w:val="none"/>
                <w:u w:val="none"/>
                <w:lang w:val="en-US" w:eastAsia="zh-CN" w:bidi="ar"/>
              </w:rPr>
              <w:t>扭力扳手</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14:paraId="04292EC5">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i w:val="0"/>
                <w:iCs w:val="0"/>
                <w:color w:val="000000"/>
                <w:kern w:val="0"/>
                <w:sz w:val="21"/>
                <w:szCs w:val="21"/>
                <w:highlight w:val="none"/>
                <w:u w:val="none"/>
                <w:lang w:val="en-US" w:eastAsia="zh-CN" w:bidi="ar"/>
              </w:rPr>
              <w:t>QL100N4</w:t>
            </w:r>
          </w:p>
        </w:tc>
        <w:tc>
          <w:tcPr>
            <w:tcW w:w="1282" w:type="dxa"/>
            <w:tcBorders>
              <w:top w:val="single" w:color="000000" w:sz="4" w:space="0"/>
              <w:left w:val="single" w:color="000000" w:sz="4" w:space="0"/>
              <w:bottom w:val="single" w:color="000000" w:sz="4" w:space="0"/>
              <w:right w:val="single" w:color="000000" w:sz="4" w:space="0"/>
            </w:tcBorders>
            <w:noWrap w:val="0"/>
            <w:vAlign w:val="center"/>
          </w:tcPr>
          <w:p w14:paraId="55F04A5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i w:val="0"/>
                <w:iCs w:val="0"/>
                <w:color w:val="000000"/>
                <w:kern w:val="0"/>
                <w:sz w:val="22"/>
                <w:szCs w:val="22"/>
                <w:u w:val="none"/>
                <w:lang w:val="en-US" w:eastAsia="zh-CN" w:bidi="ar"/>
              </w:rPr>
              <w:t>10</w:t>
            </w:r>
          </w:p>
        </w:tc>
        <w:tc>
          <w:tcPr>
            <w:tcW w:w="1032" w:type="dxa"/>
            <w:tcBorders>
              <w:top w:val="single" w:color="000000" w:sz="4" w:space="0"/>
              <w:left w:val="single" w:color="000000" w:sz="4" w:space="0"/>
              <w:bottom w:val="single" w:color="000000" w:sz="4" w:space="0"/>
              <w:right w:val="single" w:color="000000" w:sz="4" w:space="0"/>
            </w:tcBorders>
            <w:noWrap w:val="0"/>
            <w:vAlign w:val="center"/>
          </w:tcPr>
          <w:p w14:paraId="0271EDA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c>
          <w:tcPr>
            <w:tcW w:w="1284" w:type="dxa"/>
            <w:tcBorders>
              <w:top w:val="single" w:color="000000" w:sz="4" w:space="0"/>
              <w:left w:val="single" w:color="000000" w:sz="4" w:space="0"/>
              <w:bottom w:val="single" w:color="000000" w:sz="4" w:space="0"/>
              <w:right w:val="single" w:color="000000" w:sz="4" w:space="0"/>
            </w:tcBorders>
            <w:noWrap w:val="0"/>
            <w:vAlign w:val="center"/>
          </w:tcPr>
          <w:p w14:paraId="03E86B4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05A14CA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r>
      <w:tr w14:paraId="2AC75A08">
        <w:tblPrEx>
          <w:tblCellMar>
            <w:top w:w="15" w:type="dxa"/>
            <w:left w:w="15" w:type="dxa"/>
            <w:bottom w:w="15" w:type="dxa"/>
            <w:right w:w="15" w:type="dxa"/>
          </w:tblCellMar>
        </w:tblPrEx>
        <w:trPr>
          <w:trHeight w:val="0"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58CCB9">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238</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14:paraId="11EC37B6">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i w:val="0"/>
                <w:iCs w:val="0"/>
                <w:color w:val="000000"/>
                <w:kern w:val="0"/>
                <w:sz w:val="21"/>
                <w:szCs w:val="21"/>
                <w:highlight w:val="none"/>
                <w:u w:val="none"/>
                <w:lang w:val="en-US" w:eastAsia="zh-CN" w:bidi="ar"/>
              </w:rPr>
              <w:t>扭力扳手</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14:paraId="0E7FF357">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i w:val="0"/>
                <w:iCs w:val="0"/>
                <w:color w:val="000000"/>
                <w:kern w:val="0"/>
                <w:sz w:val="21"/>
                <w:szCs w:val="21"/>
                <w:highlight w:val="none"/>
                <w:u w:val="none"/>
                <w:lang w:val="en-US" w:eastAsia="zh-CN" w:bidi="ar"/>
              </w:rPr>
              <w:t>(8-135)Nm</w:t>
            </w:r>
          </w:p>
        </w:tc>
        <w:tc>
          <w:tcPr>
            <w:tcW w:w="1282" w:type="dxa"/>
            <w:tcBorders>
              <w:top w:val="single" w:color="000000" w:sz="4" w:space="0"/>
              <w:left w:val="single" w:color="000000" w:sz="4" w:space="0"/>
              <w:bottom w:val="single" w:color="000000" w:sz="4" w:space="0"/>
              <w:right w:val="single" w:color="000000" w:sz="4" w:space="0"/>
            </w:tcBorders>
            <w:noWrap w:val="0"/>
            <w:vAlign w:val="center"/>
          </w:tcPr>
          <w:p w14:paraId="018C393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i w:val="0"/>
                <w:iCs w:val="0"/>
                <w:color w:val="000000"/>
                <w:kern w:val="0"/>
                <w:sz w:val="22"/>
                <w:szCs w:val="22"/>
                <w:u w:val="none"/>
                <w:lang w:val="en-US" w:eastAsia="zh-CN" w:bidi="ar"/>
              </w:rPr>
              <w:t>4</w:t>
            </w:r>
          </w:p>
        </w:tc>
        <w:tc>
          <w:tcPr>
            <w:tcW w:w="1032" w:type="dxa"/>
            <w:tcBorders>
              <w:top w:val="single" w:color="000000" w:sz="4" w:space="0"/>
              <w:left w:val="single" w:color="000000" w:sz="4" w:space="0"/>
              <w:bottom w:val="single" w:color="000000" w:sz="4" w:space="0"/>
              <w:right w:val="single" w:color="000000" w:sz="4" w:space="0"/>
            </w:tcBorders>
            <w:noWrap w:val="0"/>
            <w:vAlign w:val="center"/>
          </w:tcPr>
          <w:p w14:paraId="5905C11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c>
          <w:tcPr>
            <w:tcW w:w="1284" w:type="dxa"/>
            <w:tcBorders>
              <w:top w:val="single" w:color="000000" w:sz="4" w:space="0"/>
              <w:left w:val="single" w:color="000000" w:sz="4" w:space="0"/>
              <w:bottom w:val="single" w:color="000000" w:sz="4" w:space="0"/>
              <w:right w:val="single" w:color="000000" w:sz="4" w:space="0"/>
            </w:tcBorders>
            <w:noWrap w:val="0"/>
            <w:vAlign w:val="center"/>
          </w:tcPr>
          <w:p w14:paraId="5981D92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767DD5A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r>
      <w:tr w14:paraId="722BB746">
        <w:tblPrEx>
          <w:tblCellMar>
            <w:top w:w="15" w:type="dxa"/>
            <w:left w:w="15" w:type="dxa"/>
            <w:bottom w:w="15" w:type="dxa"/>
            <w:right w:w="15" w:type="dxa"/>
          </w:tblCellMar>
        </w:tblPrEx>
        <w:trPr>
          <w:trHeight w:val="0"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E001A1">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239</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14:paraId="0E58AED9">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i w:val="0"/>
                <w:iCs w:val="0"/>
                <w:color w:val="000000"/>
                <w:kern w:val="0"/>
                <w:sz w:val="21"/>
                <w:szCs w:val="21"/>
                <w:highlight w:val="none"/>
                <w:u w:val="none"/>
                <w:lang w:val="en-US" w:eastAsia="zh-CN" w:bidi="ar"/>
              </w:rPr>
              <w:t>扭力扳手</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14:paraId="599E0EC7">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i w:val="0"/>
                <w:iCs w:val="0"/>
                <w:color w:val="000000"/>
                <w:kern w:val="0"/>
                <w:sz w:val="21"/>
                <w:szCs w:val="21"/>
                <w:highlight w:val="none"/>
                <w:u w:val="none"/>
                <w:lang w:val="en-US" w:eastAsia="zh-CN" w:bidi="ar"/>
              </w:rPr>
              <w:t>(40-200)Nm</w:t>
            </w:r>
          </w:p>
        </w:tc>
        <w:tc>
          <w:tcPr>
            <w:tcW w:w="1282" w:type="dxa"/>
            <w:tcBorders>
              <w:top w:val="single" w:color="000000" w:sz="4" w:space="0"/>
              <w:left w:val="single" w:color="000000" w:sz="4" w:space="0"/>
              <w:bottom w:val="single" w:color="000000" w:sz="4" w:space="0"/>
              <w:right w:val="single" w:color="000000" w:sz="4" w:space="0"/>
            </w:tcBorders>
            <w:noWrap w:val="0"/>
            <w:vAlign w:val="center"/>
          </w:tcPr>
          <w:p w14:paraId="29EB9A2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i w:val="0"/>
                <w:iCs w:val="0"/>
                <w:color w:val="000000"/>
                <w:kern w:val="0"/>
                <w:sz w:val="22"/>
                <w:szCs w:val="22"/>
                <w:u w:val="none"/>
                <w:lang w:val="en-US" w:eastAsia="zh-CN" w:bidi="ar"/>
              </w:rPr>
              <w:t>8</w:t>
            </w:r>
          </w:p>
        </w:tc>
        <w:tc>
          <w:tcPr>
            <w:tcW w:w="1032" w:type="dxa"/>
            <w:tcBorders>
              <w:top w:val="single" w:color="000000" w:sz="4" w:space="0"/>
              <w:left w:val="single" w:color="000000" w:sz="4" w:space="0"/>
              <w:bottom w:val="single" w:color="000000" w:sz="4" w:space="0"/>
              <w:right w:val="single" w:color="000000" w:sz="4" w:space="0"/>
            </w:tcBorders>
            <w:noWrap w:val="0"/>
            <w:vAlign w:val="center"/>
          </w:tcPr>
          <w:p w14:paraId="5DF1928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c>
          <w:tcPr>
            <w:tcW w:w="1284" w:type="dxa"/>
            <w:tcBorders>
              <w:top w:val="single" w:color="000000" w:sz="4" w:space="0"/>
              <w:left w:val="single" w:color="000000" w:sz="4" w:space="0"/>
              <w:bottom w:val="single" w:color="000000" w:sz="4" w:space="0"/>
              <w:right w:val="single" w:color="000000" w:sz="4" w:space="0"/>
            </w:tcBorders>
            <w:noWrap w:val="0"/>
            <w:vAlign w:val="center"/>
          </w:tcPr>
          <w:p w14:paraId="038FC0F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6975977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r>
      <w:tr w14:paraId="5C5E4C2D">
        <w:tblPrEx>
          <w:tblCellMar>
            <w:top w:w="15" w:type="dxa"/>
            <w:left w:w="15" w:type="dxa"/>
            <w:bottom w:w="15" w:type="dxa"/>
            <w:right w:w="15" w:type="dxa"/>
          </w:tblCellMar>
        </w:tblPrEx>
        <w:trPr>
          <w:trHeight w:val="0"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F0B7BF">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240</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14:paraId="55D13D47">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i w:val="0"/>
                <w:iCs w:val="0"/>
                <w:color w:val="000000"/>
                <w:kern w:val="0"/>
                <w:sz w:val="21"/>
                <w:szCs w:val="21"/>
                <w:highlight w:val="none"/>
                <w:u w:val="none"/>
                <w:lang w:val="en-US" w:eastAsia="zh-CN" w:bidi="ar"/>
              </w:rPr>
              <w:t>扭力扳手</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14:paraId="48D00D2A">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i w:val="0"/>
                <w:iCs w:val="0"/>
                <w:color w:val="000000"/>
                <w:kern w:val="0"/>
                <w:sz w:val="21"/>
                <w:szCs w:val="21"/>
                <w:highlight w:val="none"/>
                <w:u w:val="none"/>
                <w:lang w:val="en-US" w:eastAsia="zh-CN" w:bidi="ar"/>
              </w:rPr>
              <w:t>(60-300)Nm</w:t>
            </w:r>
          </w:p>
        </w:tc>
        <w:tc>
          <w:tcPr>
            <w:tcW w:w="1282" w:type="dxa"/>
            <w:tcBorders>
              <w:top w:val="single" w:color="000000" w:sz="4" w:space="0"/>
              <w:left w:val="single" w:color="000000" w:sz="4" w:space="0"/>
              <w:bottom w:val="single" w:color="000000" w:sz="4" w:space="0"/>
              <w:right w:val="single" w:color="000000" w:sz="4" w:space="0"/>
            </w:tcBorders>
            <w:noWrap w:val="0"/>
            <w:vAlign w:val="center"/>
          </w:tcPr>
          <w:p w14:paraId="26B069E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i w:val="0"/>
                <w:iCs w:val="0"/>
                <w:color w:val="000000"/>
                <w:kern w:val="0"/>
                <w:sz w:val="22"/>
                <w:szCs w:val="22"/>
                <w:u w:val="none"/>
                <w:lang w:val="en-US" w:eastAsia="zh-CN" w:bidi="ar"/>
              </w:rPr>
              <w:t>2</w:t>
            </w:r>
          </w:p>
        </w:tc>
        <w:tc>
          <w:tcPr>
            <w:tcW w:w="1032" w:type="dxa"/>
            <w:tcBorders>
              <w:top w:val="single" w:color="000000" w:sz="4" w:space="0"/>
              <w:left w:val="single" w:color="000000" w:sz="4" w:space="0"/>
              <w:bottom w:val="single" w:color="000000" w:sz="4" w:space="0"/>
              <w:right w:val="single" w:color="000000" w:sz="4" w:space="0"/>
            </w:tcBorders>
            <w:noWrap w:val="0"/>
            <w:vAlign w:val="center"/>
          </w:tcPr>
          <w:p w14:paraId="5CFABC8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c>
          <w:tcPr>
            <w:tcW w:w="1284" w:type="dxa"/>
            <w:tcBorders>
              <w:top w:val="single" w:color="000000" w:sz="4" w:space="0"/>
              <w:left w:val="single" w:color="000000" w:sz="4" w:space="0"/>
              <w:bottom w:val="single" w:color="000000" w:sz="4" w:space="0"/>
              <w:right w:val="single" w:color="000000" w:sz="4" w:space="0"/>
            </w:tcBorders>
            <w:noWrap w:val="0"/>
            <w:vAlign w:val="center"/>
          </w:tcPr>
          <w:p w14:paraId="38B7E10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688D74F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r>
      <w:tr w14:paraId="47401EF4">
        <w:tblPrEx>
          <w:tblCellMar>
            <w:top w:w="15" w:type="dxa"/>
            <w:left w:w="15" w:type="dxa"/>
            <w:bottom w:w="15" w:type="dxa"/>
            <w:right w:w="15" w:type="dxa"/>
          </w:tblCellMar>
        </w:tblPrEx>
        <w:trPr>
          <w:trHeight w:val="0"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4612A6">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bCs/>
                <w:kern w:val="2"/>
                <w:sz w:val="21"/>
                <w:szCs w:val="21"/>
                <w:highlight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241</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14:paraId="19ECB49B">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i w:val="0"/>
                <w:iCs w:val="0"/>
                <w:color w:val="000000"/>
                <w:kern w:val="0"/>
                <w:sz w:val="21"/>
                <w:szCs w:val="21"/>
                <w:highlight w:val="none"/>
                <w:u w:val="none"/>
                <w:lang w:val="en-US" w:eastAsia="zh-CN" w:bidi="ar"/>
              </w:rPr>
              <w:t>扭力扳手</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14:paraId="4B25B556">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i w:val="0"/>
                <w:iCs w:val="0"/>
                <w:color w:val="000000"/>
                <w:kern w:val="0"/>
                <w:sz w:val="21"/>
                <w:szCs w:val="21"/>
                <w:highlight w:val="none"/>
                <w:u w:val="none"/>
                <w:lang w:val="en-US" w:eastAsia="zh-CN" w:bidi="ar"/>
              </w:rPr>
              <w:t>(60-330)Nm</w:t>
            </w:r>
          </w:p>
        </w:tc>
        <w:tc>
          <w:tcPr>
            <w:tcW w:w="1282" w:type="dxa"/>
            <w:tcBorders>
              <w:top w:val="single" w:color="000000" w:sz="4" w:space="0"/>
              <w:left w:val="single" w:color="000000" w:sz="4" w:space="0"/>
              <w:bottom w:val="single" w:color="000000" w:sz="4" w:space="0"/>
              <w:right w:val="single" w:color="000000" w:sz="4" w:space="0"/>
            </w:tcBorders>
            <w:noWrap w:val="0"/>
            <w:vAlign w:val="center"/>
          </w:tcPr>
          <w:p w14:paraId="388D315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i w:val="0"/>
                <w:iCs w:val="0"/>
                <w:color w:val="000000"/>
                <w:kern w:val="0"/>
                <w:sz w:val="22"/>
                <w:szCs w:val="22"/>
                <w:u w:val="none"/>
                <w:lang w:val="en-US" w:eastAsia="zh-CN" w:bidi="ar"/>
              </w:rPr>
              <w:t>4</w:t>
            </w:r>
          </w:p>
        </w:tc>
        <w:tc>
          <w:tcPr>
            <w:tcW w:w="1032" w:type="dxa"/>
            <w:tcBorders>
              <w:top w:val="single" w:color="000000" w:sz="4" w:space="0"/>
              <w:left w:val="single" w:color="000000" w:sz="4" w:space="0"/>
              <w:bottom w:val="single" w:color="000000" w:sz="4" w:space="0"/>
              <w:right w:val="single" w:color="000000" w:sz="4" w:space="0"/>
            </w:tcBorders>
            <w:noWrap w:val="0"/>
            <w:vAlign w:val="center"/>
          </w:tcPr>
          <w:p w14:paraId="0204A9C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c>
          <w:tcPr>
            <w:tcW w:w="1284" w:type="dxa"/>
            <w:tcBorders>
              <w:top w:val="single" w:color="000000" w:sz="4" w:space="0"/>
              <w:left w:val="single" w:color="000000" w:sz="4" w:space="0"/>
              <w:bottom w:val="single" w:color="000000" w:sz="4" w:space="0"/>
              <w:right w:val="single" w:color="000000" w:sz="4" w:space="0"/>
            </w:tcBorders>
            <w:noWrap w:val="0"/>
            <w:vAlign w:val="center"/>
          </w:tcPr>
          <w:p w14:paraId="771A69A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1ADFE6A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r>
      <w:tr w14:paraId="70B3ECC8">
        <w:tblPrEx>
          <w:tblCellMar>
            <w:top w:w="15" w:type="dxa"/>
            <w:left w:w="15" w:type="dxa"/>
            <w:bottom w:w="15" w:type="dxa"/>
            <w:right w:w="15" w:type="dxa"/>
          </w:tblCellMar>
        </w:tblPrEx>
        <w:trPr>
          <w:trHeight w:val="0"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261404">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bCs/>
                <w:kern w:val="2"/>
                <w:sz w:val="21"/>
                <w:szCs w:val="21"/>
                <w:highlight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242</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14:paraId="6A04B02E">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i w:val="0"/>
                <w:iCs w:val="0"/>
                <w:color w:val="000000"/>
                <w:kern w:val="0"/>
                <w:sz w:val="21"/>
                <w:szCs w:val="21"/>
                <w:highlight w:val="none"/>
                <w:u w:val="none"/>
                <w:lang w:val="en-US" w:eastAsia="zh-CN" w:bidi="ar"/>
              </w:rPr>
              <w:t>扭力扳手</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14:paraId="6CA04E93">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i w:val="0"/>
                <w:iCs w:val="0"/>
                <w:color w:val="000000"/>
                <w:kern w:val="0"/>
                <w:sz w:val="21"/>
                <w:szCs w:val="21"/>
                <w:highlight w:val="none"/>
                <w:u w:val="none"/>
                <w:lang w:val="en-US" w:eastAsia="zh-CN" w:bidi="ar"/>
              </w:rPr>
              <w:t>(100-340)Nm</w:t>
            </w:r>
          </w:p>
        </w:tc>
        <w:tc>
          <w:tcPr>
            <w:tcW w:w="1282" w:type="dxa"/>
            <w:tcBorders>
              <w:top w:val="single" w:color="000000" w:sz="4" w:space="0"/>
              <w:left w:val="single" w:color="000000" w:sz="4" w:space="0"/>
              <w:bottom w:val="single" w:color="000000" w:sz="4" w:space="0"/>
              <w:right w:val="single" w:color="000000" w:sz="4" w:space="0"/>
            </w:tcBorders>
            <w:noWrap w:val="0"/>
            <w:vAlign w:val="center"/>
          </w:tcPr>
          <w:p w14:paraId="15B7AE8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i w:val="0"/>
                <w:iCs w:val="0"/>
                <w:color w:val="000000"/>
                <w:kern w:val="0"/>
                <w:sz w:val="22"/>
                <w:szCs w:val="22"/>
                <w:u w:val="none"/>
                <w:lang w:val="en-US" w:eastAsia="zh-CN" w:bidi="ar"/>
              </w:rPr>
              <w:t>6</w:t>
            </w:r>
          </w:p>
        </w:tc>
        <w:tc>
          <w:tcPr>
            <w:tcW w:w="1032" w:type="dxa"/>
            <w:tcBorders>
              <w:top w:val="single" w:color="000000" w:sz="4" w:space="0"/>
              <w:left w:val="single" w:color="000000" w:sz="4" w:space="0"/>
              <w:bottom w:val="single" w:color="000000" w:sz="4" w:space="0"/>
              <w:right w:val="single" w:color="000000" w:sz="4" w:space="0"/>
            </w:tcBorders>
            <w:noWrap w:val="0"/>
            <w:vAlign w:val="center"/>
          </w:tcPr>
          <w:p w14:paraId="3C1628F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c>
          <w:tcPr>
            <w:tcW w:w="1284" w:type="dxa"/>
            <w:tcBorders>
              <w:top w:val="single" w:color="000000" w:sz="4" w:space="0"/>
              <w:left w:val="single" w:color="000000" w:sz="4" w:space="0"/>
              <w:bottom w:val="single" w:color="000000" w:sz="4" w:space="0"/>
              <w:right w:val="single" w:color="000000" w:sz="4" w:space="0"/>
            </w:tcBorders>
            <w:noWrap w:val="0"/>
            <w:vAlign w:val="center"/>
          </w:tcPr>
          <w:p w14:paraId="69CF085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7D68FD6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r>
      <w:tr w14:paraId="413E14FE">
        <w:tblPrEx>
          <w:tblCellMar>
            <w:top w:w="15" w:type="dxa"/>
            <w:left w:w="15" w:type="dxa"/>
            <w:bottom w:w="15" w:type="dxa"/>
            <w:right w:w="15" w:type="dxa"/>
          </w:tblCellMar>
        </w:tblPrEx>
        <w:trPr>
          <w:trHeight w:val="0"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327087">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bCs/>
                <w:kern w:val="2"/>
                <w:sz w:val="21"/>
                <w:szCs w:val="21"/>
                <w:highlight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243</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14:paraId="6833283D">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i w:val="0"/>
                <w:iCs w:val="0"/>
                <w:color w:val="000000"/>
                <w:kern w:val="0"/>
                <w:sz w:val="21"/>
                <w:szCs w:val="21"/>
                <w:highlight w:val="none"/>
                <w:u w:val="none"/>
                <w:lang w:val="en-US" w:eastAsia="zh-CN" w:bidi="ar"/>
              </w:rPr>
              <w:t>扭力扳手</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14:paraId="075E00EA">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i w:val="0"/>
                <w:iCs w:val="0"/>
                <w:color w:val="000000"/>
                <w:kern w:val="0"/>
                <w:sz w:val="21"/>
                <w:szCs w:val="21"/>
                <w:highlight w:val="none"/>
                <w:u w:val="none"/>
                <w:lang w:val="en-US" w:eastAsia="zh-CN" w:bidi="ar"/>
              </w:rPr>
              <w:t>(70-350)Nm</w:t>
            </w:r>
          </w:p>
        </w:tc>
        <w:tc>
          <w:tcPr>
            <w:tcW w:w="1282" w:type="dxa"/>
            <w:tcBorders>
              <w:top w:val="single" w:color="000000" w:sz="4" w:space="0"/>
              <w:left w:val="single" w:color="000000" w:sz="4" w:space="0"/>
              <w:bottom w:val="single" w:color="000000" w:sz="4" w:space="0"/>
              <w:right w:val="single" w:color="000000" w:sz="4" w:space="0"/>
            </w:tcBorders>
            <w:noWrap w:val="0"/>
            <w:vAlign w:val="center"/>
          </w:tcPr>
          <w:p w14:paraId="50D0662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i w:val="0"/>
                <w:iCs w:val="0"/>
                <w:color w:val="000000"/>
                <w:kern w:val="0"/>
                <w:sz w:val="22"/>
                <w:szCs w:val="22"/>
                <w:u w:val="none"/>
                <w:lang w:val="en-US" w:eastAsia="zh-CN" w:bidi="ar"/>
              </w:rPr>
              <w:t>4</w:t>
            </w:r>
          </w:p>
        </w:tc>
        <w:tc>
          <w:tcPr>
            <w:tcW w:w="1032" w:type="dxa"/>
            <w:tcBorders>
              <w:top w:val="single" w:color="000000" w:sz="4" w:space="0"/>
              <w:left w:val="single" w:color="000000" w:sz="4" w:space="0"/>
              <w:bottom w:val="single" w:color="000000" w:sz="4" w:space="0"/>
              <w:right w:val="single" w:color="000000" w:sz="4" w:space="0"/>
            </w:tcBorders>
            <w:noWrap w:val="0"/>
            <w:vAlign w:val="center"/>
          </w:tcPr>
          <w:p w14:paraId="029C045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c>
          <w:tcPr>
            <w:tcW w:w="1284" w:type="dxa"/>
            <w:tcBorders>
              <w:top w:val="single" w:color="000000" w:sz="4" w:space="0"/>
              <w:left w:val="single" w:color="000000" w:sz="4" w:space="0"/>
              <w:bottom w:val="single" w:color="000000" w:sz="4" w:space="0"/>
              <w:right w:val="single" w:color="000000" w:sz="4" w:space="0"/>
            </w:tcBorders>
            <w:noWrap w:val="0"/>
            <w:vAlign w:val="center"/>
          </w:tcPr>
          <w:p w14:paraId="372F180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1ACD243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r>
      <w:tr w14:paraId="7ECDD6AE">
        <w:tblPrEx>
          <w:tblCellMar>
            <w:top w:w="15" w:type="dxa"/>
            <w:left w:w="15" w:type="dxa"/>
            <w:bottom w:w="15" w:type="dxa"/>
            <w:right w:w="15" w:type="dxa"/>
          </w:tblCellMar>
        </w:tblPrEx>
        <w:trPr>
          <w:trHeight w:val="0"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AFE78A">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bCs/>
                <w:kern w:val="2"/>
                <w:sz w:val="21"/>
                <w:szCs w:val="21"/>
                <w:highlight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244</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14:paraId="43B6F1D7">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i w:val="0"/>
                <w:iCs w:val="0"/>
                <w:color w:val="000000"/>
                <w:kern w:val="0"/>
                <w:sz w:val="21"/>
                <w:szCs w:val="21"/>
                <w:highlight w:val="none"/>
                <w:u w:val="none"/>
                <w:lang w:val="en-US" w:eastAsia="zh-CN" w:bidi="ar"/>
              </w:rPr>
              <w:t>扭力扳手</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14:paraId="5163C8AF">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i w:val="0"/>
                <w:iCs w:val="0"/>
                <w:color w:val="000000"/>
                <w:kern w:val="0"/>
                <w:sz w:val="21"/>
                <w:szCs w:val="21"/>
                <w:highlight w:val="none"/>
                <w:u w:val="none"/>
                <w:lang w:val="en-US" w:eastAsia="zh-CN" w:bidi="ar"/>
              </w:rPr>
              <w:t>(110-550)Nm</w:t>
            </w:r>
          </w:p>
        </w:tc>
        <w:tc>
          <w:tcPr>
            <w:tcW w:w="1282" w:type="dxa"/>
            <w:tcBorders>
              <w:top w:val="single" w:color="000000" w:sz="4" w:space="0"/>
              <w:left w:val="single" w:color="000000" w:sz="4" w:space="0"/>
              <w:bottom w:val="single" w:color="000000" w:sz="4" w:space="0"/>
              <w:right w:val="single" w:color="000000" w:sz="4" w:space="0"/>
            </w:tcBorders>
            <w:noWrap w:val="0"/>
            <w:vAlign w:val="center"/>
          </w:tcPr>
          <w:p w14:paraId="6EC5D42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i w:val="0"/>
                <w:iCs w:val="0"/>
                <w:color w:val="000000"/>
                <w:kern w:val="0"/>
                <w:sz w:val="22"/>
                <w:szCs w:val="22"/>
                <w:u w:val="none"/>
                <w:lang w:val="en-US" w:eastAsia="zh-CN" w:bidi="ar"/>
              </w:rPr>
              <w:t>4</w:t>
            </w:r>
          </w:p>
        </w:tc>
        <w:tc>
          <w:tcPr>
            <w:tcW w:w="1032" w:type="dxa"/>
            <w:tcBorders>
              <w:top w:val="single" w:color="000000" w:sz="4" w:space="0"/>
              <w:left w:val="single" w:color="000000" w:sz="4" w:space="0"/>
              <w:bottom w:val="single" w:color="000000" w:sz="4" w:space="0"/>
              <w:right w:val="single" w:color="000000" w:sz="4" w:space="0"/>
            </w:tcBorders>
            <w:noWrap w:val="0"/>
            <w:vAlign w:val="center"/>
          </w:tcPr>
          <w:p w14:paraId="6A3E0BE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c>
          <w:tcPr>
            <w:tcW w:w="1284" w:type="dxa"/>
            <w:tcBorders>
              <w:top w:val="single" w:color="000000" w:sz="4" w:space="0"/>
              <w:left w:val="single" w:color="000000" w:sz="4" w:space="0"/>
              <w:bottom w:val="single" w:color="000000" w:sz="4" w:space="0"/>
              <w:right w:val="single" w:color="000000" w:sz="4" w:space="0"/>
            </w:tcBorders>
            <w:noWrap w:val="0"/>
            <w:vAlign w:val="center"/>
          </w:tcPr>
          <w:p w14:paraId="64EBF9C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0A2A2FB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r>
      <w:tr w14:paraId="2B7DC66D">
        <w:tblPrEx>
          <w:tblCellMar>
            <w:top w:w="15" w:type="dxa"/>
            <w:left w:w="15" w:type="dxa"/>
            <w:bottom w:w="15" w:type="dxa"/>
            <w:right w:w="15" w:type="dxa"/>
          </w:tblCellMar>
        </w:tblPrEx>
        <w:trPr>
          <w:trHeight w:val="0"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9FCAEF">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bCs/>
                <w:kern w:val="2"/>
                <w:sz w:val="21"/>
                <w:szCs w:val="21"/>
                <w:highlight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245</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14:paraId="2B2954FC">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i w:val="0"/>
                <w:iCs w:val="0"/>
                <w:color w:val="000000"/>
                <w:kern w:val="0"/>
                <w:sz w:val="21"/>
                <w:szCs w:val="21"/>
                <w:highlight w:val="none"/>
                <w:u w:val="none"/>
                <w:lang w:val="en-US" w:eastAsia="zh-CN" w:bidi="ar"/>
              </w:rPr>
              <w:t>扭力扳手</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14:paraId="72ED9F0E">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i w:val="0"/>
                <w:iCs w:val="0"/>
                <w:color w:val="000000"/>
                <w:kern w:val="0"/>
                <w:sz w:val="21"/>
                <w:szCs w:val="21"/>
                <w:highlight w:val="none"/>
                <w:u w:val="none"/>
                <w:lang w:val="en-US" w:eastAsia="zh-CN" w:bidi="ar"/>
              </w:rPr>
              <w:t>(160-800)Nm</w:t>
            </w:r>
          </w:p>
        </w:tc>
        <w:tc>
          <w:tcPr>
            <w:tcW w:w="1282" w:type="dxa"/>
            <w:tcBorders>
              <w:top w:val="single" w:color="000000" w:sz="4" w:space="0"/>
              <w:left w:val="single" w:color="000000" w:sz="4" w:space="0"/>
              <w:bottom w:val="single" w:color="000000" w:sz="4" w:space="0"/>
              <w:right w:val="single" w:color="000000" w:sz="4" w:space="0"/>
            </w:tcBorders>
            <w:noWrap w:val="0"/>
            <w:vAlign w:val="center"/>
          </w:tcPr>
          <w:p w14:paraId="062C810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i w:val="0"/>
                <w:iCs w:val="0"/>
                <w:color w:val="000000"/>
                <w:kern w:val="0"/>
                <w:sz w:val="22"/>
                <w:szCs w:val="22"/>
                <w:u w:val="none"/>
                <w:lang w:val="en-US" w:eastAsia="zh-CN" w:bidi="ar"/>
              </w:rPr>
              <w:t>8</w:t>
            </w:r>
          </w:p>
        </w:tc>
        <w:tc>
          <w:tcPr>
            <w:tcW w:w="1032" w:type="dxa"/>
            <w:tcBorders>
              <w:top w:val="single" w:color="000000" w:sz="4" w:space="0"/>
              <w:left w:val="single" w:color="000000" w:sz="4" w:space="0"/>
              <w:bottom w:val="single" w:color="000000" w:sz="4" w:space="0"/>
              <w:right w:val="single" w:color="000000" w:sz="4" w:space="0"/>
            </w:tcBorders>
            <w:noWrap w:val="0"/>
            <w:vAlign w:val="center"/>
          </w:tcPr>
          <w:p w14:paraId="75EBD70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c>
          <w:tcPr>
            <w:tcW w:w="1284" w:type="dxa"/>
            <w:tcBorders>
              <w:top w:val="single" w:color="000000" w:sz="4" w:space="0"/>
              <w:left w:val="single" w:color="000000" w:sz="4" w:space="0"/>
              <w:bottom w:val="single" w:color="000000" w:sz="4" w:space="0"/>
              <w:right w:val="single" w:color="000000" w:sz="4" w:space="0"/>
            </w:tcBorders>
            <w:noWrap w:val="0"/>
            <w:vAlign w:val="center"/>
          </w:tcPr>
          <w:p w14:paraId="76F5563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7F30F80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r>
      <w:tr w14:paraId="4B384516">
        <w:tblPrEx>
          <w:tblCellMar>
            <w:top w:w="15" w:type="dxa"/>
            <w:left w:w="15" w:type="dxa"/>
            <w:bottom w:w="15" w:type="dxa"/>
            <w:right w:w="15" w:type="dxa"/>
          </w:tblCellMar>
        </w:tblPrEx>
        <w:trPr>
          <w:trHeight w:val="0"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829AC7">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bCs/>
                <w:kern w:val="2"/>
                <w:sz w:val="21"/>
                <w:szCs w:val="21"/>
                <w:highlight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246</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14:paraId="4613E02C">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i w:val="0"/>
                <w:iCs w:val="0"/>
                <w:color w:val="000000"/>
                <w:kern w:val="0"/>
                <w:sz w:val="21"/>
                <w:szCs w:val="21"/>
                <w:highlight w:val="none"/>
                <w:u w:val="none"/>
                <w:lang w:val="en-US" w:eastAsia="zh-CN" w:bidi="ar"/>
              </w:rPr>
              <w:t>钳形地阻测试仪</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14:paraId="30084149">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i w:val="0"/>
                <w:iCs w:val="0"/>
                <w:color w:val="000000"/>
                <w:kern w:val="0"/>
                <w:sz w:val="21"/>
                <w:szCs w:val="21"/>
                <w:highlight w:val="none"/>
                <w:u w:val="none"/>
                <w:lang w:val="en-US" w:eastAsia="zh-CN" w:bidi="ar"/>
              </w:rPr>
              <w:t>HXZH2000</w:t>
            </w:r>
          </w:p>
        </w:tc>
        <w:tc>
          <w:tcPr>
            <w:tcW w:w="1282" w:type="dxa"/>
            <w:tcBorders>
              <w:top w:val="single" w:color="000000" w:sz="4" w:space="0"/>
              <w:left w:val="single" w:color="000000" w:sz="4" w:space="0"/>
              <w:bottom w:val="single" w:color="000000" w:sz="4" w:space="0"/>
              <w:right w:val="single" w:color="000000" w:sz="4" w:space="0"/>
            </w:tcBorders>
            <w:noWrap w:val="0"/>
            <w:vAlign w:val="center"/>
          </w:tcPr>
          <w:p w14:paraId="3E973DF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i w:val="0"/>
                <w:iCs w:val="0"/>
                <w:color w:val="000000"/>
                <w:kern w:val="0"/>
                <w:sz w:val="22"/>
                <w:szCs w:val="22"/>
                <w:u w:val="none"/>
                <w:lang w:val="en-US" w:eastAsia="zh-CN" w:bidi="ar"/>
              </w:rPr>
              <w:t>6</w:t>
            </w:r>
          </w:p>
        </w:tc>
        <w:tc>
          <w:tcPr>
            <w:tcW w:w="1032" w:type="dxa"/>
            <w:tcBorders>
              <w:top w:val="single" w:color="000000" w:sz="4" w:space="0"/>
              <w:left w:val="single" w:color="000000" w:sz="4" w:space="0"/>
              <w:bottom w:val="single" w:color="000000" w:sz="4" w:space="0"/>
              <w:right w:val="single" w:color="000000" w:sz="4" w:space="0"/>
            </w:tcBorders>
            <w:noWrap w:val="0"/>
            <w:vAlign w:val="center"/>
          </w:tcPr>
          <w:p w14:paraId="3FF9A45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c>
          <w:tcPr>
            <w:tcW w:w="1284" w:type="dxa"/>
            <w:tcBorders>
              <w:top w:val="single" w:color="000000" w:sz="4" w:space="0"/>
              <w:left w:val="single" w:color="000000" w:sz="4" w:space="0"/>
              <w:bottom w:val="single" w:color="000000" w:sz="4" w:space="0"/>
              <w:right w:val="single" w:color="000000" w:sz="4" w:space="0"/>
            </w:tcBorders>
            <w:noWrap w:val="0"/>
            <w:vAlign w:val="center"/>
          </w:tcPr>
          <w:p w14:paraId="7AC3BCB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79036E7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r>
      <w:tr w14:paraId="3ABA2D80">
        <w:tblPrEx>
          <w:tblCellMar>
            <w:top w:w="15" w:type="dxa"/>
            <w:left w:w="15" w:type="dxa"/>
            <w:bottom w:w="15" w:type="dxa"/>
            <w:right w:w="15" w:type="dxa"/>
          </w:tblCellMar>
        </w:tblPrEx>
        <w:trPr>
          <w:trHeight w:val="0"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E5CD3D">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bCs/>
                <w:kern w:val="2"/>
                <w:sz w:val="21"/>
                <w:szCs w:val="21"/>
                <w:highlight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247</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14:paraId="70E2FE3E">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i w:val="0"/>
                <w:iCs w:val="0"/>
                <w:color w:val="000000"/>
                <w:kern w:val="0"/>
                <w:sz w:val="21"/>
                <w:szCs w:val="21"/>
                <w:highlight w:val="none"/>
                <w:u w:val="none"/>
                <w:lang w:val="en-US" w:eastAsia="zh-CN" w:bidi="ar"/>
              </w:rPr>
              <w:t>钳形接地电阻测试仪</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14:paraId="6FAFB2F2">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i w:val="0"/>
                <w:iCs w:val="0"/>
                <w:color w:val="000000"/>
                <w:kern w:val="0"/>
                <w:sz w:val="21"/>
                <w:szCs w:val="21"/>
                <w:highlight w:val="none"/>
                <w:u w:val="none"/>
                <w:lang w:val="en-US" w:eastAsia="zh-CN" w:bidi="ar"/>
              </w:rPr>
              <w:t>fluke1630</w:t>
            </w:r>
          </w:p>
        </w:tc>
        <w:tc>
          <w:tcPr>
            <w:tcW w:w="1282" w:type="dxa"/>
            <w:tcBorders>
              <w:top w:val="single" w:color="000000" w:sz="4" w:space="0"/>
              <w:left w:val="single" w:color="000000" w:sz="4" w:space="0"/>
              <w:bottom w:val="single" w:color="000000" w:sz="4" w:space="0"/>
              <w:right w:val="single" w:color="000000" w:sz="4" w:space="0"/>
            </w:tcBorders>
            <w:noWrap w:val="0"/>
            <w:vAlign w:val="center"/>
          </w:tcPr>
          <w:p w14:paraId="18A4DA6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i w:val="0"/>
                <w:iCs w:val="0"/>
                <w:color w:val="000000"/>
                <w:kern w:val="0"/>
                <w:sz w:val="22"/>
                <w:szCs w:val="22"/>
                <w:u w:val="none"/>
                <w:lang w:val="en-US" w:eastAsia="zh-CN" w:bidi="ar"/>
              </w:rPr>
              <w:t>2</w:t>
            </w:r>
          </w:p>
        </w:tc>
        <w:tc>
          <w:tcPr>
            <w:tcW w:w="1032" w:type="dxa"/>
            <w:tcBorders>
              <w:top w:val="single" w:color="000000" w:sz="4" w:space="0"/>
              <w:left w:val="single" w:color="000000" w:sz="4" w:space="0"/>
              <w:bottom w:val="single" w:color="000000" w:sz="4" w:space="0"/>
              <w:right w:val="single" w:color="000000" w:sz="4" w:space="0"/>
            </w:tcBorders>
            <w:noWrap w:val="0"/>
            <w:vAlign w:val="center"/>
          </w:tcPr>
          <w:p w14:paraId="7F48165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c>
          <w:tcPr>
            <w:tcW w:w="1284" w:type="dxa"/>
            <w:tcBorders>
              <w:top w:val="single" w:color="000000" w:sz="4" w:space="0"/>
              <w:left w:val="single" w:color="000000" w:sz="4" w:space="0"/>
              <w:bottom w:val="single" w:color="000000" w:sz="4" w:space="0"/>
              <w:right w:val="single" w:color="000000" w:sz="4" w:space="0"/>
            </w:tcBorders>
            <w:noWrap w:val="0"/>
            <w:vAlign w:val="center"/>
          </w:tcPr>
          <w:p w14:paraId="5F19352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1D4FF16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r>
      <w:tr w14:paraId="6C9AE29A">
        <w:tblPrEx>
          <w:tblCellMar>
            <w:top w:w="15" w:type="dxa"/>
            <w:left w:w="15" w:type="dxa"/>
            <w:bottom w:w="15" w:type="dxa"/>
            <w:right w:w="15" w:type="dxa"/>
          </w:tblCellMar>
        </w:tblPrEx>
        <w:trPr>
          <w:trHeight w:val="0"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B14087">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bCs/>
                <w:kern w:val="2"/>
                <w:sz w:val="21"/>
                <w:szCs w:val="21"/>
                <w:highlight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248</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14:paraId="4F35A272">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i w:val="0"/>
                <w:iCs w:val="0"/>
                <w:color w:val="000000"/>
                <w:kern w:val="0"/>
                <w:sz w:val="21"/>
                <w:szCs w:val="21"/>
                <w:highlight w:val="none"/>
                <w:u w:val="none"/>
                <w:lang w:val="en-US" w:eastAsia="zh-CN" w:bidi="ar"/>
              </w:rPr>
              <w:t>接地电阻测试仪</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14:paraId="095DABAD">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i w:val="0"/>
                <w:iCs w:val="0"/>
                <w:color w:val="000000"/>
                <w:kern w:val="0"/>
                <w:sz w:val="21"/>
                <w:szCs w:val="21"/>
                <w:highlight w:val="none"/>
                <w:u w:val="none"/>
                <w:lang w:val="en-US" w:eastAsia="zh-CN" w:bidi="ar"/>
              </w:rPr>
              <w:t>VC4105</w:t>
            </w:r>
          </w:p>
        </w:tc>
        <w:tc>
          <w:tcPr>
            <w:tcW w:w="1282" w:type="dxa"/>
            <w:tcBorders>
              <w:top w:val="single" w:color="000000" w:sz="4" w:space="0"/>
              <w:left w:val="single" w:color="000000" w:sz="4" w:space="0"/>
              <w:bottom w:val="single" w:color="000000" w:sz="4" w:space="0"/>
              <w:right w:val="single" w:color="000000" w:sz="4" w:space="0"/>
            </w:tcBorders>
            <w:noWrap w:val="0"/>
            <w:vAlign w:val="center"/>
          </w:tcPr>
          <w:p w14:paraId="6792E98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i w:val="0"/>
                <w:iCs w:val="0"/>
                <w:color w:val="000000"/>
                <w:kern w:val="0"/>
                <w:sz w:val="22"/>
                <w:szCs w:val="22"/>
                <w:u w:val="none"/>
                <w:lang w:val="en-US" w:eastAsia="zh-CN" w:bidi="ar"/>
              </w:rPr>
              <w:t>4</w:t>
            </w:r>
          </w:p>
        </w:tc>
        <w:tc>
          <w:tcPr>
            <w:tcW w:w="1032" w:type="dxa"/>
            <w:tcBorders>
              <w:top w:val="single" w:color="000000" w:sz="4" w:space="0"/>
              <w:left w:val="single" w:color="000000" w:sz="4" w:space="0"/>
              <w:bottom w:val="single" w:color="000000" w:sz="4" w:space="0"/>
              <w:right w:val="single" w:color="000000" w:sz="4" w:space="0"/>
            </w:tcBorders>
            <w:noWrap w:val="0"/>
            <w:vAlign w:val="center"/>
          </w:tcPr>
          <w:p w14:paraId="2402F99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c>
          <w:tcPr>
            <w:tcW w:w="1284" w:type="dxa"/>
            <w:tcBorders>
              <w:top w:val="single" w:color="000000" w:sz="4" w:space="0"/>
              <w:left w:val="single" w:color="000000" w:sz="4" w:space="0"/>
              <w:bottom w:val="single" w:color="000000" w:sz="4" w:space="0"/>
              <w:right w:val="single" w:color="000000" w:sz="4" w:space="0"/>
            </w:tcBorders>
            <w:noWrap w:val="0"/>
            <w:vAlign w:val="center"/>
          </w:tcPr>
          <w:p w14:paraId="187E352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0871F13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r>
      <w:tr w14:paraId="3A9B95C9">
        <w:tblPrEx>
          <w:tblCellMar>
            <w:top w:w="15" w:type="dxa"/>
            <w:left w:w="15" w:type="dxa"/>
            <w:bottom w:w="15" w:type="dxa"/>
            <w:right w:w="15" w:type="dxa"/>
          </w:tblCellMar>
        </w:tblPrEx>
        <w:trPr>
          <w:trHeight w:val="0"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9B03DF">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bCs/>
                <w:kern w:val="2"/>
                <w:sz w:val="21"/>
                <w:szCs w:val="21"/>
                <w:highlight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249</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14:paraId="35774F8F">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i w:val="0"/>
                <w:iCs w:val="0"/>
                <w:color w:val="000000"/>
                <w:kern w:val="0"/>
                <w:sz w:val="21"/>
                <w:szCs w:val="21"/>
                <w:highlight w:val="none"/>
                <w:u w:val="none"/>
                <w:lang w:val="en-US" w:eastAsia="zh-CN" w:bidi="ar"/>
              </w:rPr>
              <w:t>接地电阻测试仪</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14:paraId="3A86D939">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i w:val="0"/>
                <w:iCs w:val="0"/>
                <w:color w:val="000000"/>
                <w:kern w:val="0"/>
                <w:sz w:val="21"/>
                <w:szCs w:val="21"/>
                <w:highlight w:val="none"/>
                <w:u w:val="none"/>
                <w:lang w:val="en-US" w:eastAsia="zh-CN" w:bidi="ar"/>
              </w:rPr>
              <w:t>MS2302</w:t>
            </w:r>
          </w:p>
        </w:tc>
        <w:tc>
          <w:tcPr>
            <w:tcW w:w="1282" w:type="dxa"/>
            <w:tcBorders>
              <w:top w:val="single" w:color="000000" w:sz="4" w:space="0"/>
              <w:left w:val="single" w:color="000000" w:sz="4" w:space="0"/>
              <w:bottom w:val="single" w:color="000000" w:sz="4" w:space="0"/>
              <w:right w:val="single" w:color="000000" w:sz="4" w:space="0"/>
            </w:tcBorders>
            <w:noWrap w:val="0"/>
            <w:vAlign w:val="center"/>
          </w:tcPr>
          <w:p w14:paraId="2705727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i w:val="0"/>
                <w:iCs w:val="0"/>
                <w:color w:val="000000"/>
                <w:kern w:val="0"/>
                <w:sz w:val="22"/>
                <w:szCs w:val="22"/>
                <w:u w:val="none"/>
                <w:lang w:val="en-US" w:eastAsia="zh-CN" w:bidi="ar"/>
              </w:rPr>
              <w:t>2</w:t>
            </w:r>
          </w:p>
        </w:tc>
        <w:tc>
          <w:tcPr>
            <w:tcW w:w="1032" w:type="dxa"/>
            <w:tcBorders>
              <w:top w:val="single" w:color="000000" w:sz="4" w:space="0"/>
              <w:left w:val="single" w:color="000000" w:sz="4" w:space="0"/>
              <w:bottom w:val="single" w:color="000000" w:sz="4" w:space="0"/>
              <w:right w:val="single" w:color="000000" w:sz="4" w:space="0"/>
            </w:tcBorders>
            <w:noWrap w:val="0"/>
            <w:vAlign w:val="center"/>
          </w:tcPr>
          <w:p w14:paraId="3129B0E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c>
          <w:tcPr>
            <w:tcW w:w="1284" w:type="dxa"/>
            <w:tcBorders>
              <w:top w:val="single" w:color="000000" w:sz="4" w:space="0"/>
              <w:left w:val="single" w:color="000000" w:sz="4" w:space="0"/>
              <w:bottom w:val="single" w:color="000000" w:sz="4" w:space="0"/>
              <w:right w:val="single" w:color="000000" w:sz="4" w:space="0"/>
            </w:tcBorders>
            <w:noWrap w:val="0"/>
            <w:vAlign w:val="center"/>
          </w:tcPr>
          <w:p w14:paraId="4CEC33B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6849860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r>
      <w:tr w14:paraId="23927B94">
        <w:tblPrEx>
          <w:tblCellMar>
            <w:top w:w="15" w:type="dxa"/>
            <w:left w:w="15" w:type="dxa"/>
            <w:bottom w:w="15" w:type="dxa"/>
            <w:right w:w="15" w:type="dxa"/>
          </w:tblCellMar>
        </w:tblPrEx>
        <w:trPr>
          <w:trHeight w:val="0"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749E9A">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bCs/>
                <w:kern w:val="2"/>
                <w:sz w:val="21"/>
                <w:szCs w:val="21"/>
                <w:highlight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250</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14:paraId="64C7492A">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i w:val="0"/>
                <w:iCs w:val="0"/>
                <w:color w:val="000000"/>
                <w:kern w:val="0"/>
                <w:sz w:val="21"/>
                <w:szCs w:val="21"/>
                <w:highlight w:val="none"/>
                <w:u w:val="none"/>
                <w:lang w:val="en-US" w:eastAsia="zh-CN" w:bidi="ar"/>
              </w:rPr>
              <w:t>接地电阻测试仪</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14:paraId="0B5F786B">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i w:val="0"/>
                <w:iCs w:val="0"/>
                <w:color w:val="000000"/>
                <w:kern w:val="0"/>
                <w:sz w:val="21"/>
                <w:szCs w:val="21"/>
                <w:highlight w:val="none"/>
                <w:u w:val="none"/>
                <w:lang w:val="en-US" w:eastAsia="zh-CN" w:bidi="ar"/>
              </w:rPr>
              <w:t>RT2571</w:t>
            </w:r>
          </w:p>
        </w:tc>
        <w:tc>
          <w:tcPr>
            <w:tcW w:w="1282" w:type="dxa"/>
            <w:tcBorders>
              <w:top w:val="single" w:color="000000" w:sz="4" w:space="0"/>
              <w:left w:val="single" w:color="000000" w:sz="4" w:space="0"/>
              <w:bottom w:val="single" w:color="000000" w:sz="4" w:space="0"/>
              <w:right w:val="single" w:color="000000" w:sz="4" w:space="0"/>
            </w:tcBorders>
            <w:noWrap w:val="0"/>
            <w:vAlign w:val="center"/>
          </w:tcPr>
          <w:p w14:paraId="071593C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i w:val="0"/>
                <w:iCs w:val="0"/>
                <w:color w:val="000000"/>
                <w:kern w:val="0"/>
                <w:sz w:val="22"/>
                <w:szCs w:val="22"/>
                <w:u w:val="none"/>
                <w:lang w:val="en-US" w:eastAsia="zh-CN" w:bidi="ar"/>
              </w:rPr>
              <w:t>4</w:t>
            </w:r>
          </w:p>
        </w:tc>
        <w:tc>
          <w:tcPr>
            <w:tcW w:w="1032" w:type="dxa"/>
            <w:tcBorders>
              <w:top w:val="single" w:color="000000" w:sz="4" w:space="0"/>
              <w:left w:val="single" w:color="000000" w:sz="4" w:space="0"/>
              <w:bottom w:val="single" w:color="000000" w:sz="4" w:space="0"/>
              <w:right w:val="single" w:color="000000" w:sz="4" w:space="0"/>
            </w:tcBorders>
            <w:noWrap w:val="0"/>
            <w:vAlign w:val="center"/>
          </w:tcPr>
          <w:p w14:paraId="06BACED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c>
          <w:tcPr>
            <w:tcW w:w="1284" w:type="dxa"/>
            <w:tcBorders>
              <w:top w:val="single" w:color="000000" w:sz="4" w:space="0"/>
              <w:left w:val="single" w:color="000000" w:sz="4" w:space="0"/>
              <w:bottom w:val="single" w:color="000000" w:sz="4" w:space="0"/>
              <w:right w:val="single" w:color="000000" w:sz="4" w:space="0"/>
            </w:tcBorders>
            <w:noWrap w:val="0"/>
            <w:vAlign w:val="center"/>
          </w:tcPr>
          <w:p w14:paraId="611DB82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1785415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r>
      <w:tr w14:paraId="790FE5C8">
        <w:tblPrEx>
          <w:tblCellMar>
            <w:top w:w="15" w:type="dxa"/>
            <w:left w:w="15" w:type="dxa"/>
            <w:bottom w:w="15" w:type="dxa"/>
            <w:right w:w="15" w:type="dxa"/>
          </w:tblCellMar>
        </w:tblPrEx>
        <w:trPr>
          <w:trHeight w:val="0"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B74B1B">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bCs/>
                <w:kern w:val="2"/>
                <w:sz w:val="21"/>
                <w:szCs w:val="21"/>
                <w:highlight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251</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14:paraId="48D185D5">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i w:val="0"/>
                <w:iCs w:val="0"/>
                <w:color w:val="000000"/>
                <w:kern w:val="0"/>
                <w:sz w:val="21"/>
                <w:szCs w:val="21"/>
                <w:highlight w:val="none"/>
                <w:u w:val="none"/>
                <w:lang w:val="en-US" w:eastAsia="zh-CN" w:bidi="ar"/>
              </w:rPr>
              <w:t>接地电阻测试仪</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14:paraId="76239331">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i w:val="0"/>
                <w:iCs w:val="0"/>
                <w:color w:val="000000"/>
                <w:kern w:val="0"/>
                <w:sz w:val="21"/>
                <w:szCs w:val="21"/>
                <w:highlight w:val="none"/>
                <w:u w:val="none"/>
                <w:lang w:val="en-US" w:eastAsia="zh-CN" w:bidi="ar"/>
              </w:rPr>
              <w:t>KV2571</w:t>
            </w:r>
          </w:p>
        </w:tc>
        <w:tc>
          <w:tcPr>
            <w:tcW w:w="1282" w:type="dxa"/>
            <w:tcBorders>
              <w:top w:val="single" w:color="000000" w:sz="4" w:space="0"/>
              <w:left w:val="single" w:color="000000" w:sz="4" w:space="0"/>
              <w:bottom w:val="single" w:color="000000" w:sz="4" w:space="0"/>
              <w:right w:val="single" w:color="000000" w:sz="4" w:space="0"/>
            </w:tcBorders>
            <w:noWrap w:val="0"/>
            <w:vAlign w:val="center"/>
          </w:tcPr>
          <w:p w14:paraId="2714138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i w:val="0"/>
                <w:iCs w:val="0"/>
                <w:color w:val="000000"/>
                <w:kern w:val="0"/>
                <w:sz w:val="22"/>
                <w:szCs w:val="22"/>
                <w:u w:val="none"/>
                <w:lang w:val="en-US" w:eastAsia="zh-CN" w:bidi="ar"/>
              </w:rPr>
              <w:t>8</w:t>
            </w:r>
          </w:p>
        </w:tc>
        <w:tc>
          <w:tcPr>
            <w:tcW w:w="1032" w:type="dxa"/>
            <w:tcBorders>
              <w:top w:val="single" w:color="000000" w:sz="4" w:space="0"/>
              <w:left w:val="single" w:color="000000" w:sz="4" w:space="0"/>
              <w:bottom w:val="single" w:color="000000" w:sz="4" w:space="0"/>
              <w:right w:val="single" w:color="000000" w:sz="4" w:space="0"/>
            </w:tcBorders>
            <w:noWrap w:val="0"/>
            <w:vAlign w:val="center"/>
          </w:tcPr>
          <w:p w14:paraId="6F74DFF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c>
          <w:tcPr>
            <w:tcW w:w="1284" w:type="dxa"/>
            <w:tcBorders>
              <w:top w:val="single" w:color="000000" w:sz="4" w:space="0"/>
              <w:left w:val="single" w:color="000000" w:sz="4" w:space="0"/>
              <w:bottom w:val="single" w:color="000000" w:sz="4" w:space="0"/>
              <w:right w:val="single" w:color="000000" w:sz="4" w:space="0"/>
            </w:tcBorders>
            <w:noWrap w:val="0"/>
            <w:vAlign w:val="center"/>
          </w:tcPr>
          <w:p w14:paraId="0F48816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4DB8E3E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r>
      <w:tr w14:paraId="66937350">
        <w:tblPrEx>
          <w:tblCellMar>
            <w:top w:w="15" w:type="dxa"/>
            <w:left w:w="15" w:type="dxa"/>
            <w:bottom w:w="15" w:type="dxa"/>
            <w:right w:w="15" w:type="dxa"/>
          </w:tblCellMar>
        </w:tblPrEx>
        <w:trPr>
          <w:trHeight w:val="0"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0B6CB7">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bCs/>
                <w:kern w:val="2"/>
                <w:sz w:val="21"/>
                <w:szCs w:val="21"/>
                <w:highlight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252</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14:paraId="02FE8305">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i w:val="0"/>
                <w:iCs w:val="0"/>
                <w:color w:val="000000"/>
                <w:kern w:val="0"/>
                <w:sz w:val="21"/>
                <w:szCs w:val="21"/>
                <w:highlight w:val="none"/>
                <w:u w:val="none"/>
                <w:bdr w:val="single" w:color="000000" w:sz="4" w:space="0"/>
                <w:shd w:val="clear" w:fill="FF9900"/>
                <w:lang w:val="en-US" w:eastAsia="zh-CN" w:bidi="ar"/>
              </w:rPr>
              <w:drawing>
                <wp:anchor distT="0" distB="0" distL="114300" distR="114300" simplePos="0" relativeHeight="251677696" behindDoc="0" locked="0" layoutInCell="1" allowOverlap="1">
                  <wp:simplePos x="0" y="0"/>
                  <wp:positionH relativeFrom="column">
                    <wp:posOffset>0</wp:posOffset>
                  </wp:positionH>
                  <wp:positionV relativeFrom="paragraph">
                    <wp:posOffset>0</wp:posOffset>
                  </wp:positionV>
                  <wp:extent cx="19050" cy="10160"/>
                  <wp:effectExtent l="0" t="0" r="0" b="0"/>
                  <wp:wrapNone/>
                  <wp:docPr id="71" name="图片_5"/>
                  <wp:cNvGraphicFramePr/>
                  <a:graphic xmlns:a="http://schemas.openxmlformats.org/drawingml/2006/main">
                    <a:graphicData uri="http://schemas.openxmlformats.org/drawingml/2006/picture">
                      <pic:pic xmlns:pic="http://schemas.openxmlformats.org/drawingml/2006/picture">
                        <pic:nvPicPr>
                          <pic:cNvPr id="71" name="图片_5"/>
                          <pic:cNvPicPr/>
                        </pic:nvPicPr>
                        <pic:blipFill>
                          <a:blip r:embed="rId7"/>
                          <a:stretch>
                            <a:fillRect/>
                          </a:stretch>
                        </pic:blipFill>
                        <pic:spPr>
                          <a:xfrm>
                            <a:off x="0" y="0"/>
                            <a:ext cx="19050" cy="10160"/>
                          </a:xfrm>
                          <a:prstGeom prst="rect">
                            <a:avLst/>
                          </a:prstGeom>
                          <a:noFill/>
                          <a:ln>
                            <a:noFill/>
                          </a:ln>
                        </pic:spPr>
                      </pic:pic>
                    </a:graphicData>
                  </a:graphic>
                </wp:anchor>
              </w:drawing>
            </w:r>
            <w:r>
              <w:rPr>
                <w:rFonts w:hint="eastAsia" w:ascii="宋体" w:hAnsi="宋体" w:eastAsia="宋体" w:cs="宋体"/>
                <w:i w:val="0"/>
                <w:iCs w:val="0"/>
                <w:color w:val="000000"/>
                <w:kern w:val="0"/>
                <w:sz w:val="21"/>
                <w:szCs w:val="21"/>
                <w:highlight w:val="none"/>
                <w:u w:val="none"/>
                <w:bdr w:val="single" w:color="000000" w:sz="4" w:space="0"/>
                <w:shd w:val="clear" w:fill="FF9900"/>
                <w:lang w:val="en-US" w:eastAsia="zh-CN" w:bidi="ar"/>
              </w:rPr>
              <w:drawing>
                <wp:anchor distT="0" distB="0" distL="114300" distR="114300" simplePos="0" relativeHeight="251677696" behindDoc="0" locked="0" layoutInCell="1" allowOverlap="1">
                  <wp:simplePos x="0" y="0"/>
                  <wp:positionH relativeFrom="column">
                    <wp:posOffset>0</wp:posOffset>
                  </wp:positionH>
                  <wp:positionV relativeFrom="paragraph">
                    <wp:posOffset>0</wp:posOffset>
                  </wp:positionV>
                  <wp:extent cx="10160" cy="10160"/>
                  <wp:effectExtent l="0" t="0" r="0" b="0"/>
                  <wp:wrapNone/>
                  <wp:docPr id="72" name="图片_3"/>
                  <wp:cNvGraphicFramePr/>
                  <a:graphic xmlns:a="http://schemas.openxmlformats.org/drawingml/2006/main">
                    <a:graphicData uri="http://schemas.openxmlformats.org/drawingml/2006/picture">
                      <pic:pic xmlns:pic="http://schemas.openxmlformats.org/drawingml/2006/picture">
                        <pic:nvPicPr>
                          <pic:cNvPr id="72" name="图片_3"/>
                          <pic:cNvPicPr/>
                        </pic:nvPicPr>
                        <pic:blipFill>
                          <a:blip r:embed="rId8"/>
                          <a:stretch>
                            <a:fillRect/>
                          </a:stretch>
                        </pic:blipFill>
                        <pic:spPr>
                          <a:xfrm>
                            <a:off x="0" y="0"/>
                            <a:ext cx="10160" cy="10160"/>
                          </a:xfrm>
                          <a:prstGeom prst="rect">
                            <a:avLst/>
                          </a:prstGeom>
                          <a:noFill/>
                          <a:ln>
                            <a:noFill/>
                          </a:ln>
                        </pic:spPr>
                      </pic:pic>
                    </a:graphicData>
                  </a:graphic>
                </wp:anchor>
              </w:drawing>
            </w:r>
            <w:r>
              <w:rPr>
                <w:rFonts w:hint="eastAsia" w:ascii="宋体" w:hAnsi="宋体" w:eastAsia="宋体" w:cs="宋体"/>
                <w:i w:val="0"/>
                <w:iCs w:val="0"/>
                <w:color w:val="000000"/>
                <w:kern w:val="0"/>
                <w:sz w:val="21"/>
                <w:szCs w:val="21"/>
                <w:highlight w:val="none"/>
                <w:u w:val="none"/>
                <w:bdr w:val="single" w:color="000000" w:sz="4" w:space="0"/>
                <w:shd w:val="clear" w:fill="FF9900"/>
                <w:lang w:val="en-US" w:eastAsia="zh-CN" w:bidi="ar"/>
              </w:rPr>
              <w:drawing>
                <wp:anchor distT="0" distB="0" distL="114300" distR="114300" simplePos="0" relativeHeight="251677696" behindDoc="0" locked="0" layoutInCell="1" allowOverlap="1">
                  <wp:simplePos x="0" y="0"/>
                  <wp:positionH relativeFrom="column">
                    <wp:posOffset>0</wp:posOffset>
                  </wp:positionH>
                  <wp:positionV relativeFrom="paragraph">
                    <wp:posOffset>0</wp:posOffset>
                  </wp:positionV>
                  <wp:extent cx="19050" cy="10160"/>
                  <wp:effectExtent l="0" t="0" r="0" b="0"/>
                  <wp:wrapNone/>
                  <wp:docPr id="73" name="图片_6"/>
                  <wp:cNvGraphicFramePr/>
                  <a:graphic xmlns:a="http://schemas.openxmlformats.org/drawingml/2006/main">
                    <a:graphicData uri="http://schemas.openxmlformats.org/drawingml/2006/picture">
                      <pic:pic xmlns:pic="http://schemas.openxmlformats.org/drawingml/2006/picture">
                        <pic:nvPicPr>
                          <pic:cNvPr id="73" name="图片_6"/>
                          <pic:cNvPicPr/>
                        </pic:nvPicPr>
                        <pic:blipFill>
                          <a:blip r:embed="rId7"/>
                          <a:stretch>
                            <a:fillRect/>
                          </a:stretch>
                        </pic:blipFill>
                        <pic:spPr>
                          <a:xfrm>
                            <a:off x="0" y="0"/>
                            <a:ext cx="19050" cy="10160"/>
                          </a:xfrm>
                          <a:prstGeom prst="rect">
                            <a:avLst/>
                          </a:prstGeom>
                          <a:noFill/>
                          <a:ln>
                            <a:noFill/>
                          </a:ln>
                        </pic:spPr>
                      </pic:pic>
                    </a:graphicData>
                  </a:graphic>
                </wp:anchor>
              </w:drawing>
            </w:r>
            <w:r>
              <w:rPr>
                <w:rFonts w:hint="eastAsia" w:ascii="宋体" w:hAnsi="宋体" w:eastAsia="宋体" w:cs="宋体"/>
                <w:i w:val="0"/>
                <w:iCs w:val="0"/>
                <w:color w:val="000000"/>
                <w:kern w:val="0"/>
                <w:sz w:val="21"/>
                <w:szCs w:val="21"/>
                <w:highlight w:val="none"/>
                <w:u w:val="none"/>
                <w:bdr w:val="single" w:color="000000" w:sz="4" w:space="0"/>
                <w:shd w:val="clear" w:fill="FF9900"/>
                <w:lang w:val="en-US" w:eastAsia="zh-CN" w:bidi="ar"/>
              </w:rPr>
              <w:drawing>
                <wp:anchor distT="0" distB="0" distL="114300" distR="114300" simplePos="0" relativeHeight="251677696" behindDoc="0" locked="0" layoutInCell="1" allowOverlap="1">
                  <wp:simplePos x="0" y="0"/>
                  <wp:positionH relativeFrom="column">
                    <wp:posOffset>0</wp:posOffset>
                  </wp:positionH>
                  <wp:positionV relativeFrom="paragraph">
                    <wp:posOffset>0</wp:posOffset>
                  </wp:positionV>
                  <wp:extent cx="10160" cy="10160"/>
                  <wp:effectExtent l="0" t="0" r="0" b="0"/>
                  <wp:wrapNone/>
                  <wp:docPr id="74" name="图片_4"/>
                  <wp:cNvGraphicFramePr/>
                  <a:graphic xmlns:a="http://schemas.openxmlformats.org/drawingml/2006/main">
                    <a:graphicData uri="http://schemas.openxmlformats.org/drawingml/2006/picture">
                      <pic:pic xmlns:pic="http://schemas.openxmlformats.org/drawingml/2006/picture">
                        <pic:nvPicPr>
                          <pic:cNvPr id="74" name="图片_4"/>
                          <pic:cNvPicPr/>
                        </pic:nvPicPr>
                        <pic:blipFill>
                          <a:blip r:embed="rId8"/>
                          <a:stretch>
                            <a:fillRect/>
                          </a:stretch>
                        </pic:blipFill>
                        <pic:spPr>
                          <a:xfrm>
                            <a:off x="0" y="0"/>
                            <a:ext cx="10160" cy="10160"/>
                          </a:xfrm>
                          <a:prstGeom prst="rect">
                            <a:avLst/>
                          </a:prstGeom>
                          <a:noFill/>
                          <a:ln>
                            <a:noFill/>
                          </a:ln>
                        </pic:spPr>
                      </pic:pic>
                    </a:graphicData>
                  </a:graphic>
                </wp:anchor>
              </w:drawing>
            </w:r>
            <w:r>
              <w:rPr>
                <w:rFonts w:hint="eastAsia" w:ascii="宋体" w:hAnsi="宋体" w:eastAsia="宋体" w:cs="宋体"/>
                <w:i w:val="0"/>
                <w:iCs w:val="0"/>
                <w:color w:val="000000"/>
                <w:kern w:val="0"/>
                <w:sz w:val="21"/>
                <w:szCs w:val="21"/>
                <w:highlight w:val="none"/>
                <w:u w:val="none"/>
                <w:lang w:val="en-US" w:eastAsia="zh-CN" w:bidi="ar"/>
              </w:rPr>
              <w:t>接地电阻测试仪</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14:paraId="511F6000">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i w:val="0"/>
                <w:iCs w:val="0"/>
                <w:color w:val="000000"/>
                <w:kern w:val="0"/>
                <w:sz w:val="21"/>
                <w:szCs w:val="21"/>
                <w:highlight w:val="none"/>
                <w:u w:val="none"/>
                <w:lang w:val="en-US" w:eastAsia="zh-CN" w:bidi="ar"/>
              </w:rPr>
              <w:t>ZC-8</w:t>
            </w:r>
          </w:p>
        </w:tc>
        <w:tc>
          <w:tcPr>
            <w:tcW w:w="1282" w:type="dxa"/>
            <w:tcBorders>
              <w:top w:val="single" w:color="000000" w:sz="4" w:space="0"/>
              <w:left w:val="single" w:color="000000" w:sz="4" w:space="0"/>
              <w:bottom w:val="single" w:color="000000" w:sz="4" w:space="0"/>
              <w:right w:val="single" w:color="000000" w:sz="4" w:space="0"/>
            </w:tcBorders>
            <w:noWrap w:val="0"/>
            <w:vAlign w:val="center"/>
          </w:tcPr>
          <w:p w14:paraId="7D93FAB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i w:val="0"/>
                <w:iCs w:val="0"/>
                <w:color w:val="000000"/>
                <w:kern w:val="0"/>
                <w:sz w:val="22"/>
                <w:szCs w:val="22"/>
                <w:u w:val="none"/>
                <w:lang w:val="en-US" w:eastAsia="zh-CN" w:bidi="ar"/>
              </w:rPr>
              <w:t>2</w:t>
            </w:r>
          </w:p>
        </w:tc>
        <w:tc>
          <w:tcPr>
            <w:tcW w:w="1032" w:type="dxa"/>
            <w:tcBorders>
              <w:top w:val="single" w:color="000000" w:sz="4" w:space="0"/>
              <w:left w:val="single" w:color="000000" w:sz="4" w:space="0"/>
              <w:bottom w:val="single" w:color="000000" w:sz="4" w:space="0"/>
              <w:right w:val="single" w:color="000000" w:sz="4" w:space="0"/>
            </w:tcBorders>
            <w:noWrap w:val="0"/>
            <w:vAlign w:val="center"/>
          </w:tcPr>
          <w:p w14:paraId="404487D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c>
          <w:tcPr>
            <w:tcW w:w="1284" w:type="dxa"/>
            <w:tcBorders>
              <w:top w:val="single" w:color="000000" w:sz="4" w:space="0"/>
              <w:left w:val="single" w:color="000000" w:sz="4" w:space="0"/>
              <w:bottom w:val="single" w:color="000000" w:sz="4" w:space="0"/>
              <w:right w:val="single" w:color="000000" w:sz="4" w:space="0"/>
            </w:tcBorders>
            <w:noWrap w:val="0"/>
            <w:vAlign w:val="center"/>
          </w:tcPr>
          <w:p w14:paraId="5CBFA1D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000CA11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r>
      <w:tr w14:paraId="01C76925">
        <w:tblPrEx>
          <w:tblCellMar>
            <w:top w:w="15" w:type="dxa"/>
            <w:left w:w="15" w:type="dxa"/>
            <w:bottom w:w="15" w:type="dxa"/>
            <w:right w:w="15" w:type="dxa"/>
          </w:tblCellMar>
        </w:tblPrEx>
        <w:trPr>
          <w:trHeight w:val="0"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51B955">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bCs/>
                <w:kern w:val="2"/>
                <w:sz w:val="21"/>
                <w:szCs w:val="21"/>
                <w:highlight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253</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14:paraId="3016A990">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i w:val="0"/>
                <w:iCs w:val="0"/>
                <w:color w:val="000000"/>
                <w:kern w:val="0"/>
                <w:sz w:val="21"/>
                <w:szCs w:val="21"/>
                <w:highlight w:val="none"/>
                <w:u w:val="none"/>
                <w:lang w:val="en-US" w:eastAsia="zh-CN" w:bidi="ar"/>
              </w:rPr>
              <w:t>接地电阻测试仪</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14:paraId="2EB5D9E4">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i w:val="0"/>
                <w:iCs w:val="0"/>
                <w:color w:val="000000"/>
                <w:kern w:val="0"/>
                <w:sz w:val="21"/>
                <w:szCs w:val="21"/>
                <w:highlight w:val="none"/>
                <w:u w:val="none"/>
                <w:lang w:val="en-US" w:eastAsia="zh-CN" w:bidi="ar"/>
              </w:rPr>
              <w:t>TL5703</w:t>
            </w:r>
          </w:p>
        </w:tc>
        <w:tc>
          <w:tcPr>
            <w:tcW w:w="1282" w:type="dxa"/>
            <w:tcBorders>
              <w:top w:val="single" w:color="000000" w:sz="4" w:space="0"/>
              <w:left w:val="single" w:color="000000" w:sz="4" w:space="0"/>
              <w:bottom w:val="single" w:color="000000" w:sz="4" w:space="0"/>
              <w:right w:val="single" w:color="000000" w:sz="4" w:space="0"/>
            </w:tcBorders>
            <w:noWrap w:val="0"/>
            <w:vAlign w:val="center"/>
          </w:tcPr>
          <w:p w14:paraId="3059B99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i w:val="0"/>
                <w:iCs w:val="0"/>
                <w:color w:val="000000"/>
                <w:kern w:val="0"/>
                <w:sz w:val="22"/>
                <w:szCs w:val="22"/>
                <w:u w:val="none"/>
                <w:lang w:val="en-US" w:eastAsia="zh-CN" w:bidi="ar"/>
              </w:rPr>
              <w:t>4</w:t>
            </w:r>
          </w:p>
        </w:tc>
        <w:tc>
          <w:tcPr>
            <w:tcW w:w="1032" w:type="dxa"/>
            <w:tcBorders>
              <w:top w:val="single" w:color="000000" w:sz="4" w:space="0"/>
              <w:left w:val="single" w:color="000000" w:sz="4" w:space="0"/>
              <w:bottom w:val="single" w:color="000000" w:sz="4" w:space="0"/>
              <w:right w:val="single" w:color="000000" w:sz="4" w:space="0"/>
            </w:tcBorders>
            <w:noWrap w:val="0"/>
            <w:vAlign w:val="center"/>
          </w:tcPr>
          <w:p w14:paraId="1581B78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c>
          <w:tcPr>
            <w:tcW w:w="1284" w:type="dxa"/>
            <w:tcBorders>
              <w:top w:val="single" w:color="000000" w:sz="4" w:space="0"/>
              <w:left w:val="single" w:color="000000" w:sz="4" w:space="0"/>
              <w:bottom w:val="single" w:color="000000" w:sz="4" w:space="0"/>
              <w:right w:val="single" w:color="000000" w:sz="4" w:space="0"/>
            </w:tcBorders>
            <w:noWrap w:val="0"/>
            <w:vAlign w:val="center"/>
          </w:tcPr>
          <w:p w14:paraId="5785EBB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37B0150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r>
      <w:tr w14:paraId="568E893B">
        <w:tblPrEx>
          <w:tblCellMar>
            <w:top w:w="15" w:type="dxa"/>
            <w:left w:w="15" w:type="dxa"/>
            <w:bottom w:w="15" w:type="dxa"/>
            <w:right w:w="15" w:type="dxa"/>
          </w:tblCellMar>
        </w:tblPrEx>
        <w:trPr>
          <w:trHeight w:val="0"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D918B3">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bCs/>
                <w:kern w:val="2"/>
                <w:sz w:val="21"/>
                <w:szCs w:val="21"/>
                <w:highlight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254</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14:paraId="7621A811">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i w:val="0"/>
                <w:iCs w:val="0"/>
                <w:color w:val="000000"/>
                <w:kern w:val="0"/>
                <w:sz w:val="21"/>
                <w:szCs w:val="21"/>
                <w:highlight w:val="none"/>
                <w:u w:val="none"/>
                <w:lang w:val="en-US" w:eastAsia="zh-CN" w:bidi="ar"/>
              </w:rPr>
              <w:t>绝缘电阻表</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14:paraId="054A7330">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i w:val="0"/>
                <w:iCs w:val="0"/>
                <w:color w:val="000000"/>
                <w:kern w:val="0"/>
                <w:sz w:val="21"/>
                <w:szCs w:val="21"/>
                <w:highlight w:val="none"/>
                <w:u w:val="none"/>
                <w:lang w:val="en-US" w:eastAsia="zh-CN" w:bidi="ar"/>
              </w:rPr>
              <w:t>1508</w:t>
            </w:r>
          </w:p>
        </w:tc>
        <w:tc>
          <w:tcPr>
            <w:tcW w:w="1282" w:type="dxa"/>
            <w:tcBorders>
              <w:top w:val="single" w:color="000000" w:sz="4" w:space="0"/>
              <w:left w:val="single" w:color="000000" w:sz="4" w:space="0"/>
              <w:bottom w:val="single" w:color="000000" w:sz="4" w:space="0"/>
              <w:right w:val="single" w:color="000000" w:sz="4" w:space="0"/>
            </w:tcBorders>
            <w:noWrap w:val="0"/>
            <w:vAlign w:val="center"/>
          </w:tcPr>
          <w:p w14:paraId="3AF62C2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i w:val="0"/>
                <w:iCs w:val="0"/>
                <w:color w:val="000000"/>
                <w:kern w:val="0"/>
                <w:sz w:val="22"/>
                <w:szCs w:val="22"/>
                <w:u w:val="none"/>
                <w:lang w:val="en-US" w:eastAsia="zh-CN" w:bidi="ar"/>
              </w:rPr>
              <w:t>4</w:t>
            </w:r>
          </w:p>
        </w:tc>
        <w:tc>
          <w:tcPr>
            <w:tcW w:w="1032" w:type="dxa"/>
            <w:tcBorders>
              <w:top w:val="single" w:color="000000" w:sz="4" w:space="0"/>
              <w:left w:val="single" w:color="000000" w:sz="4" w:space="0"/>
              <w:bottom w:val="single" w:color="000000" w:sz="4" w:space="0"/>
              <w:right w:val="single" w:color="000000" w:sz="4" w:space="0"/>
            </w:tcBorders>
            <w:noWrap w:val="0"/>
            <w:vAlign w:val="center"/>
          </w:tcPr>
          <w:p w14:paraId="5F1F8D8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c>
          <w:tcPr>
            <w:tcW w:w="1284" w:type="dxa"/>
            <w:tcBorders>
              <w:top w:val="single" w:color="000000" w:sz="4" w:space="0"/>
              <w:left w:val="single" w:color="000000" w:sz="4" w:space="0"/>
              <w:bottom w:val="single" w:color="000000" w:sz="4" w:space="0"/>
              <w:right w:val="single" w:color="000000" w:sz="4" w:space="0"/>
            </w:tcBorders>
            <w:noWrap w:val="0"/>
            <w:vAlign w:val="center"/>
          </w:tcPr>
          <w:p w14:paraId="66010A3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1044D05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r>
      <w:tr w14:paraId="6EA65B2E">
        <w:tblPrEx>
          <w:tblCellMar>
            <w:top w:w="15" w:type="dxa"/>
            <w:left w:w="15" w:type="dxa"/>
            <w:bottom w:w="15" w:type="dxa"/>
            <w:right w:w="15" w:type="dxa"/>
          </w:tblCellMar>
        </w:tblPrEx>
        <w:trPr>
          <w:trHeight w:val="0"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60FF89">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bCs/>
                <w:kern w:val="2"/>
                <w:sz w:val="21"/>
                <w:szCs w:val="21"/>
                <w:highlight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255</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14:paraId="4E4EDBC3">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i w:val="0"/>
                <w:iCs w:val="0"/>
                <w:color w:val="000000"/>
                <w:kern w:val="0"/>
                <w:sz w:val="21"/>
                <w:szCs w:val="21"/>
                <w:highlight w:val="none"/>
                <w:u w:val="none"/>
                <w:lang w:val="en-US" w:eastAsia="zh-CN" w:bidi="ar"/>
              </w:rPr>
              <w:t>绝缘电阻表</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14:paraId="75844DB7">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i w:val="0"/>
                <w:iCs w:val="0"/>
                <w:color w:val="000000"/>
                <w:kern w:val="0"/>
                <w:sz w:val="21"/>
                <w:szCs w:val="21"/>
                <w:highlight w:val="none"/>
                <w:u w:val="none"/>
                <w:lang w:val="en-US" w:eastAsia="zh-CN" w:bidi="ar"/>
              </w:rPr>
              <w:t>ZC25</w:t>
            </w:r>
          </w:p>
        </w:tc>
        <w:tc>
          <w:tcPr>
            <w:tcW w:w="1282" w:type="dxa"/>
            <w:tcBorders>
              <w:top w:val="single" w:color="000000" w:sz="4" w:space="0"/>
              <w:left w:val="single" w:color="000000" w:sz="4" w:space="0"/>
              <w:bottom w:val="single" w:color="000000" w:sz="4" w:space="0"/>
              <w:right w:val="single" w:color="000000" w:sz="4" w:space="0"/>
            </w:tcBorders>
            <w:noWrap w:val="0"/>
            <w:vAlign w:val="center"/>
          </w:tcPr>
          <w:p w14:paraId="2B28E02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i w:val="0"/>
                <w:iCs w:val="0"/>
                <w:color w:val="000000"/>
                <w:kern w:val="0"/>
                <w:sz w:val="22"/>
                <w:szCs w:val="22"/>
                <w:u w:val="none"/>
                <w:lang w:val="en-US" w:eastAsia="zh-CN" w:bidi="ar"/>
              </w:rPr>
              <w:t>10</w:t>
            </w:r>
          </w:p>
        </w:tc>
        <w:tc>
          <w:tcPr>
            <w:tcW w:w="1032" w:type="dxa"/>
            <w:tcBorders>
              <w:top w:val="single" w:color="000000" w:sz="4" w:space="0"/>
              <w:left w:val="single" w:color="000000" w:sz="4" w:space="0"/>
              <w:bottom w:val="single" w:color="000000" w:sz="4" w:space="0"/>
              <w:right w:val="single" w:color="000000" w:sz="4" w:space="0"/>
            </w:tcBorders>
            <w:noWrap w:val="0"/>
            <w:vAlign w:val="center"/>
          </w:tcPr>
          <w:p w14:paraId="233309B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c>
          <w:tcPr>
            <w:tcW w:w="1284" w:type="dxa"/>
            <w:tcBorders>
              <w:top w:val="single" w:color="000000" w:sz="4" w:space="0"/>
              <w:left w:val="single" w:color="000000" w:sz="4" w:space="0"/>
              <w:bottom w:val="single" w:color="000000" w:sz="4" w:space="0"/>
              <w:right w:val="single" w:color="000000" w:sz="4" w:space="0"/>
            </w:tcBorders>
            <w:noWrap w:val="0"/>
            <w:vAlign w:val="center"/>
          </w:tcPr>
          <w:p w14:paraId="73F0EF5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592E227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r>
      <w:tr w14:paraId="6C28C09C">
        <w:tblPrEx>
          <w:tblCellMar>
            <w:top w:w="15" w:type="dxa"/>
            <w:left w:w="15" w:type="dxa"/>
            <w:bottom w:w="15" w:type="dxa"/>
            <w:right w:w="15" w:type="dxa"/>
          </w:tblCellMar>
        </w:tblPrEx>
        <w:trPr>
          <w:trHeight w:val="0"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59F275">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bCs/>
                <w:kern w:val="2"/>
                <w:sz w:val="21"/>
                <w:szCs w:val="21"/>
                <w:highlight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256</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14:paraId="2C8627B2">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i w:val="0"/>
                <w:iCs w:val="0"/>
                <w:color w:val="000000"/>
                <w:kern w:val="0"/>
                <w:sz w:val="21"/>
                <w:szCs w:val="21"/>
                <w:highlight w:val="none"/>
                <w:u w:val="none"/>
                <w:lang w:val="en-US" w:eastAsia="zh-CN" w:bidi="ar"/>
              </w:rPr>
              <w:t>绝缘电阻表</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14:paraId="1FE31BA9">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i w:val="0"/>
                <w:iCs w:val="0"/>
                <w:color w:val="000000"/>
                <w:kern w:val="0"/>
                <w:sz w:val="21"/>
                <w:szCs w:val="21"/>
                <w:highlight w:val="none"/>
                <w:u w:val="none"/>
                <w:lang w:val="en-US" w:eastAsia="zh-CN" w:bidi="ar"/>
              </w:rPr>
              <w:t>ZC-7</w:t>
            </w:r>
          </w:p>
        </w:tc>
        <w:tc>
          <w:tcPr>
            <w:tcW w:w="1282" w:type="dxa"/>
            <w:tcBorders>
              <w:top w:val="single" w:color="000000" w:sz="4" w:space="0"/>
              <w:left w:val="single" w:color="000000" w:sz="4" w:space="0"/>
              <w:bottom w:val="single" w:color="000000" w:sz="4" w:space="0"/>
              <w:right w:val="single" w:color="000000" w:sz="4" w:space="0"/>
            </w:tcBorders>
            <w:noWrap w:val="0"/>
            <w:vAlign w:val="center"/>
          </w:tcPr>
          <w:p w14:paraId="18AD0A0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i w:val="0"/>
                <w:iCs w:val="0"/>
                <w:color w:val="000000"/>
                <w:kern w:val="0"/>
                <w:sz w:val="22"/>
                <w:szCs w:val="22"/>
                <w:u w:val="none"/>
                <w:lang w:val="en-US" w:eastAsia="zh-CN" w:bidi="ar"/>
              </w:rPr>
              <w:t>6</w:t>
            </w:r>
          </w:p>
        </w:tc>
        <w:tc>
          <w:tcPr>
            <w:tcW w:w="1032" w:type="dxa"/>
            <w:tcBorders>
              <w:top w:val="single" w:color="000000" w:sz="4" w:space="0"/>
              <w:left w:val="single" w:color="000000" w:sz="4" w:space="0"/>
              <w:bottom w:val="single" w:color="000000" w:sz="4" w:space="0"/>
              <w:right w:val="single" w:color="000000" w:sz="4" w:space="0"/>
            </w:tcBorders>
            <w:noWrap w:val="0"/>
            <w:vAlign w:val="center"/>
          </w:tcPr>
          <w:p w14:paraId="0BDA9CD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c>
          <w:tcPr>
            <w:tcW w:w="1284" w:type="dxa"/>
            <w:tcBorders>
              <w:top w:val="single" w:color="000000" w:sz="4" w:space="0"/>
              <w:left w:val="single" w:color="000000" w:sz="4" w:space="0"/>
              <w:bottom w:val="single" w:color="000000" w:sz="4" w:space="0"/>
              <w:right w:val="single" w:color="000000" w:sz="4" w:space="0"/>
            </w:tcBorders>
            <w:noWrap w:val="0"/>
            <w:vAlign w:val="center"/>
          </w:tcPr>
          <w:p w14:paraId="65CB174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0BDC293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r>
      <w:tr w14:paraId="55F4E5A9">
        <w:tblPrEx>
          <w:tblCellMar>
            <w:top w:w="15" w:type="dxa"/>
            <w:left w:w="15" w:type="dxa"/>
            <w:bottom w:w="15" w:type="dxa"/>
            <w:right w:w="15" w:type="dxa"/>
          </w:tblCellMar>
        </w:tblPrEx>
        <w:trPr>
          <w:trHeight w:val="0"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968886">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bCs/>
                <w:kern w:val="2"/>
                <w:sz w:val="21"/>
                <w:szCs w:val="21"/>
                <w:highlight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257</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14:paraId="54413BA1">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i w:val="0"/>
                <w:iCs w:val="0"/>
                <w:color w:val="000000"/>
                <w:kern w:val="0"/>
                <w:sz w:val="21"/>
                <w:szCs w:val="21"/>
                <w:highlight w:val="none"/>
                <w:u w:val="none"/>
                <w:bdr w:val="single" w:color="000000" w:sz="4" w:space="0"/>
                <w:shd w:val="clear" w:fill="FF9900"/>
                <w:lang w:val="en-US" w:eastAsia="zh-CN" w:bidi="ar"/>
              </w:rPr>
              <w:drawing>
                <wp:anchor distT="0" distB="0" distL="114300" distR="114300" simplePos="0" relativeHeight="251678720" behindDoc="0" locked="0" layoutInCell="1" allowOverlap="1">
                  <wp:simplePos x="0" y="0"/>
                  <wp:positionH relativeFrom="column">
                    <wp:posOffset>0</wp:posOffset>
                  </wp:positionH>
                  <wp:positionV relativeFrom="paragraph">
                    <wp:posOffset>0</wp:posOffset>
                  </wp:positionV>
                  <wp:extent cx="19050" cy="10160"/>
                  <wp:effectExtent l="0" t="0" r="0" b="0"/>
                  <wp:wrapNone/>
                  <wp:docPr id="75" name="图片_2"/>
                  <wp:cNvGraphicFramePr/>
                  <a:graphic xmlns:a="http://schemas.openxmlformats.org/drawingml/2006/main">
                    <a:graphicData uri="http://schemas.openxmlformats.org/drawingml/2006/picture">
                      <pic:pic xmlns:pic="http://schemas.openxmlformats.org/drawingml/2006/picture">
                        <pic:nvPicPr>
                          <pic:cNvPr id="75" name="图片_2"/>
                          <pic:cNvPicPr/>
                        </pic:nvPicPr>
                        <pic:blipFill>
                          <a:blip r:embed="rId7"/>
                          <a:stretch>
                            <a:fillRect/>
                          </a:stretch>
                        </pic:blipFill>
                        <pic:spPr>
                          <a:xfrm>
                            <a:off x="0" y="0"/>
                            <a:ext cx="19050" cy="10160"/>
                          </a:xfrm>
                          <a:prstGeom prst="rect">
                            <a:avLst/>
                          </a:prstGeom>
                          <a:noFill/>
                          <a:ln>
                            <a:noFill/>
                          </a:ln>
                        </pic:spPr>
                      </pic:pic>
                    </a:graphicData>
                  </a:graphic>
                </wp:anchor>
              </w:drawing>
            </w:r>
            <w:r>
              <w:rPr>
                <w:rFonts w:hint="eastAsia" w:ascii="宋体" w:hAnsi="宋体" w:eastAsia="宋体" w:cs="宋体"/>
                <w:i w:val="0"/>
                <w:iCs w:val="0"/>
                <w:color w:val="000000"/>
                <w:kern w:val="0"/>
                <w:sz w:val="21"/>
                <w:szCs w:val="21"/>
                <w:highlight w:val="none"/>
                <w:u w:val="none"/>
                <w:bdr w:val="single" w:color="000000" w:sz="4" w:space="0"/>
                <w:shd w:val="clear" w:fill="FF9900"/>
                <w:lang w:val="en-US" w:eastAsia="zh-CN" w:bidi="ar"/>
              </w:rPr>
              <w:drawing>
                <wp:anchor distT="0" distB="0" distL="114300" distR="114300" simplePos="0" relativeHeight="251678720" behindDoc="0" locked="0" layoutInCell="1" allowOverlap="1">
                  <wp:simplePos x="0" y="0"/>
                  <wp:positionH relativeFrom="column">
                    <wp:posOffset>0</wp:posOffset>
                  </wp:positionH>
                  <wp:positionV relativeFrom="paragraph">
                    <wp:posOffset>0</wp:posOffset>
                  </wp:positionV>
                  <wp:extent cx="10160" cy="10160"/>
                  <wp:effectExtent l="0" t="0" r="0" b="0"/>
                  <wp:wrapNone/>
                  <wp:docPr id="76" name="图片_1"/>
                  <wp:cNvGraphicFramePr/>
                  <a:graphic xmlns:a="http://schemas.openxmlformats.org/drawingml/2006/main">
                    <a:graphicData uri="http://schemas.openxmlformats.org/drawingml/2006/picture">
                      <pic:pic xmlns:pic="http://schemas.openxmlformats.org/drawingml/2006/picture">
                        <pic:nvPicPr>
                          <pic:cNvPr id="76" name="图片_1"/>
                          <pic:cNvPicPr/>
                        </pic:nvPicPr>
                        <pic:blipFill>
                          <a:blip r:embed="rId8"/>
                          <a:stretch>
                            <a:fillRect/>
                          </a:stretch>
                        </pic:blipFill>
                        <pic:spPr>
                          <a:xfrm>
                            <a:off x="0" y="0"/>
                            <a:ext cx="10160" cy="10160"/>
                          </a:xfrm>
                          <a:prstGeom prst="rect">
                            <a:avLst/>
                          </a:prstGeom>
                          <a:noFill/>
                          <a:ln>
                            <a:noFill/>
                          </a:ln>
                        </pic:spPr>
                      </pic:pic>
                    </a:graphicData>
                  </a:graphic>
                </wp:anchor>
              </w:drawing>
            </w:r>
            <w:r>
              <w:rPr>
                <w:rFonts w:hint="eastAsia" w:ascii="宋体" w:hAnsi="宋体" w:eastAsia="宋体" w:cs="宋体"/>
                <w:i w:val="0"/>
                <w:iCs w:val="0"/>
                <w:color w:val="000000"/>
                <w:kern w:val="0"/>
                <w:sz w:val="21"/>
                <w:szCs w:val="21"/>
                <w:highlight w:val="none"/>
                <w:u w:val="none"/>
                <w:lang w:val="en-US" w:eastAsia="zh-CN" w:bidi="ar"/>
              </w:rPr>
              <w:t>绝缘电阻表</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14:paraId="3FE744EC">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i w:val="0"/>
                <w:iCs w:val="0"/>
                <w:color w:val="000000"/>
                <w:kern w:val="0"/>
                <w:sz w:val="21"/>
                <w:szCs w:val="21"/>
                <w:highlight w:val="none"/>
                <w:u w:val="none"/>
                <w:lang w:val="en-US" w:eastAsia="zh-CN" w:bidi="ar"/>
              </w:rPr>
              <w:t>ZC11D-10</w:t>
            </w:r>
          </w:p>
        </w:tc>
        <w:tc>
          <w:tcPr>
            <w:tcW w:w="1282" w:type="dxa"/>
            <w:tcBorders>
              <w:top w:val="single" w:color="000000" w:sz="4" w:space="0"/>
              <w:left w:val="single" w:color="000000" w:sz="4" w:space="0"/>
              <w:bottom w:val="single" w:color="000000" w:sz="4" w:space="0"/>
              <w:right w:val="single" w:color="000000" w:sz="4" w:space="0"/>
            </w:tcBorders>
            <w:noWrap w:val="0"/>
            <w:vAlign w:val="center"/>
          </w:tcPr>
          <w:p w14:paraId="1B9F566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i w:val="0"/>
                <w:iCs w:val="0"/>
                <w:color w:val="000000"/>
                <w:kern w:val="0"/>
                <w:sz w:val="22"/>
                <w:szCs w:val="22"/>
                <w:u w:val="none"/>
                <w:lang w:val="en-US" w:eastAsia="zh-CN" w:bidi="ar"/>
              </w:rPr>
              <w:t>10</w:t>
            </w:r>
          </w:p>
        </w:tc>
        <w:tc>
          <w:tcPr>
            <w:tcW w:w="1032" w:type="dxa"/>
            <w:tcBorders>
              <w:top w:val="single" w:color="000000" w:sz="4" w:space="0"/>
              <w:left w:val="single" w:color="000000" w:sz="4" w:space="0"/>
              <w:bottom w:val="single" w:color="000000" w:sz="4" w:space="0"/>
              <w:right w:val="single" w:color="000000" w:sz="4" w:space="0"/>
            </w:tcBorders>
            <w:noWrap w:val="0"/>
            <w:vAlign w:val="center"/>
          </w:tcPr>
          <w:p w14:paraId="4434F02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c>
          <w:tcPr>
            <w:tcW w:w="1284" w:type="dxa"/>
            <w:tcBorders>
              <w:top w:val="single" w:color="000000" w:sz="4" w:space="0"/>
              <w:left w:val="single" w:color="000000" w:sz="4" w:space="0"/>
              <w:bottom w:val="single" w:color="000000" w:sz="4" w:space="0"/>
              <w:right w:val="single" w:color="000000" w:sz="4" w:space="0"/>
            </w:tcBorders>
            <w:noWrap w:val="0"/>
            <w:vAlign w:val="center"/>
          </w:tcPr>
          <w:p w14:paraId="7884582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1F7DB93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r>
      <w:tr w14:paraId="56BA50B6">
        <w:tblPrEx>
          <w:tblCellMar>
            <w:top w:w="15" w:type="dxa"/>
            <w:left w:w="15" w:type="dxa"/>
            <w:bottom w:w="15" w:type="dxa"/>
            <w:right w:w="15" w:type="dxa"/>
          </w:tblCellMar>
        </w:tblPrEx>
        <w:trPr>
          <w:trHeight w:val="0"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8FBAAF">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bCs/>
                <w:kern w:val="2"/>
                <w:sz w:val="21"/>
                <w:szCs w:val="21"/>
                <w:highlight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258</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14:paraId="40375A72">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i w:val="0"/>
                <w:iCs w:val="0"/>
                <w:color w:val="000000"/>
                <w:kern w:val="0"/>
                <w:sz w:val="21"/>
                <w:szCs w:val="21"/>
                <w:highlight w:val="none"/>
                <w:u w:val="none"/>
                <w:lang w:val="en-US" w:eastAsia="zh-CN" w:bidi="ar"/>
              </w:rPr>
              <w:t>绝缘电阻表</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14:paraId="060430BE">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i w:val="0"/>
                <w:iCs w:val="0"/>
                <w:color w:val="000000"/>
                <w:kern w:val="0"/>
                <w:sz w:val="21"/>
                <w:szCs w:val="21"/>
                <w:highlight w:val="none"/>
                <w:u w:val="none"/>
                <w:lang w:val="en-US" w:eastAsia="zh-CN" w:bidi="ar"/>
              </w:rPr>
              <w:t>ZC11D-3</w:t>
            </w:r>
          </w:p>
        </w:tc>
        <w:tc>
          <w:tcPr>
            <w:tcW w:w="1282" w:type="dxa"/>
            <w:tcBorders>
              <w:top w:val="single" w:color="000000" w:sz="4" w:space="0"/>
              <w:left w:val="single" w:color="000000" w:sz="4" w:space="0"/>
              <w:bottom w:val="single" w:color="000000" w:sz="4" w:space="0"/>
              <w:right w:val="single" w:color="000000" w:sz="4" w:space="0"/>
            </w:tcBorders>
            <w:noWrap w:val="0"/>
            <w:vAlign w:val="center"/>
          </w:tcPr>
          <w:p w14:paraId="670CCFF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i w:val="0"/>
                <w:iCs w:val="0"/>
                <w:color w:val="000000"/>
                <w:kern w:val="0"/>
                <w:sz w:val="22"/>
                <w:szCs w:val="22"/>
                <w:u w:val="none"/>
                <w:lang w:val="en-US" w:eastAsia="zh-CN" w:bidi="ar"/>
              </w:rPr>
              <w:t>2</w:t>
            </w:r>
          </w:p>
        </w:tc>
        <w:tc>
          <w:tcPr>
            <w:tcW w:w="1032" w:type="dxa"/>
            <w:tcBorders>
              <w:top w:val="single" w:color="000000" w:sz="4" w:space="0"/>
              <w:left w:val="single" w:color="000000" w:sz="4" w:space="0"/>
              <w:bottom w:val="single" w:color="000000" w:sz="4" w:space="0"/>
              <w:right w:val="single" w:color="000000" w:sz="4" w:space="0"/>
            </w:tcBorders>
            <w:noWrap w:val="0"/>
            <w:vAlign w:val="center"/>
          </w:tcPr>
          <w:p w14:paraId="72407EA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c>
          <w:tcPr>
            <w:tcW w:w="1284" w:type="dxa"/>
            <w:tcBorders>
              <w:top w:val="single" w:color="000000" w:sz="4" w:space="0"/>
              <w:left w:val="single" w:color="000000" w:sz="4" w:space="0"/>
              <w:bottom w:val="single" w:color="000000" w:sz="4" w:space="0"/>
              <w:right w:val="single" w:color="000000" w:sz="4" w:space="0"/>
            </w:tcBorders>
            <w:noWrap w:val="0"/>
            <w:vAlign w:val="center"/>
          </w:tcPr>
          <w:p w14:paraId="0F7A965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4933EC6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r>
      <w:tr w14:paraId="5BE21940">
        <w:tblPrEx>
          <w:tblCellMar>
            <w:top w:w="15" w:type="dxa"/>
            <w:left w:w="15" w:type="dxa"/>
            <w:bottom w:w="15" w:type="dxa"/>
            <w:right w:w="15" w:type="dxa"/>
          </w:tblCellMar>
        </w:tblPrEx>
        <w:trPr>
          <w:trHeight w:val="0"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642A6D">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bCs/>
                <w:kern w:val="2"/>
                <w:sz w:val="21"/>
                <w:szCs w:val="21"/>
                <w:highlight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259</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14:paraId="57A81044">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i w:val="0"/>
                <w:iCs w:val="0"/>
                <w:color w:val="000000"/>
                <w:kern w:val="0"/>
                <w:sz w:val="21"/>
                <w:szCs w:val="21"/>
                <w:highlight w:val="none"/>
                <w:u w:val="none"/>
                <w:lang w:val="en-US" w:eastAsia="zh-CN" w:bidi="ar"/>
              </w:rPr>
              <w:t>绝缘电阻表</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14:paraId="555163B1">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i w:val="0"/>
                <w:iCs w:val="0"/>
                <w:color w:val="000000"/>
                <w:kern w:val="0"/>
                <w:sz w:val="21"/>
                <w:szCs w:val="21"/>
                <w:highlight w:val="none"/>
                <w:u w:val="none"/>
                <w:lang w:val="en-US" w:eastAsia="zh-CN" w:bidi="ar"/>
              </w:rPr>
              <w:t>PC27-1</w:t>
            </w:r>
          </w:p>
        </w:tc>
        <w:tc>
          <w:tcPr>
            <w:tcW w:w="1282" w:type="dxa"/>
            <w:tcBorders>
              <w:top w:val="single" w:color="000000" w:sz="4" w:space="0"/>
              <w:left w:val="single" w:color="000000" w:sz="4" w:space="0"/>
              <w:bottom w:val="single" w:color="000000" w:sz="4" w:space="0"/>
              <w:right w:val="single" w:color="000000" w:sz="4" w:space="0"/>
            </w:tcBorders>
            <w:noWrap w:val="0"/>
            <w:vAlign w:val="center"/>
          </w:tcPr>
          <w:p w14:paraId="7729D47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i w:val="0"/>
                <w:iCs w:val="0"/>
                <w:color w:val="000000"/>
                <w:kern w:val="0"/>
                <w:sz w:val="22"/>
                <w:szCs w:val="22"/>
                <w:u w:val="none"/>
                <w:lang w:val="en-US" w:eastAsia="zh-CN" w:bidi="ar"/>
              </w:rPr>
              <w:t>2</w:t>
            </w:r>
          </w:p>
        </w:tc>
        <w:tc>
          <w:tcPr>
            <w:tcW w:w="1032" w:type="dxa"/>
            <w:tcBorders>
              <w:top w:val="single" w:color="000000" w:sz="4" w:space="0"/>
              <w:left w:val="single" w:color="000000" w:sz="4" w:space="0"/>
              <w:bottom w:val="single" w:color="000000" w:sz="4" w:space="0"/>
              <w:right w:val="single" w:color="000000" w:sz="4" w:space="0"/>
            </w:tcBorders>
            <w:noWrap w:val="0"/>
            <w:vAlign w:val="center"/>
          </w:tcPr>
          <w:p w14:paraId="18FDBE9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c>
          <w:tcPr>
            <w:tcW w:w="1284" w:type="dxa"/>
            <w:tcBorders>
              <w:top w:val="single" w:color="000000" w:sz="4" w:space="0"/>
              <w:left w:val="single" w:color="000000" w:sz="4" w:space="0"/>
              <w:bottom w:val="single" w:color="000000" w:sz="4" w:space="0"/>
              <w:right w:val="single" w:color="000000" w:sz="4" w:space="0"/>
            </w:tcBorders>
            <w:noWrap w:val="0"/>
            <w:vAlign w:val="center"/>
          </w:tcPr>
          <w:p w14:paraId="6ADEAEC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2B15C2A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r>
      <w:tr w14:paraId="2EFB1E07">
        <w:tblPrEx>
          <w:tblCellMar>
            <w:top w:w="15" w:type="dxa"/>
            <w:left w:w="15" w:type="dxa"/>
            <w:bottom w:w="15" w:type="dxa"/>
            <w:right w:w="15" w:type="dxa"/>
          </w:tblCellMar>
        </w:tblPrEx>
        <w:trPr>
          <w:trHeight w:val="0"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E62B24">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bCs/>
                <w:kern w:val="2"/>
                <w:sz w:val="21"/>
                <w:szCs w:val="21"/>
                <w:highlight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260</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14:paraId="061A4AA6">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i w:val="0"/>
                <w:iCs w:val="0"/>
                <w:color w:val="000000"/>
                <w:kern w:val="0"/>
                <w:sz w:val="21"/>
                <w:szCs w:val="21"/>
                <w:highlight w:val="none"/>
                <w:u w:val="none"/>
                <w:lang w:val="en-US" w:eastAsia="zh-CN" w:bidi="ar"/>
              </w:rPr>
              <w:t>绝缘电阻测试仪</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14:paraId="6AC2D11C">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i w:val="0"/>
                <w:iCs w:val="0"/>
                <w:color w:val="000000"/>
                <w:kern w:val="0"/>
                <w:sz w:val="21"/>
                <w:szCs w:val="21"/>
                <w:highlight w:val="none"/>
                <w:u w:val="none"/>
                <w:lang w:val="en-US" w:eastAsia="zh-CN" w:bidi="ar"/>
              </w:rPr>
              <w:t>UT510</w:t>
            </w:r>
          </w:p>
        </w:tc>
        <w:tc>
          <w:tcPr>
            <w:tcW w:w="1282" w:type="dxa"/>
            <w:tcBorders>
              <w:top w:val="single" w:color="000000" w:sz="4" w:space="0"/>
              <w:left w:val="single" w:color="000000" w:sz="4" w:space="0"/>
              <w:bottom w:val="single" w:color="000000" w:sz="4" w:space="0"/>
              <w:right w:val="single" w:color="000000" w:sz="4" w:space="0"/>
            </w:tcBorders>
            <w:noWrap w:val="0"/>
            <w:vAlign w:val="center"/>
          </w:tcPr>
          <w:p w14:paraId="3333EF2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i w:val="0"/>
                <w:iCs w:val="0"/>
                <w:color w:val="000000"/>
                <w:kern w:val="0"/>
                <w:sz w:val="22"/>
                <w:szCs w:val="22"/>
                <w:u w:val="none"/>
                <w:lang w:val="en-US" w:eastAsia="zh-CN" w:bidi="ar"/>
              </w:rPr>
              <w:t>4</w:t>
            </w:r>
          </w:p>
        </w:tc>
        <w:tc>
          <w:tcPr>
            <w:tcW w:w="1032" w:type="dxa"/>
            <w:tcBorders>
              <w:top w:val="single" w:color="000000" w:sz="4" w:space="0"/>
              <w:left w:val="single" w:color="000000" w:sz="4" w:space="0"/>
              <w:bottom w:val="single" w:color="000000" w:sz="4" w:space="0"/>
              <w:right w:val="single" w:color="000000" w:sz="4" w:space="0"/>
            </w:tcBorders>
            <w:noWrap w:val="0"/>
            <w:vAlign w:val="center"/>
          </w:tcPr>
          <w:p w14:paraId="7FFF7BD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c>
          <w:tcPr>
            <w:tcW w:w="1284" w:type="dxa"/>
            <w:tcBorders>
              <w:top w:val="single" w:color="000000" w:sz="4" w:space="0"/>
              <w:left w:val="single" w:color="000000" w:sz="4" w:space="0"/>
              <w:bottom w:val="single" w:color="000000" w:sz="4" w:space="0"/>
              <w:right w:val="single" w:color="000000" w:sz="4" w:space="0"/>
            </w:tcBorders>
            <w:noWrap w:val="0"/>
            <w:vAlign w:val="center"/>
          </w:tcPr>
          <w:p w14:paraId="258F029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35EF401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r>
      <w:tr w14:paraId="72BF54DE">
        <w:tblPrEx>
          <w:tblCellMar>
            <w:top w:w="15" w:type="dxa"/>
            <w:left w:w="15" w:type="dxa"/>
            <w:bottom w:w="15" w:type="dxa"/>
            <w:right w:w="15" w:type="dxa"/>
          </w:tblCellMar>
        </w:tblPrEx>
        <w:trPr>
          <w:trHeight w:val="0"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119529">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bCs/>
                <w:kern w:val="2"/>
                <w:sz w:val="21"/>
                <w:szCs w:val="21"/>
                <w:highlight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261</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14:paraId="22DD42EC">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i w:val="0"/>
                <w:iCs w:val="0"/>
                <w:color w:val="000000"/>
                <w:kern w:val="0"/>
                <w:sz w:val="21"/>
                <w:szCs w:val="21"/>
                <w:highlight w:val="none"/>
                <w:u w:val="none"/>
                <w:lang w:val="en-US" w:eastAsia="zh-CN" w:bidi="ar"/>
              </w:rPr>
              <w:t>绝缘电阻测试仪</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14:paraId="1CCC3659">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i w:val="0"/>
                <w:iCs w:val="0"/>
                <w:color w:val="000000"/>
                <w:kern w:val="0"/>
                <w:sz w:val="21"/>
                <w:szCs w:val="21"/>
                <w:highlight w:val="none"/>
                <w:u w:val="none"/>
                <w:lang w:val="en-US" w:eastAsia="zh-CN" w:bidi="ar"/>
              </w:rPr>
              <w:t>DY30-2</w:t>
            </w:r>
          </w:p>
        </w:tc>
        <w:tc>
          <w:tcPr>
            <w:tcW w:w="1282" w:type="dxa"/>
            <w:tcBorders>
              <w:top w:val="single" w:color="000000" w:sz="4" w:space="0"/>
              <w:left w:val="single" w:color="000000" w:sz="4" w:space="0"/>
              <w:bottom w:val="single" w:color="000000" w:sz="4" w:space="0"/>
              <w:right w:val="single" w:color="000000" w:sz="4" w:space="0"/>
            </w:tcBorders>
            <w:noWrap w:val="0"/>
            <w:vAlign w:val="center"/>
          </w:tcPr>
          <w:p w14:paraId="3F16410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i w:val="0"/>
                <w:iCs w:val="0"/>
                <w:color w:val="000000"/>
                <w:kern w:val="0"/>
                <w:sz w:val="22"/>
                <w:szCs w:val="22"/>
                <w:u w:val="none"/>
                <w:lang w:val="en-US" w:eastAsia="zh-CN" w:bidi="ar"/>
              </w:rPr>
              <w:t>4</w:t>
            </w:r>
          </w:p>
        </w:tc>
        <w:tc>
          <w:tcPr>
            <w:tcW w:w="1032" w:type="dxa"/>
            <w:tcBorders>
              <w:top w:val="single" w:color="000000" w:sz="4" w:space="0"/>
              <w:left w:val="single" w:color="000000" w:sz="4" w:space="0"/>
              <w:bottom w:val="single" w:color="000000" w:sz="4" w:space="0"/>
              <w:right w:val="single" w:color="000000" w:sz="4" w:space="0"/>
            </w:tcBorders>
            <w:noWrap w:val="0"/>
            <w:vAlign w:val="center"/>
          </w:tcPr>
          <w:p w14:paraId="517D06A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c>
          <w:tcPr>
            <w:tcW w:w="1284" w:type="dxa"/>
            <w:tcBorders>
              <w:top w:val="single" w:color="000000" w:sz="4" w:space="0"/>
              <w:left w:val="single" w:color="000000" w:sz="4" w:space="0"/>
              <w:bottom w:val="single" w:color="000000" w:sz="4" w:space="0"/>
              <w:right w:val="single" w:color="000000" w:sz="4" w:space="0"/>
            </w:tcBorders>
            <w:noWrap w:val="0"/>
            <w:vAlign w:val="center"/>
          </w:tcPr>
          <w:p w14:paraId="3EDE5D7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6A92EEF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r>
      <w:tr w14:paraId="2AEF27DA">
        <w:tblPrEx>
          <w:tblCellMar>
            <w:top w:w="15" w:type="dxa"/>
            <w:left w:w="15" w:type="dxa"/>
            <w:bottom w:w="15" w:type="dxa"/>
            <w:right w:w="15" w:type="dxa"/>
          </w:tblCellMar>
        </w:tblPrEx>
        <w:trPr>
          <w:trHeight w:val="0"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535983">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bCs/>
                <w:kern w:val="2"/>
                <w:sz w:val="21"/>
                <w:szCs w:val="21"/>
                <w:highlight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262</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14:paraId="5E186B79">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i w:val="0"/>
                <w:iCs w:val="0"/>
                <w:color w:val="000000"/>
                <w:kern w:val="0"/>
                <w:sz w:val="21"/>
                <w:szCs w:val="21"/>
                <w:highlight w:val="none"/>
                <w:u w:val="none"/>
                <w:lang w:val="en-US" w:eastAsia="zh-CN" w:bidi="ar"/>
              </w:rPr>
              <w:t>绝缘电阻表</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14:paraId="767B1CC2">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i w:val="0"/>
                <w:iCs w:val="0"/>
                <w:color w:val="000000"/>
                <w:kern w:val="0"/>
                <w:sz w:val="21"/>
                <w:szCs w:val="21"/>
                <w:highlight w:val="none"/>
                <w:u w:val="none"/>
                <w:lang w:val="en-US" w:eastAsia="zh-CN" w:bidi="ar"/>
              </w:rPr>
              <w:t>IR3455-30</w:t>
            </w:r>
          </w:p>
        </w:tc>
        <w:tc>
          <w:tcPr>
            <w:tcW w:w="1282" w:type="dxa"/>
            <w:tcBorders>
              <w:top w:val="single" w:color="000000" w:sz="4" w:space="0"/>
              <w:left w:val="single" w:color="000000" w:sz="4" w:space="0"/>
              <w:bottom w:val="single" w:color="000000" w:sz="4" w:space="0"/>
              <w:right w:val="single" w:color="000000" w:sz="4" w:space="0"/>
            </w:tcBorders>
            <w:noWrap w:val="0"/>
            <w:vAlign w:val="center"/>
          </w:tcPr>
          <w:p w14:paraId="3522006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i w:val="0"/>
                <w:iCs w:val="0"/>
                <w:color w:val="000000"/>
                <w:kern w:val="0"/>
                <w:sz w:val="22"/>
                <w:szCs w:val="22"/>
                <w:u w:val="none"/>
                <w:lang w:val="en-US" w:eastAsia="zh-CN" w:bidi="ar"/>
              </w:rPr>
              <w:t>2</w:t>
            </w:r>
          </w:p>
        </w:tc>
        <w:tc>
          <w:tcPr>
            <w:tcW w:w="1032" w:type="dxa"/>
            <w:tcBorders>
              <w:top w:val="single" w:color="000000" w:sz="4" w:space="0"/>
              <w:left w:val="single" w:color="000000" w:sz="4" w:space="0"/>
              <w:bottom w:val="single" w:color="000000" w:sz="4" w:space="0"/>
              <w:right w:val="single" w:color="000000" w:sz="4" w:space="0"/>
            </w:tcBorders>
            <w:noWrap w:val="0"/>
            <w:vAlign w:val="center"/>
          </w:tcPr>
          <w:p w14:paraId="55DB610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c>
          <w:tcPr>
            <w:tcW w:w="1284" w:type="dxa"/>
            <w:tcBorders>
              <w:top w:val="single" w:color="000000" w:sz="4" w:space="0"/>
              <w:left w:val="single" w:color="000000" w:sz="4" w:space="0"/>
              <w:bottom w:val="single" w:color="000000" w:sz="4" w:space="0"/>
              <w:right w:val="single" w:color="000000" w:sz="4" w:space="0"/>
            </w:tcBorders>
            <w:noWrap w:val="0"/>
            <w:vAlign w:val="center"/>
          </w:tcPr>
          <w:p w14:paraId="5CE807C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3010083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r>
      <w:tr w14:paraId="69AEA26F">
        <w:tblPrEx>
          <w:tblCellMar>
            <w:top w:w="15" w:type="dxa"/>
            <w:left w:w="15" w:type="dxa"/>
            <w:bottom w:w="15" w:type="dxa"/>
            <w:right w:w="15" w:type="dxa"/>
          </w:tblCellMar>
        </w:tblPrEx>
        <w:trPr>
          <w:trHeight w:val="0"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50A7E3">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bCs/>
                <w:kern w:val="2"/>
                <w:sz w:val="21"/>
                <w:szCs w:val="21"/>
                <w:highlight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263</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14:paraId="36002DEB">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i w:val="0"/>
                <w:iCs w:val="0"/>
                <w:color w:val="000000"/>
                <w:kern w:val="0"/>
                <w:sz w:val="21"/>
                <w:szCs w:val="21"/>
                <w:highlight w:val="none"/>
                <w:u w:val="none"/>
                <w:lang w:val="en-US" w:eastAsia="zh-CN" w:bidi="ar"/>
              </w:rPr>
              <w:t>LM-26车轮轮缘踏面样板</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14:paraId="4E034093">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i w:val="0"/>
                <w:iCs w:val="0"/>
                <w:color w:val="000000"/>
                <w:kern w:val="0"/>
                <w:sz w:val="21"/>
                <w:szCs w:val="21"/>
                <w:highlight w:val="none"/>
                <w:u w:val="none"/>
                <w:lang w:val="en-US" w:eastAsia="zh-CN" w:bidi="ar"/>
              </w:rPr>
              <w:t>KL-LYL-XCD-LM26J-2019</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KL-LYL-XCD-LM26B-2019</w:t>
            </w:r>
          </w:p>
        </w:tc>
        <w:tc>
          <w:tcPr>
            <w:tcW w:w="1282" w:type="dxa"/>
            <w:tcBorders>
              <w:top w:val="single" w:color="000000" w:sz="4" w:space="0"/>
              <w:left w:val="single" w:color="000000" w:sz="4" w:space="0"/>
              <w:bottom w:val="single" w:color="000000" w:sz="4" w:space="0"/>
              <w:right w:val="single" w:color="000000" w:sz="4" w:space="0"/>
            </w:tcBorders>
            <w:noWrap w:val="0"/>
            <w:vAlign w:val="center"/>
          </w:tcPr>
          <w:p w14:paraId="118E1E2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i w:val="0"/>
                <w:iCs w:val="0"/>
                <w:color w:val="000000"/>
                <w:kern w:val="0"/>
                <w:sz w:val="22"/>
                <w:szCs w:val="22"/>
                <w:u w:val="none"/>
                <w:lang w:val="en-US" w:eastAsia="zh-CN" w:bidi="ar"/>
              </w:rPr>
              <w:t>2</w:t>
            </w:r>
          </w:p>
        </w:tc>
        <w:tc>
          <w:tcPr>
            <w:tcW w:w="1032" w:type="dxa"/>
            <w:tcBorders>
              <w:top w:val="single" w:color="000000" w:sz="4" w:space="0"/>
              <w:left w:val="single" w:color="000000" w:sz="4" w:space="0"/>
              <w:bottom w:val="single" w:color="000000" w:sz="4" w:space="0"/>
              <w:right w:val="single" w:color="000000" w:sz="4" w:space="0"/>
            </w:tcBorders>
            <w:noWrap w:val="0"/>
            <w:vAlign w:val="center"/>
          </w:tcPr>
          <w:p w14:paraId="3DD970F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c>
          <w:tcPr>
            <w:tcW w:w="1284" w:type="dxa"/>
            <w:tcBorders>
              <w:top w:val="single" w:color="000000" w:sz="4" w:space="0"/>
              <w:left w:val="single" w:color="000000" w:sz="4" w:space="0"/>
              <w:bottom w:val="single" w:color="000000" w:sz="4" w:space="0"/>
              <w:right w:val="single" w:color="000000" w:sz="4" w:space="0"/>
            </w:tcBorders>
            <w:noWrap w:val="0"/>
            <w:vAlign w:val="center"/>
          </w:tcPr>
          <w:p w14:paraId="3C76119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64978A1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r>
      <w:tr w14:paraId="0E112CC1">
        <w:tblPrEx>
          <w:tblCellMar>
            <w:top w:w="15" w:type="dxa"/>
            <w:left w:w="15" w:type="dxa"/>
            <w:bottom w:w="15" w:type="dxa"/>
            <w:right w:w="15" w:type="dxa"/>
          </w:tblCellMar>
        </w:tblPrEx>
        <w:trPr>
          <w:trHeight w:val="0"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942C92">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bCs/>
                <w:kern w:val="2"/>
                <w:sz w:val="21"/>
                <w:szCs w:val="21"/>
                <w:highlight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264</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14:paraId="3FBF3F42">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i w:val="0"/>
                <w:iCs w:val="0"/>
                <w:color w:val="000000"/>
                <w:kern w:val="0"/>
                <w:sz w:val="21"/>
                <w:szCs w:val="21"/>
                <w:highlight w:val="none"/>
                <w:u w:val="none"/>
                <w:lang w:val="en-US" w:eastAsia="zh-CN" w:bidi="ar"/>
              </w:rPr>
              <w:t>LM-27车轮轮缘踏面样板</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14:paraId="2C2298C4">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i w:val="0"/>
                <w:iCs w:val="0"/>
                <w:color w:val="000000"/>
                <w:kern w:val="0"/>
                <w:sz w:val="21"/>
                <w:szCs w:val="21"/>
                <w:highlight w:val="none"/>
                <w:u w:val="none"/>
                <w:lang w:val="en-US" w:eastAsia="zh-CN" w:bidi="ar"/>
              </w:rPr>
              <w:t>KL-LYL-XCD-LM27J-2019</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KL-LYL-XCD-LM27B-2019</w:t>
            </w:r>
          </w:p>
        </w:tc>
        <w:tc>
          <w:tcPr>
            <w:tcW w:w="1282" w:type="dxa"/>
            <w:tcBorders>
              <w:top w:val="single" w:color="000000" w:sz="4" w:space="0"/>
              <w:left w:val="single" w:color="000000" w:sz="4" w:space="0"/>
              <w:bottom w:val="single" w:color="000000" w:sz="4" w:space="0"/>
              <w:right w:val="single" w:color="000000" w:sz="4" w:space="0"/>
            </w:tcBorders>
            <w:noWrap w:val="0"/>
            <w:vAlign w:val="center"/>
          </w:tcPr>
          <w:p w14:paraId="52B6421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i w:val="0"/>
                <w:iCs w:val="0"/>
                <w:color w:val="000000"/>
                <w:kern w:val="0"/>
                <w:sz w:val="22"/>
                <w:szCs w:val="22"/>
                <w:u w:val="none"/>
                <w:lang w:val="en-US" w:eastAsia="zh-CN" w:bidi="ar"/>
              </w:rPr>
              <w:t>2</w:t>
            </w:r>
          </w:p>
        </w:tc>
        <w:tc>
          <w:tcPr>
            <w:tcW w:w="1032" w:type="dxa"/>
            <w:tcBorders>
              <w:top w:val="single" w:color="000000" w:sz="4" w:space="0"/>
              <w:left w:val="single" w:color="000000" w:sz="4" w:space="0"/>
              <w:bottom w:val="single" w:color="000000" w:sz="4" w:space="0"/>
              <w:right w:val="single" w:color="000000" w:sz="4" w:space="0"/>
            </w:tcBorders>
            <w:noWrap w:val="0"/>
            <w:vAlign w:val="center"/>
          </w:tcPr>
          <w:p w14:paraId="4368DB0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c>
          <w:tcPr>
            <w:tcW w:w="1284" w:type="dxa"/>
            <w:tcBorders>
              <w:top w:val="single" w:color="000000" w:sz="4" w:space="0"/>
              <w:left w:val="single" w:color="000000" w:sz="4" w:space="0"/>
              <w:bottom w:val="single" w:color="000000" w:sz="4" w:space="0"/>
              <w:right w:val="single" w:color="000000" w:sz="4" w:space="0"/>
            </w:tcBorders>
            <w:noWrap w:val="0"/>
            <w:vAlign w:val="center"/>
          </w:tcPr>
          <w:p w14:paraId="75D78D0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3541EB2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r>
      <w:tr w14:paraId="55264D13">
        <w:tblPrEx>
          <w:tblCellMar>
            <w:top w:w="15" w:type="dxa"/>
            <w:left w:w="15" w:type="dxa"/>
            <w:bottom w:w="15" w:type="dxa"/>
            <w:right w:w="15" w:type="dxa"/>
          </w:tblCellMar>
        </w:tblPrEx>
        <w:trPr>
          <w:trHeight w:val="0"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F7963A">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bCs/>
                <w:kern w:val="2"/>
                <w:sz w:val="21"/>
                <w:szCs w:val="21"/>
                <w:highlight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265</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14:paraId="3437CC7B">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i w:val="0"/>
                <w:iCs w:val="0"/>
                <w:color w:val="000000"/>
                <w:kern w:val="0"/>
                <w:sz w:val="21"/>
                <w:szCs w:val="21"/>
                <w:highlight w:val="none"/>
                <w:u w:val="none"/>
                <w:lang w:val="en-US" w:eastAsia="zh-CN" w:bidi="ar"/>
              </w:rPr>
              <w:t>LM-27.5车轮轮缘踏面样板</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14:paraId="78C052E0">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i w:val="0"/>
                <w:iCs w:val="0"/>
                <w:color w:val="000000"/>
                <w:kern w:val="0"/>
                <w:sz w:val="21"/>
                <w:szCs w:val="21"/>
                <w:highlight w:val="none"/>
                <w:u w:val="none"/>
                <w:lang w:val="en-US" w:eastAsia="zh-CN" w:bidi="ar"/>
              </w:rPr>
              <w:t>KL-LYL-XCD-LM27.5J-2019</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KL-LYL-XCD-LM27.5B-2019</w:t>
            </w:r>
          </w:p>
        </w:tc>
        <w:tc>
          <w:tcPr>
            <w:tcW w:w="1282" w:type="dxa"/>
            <w:tcBorders>
              <w:top w:val="single" w:color="000000" w:sz="4" w:space="0"/>
              <w:left w:val="single" w:color="000000" w:sz="4" w:space="0"/>
              <w:bottom w:val="single" w:color="000000" w:sz="4" w:space="0"/>
              <w:right w:val="single" w:color="000000" w:sz="4" w:space="0"/>
            </w:tcBorders>
            <w:noWrap w:val="0"/>
            <w:vAlign w:val="center"/>
          </w:tcPr>
          <w:p w14:paraId="58D715D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i w:val="0"/>
                <w:iCs w:val="0"/>
                <w:color w:val="000000"/>
                <w:kern w:val="0"/>
                <w:sz w:val="22"/>
                <w:szCs w:val="22"/>
                <w:u w:val="none"/>
                <w:lang w:val="en-US" w:eastAsia="zh-CN" w:bidi="ar"/>
              </w:rPr>
              <w:t>2</w:t>
            </w:r>
          </w:p>
        </w:tc>
        <w:tc>
          <w:tcPr>
            <w:tcW w:w="1032" w:type="dxa"/>
            <w:tcBorders>
              <w:top w:val="single" w:color="000000" w:sz="4" w:space="0"/>
              <w:left w:val="single" w:color="000000" w:sz="4" w:space="0"/>
              <w:bottom w:val="single" w:color="000000" w:sz="4" w:space="0"/>
              <w:right w:val="single" w:color="000000" w:sz="4" w:space="0"/>
            </w:tcBorders>
            <w:noWrap w:val="0"/>
            <w:vAlign w:val="center"/>
          </w:tcPr>
          <w:p w14:paraId="5B8EE35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c>
          <w:tcPr>
            <w:tcW w:w="1284" w:type="dxa"/>
            <w:tcBorders>
              <w:top w:val="single" w:color="000000" w:sz="4" w:space="0"/>
              <w:left w:val="single" w:color="000000" w:sz="4" w:space="0"/>
              <w:bottom w:val="single" w:color="000000" w:sz="4" w:space="0"/>
              <w:right w:val="single" w:color="000000" w:sz="4" w:space="0"/>
            </w:tcBorders>
            <w:noWrap w:val="0"/>
            <w:vAlign w:val="center"/>
          </w:tcPr>
          <w:p w14:paraId="4675CBF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695558D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r>
      <w:tr w14:paraId="22FA9985">
        <w:tblPrEx>
          <w:tblCellMar>
            <w:top w:w="15" w:type="dxa"/>
            <w:left w:w="15" w:type="dxa"/>
            <w:bottom w:w="15" w:type="dxa"/>
            <w:right w:w="15" w:type="dxa"/>
          </w:tblCellMar>
        </w:tblPrEx>
        <w:trPr>
          <w:trHeight w:val="0"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4ACBAA">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bCs/>
                <w:kern w:val="2"/>
                <w:sz w:val="21"/>
                <w:szCs w:val="21"/>
                <w:highlight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266</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14:paraId="234078B7">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i w:val="0"/>
                <w:iCs w:val="0"/>
                <w:color w:val="000000"/>
                <w:kern w:val="0"/>
                <w:sz w:val="21"/>
                <w:szCs w:val="21"/>
                <w:highlight w:val="none"/>
                <w:u w:val="none"/>
                <w:lang w:val="en-US" w:eastAsia="zh-CN" w:bidi="ar"/>
              </w:rPr>
              <w:t>LM-28车轮轮缘踏面样板</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14:paraId="779BCA24">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i w:val="0"/>
                <w:iCs w:val="0"/>
                <w:color w:val="000000"/>
                <w:kern w:val="0"/>
                <w:sz w:val="21"/>
                <w:szCs w:val="21"/>
                <w:highlight w:val="none"/>
                <w:u w:val="none"/>
                <w:lang w:val="en-US" w:eastAsia="zh-CN" w:bidi="ar"/>
              </w:rPr>
              <w:t>KL-LYL-XCD-LM28J-2019</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KL-LYL-XCD-LM28B-2019</w:t>
            </w:r>
          </w:p>
        </w:tc>
        <w:tc>
          <w:tcPr>
            <w:tcW w:w="1282" w:type="dxa"/>
            <w:tcBorders>
              <w:top w:val="single" w:color="000000" w:sz="4" w:space="0"/>
              <w:left w:val="single" w:color="000000" w:sz="4" w:space="0"/>
              <w:bottom w:val="single" w:color="000000" w:sz="4" w:space="0"/>
              <w:right w:val="single" w:color="000000" w:sz="4" w:space="0"/>
            </w:tcBorders>
            <w:noWrap w:val="0"/>
            <w:vAlign w:val="center"/>
          </w:tcPr>
          <w:p w14:paraId="59BF0CD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i w:val="0"/>
                <w:iCs w:val="0"/>
                <w:color w:val="000000"/>
                <w:kern w:val="0"/>
                <w:sz w:val="22"/>
                <w:szCs w:val="22"/>
                <w:u w:val="none"/>
                <w:lang w:val="en-US" w:eastAsia="zh-CN" w:bidi="ar"/>
              </w:rPr>
              <w:t>2</w:t>
            </w:r>
          </w:p>
        </w:tc>
        <w:tc>
          <w:tcPr>
            <w:tcW w:w="1032" w:type="dxa"/>
            <w:tcBorders>
              <w:top w:val="single" w:color="000000" w:sz="4" w:space="0"/>
              <w:left w:val="single" w:color="000000" w:sz="4" w:space="0"/>
              <w:bottom w:val="single" w:color="000000" w:sz="4" w:space="0"/>
              <w:right w:val="single" w:color="000000" w:sz="4" w:space="0"/>
            </w:tcBorders>
            <w:noWrap w:val="0"/>
            <w:vAlign w:val="center"/>
          </w:tcPr>
          <w:p w14:paraId="7848E95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c>
          <w:tcPr>
            <w:tcW w:w="1284" w:type="dxa"/>
            <w:tcBorders>
              <w:top w:val="single" w:color="000000" w:sz="4" w:space="0"/>
              <w:left w:val="single" w:color="000000" w:sz="4" w:space="0"/>
              <w:bottom w:val="single" w:color="000000" w:sz="4" w:space="0"/>
              <w:right w:val="single" w:color="000000" w:sz="4" w:space="0"/>
            </w:tcBorders>
            <w:noWrap w:val="0"/>
            <w:vAlign w:val="center"/>
          </w:tcPr>
          <w:p w14:paraId="323541F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14102E0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r>
      <w:tr w14:paraId="0EE2064E">
        <w:tblPrEx>
          <w:tblCellMar>
            <w:top w:w="15" w:type="dxa"/>
            <w:left w:w="15" w:type="dxa"/>
            <w:bottom w:w="15" w:type="dxa"/>
            <w:right w:w="15" w:type="dxa"/>
          </w:tblCellMar>
        </w:tblPrEx>
        <w:trPr>
          <w:trHeight w:val="0"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E8D102">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bCs/>
                <w:kern w:val="2"/>
                <w:sz w:val="21"/>
                <w:szCs w:val="21"/>
                <w:highlight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267</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14:paraId="303E199E">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i w:val="0"/>
                <w:iCs w:val="0"/>
                <w:color w:val="000000"/>
                <w:kern w:val="0"/>
                <w:sz w:val="21"/>
                <w:szCs w:val="21"/>
                <w:highlight w:val="none"/>
                <w:u w:val="none"/>
                <w:lang w:val="en-US" w:eastAsia="zh-CN" w:bidi="ar"/>
              </w:rPr>
              <w:t>LM-29车轮轮缘踏面样板</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14:paraId="5A698E58">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i w:val="0"/>
                <w:iCs w:val="0"/>
                <w:color w:val="000000"/>
                <w:kern w:val="0"/>
                <w:sz w:val="21"/>
                <w:szCs w:val="21"/>
                <w:highlight w:val="none"/>
                <w:u w:val="none"/>
                <w:lang w:val="en-US" w:eastAsia="zh-CN" w:bidi="ar"/>
              </w:rPr>
              <w:t>KL-LYL-XCD-LM29J-2019</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KL-LYL-XCD-LM29B-2019</w:t>
            </w:r>
          </w:p>
        </w:tc>
        <w:tc>
          <w:tcPr>
            <w:tcW w:w="1282" w:type="dxa"/>
            <w:tcBorders>
              <w:top w:val="single" w:color="000000" w:sz="4" w:space="0"/>
              <w:left w:val="single" w:color="000000" w:sz="4" w:space="0"/>
              <w:bottom w:val="single" w:color="000000" w:sz="4" w:space="0"/>
              <w:right w:val="single" w:color="000000" w:sz="4" w:space="0"/>
            </w:tcBorders>
            <w:noWrap w:val="0"/>
            <w:vAlign w:val="center"/>
          </w:tcPr>
          <w:p w14:paraId="62985B7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i w:val="0"/>
                <w:iCs w:val="0"/>
                <w:color w:val="000000"/>
                <w:kern w:val="0"/>
                <w:sz w:val="22"/>
                <w:szCs w:val="22"/>
                <w:u w:val="none"/>
                <w:lang w:val="en-US" w:eastAsia="zh-CN" w:bidi="ar"/>
              </w:rPr>
              <w:t>2</w:t>
            </w:r>
          </w:p>
        </w:tc>
        <w:tc>
          <w:tcPr>
            <w:tcW w:w="1032" w:type="dxa"/>
            <w:tcBorders>
              <w:top w:val="single" w:color="000000" w:sz="4" w:space="0"/>
              <w:left w:val="single" w:color="000000" w:sz="4" w:space="0"/>
              <w:bottom w:val="single" w:color="000000" w:sz="4" w:space="0"/>
              <w:right w:val="single" w:color="000000" w:sz="4" w:space="0"/>
            </w:tcBorders>
            <w:noWrap w:val="0"/>
            <w:vAlign w:val="center"/>
          </w:tcPr>
          <w:p w14:paraId="6486C94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c>
          <w:tcPr>
            <w:tcW w:w="1284" w:type="dxa"/>
            <w:tcBorders>
              <w:top w:val="single" w:color="000000" w:sz="4" w:space="0"/>
              <w:left w:val="single" w:color="000000" w:sz="4" w:space="0"/>
              <w:bottom w:val="single" w:color="000000" w:sz="4" w:space="0"/>
              <w:right w:val="single" w:color="000000" w:sz="4" w:space="0"/>
            </w:tcBorders>
            <w:noWrap w:val="0"/>
            <w:vAlign w:val="center"/>
          </w:tcPr>
          <w:p w14:paraId="23D0943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046AC15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r>
      <w:tr w14:paraId="2681701D">
        <w:tblPrEx>
          <w:tblCellMar>
            <w:top w:w="15" w:type="dxa"/>
            <w:left w:w="15" w:type="dxa"/>
            <w:bottom w:w="15" w:type="dxa"/>
            <w:right w:w="15" w:type="dxa"/>
          </w:tblCellMar>
        </w:tblPrEx>
        <w:trPr>
          <w:trHeight w:val="0"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2B75DD">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bCs/>
                <w:kern w:val="2"/>
                <w:sz w:val="21"/>
                <w:szCs w:val="21"/>
                <w:highlight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268</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14:paraId="32B84277">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i w:val="0"/>
                <w:iCs w:val="0"/>
                <w:color w:val="000000"/>
                <w:kern w:val="0"/>
                <w:sz w:val="21"/>
                <w:szCs w:val="21"/>
                <w:highlight w:val="none"/>
                <w:u w:val="none"/>
                <w:lang w:val="en-US" w:eastAsia="zh-CN" w:bidi="ar"/>
              </w:rPr>
              <w:t>LM-29.5车轮轮缘踏面样板</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14:paraId="7C9F3368">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i w:val="0"/>
                <w:iCs w:val="0"/>
                <w:color w:val="000000"/>
                <w:kern w:val="0"/>
                <w:sz w:val="21"/>
                <w:szCs w:val="21"/>
                <w:highlight w:val="none"/>
                <w:u w:val="none"/>
                <w:lang w:val="en-US" w:eastAsia="zh-CN" w:bidi="ar"/>
              </w:rPr>
              <w:t>KL-LYL-XCD-LM29.5J-2019</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KL-LYL-XCD-LM29.5B-2019</w:t>
            </w:r>
          </w:p>
        </w:tc>
        <w:tc>
          <w:tcPr>
            <w:tcW w:w="1282" w:type="dxa"/>
            <w:tcBorders>
              <w:top w:val="single" w:color="000000" w:sz="4" w:space="0"/>
              <w:left w:val="single" w:color="000000" w:sz="4" w:space="0"/>
              <w:bottom w:val="single" w:color="000000" w:sz="4" w:space="0"/>
              <w:right w:val="single" w:color="000000" w:sz="4" w:space="0"/>
            </w:tcBorders>
            <w:noWrap w:val="0"/>
            <w:vAlign w:val="center"/>
          </w:tcPr>
          <w:p w14:paraId="1F93976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i w:val="0"/>
                <w:iCs w:val="0"/>
                <w:color w:val="000000"/>
                <w:kern w:val="0"/>
                <w:sz w:val="22"/>
                <w:szCs w:val="22"/>
                <w:u w:val="none"/>
                <w:lang w:val="en-US" w:eastAsia="zh-CN" w:bidi="ar"/>
              </w:rPr>
              <w:t>2</w:t>
            </w:r>
          </w:p>
        </w:tc>
        <w:tc>
          <w:tcPr>
            <w:tcW w:w="1032" w:type="dxa"/>
            <w:tcBorders>
              <w:top w:val="single" w:color="000000" w:sz="4" w:space="0"/>
              <w:left w:val="single" w:color="000000" w:sz="4" w:space="0"/>
              <w:bottom w:val="single" w:color="000000" w:sz="4" w:space="0"/>
              <w:right w:val="single" w:color="000000" w:sz="4" w:space="0"/>
            </w:tcBorders>
            <w:noWrap w:val="0"/>
            <w:vAlign w:val="center"/>
          </w:tcPr>
          <w:p w14:paraId="4FB2EBD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c>
          <w:tcPr>
            <w:tcW w:w="1284" w:type="dxa"/>
            <w:tcBorders>
              <w:top w:val="single" w:color="000000" w:sz="4" w:space="0"/>
              <w:left w:val="single" w:color="000000" w:sz="4" w:space="0"/>
              <w:bottom w:val="single" w:color="000000" w:sz="4" w:space="0"/>
              <w:right w:val="single" w:color="000000" w:sz="4" w:space="0"/>
            </w:tcBorders>
            <w:noWrap w:val="0"/>
            <w:vAlign w:val="center"/>
          </w:tcPr>
          <w:p w14:paraId="05CF347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4E06B6D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r>
      <w:tr w14:paraId="0EDC4B26">
        <w:tblPrEx>
          <w:tblCellMar>
            <w:top w:w="15" w:type="dxa"/>
            <w:left w:w="15" w:type="dxa"/>
            <w:bottom w:w="15" w:type="dxa"/>
            <w:right w:w="15" w:type="dxa"/>
          </w:tblCellMar>
        </w:tblPrEx>
        <w:trPr>
          <w:trHeight w:val="0"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577384">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bCs/>
                <w:kern w:val="2"/>
                <w:sz w:val="21"/>
                <w:szCs w:val="21"/>
                <w:highlight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269</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14:paraId="5CBFFEBD">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i w:val="0"/>
                <w:iCs w:val="0"/>
                <w:color w:val="000000"/>
                <w:kern w:val="0"/>
                <w:sz w:val="21"/>
                <w:szCs w:val="21"/>
                <w:highlight w:val="none"/>
                <w:u w:val="none"/>
                <w:lang w:val="en-US" w:eastAsia="zh-CN" w:bidi="ar"/>
              </w:rPr>
              <w:t>LM-30车轮轮缘踏面样板</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14:paraId="7A7A69AE">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i w:val="0"/>
                <w:iCs w:val="0"/>
                <w:color w:val="000000"/>
                <w:kern w:val="0"/>
                <w:sz w:val="21"/>
                <w:szCs w:val="21"/>
                <w:highlight w:val="none"/>
                <w:u w:val="none"/>
                <w:lang w:val="en-US" w:eastAsia="zh-CN" w:bidi="ar"/>
              </w:rPr>
              <w:t>KL-LYL-XCD-LM30J-2019</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KL-LYL-XCD-LM30B-2019</w:t>
            </w:r>
          </w:p>
        </w:tc>
        <w:tc>
          <w:tcPr>
            <w:tcW w:w="1282" w:type="dxa"/>
            <w:tcBorders>
              <w:top w:val="single" w:color="000000" w:sz="4" w:space="0"/>
              <w:left w:val="single" w:color="000000" w:sz="4" w:space="0"/>
              <w:bottom w:val="single" w:color="000000" w:sz="4" w:space="0"/>
              <w:right w:val="single" w:color="000000" w:sz="4" w:space="0"/>
            </w:tcBorders>
            <w:noWrap w:val="0"/>
            <w:vAlign w:val="center"/>
          </w:tcPr>
          <w:p w14:paraId="3031298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i w:val="0"/>
                <w:iCs w:val="0"/>
                <w:color w:val="000000"/>
                <w:kern w:val="0"/>
                <w:sz w:val="22"/>
                <w:szCs w:val="22"/>
                <w:u w:val="none"/>
                <w:lang w:val="en-US" w:eastAsia="zh-CN" w:bidi="ar"/>
              </w:rPr>
              <w:t>2</w:t>
            </w:r>
          </w:p>
        </w:tc>
        <w:tc>
          <w:tcPr>
            <w:tcW w:w="1032" w:type="dxa"/>
            <w:tcBorders>
              <w:top w:val="single" w:color="000000" w:sz="4" w:space="0"/>
              <w:left w:val="single" w:color="000000" w:sz="4" w:space="0"/>
              <w:bottom w:val="single" w:color="000000" w:sz="4" w:space="0"/>
              <w:right w:val="single" w:color="000000" w:sz="4" w:space="0"/>
            </w:tcBorders>
            <w:noWrap w:val="0"/>
            <w:vAlign w:val="center"/>
          </w:tcPr>
          <w:p w14:paraId="2F79522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c>
          <w:tcPr>
            <w:tcW w:w="1284" w:type="dxa"/>
            <w:tcBorders>
              <w:top w:val="single" w:color="000000" w:sz="4" w:space="0"/>
              <w:left w:val="single" w:color="000000" w:sz="4" w:space="0"/>
              <w:bottom w:val="single" w:color="000000" w:sz="4" w:space="0"/>
              <w:right w:val="single" w:color="000000" w:sz="4" w:space="0"/>
            </w:tcBorders>
            <w:noWrap w:val="0"/>
            <w:vAlign w:val="center"/>
          </w:tcPr>
          <w:p w14:paraId="7EACF13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421D435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r>
      <w:tr w14:paraId="380EF37F">
        <w:tblPrEx>
          <w:tblCellMar>
            <w:top w:w="15" w:type="dxa"/>
            <w:left w:w="15" w:type="dxa"/>
            <w:bottom w:w="15" w:type="dxa"/>
            <w:right w:w="15" w:type="dxa"/>
          </w:tblCellMar>
        </w:tblPrEx>
        <w:trPr>
          <w:trHeight w:val="0"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C7F3E5">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270</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14:paraId="62BDAAB7">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i w:val="0"/>
                <w:iCs w:val="0"/>
                <w:color w:val="000000"/>
                <w:kern w:val="0"/>
                <w:sz w:val="21"/>
                <w:szCs w:val="21"/>
                <w:highlight w:val="none"/>
                <w:u w:val="none"/>
                <w:lang w:val="en-US" w:eastAsia="zh-CN" w:bidi="ar"/>
              </w:rPr>
              <w:t>LM-31车轮轮缘踏面样板</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14:paraId="7642AB37">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i w:val="0"/>
                <w:iCs w:val="0"/>
                <w:color w:val="000000"/>
                <w:kern w:val="0"/>
                <w:sz w:val="21"/>
                <w:szCs w:val="21"/>
                <w:highlight w:val="none"/>
                <w:u w:val="none"/>
                <w:lang w:val="en-US" w:eastAsia="zh-CN" w:bidi="ar"/>
              </w:rPr>
              <w:t>KL-LYL-XCD-LM31J-2019</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KL-LYL-XCD-LM31B-2019</w:t>
            </w:r>
          </w:p>
        </w:tc>
        <w:tc>
          <w:tcPr>
            <w:tcW w:w="1282" w:type="dxa"/>
            <w:tcBorders>
              <w:top w:val="single" w:color="000000" w:sz="4" w:space="0"/>
              <w:left w:val="single" w:color="000000" w:sz="4" w:space="0"/>
              <w:bottom w:val="single" w:color="000000" w:sz="4" w:space="0"/>
              <w:right w:val="single" w:color="000000" w:sz="4" w:space="0"/>
            </w:tcBorders>
            <w:noWrap w:val="0"/>
            <w:vAlign w:val="center"/>
          </w:tcPr>
          <w:p w14:paraId="0E9F42A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i w:val="0"/>
                <w:iCs w:val="0"/>
                <w:color w:val="000000"/>
                <w:kern w:val="0"/>
                <w:sz w:val="22"/>
                <w:szCs w:val="22"/>
                <w:u w:val="none"/>
                <w:lang w:val="en-US" w:eastAsia="zh-CN" w:bidi="ar"/>
              </w:rPr>
              <w:t>2</w:t>
            </w:r>
          </w:p>
        </w:tc>
        <w:tc>
          <w:tcPr>
            <w:tcW w:w="1032" w:type="dxa"/>
            <w:tcBorders>
              <w:top w:val="single" w:color="000000" w:sz="4" w:space="0"/>
              <w:left w:val="single" w:color="000000" w:sz="4" w:space="0"/>
              <w:bottom w:val="single" w:color="000000" w:sz="4" w:space="0"/>
              <w:right w:val="single" w:color="000000" w:sz="4" w:space="0"/>
            </w:tcBorders>
            <w:noWrap w:val="0"/>
            <w:vAlign w:val="center"/>
          </w:tcPr>
          <w:p w14:paraId="299ADCC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c>
          <w:tcPr>
            <w:tcW w:w="1284" w:type="dxa"/>
            <w:tcBorders>
              <w:top w:val="single" w:color="000000" w:sz="4" w:space="0"/>
              <w:left w:val="single" w:color="000000" w:sz="4" w:space="0"/>
              <w:bottom w:val="single" w:color="000000" w:sz="4" w:space="0"/>
              <w:right w:val="single" w:color="000000" w:sz="4" w:space="0"/>
            </w:tcBorders>
            <w:noWrap w:val="0"/>
            <w:vAlign w:val="center"/>
          </w:tcPr>
          <w:p w14:paraId="4357EBC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6BB8A3C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r>
      <w:tr w14:paraId="1D519674">
        <w:tblPrEx>
          <w:tblCellMar>
            <w:top w:w="15" w:type="dxa"/>
            <w:left w:w="15" w:type="dxa"/>
            <w:bottom w:w="15" w:type="dxa"/>
            <w:right w:w="15" w:type="dxa"/>
          </w:tblCellMar>
        </w:tblPrEx>
        <w:trPr>
          <w:trHeight w:val="0"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99B5C5">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271</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14:paraId="522585D8">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i w:val="0"/>
                <w:iCs w:val="0"/>
                <w:color w:val="000000"/>
                <w:kern w:val="0"/>
                <w:sz w:val="21"/>
                <w:szCs w:val="21"/>
                <w:highlight w:val="none"/>
                <w:u w:val="none"/>
                <w:lang w:val="en-US" w:eastAsia="zh-CN" w:bidi="ar"/>
              </w:rPr>
              <w:t>LM-31.5车轮轮缘踏面样板</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14:paraId="36D9B29C">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i w:val="0"/>
                <w:iCs w:val="0"/>
                <w:color w:val="000000"/>
                <w:kern w:val="0"/>
                <w:sz w:val="21"/>
                <w:szCs w:val="21"/>
                <w:highlight w:val="none"/>
                <w:u w:val="none"/>
                <w:lang w:val="en-US" w:eastAsia="zh-CN" w:bidi="ar"/>
              </w:rPr>
              <w:t>KL-LYL-XCD-LM31.5J-2019</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KL-LYL-XCD-LM31.5B-2019</w:t>
            </w:r>
          </w:p>
        </w:tc>
        <w:tc>
          <w:tcPr>
            <w:tcW w:w="1282" w:type="dxa"/>
            <w:tcBorders>
              <w:top w:val="single" w:color="000000" w:sz="4" w:space="0"/>
              <w:left w:val="single" w:color="000000" w:sz="4" w:space="0"/>
              <w:bottom w:val="single" w:color="000000" w:sz="4" w:space="0"/>
              <w:right w:val="single" w:color="000000" w:sz="4" w:space="0"/>
            </w:tcBorders>
            <w:noWrap w:val="0"/>
            <w:vAlign w:val="center"/>
          </w:tcPr>
          <w:p w14:paraId="7416FD1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i w:val="0"/>
                <w:iCs w:val="0"/>
                <w:color w:val="000000"/>
                <w:kern w:val="0"/>
                <w:sz w:val="22"/>
                <w:szCs w:val="22"/>
                <w:u w:val="none"/>
                <w:lang w:val="en-US" w:eastAsia="zh-CN" w:bidi="ar"/>
              </w:rPr>
              <w:t>2</w:t>
            </w:r>
          </w:p>
        </w:tc>
        <w:tc>
          <w:tcPr>
            <w:tcW w:w="1032" w:type="dxa"/>
            <w:tcBorders>
              <w:top w:val="single" w:color="000000" w:sz="4" w:space="0"/>
              <w:left w:val="single" w:color="000000" w:sz="4" w:space="0"/>
              <w:bottom w:val="single" w:color="000000" w:sz="4" w:space="0"/>
              <w:right w:val="single" w:color="000000" w:sz="4" w:space="0"/>
            </w:tcBorders>
            <w:noWrap w:val="0"/>
            <w:vAlign w:val="center"/>
          </w:tcPr>
          <w:p w14:paraId="404144A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c>
          <w:tcPr>
            <w:tcW w:w="1284" w:type="dxa"/>
            <w:tcBorders>
              <w:top w:val="single" w:color="000000" w:sz="4" w:space="0"/>
              <w:left w:val="single" w:color="000000" w:sz="4" w:space="0"/>
              <w:bottom w:val="single" w:color="000000" w:sz="4" w:space="0"/>
              <w:right w:val="single" w:color="000000" w:sz="4" w:space="0"/>
            </w:tcBorders>
            <w:noWrap w:val="0"/>
            <w:vAlign w:val="center"/>
          </w:tcPr>
          <w:p w14:paraId="7F93438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47C4F63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r>
      <w:tr w14:paraId="73609AEE">
        <w:tblPrEx>
          <w:tblCellMar>
            <w:top w:w="15" w:type="dxa"/>
            <w:left w:w="15" w:type="dxa"/>
            <w:bottom w:w="15" w:type="dxa"/>
            <w:right w:w="15" w:type="dxa"/>
          </w:tblCellMar>
        </w:tblPrEx>
        <w:trPr>
          <w:trHeight w:val="0"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CE1DD2">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272</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14:paraId="2EC51582">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i w:val="0"/>
                <w:iCs w:val="0"/>
                <w:color w:val="000000"/>
                <w:kern w:val="0"/>
                <w:sz w:val="21"/>
                <w:szCs w:val="21"/>
                <w:highlight w:val="none"/>
                <w:u w:val="none"/>
                <w:lang w:val="en-US" w:eastAsia="zh-CN" w:bidi="ar"/>
              </w:rPr>
              <w:t>LM-32车轮轮缘踏面样板</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14:paraId="7CADBD7D">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i w:val="0"/>
                <w:iCs w:val="0"/>
                <w:color w:val="000000"/>
                <w:kern w:val="0"/>
                <w:sz w:val="21"/>
                <w:szCs w:val="21"/>
                <w:highlight w:val="none"/>
                <w:u w:val="none"/>
                <w:lang w:val="en-US" w:eastAsia="zh-CN" w:bidi="ar"/>
              </w:rPr>
              <w:t>KL-LYL-XCD-LM32J-2019</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KL-LYL-XCD-LM32B-2019</w:t>
            </w:r>
          </w:p>
        </w:tc>
        <w:tc>
          <w:tcPr>
            <w:tcW w:w="1282" w:type="dxa"/>
            <w:tcBorders>
              <w:top w:val="single" w:color="000000" w:sz="4" w:space="0"/>
              <w:left w:val="single" w:color="000000" w:sz="4" w:space="0"/>
              <w:bottom w:val="single" w:color="000000" w:sz="4" w:space="0"/>
              <w:right w:val="single" w:color="000000" w:sz="4" w:space="0"/>
            </w:tcBorders>
            <w:noWrap w:val="0"/>
            <w:vAlign w:val="center"/>
          </w:tcPr>
          <w:p w14:paraId="18C9BC8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pacing w:val="0"/>
                <w:sz w:val="21"/>
                <w:szCs w:val="21"/>
                <w:highlight w:val="none"/>
                <w:lang w:val="en-US" w:eastAsia="zh-CN"/>
              </w:rPr>
            </w:pPr>
            <w:r>
              <w:rPr>
                <w:rFonts w:hint="eastAsia" w:ascii="宋体" w:hAnsi="宋体" w:eastAsia="宋体" w:cs="宋体"/>
                <w:i w:val="0"/>
                <w:iCs w:val="0"/>
                <w:color w:val="000000"/>
                <w:kern w:val="0"/>
                <w:sz w:val="22"/>
                <w:szCs w:val="22"/>
                <w:u w:val="none"/>
                <w:lang w:val="en-US" w:eastAsia="zh-CN" w:bidi="ar"/>
              </w:rPr>
              <w:t>2</w:t>
            </w:r>
          </w:p>
        </w:tc>
        <w:tc>
          <w:tcPr>
            <w:tcW w:w="1032" w:type="dxa"/>
            <w:tcBorders>
              <w:top w:val="single" w:color="000000" w:sz="4" w:space="0"/>
              <w:left w:val="single" w:color="000000" w:sz="4" w:space="0"/>
              <w:bottom w:val="single" w:color="000000" w:sz="4" w:space="0"/>
              <w:right w:val="single" w:color="000000" w:sz="4" w:space="0"/>
            </w:tcBorders>
            <w:noWrap w:val="0"/>
            <w:vAlign w:val="center"/>
          </w:tcPr>
          <w:p w14:paraId="7317B9B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c>
          <w:tcPr>
            <w:tcW w:w="1284" w:type="dxa"/>
            <w:tcBorders>
              <w:top w:val="single" w:color="000000" w:sz="4" w:space="0"/>
              <w:left w:val="single" w:color="000000" w:sz="4" w:space="0"/>
              <w:bottom w:val="single" w:color="000000" w:sz="4" w:space="0"/>
              <w:right w:val="single" w:color="000000" w:sz="4" w:space="0"/>
            </w:tcBorders>
            <w:noWrap w:val="0"/>
            <w:vAlign w:val="center"/>
          </w:tcPr>
          <w:p w14:paraId="608F74B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4618A3C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000000"/>
                <w:spacing w:val="0"/>
                <w:sz w:val="21"/>
                <w:szCs w:val="21"/>
                <w:highlight w:val="none"/>
                <w:lang w:val="en-US" w:eastAsia="zh-CN"/>
              </w:rPr>
            </w:pPr>
          </w:p>
        </w:tc>
      </w:tr>
      <w:tr w14:paraId="5ECDFC03">
        <w:tblPrEx>
          <w:tblCellMar>
            <w:top w:w="15" w:type="dxa"/>
            <w:left w:w="15" w:type="dxa"/>
            <w:bottom w:w="15" w:type="dxa"/>
            <w:right w:w="15" w:type="dxa"/>
          </w:tblCellMar>
        </w:tblPrEx>
        <w:trPr>
          <w:trHeight w:val="285" w:hRule="atLeast"/>
          <w:jc w:val="center"/>
        </w:trPr>
        <w:tc>
          <w:tcPr>
            <w:tcW w:w="9869" w:type="dxa"/>
            <w:gridSpan w:val="7"/>
            <w:tcBorders>
              <w:top w:val="single" w:color="000000" w:sz="4" w:space="0"/>
              <w:left w:val="single" w:color="000000" w:sz="4" w:space="0"/>
              <w:bottom w:val="single" w:color="000000" w:sz="4" w:space="0"/>
              <w:right w:val="single" w:color="000000" w:sz="4" w:space="0"/>
            </w:tcBorders>
            <w:noWrap w:val="0"/>
            <w:vAlign w:val="center"/>
          </w:tcPr>
          <w:p w14:paraId="7E9322F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eastAsia" w:ascii="宋体" w:hAnsi="宋体" w:eastAsia="宋体" w:cs="宋体"/>
                <w:spacing w:val="0"/>
                <w:sz w:val="21"/>
                <w:szCs w:val="21"/>
                <w:highlight w:val="none"/>
                <w:lang w:val="en-US" w:eastAsia="zh-CN"/>
              </w:rPr>
            </w:pPr>
            <w:r>
              <w:rPr>
                <w:rFonts w:hint="eastAsia" w:ascii="宋体" w:hAnsi="宋体" w:eastAsia="宋体" w:cs="宋体"/>
                <w:b/>
                <w:color w:val="000000"/>
                <w:spacing w:val="0"/>
                <w:sz w:val="24"/>
                <w:highlight w:val="none"/>
                <w:lang w:val="en-US" w:eastAsia="zh-CN"/>
              </w:rPr>
              <w:t xml:space="preserve"> </w:t>
            </w:r>
            <w:r>
              <w:rPr>
                <w:rFonts w:hint="eastAsia" w:ascii="宋体" w:hAnsi="宋体" w:eastAsia="宋体" w:cs="宋体"/>
                <w:b/>
                <w:color w:val="000000"/>
                <w:spacing w:val="0"/>
                <w:sz w:val="24"/>
                <w:highlight w:val="none"/>
              </w:rPr>
              <w:t>投标报价（</w:t>
            </w:r>
            <w:r>
              <w:rPr>
                <w:rFonts w:hint="eastAsia" w:ascii="宋体" w:hAnsi="宋体" w:eastAsia="宋体" w:cs="宋体"/>
                <w:b/>
                <w:color w:val="000000"/>
                <w:spacing w:val="0"/>
                <w:sz w:val="24"/>
                <w:highlight w:val="none"/>
                <w:lang w:val="en-US" w:eastAsia="zh-CN"/>
              </w:rPr>
              <w:t>2年投标报价</w:t>
            </w:r>
            <w:r>
              <w:rPr>
                <w:rFonts w:hint="eastAsia" w:ascii="宋体" w:hAnsi="宋体" w:eastAsia="宋体" w:cs="宋体"/>
                <w:b/>
                <w:color w:val="000000"/>
                <w:spacing w:val="0"/>
                <w:sz w:val="24"/>
                <w:highlight w:val="none"/>
              </w:rPr>
              <w:t>）：</w:t>
            </w:r>
            <w:r>
              <w:rPr>
                <w:rFonts w:hint="eastAsia" w:ascii="宋体" w:hAnsi="宋体" w:eastAsia="宋体" w:cs="宋体"/>
                <w:b/>
                <w:color w:val="000000"/>
                <w:spacing w:val="0"/>
                <w:sz w:val="24"/>
                <w:highlight w:val="none"/>
                <w:u w:val="single"/>
              </w:rPr>
              <w:t xml:space="preserve">               </w:t>
            </w:r>
            <w:r>
              <w:rPr>
                <w:rFonts w:hint="eastAsia" w:ascii="宋体" w:hAnsi="宋体" w:eastAsia="宋体" w:cs="宋体"/>
                <w:b/>
                <w:color w:val="000000"/>
                <w:spacing w:val="0"/>
                <w:sz w:val="24"/>
                <w:highlight w:val="none"/>
              </w:rPr>
              <w:t>元；小写：</w:t>
            </w:r>
            <w:r>
              <w:rPr>
                <w:rFonts w:hint="eastAsia" w:ascii="宋体" w:hAnsi="宋体" w:eastAsia="宋体" w:cs="宋体"/>
                <w:b/>
                <w:color w:val="000000"/>
                <w:spacing w:val="0"/>
                <w:sz w:val="24"/>
                <w:highlight w:val="none"/>
                <w:u w:val="single"/>
              </w:rPr>
              <w:t xml:space="preserve">         </w:t>
            </w:r>
            <w:r>
              <w:rPr>
                <w:rFonts w:hint="eastAsia" w:ascii="宋体" w:hAnsi="宋体" w:eastAsia="宋体" w:cs="宋体"/>
                <w:b/>
                <w:color w:val="000000"/>
                <w:spacing w:val="0"/>
                <w:sz w:val="24"/>
                <w:highlight w:val="none"/>
              </w:rPr>
              <w:t xml:space="preserve"> 元；（填入投标函和开标一览表）</w:t>
            </w:r>
          </w:p>
        </w:tc>
      </w:tr>
    </w:tbl>
    <w:p w14:paraId="010073F3">
      <w:pPr>
        <w:keepNext w:val="0"/>
        <w:keepLines w:val="0"/>
        <w:pageBreakBefore w:val="0"/>
        <w:widowControl w:val="0"/>
        <w:kinsoku/>
        <w:wordWrap/>
        <w:overflowPunct/>
        <w:topLinePunct w:val="0"/>
        <w:autoSpaceDE/>
        <w:autoSpaceDN/>
        <w:bidi w:val="0"/>
        <w:adjustRightInd/>
        <w:snapToGrid/>
        <w:spacing w:line="400" w:lineRule="exact"/>
        <w:ind w:left="0" w:firstLine="420" w:firstLineChars="200"/>
        <w:textAlignment w:val="auto"/>
        <w:rPr>
          <w:rFonts w:hint="eastAsia" w:ascii="宋体" w:hAnsi="宋体" w:cs="宋体"/>
          <w:color w:val="000000"/>
          <w:szCs w:val="21"/>
          <w:highlight w:val="none"/>
          <w:lang w:val="zh-CN"/>
        </w:rPr>
      </w:pPr>
      <w:r>
        <w:rPr>
          <w:rFonts w:hint="eastAsia" w:ascii="宋体" w:hAnsi="宋体" w:cs="宋体"/>
          <w:color w:val="000000"/>
          <w:szCs w:val="21"/>
          <w:highlight w:val="none"/>
          <w:lang w:val="zh-CN"/>
        </w:rPr>
        <w:t>注：</w:t>
      </w:r>
      <w:r>
        <w:rPr>
          <w:rFonts w:hint="eastAsia" w:ascii="宋体" w:hAnsi="宋体" w:cs="宋体"/>
          <w:color w:val="000000"/>
          <w:szCs w:val="21"/>
          <w:highlight w:val="none"/>
          <w:lang w:val="en-US" w:eastAsia="zh-CN"/>
        </w:rPr>
        <w:t>1.</w:t>
      </w:r>
      <w:r>
        <w:rPr>
          <w:rFonts w:hint="eastAsia" w:ascii="宋体" w:hAnsi="宋体" w:eastAsia="宋体" w:cs="宋体"/>
          <w:sz w:val="21"/>
          <w:szCs w:val="21"/>
          <w:lang w:val="en-US" w:eastAsia="zh-CN"/>
        </w:rPr>
        <w:t>未标明规格型号、测量范围的计量器具为2026年待采购状态</w:t>
      </w:r>
      <w:r>
        <w:rPr>
          <w:rFonts w:hint="eastAsia" w:ascii="宋体" w:hAnsi="宋体" w:eastAsia="宋体" w:cs="宋体"/>
          <w:color w:val="000000"/>
          <w:kern w:val="0"/>
          <w:sz w:val="21"/>
          <w:szCs w:val="21"/>
          <w:lang w:eastAsia="zh-CN"/>
        </w:rPr>
        <w:t>，</w:t>
      </w:r>
      <w:r>
        <w:rPr>
          <w:rFonts w:hint="eastAsia" w:ascii="宋体" w:hAnsi="宋体" w:eastAsia="宋体" w:cs="宋体"/>
          <w:sz w:val="21"/>
          <w:szCs w:val="21"/>
          <w:lang w:val="en-US" w:eastAsia="zh-CN"/>
        </w:rPr>
        <w:t>清单中的数量是一预估数量，具体按实际送检的数量结算；</w:t>
      </w:r>
    </w:p>
    <w:p w14:paraId="5B8CDA43">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rPr>
          <w:rFonts w:hint="eastAsia" w:ascii="宋体" w:hAnsi="宋体" w:cs="宋体"/>
          <w:color w:val="000000"/>
          <w:szCs w:val="21"/>
          <w:highlight w:val="none"/>
          <w:lang w:val="zh-CN"/>
        </w:rPr>
      </w:pPr>
      <w:r>
        <w:rPr>
          <w:rFonts w:hint="eastAsia" w:ascii="宋体" w:hAnsi="宋体" w:cs="宋体"/>
          <w:color w:val="000000"/>
          <w:szCs w:val="21"/>
          <w:highlight w:val="none"/>
          <w:lang w:val="en-US" w:eastAsia="zh-CN"/>
        </w:rPr>
        <w:t>2</w:t>
      </w:r>
      <w:r>
        <w:rPr>
          <w:rFonts w:hint="eastAsia" w:ascii="宋体" w:hAnsi="宋体" w:cs="宋体"/>
          <w:color w:val="000000"/>
          <w:szCs w:val="21"/>
          <w:highlight w:val="none"/>
          <w:lang w:val="zh-CN"/>
        </w:rPr>
        <w:t>.所有投标只能选择一种方案，单价和合价的报价只能是唯一，且须列出详细的分项报价。（与采购清单项相一致，不得缺项，否则视同包含在其他项目。）</w:t>
      </w:r>
    </w:p>
    <w:p w14:paraId="4153AC16">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rPr>
          <w:rFonts w:hint="eastAsia" w:ascii="宋体" w:hAnsi="宋体" w:cs="宋体"/>
          <w:color w:val="000000"/>
          <w:szCs w:val="21"/>
          <w:highlight w:val="none"/>
          <w:lang w:val="en-US" w:eastAsia="zh-CN"/>
        </w:rPr>
      </w:pPr>
      <w:r>
        <w:rPr>
          <w:rFonts w:hint="eastAsia" w:ascii="宋体" w:hAnsi="宋体" w:cs="宋体"/>
          <w:color w:val="000000"/>
          <w:szCs w:val="21"/>
          <w:highlight w:val="none"/>
          <w:lang w:val="en-US" w:eastAsia="zh-CN"/>
        </w:rPr>
        <w:t>3.本项目为单价合同，结算时单价不变，数量按实际送检的数量结算。综合单价包括计量器具的检定/校准、简单调修、加急、运输、技术服务、质保期保障等发生的所有费用、利润、招标代理费、税金、政策性文件规定及合同包含的所有风险和责任等各项应有费用。除双方同意根据合同规定对合同进行变更或修改外，在合同执行期间合同综合单价固定不变；</w:t>
      </w:r>
    </w:p>
    <w:p w14:paraId="74A8A4E6">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rPr>
          <w:rFonts w:hint="eastAsia" w:ascii="宋体" w:hAnsi="宋体" w:cs="宋体"/>
          <w:color w:val="000000"/>
          <w:szCs w:val="21"/>
          <w:highlight w:val="none"/>
          <w:lang w:val="en-US" w:eastAsia="zh-CN"/>
        </w:rPr>
      </w:pPr>
      <w:r>
        <w:rPr>
          <w:rFonts w:hint="eastAsia" w:ascii="宋体" w:hAnsi="宋体" w:cs="宋体"/>
          <w:color w:val="000000"/>
          <w:szCs w:val="21"/>
          <w:highlight w:val="none"/>
          <w:lang w:val="en-US" w:eastAsia="zh-CN"/>
        </w:rPr>
        <w:t>4.招标人若新增计量器具种类，中标人应提供相应的计量检测检服务，其中检定类计量器具不高于市/省法定计量机构价格，校准类计量器具不高于省内市场价。</w:t>
      </w:r>
    </w:p>
    <w:p w14:paraId="26B45CC7">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rPr>
          <w:rFonts w:hint="default" w:ascii="宋体" w:hAnsi="宋体" w:eastAsia="宋体" w:cs="宋体"/>
          <w:color w:val="000000"/>
          <w:szCs w:val="21"/>
          <w:highlight w:val="none"/>
          <w:lang w:val="en-US" w:eastAsia="zh-CN"/>
        </w:rPr>
      </w:pPr>
    </w:p>
    <w:p w14:paraId="734E8225">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rPr>
          <w:rFonts w:hint="default" w:ascii="宋体" w:hAnsi="宋体" w:eastAsia="宋体" w:cs="宋体"/>
          <w:color w:val="000000"/>
          <w:szCs w:val="21"/>
          <w:highlight w:val="none"/>
          <w:lang w:val="en-US" w:eastAsia="zh-CN"/>
        </w:rPr>
      </w:pPr>
    </w:p>
    <w:p w14:paraId="4F47ABD6">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color w:val="000000"/>
          <w:sz w:val="24"/>
          <w:highlight w:val="none"/>
        </w:rPr>
      </w:pPr>
    </w:p>
    <w:p w14:paraId="5E1A3B0C">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color w:val="000000"/>
          <w:sz w:val="24"/>
          <w:highlight w:val="none"/>
        </w:rPr>
      </w:pPr>
      <w:r>
        <w:rPr>
          <w:rFonts w:hint="eastAsia" w:ascii="宋体"/>
          <w:color w:val="000000"/>
          <w:sz w:val="24"/>
          <w:highlight w:val="none"/>
        </w:rPr>
        <w:t>投标人名称（盖单位章）：</w:t>
      </w:r>
      <w:r>
        <w:rPr>
          <w:rFonts w:hint="eastAsia" w:ascii="宋体"/>
          <w:color w:val="000000"/>
          <w:sz w:val="24"/>
          <w:highlight w:val="none"/>
          <w:u w:val="single"/>
        </w:rPr>
        <w:t xml:space="preserve">                                </w:t>
      </w:r>
    </w:p>
    <w:p w14:paraId="741C74E6">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color w:val="000000"/>
          <w:sz w:val="24"/>
          <w:highlight w:val="none"/>
        </w:rPr>
      </w:pPr>
      <w:r>
        <w:rPr>
          <w:rFonts w:hint="eastAsia" w:ascii="宋体"/>
          <w:color w:val="000000"/>
          <w:sz w:val="24"/>
          <w:highlight w:val="none"/>
        </w:rPr>
        <w:t>法定代表人 (</w:t>
      </w:r>
      <w:r>
        <w:rPr>
          <w:rFonts w:hint="eastAsia" w:ascii="宋体"/>
          <w:color w:val="000000"/>
          <w:sz w:val="24"/>
          <w:highlight w:val="none"/>
          <w:lang w:val="en-US" w:eastAsia="zh-CN"/>
        </w:rPr>
        <w:t>签字或盖章</w:t>
      </w:r>
      <w:r>
        <w:rPr>
          <w:rFonts w:hint="eastAsia" w:ascii="宋体"/>
          <w:color w:val="000000"/>
          <w:sz w:val="24"/>
          <w:highlight w:val="none"/>
        </w:rPr>
        <w:t>)：</w:t>
      </w:r>
      <w:r>
        <w:rPr>
          <w:rFonts w:hint="eastAsia" w:ascii="宋体"/>
          <w:color w:val="000000"/>
          <w:sz w:val="24"/>
          <w:highlight w:val="none"/>
          <w:u w:val="single"/>
        </w:rPr>
        <w:t xml:space="preserve">                          </w:t>
      </w:r>
    </w:p>
    <w:p w14:paraId="05021C04">
      <w:pPr>
        <w:keepNext w:val="0"/>
        <w:keepLines w:val="0"/>
        <w:pageBreakBefore w:val="0"/>
        <w:widowControl w:val="0"/>
        <w:kinsoku/>
        <w:wordWrap/>
        <w:overflowPunct/>
        <w:topLinePunct w:val="0"/>
        <w:autoSpaceDE/>
        <w:autoSpaceDN/>
        <w:bidi w:val="0"/>
        <w:adjustRightInd/>
        <w:snapToGrid/>
        <w:spacing w:line="480" w:lineRule="auto"/>
        <w:ind w:left="720"/>
        <w:jc w:val="center"/>
        <w:textAlignment w:val="auto"/>
        <w:rPr>
          <w:rFonts w:hint="eastAsia" w:ascii="宋体"/>
          <w:color w:val="000000"/>
          <w:sz w:val="24"/>
          <w:highlight w:val="none"/>
        </w:rPr>
      </w:pPr>
      <w:r>
        <w:rPr>
          <w:rFonts w:hint="eastAsia" w:ascii="宋体"/>
          <w:color w:val="000000"/>
          <w:sz w:val="24"/>
          <w:highlight w:val="none"/>
        </w:rPr>
        <w:t>日    期：</w:t>
      </w:r>
      <w:r>
        <w:rPr>
          <w:rFonts w:hint="eastAsia" w:ascii="宋体"/>
          <w:color w:val="000000"/>
          <w:sz w:val="24"/>
          <w:highlight w:val="none"/>
          <w:u w:val="single"/>
        </w:rPr>
        <w:t xml:space="preserve">        </w:t>
      </w:r>
      <w:r>
        <w:rPr>
          <w:rFonts w:hint="eastAsia" w:ascii="宋体"/>
          <w:color w:val="000000"/>
          <w:sz w:val="24"/>
          <w:highlight w:val="none"/>
        </w:rPr>
        <w:t>年</w:t>
      </w:r>
      <w:r>
        <w:rPr>
          <w:rFonts w:hint="eastAsia" w:ascii="宋体"/>
          <w:color w:val="000000"/>
          <w:sz w:val="24"/>
          <w:highlight w:val="none"/>
          <w:u w:val="single"/>
        </w:rPr>
        <w:t xml:space="preserve">      </w:t>
      </w:r>
      <w:r>
        <w:rPr>
          <w:rFonts w:hint="eastAsia" w:ascii="宋体"/>
          <w:color w:val="000000"/>
          <w:sz w:val="24"/>
          <w:highlight w:val="none"/>
        </w:rPr>
        <w:t>月</w:t>
      </w:r>
      <w:r>
        <w:rPr>
          <w:rFonts w:hint="eastAsia" w:ascii="宋体"/>
          <w:color w:val="000000"/>
          <w:sz w:val="24"/>
          <w:highlight w:val="none"/>
          <w:u w:val="single"/>
        </w:rPr>
        <w:t xml:space="preserve">      </w:t>
      </w:r>
      <w:r>
        <w:rPr>
          <w:rFonts w:hint="eastAsia" w:ascii="宋体"/>
          <w:color w:val="000000"/>
          <w:sz w:val="24"/>
          <w:highlight w:val="none"/>
        </w:rPr>
        <w:t>日</w:t>
      </w:r>
    </w:p>
    <w:p w14:paraId="12B0EEF7">
      <w:pPr>
        <w:rPr>
          <w:b/>
          <w:bCs w:val="0"/>
          <w:sz w:val="32"/>
          <w:szCs w:val="32"/>
          <w:highlight w:val="none"/>
          <w:lang w:eastAsia="zh-CN"/>
        </w:rPr>
      </w:pPr>
      <w:r>
        <w:rPr>
          <w:b/>
          <w:bCs w:val="0"/>
          <w:sz w:val="32"/>
          <w:szCs w:val="32"/>
          <w:highlight w:val="none"/>
          <w:lang w:eastAsia="zh-CN"/>
        </w:rPr>
        <w:br w:type="page"/>
      </w:r>
    </w:p>
    <w:p w14:paraId="5992FE08">
      <w:pPr>
        <w:pStyle w:val="19"/>
        <w:widowControl/>
        <w:spacing w:before="0" w:beforeAutospacing="0" w:after="0" w:afterAutospacing="0" w:line="375" w:lineRule="atLeast"/>
        <w:ind w:left="0" w:right="0"/>
        <w:jc w:val="center"/>
        <w:outlineLvl w:val="0"/>
        <w:rPr>
          <w:b/>
          <w:bCs w:val="0"/>
          <w:sz w:val="32"/>
          <w:szCs w:val="32"/>
          <w:highlight w:val="none"/>
          <w:lang w:val="en-US"/>
        </w:rPr>
      </w:pPr>
      <w:r>
        <w:rPr>
          <w:b/>
          <w:bCs w:val="0"/>
          <w:sz w:val="32"/>
          <w:szCs w:val="32"/>
          <w:highlight w:val="none"/>
          <w:lang w:eastAsia="zh-CN"/>
        </w:rPr>
        <w:t>第</w:t>
      </w:r>
      <w:r>
        <w:rPr>
          <w:rFonts w:hint="eastAsia"/>
          <w:b/>
          <w:bCs w:val="0"/>
          <w:sz w:val="32"/>
          <w:szCs w:val="32"/>
          <w:highlight w:val="none"/>
          <w:lang w:val="en-US" w:eastAsia="zh-CN"/>
        </w:rPr>
        <w:t>八</w:t>
      </w:r>
      <w:r>
        <w:rPr>
          <w:b/>
          <w:bCs w:val="0"/>
          <w:sz w:val="32"/>
          <w:szCs w:val="32"/>
          <w:highlight w:val="none"/>
          <w:lang w:eastAsia="zh-CN"/>
        </w:rPr>
        <w:t>章</w:t>
      </w:r>
      <w:r>
        <w:rPr>
          <w:b/>
          <w:bCs w:val="0"/>
          <w:sz w:val="32"/>
          <w:szCs w:val="32"/>
          <w:highlight w:val="none"/>
          <w:lang w:val="en-US"/>
        </w:rPr>
        <w:t xml:space="preserve">   </w:t>
      </w:r>
      <w:r>
        <w:rPr>
          <w:b/>
          <w:bCs w:val="0"/>
          <w:sz w:val="32"/>
          <w:szCs w:val="32"/>
          <w:highlight w:val="none"/>
          <w:lang w:eastAsia="zh-CN"/>
        </w:rPr>
        <w:t>招标人、招标代理机构对本招标文件的确认</w:t>
      </w:r>
    </w:p>
    <w:tbl>
      <w:tblPr>
        <w:tblStyle w:val="21"/>
        <w:tblW w:w="8554" w:type="dxa"/>
        <w:tblInd w:w="28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554"/>
      </w:tblGrid>
      <w:tr w14:paraId="6E6A7D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21" w:hRule="atLeast"/>
        </w:trPr>
        <w:tc>
          <w:tcPr>
            <w:tcW w:w="8554" w:type="dxa"/>
            <w:tcBorders>
              <w:top w:val="single" w:color="auto" w:sz="4" w:space="0"/>
              <w:left w:val="single" w:color="auto" w:sz="4" w:space="0"/>
              <w:bottom w:val="single" w:color="auto" w:sz="4" w:space="0"/>
              <w:right w:val="single" w:color="auto" w:sz="4" w:space="0"/>
            </w:tcBorders>
            <w:shd w:val="clear" w:color="auto" w:fill="auto"/>
            <w:vAlign w:val="top"/>
          </w:tcPr>
          <w:p w14:paraId="6B7C1F6A">
            <w:pPr>
              <w:keepNext w:val="0"/>
              <w:keepLines w:val="0"/>
              <w:widowControl/>
              <w:suppressLineNumbers w:val="0"/>
              <w:spacing w:before="0" w:beforeAutospacing="0" w:after="0" w:afterAutospacing="0" w:line="440" w:lineRule="exact"/>
              <w:ind w:left="0" w:right="0" w:firstLine="560" w:firstLineChars="200"/>
              <w:jc w:val="both"/>
              <w:rPr>
                <w:rFonts w:hint="eastAsia" w:ascii="宋体" w:hAnsi="宋体" w:eastAsia="宋体" w:cs="宋体"/>
                <w:kern w:val="2"/>
                <w:sz w:val="28"/>
                <w:szCs w:val="28"/>
                <w:highlight w:val="none"/>
                <w:lang w:val="en-US"/>
              </w:rPr>
            </w:pPr>
          </w:p>
          <w:p w14:paraId="4E87C921">
            <w:pPr>
              <w:keepNext w:val="0"/>
              <w:keepLines w:val="0"/>
              <w:widowControl/>
              <w:suppressLineNumbers w:val="0"/>
              <w:spacing w:before="0" w:beforeAutospacing="0" w:after="0" w:afterAutospacing="0" w:line="600" w:lineRule="exact"/>
              <w:ind w:left="0" w:right="0" w:firstLine="560" w:firstLineChars="200"/>
              <w:jc w:val="both"/>
              <w:rPr>
                <w:rFonts w:hint="eastAsia" w:ascii="宋体" w:hAnsi="宋体" w:eastAsia="宋体" w:cs="宋体"/>
                <w:kern w:val="2"/>
                <w:sz w:val="28"/>
                <w:szCs w:val="28"/>
                <w:highlight w:val="none"/>
                <w:lang w:val="en-US"/>
              </w:rPr>
            </w:pPr>
            <w:r>
              <w:rPr>
                <w:rFonts w:hint="eastAsia" w:ascii="宋体" w:hAnsi="宋体" w:eastAsia="宋体" w:cs="宋体"/>
                <w:color w:val="000000"/>
                <w:kern w:val="2"/>
                <w:sz w:val="28"/>
                <w:szCs w:val="28"/>
                <w:highlight w:val="none"/>
                <w:u w:color="000000"/>
                <w:lang w:val="en-US" w:eastAsia="zh-CN" w:bidi="ar"/>
              </w:rPr>
              <w:t>我单位对</w:t>
            </w:r>
            <w:r>
              <w:rPr>
                <w:rFonts w:hint="eastAsia" w:ascii="宋体" w:hAnsi="宋体" w:eastAsia="宋体" w:cs="宋体"/>
                <w:color w:val="000000"/>
                <w:kern w:val="2"/>
                <w:sz w:val="28"/>
                <w:szCs w:val="28"/>
                <w:highlight w:val="none"/>
                <w:u w:val="single" w:color="000000"/>
                <w:lang w:val="en-US" w:eastAsia="zh-CN" w:bidi="ar"/>
              </w:rPr>
              <w:t>滁州轨道运营计量器具检测项目(2026年—2027年)</w:t>
            </w:r>
            <w:r>
              <w:rPr>
                <w:rFonts w:hint="eastAsia" w:ascii="宋体" w:hAnsi="宋体" w:eastAsia="宋体" w:cs="宋体"/>
                <w:color w:val="000000"/>
                <w:kern w:val="2"/>
                <w:sz w:val="28"/>
                <w:szCs w:val="28"/>
                <w:highlight w:val="none"/>
                <w:u w:color="000000"/>
                <w:lang w:val="en-US" w:eastAsia="zh-CN" w:bidi="ar"/>
              </w:rPr>
              <w:t>招标文件进行确认。</w:t>
            </w:r>
          </w:p>
          <w:p w14:paraId="7FD37CA5">
            <w:pPr>
              <w:keepNext w:val="0"/>
              <w:keepLines w:val="0"/>
              <w:widowControl/>
              <w:suppressLineNumbers w:val="0"/>
              <w:spacing w:before="0" w:beforeAutospacing="0" w:after="0" w:afterAutospacing="0" w:line="720" w:lineRule="exact"/>
              <w:ind w:left="0" w:right="0" w:firstLine="560" w:firstLineChars="200"/>
              <w:jc w:val="both"/>
              <w:rPr>
                <w:rFonts w:hint="eastAsia" w:ascii="宋体" w:hAnsi="宋体" w:eastAsia="宋体" w:cs="宋体"/>
                <w:kern w:val="2"/>
                <w:sz w:val="28"/>
                <w:szCs w:val="28"/>
                <w:highlight w:val="none"/>
                <w:lang w:val="en-US"/>
              </w:rPr>
            </w:pPr>
            <w:r>
              <w:rPr>
                <w:rFonts w:hint="eastAsia" w:ascii="宋体" w:hAnsi="宋体" w:eastAsia="宋体" w:cs="宋体"/>
                <w:color w:val="000000"/>
                <w:kern w:val="2"/>
                <w:sz w:val="28"/>
                <w:szCs w:val="28"/>
                <w:highlight w:val="none"/>
                <w:u w:color="000000"/>
                <w:lang w:val="en-US" w:eastAsia="zh-CN" w:bidi="ar"/>
              </w:rPr>
              <w:t xml:space="preserve">招标人：滁州市轨道交通运营有限公司 </w:t>
            </w:r>
          </w:p>
          <w:p w14:paraId="4D4008B8">
            <w:pPr>
              <w:keepNext w:val="0"/>
              <w:keepLines w:val="0"/>
              <w:widowControl/>
              <w:suppressLineNumbers w:val="0"/>
              <w:spacing w:before="0" w:beforeAutospacing="0" w:after="0" w:afterAutospacing="0" w:line="720" w:lineRule="exact"/>
              <w:ind w:left="0" w:right="0" w:firstLine="560" w:firstLineChars="200"/>
              <w:jc w:val="both"/>
              <w:rPr>
                <w:rFonts w:hint="eastAsia" w:ascii="宋体" w:hAnsi="宋体" w:eastAsia="宋体" w:cs="宋体"/>
                <w:color w:val="000000"/>
                <w:kern w:val="2"/>
                <w:sz w:val="28"/>
                <w:szCs w:val="28"/>
                <w:highlight w:val="none"/>
                <w:u w:color="000000"/>
                <w:lang w:val="en-US" w:eastAsia="zh-CN" w:bidi="ar"/>
              </w:rPr>
            </w:pPr>
            <w:r>
              <w:rPr>
                <w:rFonts w:hint="eastAsia" w:ascii="宋体" w:hAnsi="宋体" w:eastAsia="宋体" w:cs="宋体"/>
                <w:color w:val="000000"/>
                <w:kern w:val="2"/>
                <w:sz w:val="28"/>
                <w:szCs w:val="28"/>
                <w:highlight w:val="none"/>
                <w:u w:color="000000"/>
                <w:lang w:val="en-US" w:eastAsia="zh-CN" w:bidi="ar"/>
              </w:rPr>
              <w:t>联系人：杭祥婷</w:t>
            </w:r>
          </w:p>
          <w:p w14:paraId="1AFBA678">
            <w:pPr>
              <w:keepNext w:val="0"/>
              <w:keepLines w:val="0"/>
              <w:widowControl/>
              <w:suppressLineNumbers w:val="0"/>
              <w:spacing w:before="0" w:beforeAutospacing="0" w:after="0" w:afterAutospacing="0" w:line="720" w:lineRule="exact"/>
              <w:ind w:left="0" w:right="0" w:firstLine="560" w:firstLineChars="200"/>
              <w:jc w:val="both"/>
              <w:rPr>
                <w:rFonts w:hint="eastAsia" w:ascii="宋体" w:hAnsi="宋体" w:eastAsia="宋体" w:cs="宋体"/>
                <w:color w:val="000000"/>
                <w:kern w:val="2"/>
                <w:sz w:val="28"/>
                <w:szCs w:val="28"/>
                <w:highlight w:val="none"/>
                <w:u w:color="000000"/>
                <w:lang w:val="en-US" w:eastAsia="zh-CN" w:bidi="ar"/>
              </w:rPr>
            </w:pPr>
            <w:r>
              <w:rPr>
                <w:rFonts w:hint="eastAsia" w:ascii="宋体" w:hAnsi="宋体" w:eastAsia="宋体" w:cs="宋体"/>
                <w:color w:val="000000"/>
                <w:kern w:val="2"/>
                <w:sz w:val="28"/>
                <w:szCs w:val="28"/>
                <w:highlight w:val="none"/>
                <w:u w:color="000000"/>
                <w:lang w:val="en-US" w:eastAsia="zh-CN" w:bidi="ar"/>
              </w:rPr>
              <w:t>联系电话：0550-3352128</w:t>
            </w:r>
          </w:p>
          <w:p w14:paraId="67FD3213">
            <w:pPr>
              <w:keepNext w:val="0"/>
              <w:keepLines w:val="0"/>
              <w:widowControl/>
              <w:suppressLineNumbers w:val="0"/>
              <w:spacing w:before="0" w:beforeAutospacing="0" w:after="0" w:afterAutospacing="0" w:line="440" w:lineRule="exact"/>
              <w:ind w:left="0" w:right="0" w:firstLine="1680" w:firstLineChars="600"/>
              <w:jc w:val="both"/>
              <w:rPr>
                <w:rFonts w:hint="eastAsia" w:ascii="宋体" w:hAnsi="宋体" w:eastAsia="宋体" w:cs="宋体"/>
                <w:kern w:val="2"/>
                <w:sz w:val="28"/>
                <w:szCs w:val="28"/>
                <w:highlight w:val="none"/>
                <w:lang w:val="en-US"/>
              </w:rPr>
            </w:pPr>
            <w:r>
              <w:rPr>
                <w:rFonts w:hint="eastAsia" w:ascii="宋体" w:hAnsi="宋体" w:eastAsia="宋体" w:cs="宋体"/>
                <w:color w:val="000000"/>
                <w:kern w:val="2"/>
                <w:sz w:val="28"/>
                <w:szCs w:val="28"/>
                <w:highlight w:val="none"/>
                <w:u w:color="000000"/>
                <w:lang w:val="en-US" w:eastAsia="zh-CN" w:bidi="ar"/>
              </w:rPr>
              <w:t xml:space="preserve">  </w:t>
            </w:r>
          </w:p>
          <w:p w14:paraId="0889D434">
            <w:pPr>
              <w:keepNext w:val="0"/>
              <w:keepLines w:val="0"/>
              <w:widowControl/>
              <w:suppressLineNumbers w:val="0"/>
              <w:spacing w:before="0" w:beforeAutospacing="0" w:after="0" w:afterAutospacing="0" w:line="440" w:lineRule="exact"/>
              <w:ind w:left="0" w:right="0" w:firstLine="560" w:firstLineChars="200"/>
              <w:jc w:val="both"/>
              <w:rPr>
                <w:rFonts w:hint="eastAsia" w:ascii="宋体" w:hAnsi="宋体" w:eastAsia="宋体" w:cs="宋体"/>
                <w:kern w:val="2"/>
                <w:sz w:val="28"/>
                <w:szCs w:val="28"/>
                <w:highlight w:val="none"/>
                <w:lang w:val="en-US"/>
              </w:rPr>
            </w:pPr>
          </w:p>
          <w:p w14:paraId="79426E97">
            <w:pPr>
              <w:keepNext w:val="0"/>
              <w:keepLines w:val="0"/>
              <w:widowControl/>
              <w:suppressLineNumbers w:val="0"/>
              <w:spacing w:before="0" w:beforeAutospacing="0" w:after="0" w:afterAutospacing="0" w:line="440" w:lineRule="exact"/>
              <w:ind w:left="0" w:right="0" w:firstLine="5600" w:firstLineChars="2000"/>
              <w:jc w:val="both"/>
              <w:rPr>
                <w:rFonts w:hint="eastAsia" w:ascii="宋体" w:hAnsi="宋体" w:eastAsia="宋体" w:cs="宋体"/>
                <w:kern w:val="2"/>
                <w:sz w:val="28"/>
                <w:szCs w:val="28"/>
                <w:highlight w:val="none"/>
                <w:lang w:val="en-US"/>
              </w:rPr>
            </w:pPr>
            <w:r>
              <w:rPr>
                <w:rFonts w:hint="eastAsia" w:ascii="宋体" w:hAnsi="宋体" w:eastAsia="宋体" w:cs="宋体"/>
                <w:color w:val="000000"/>
                <w:kern w:val="2"/>
                <w:sz w:val="28"/>
                <w:szCs w:val="28"/>
                <w:highlight w:val="none"/>
                <w:u w:color="000000"/>
                <w:lang w:val="en-US" w:eastAsia="zh-CN" w:bidi="ar"/>
              </w:rPr>
              <w:t>（单位盖章）</w:t>
            </w:r>
          </w:p>
          <w:p w14:paraId="0DCADFCF">
            <w:pPr>
              <w:keepNext w:val="0"/>
              <w:keepLines w:val="0"/>
              <w:widowControl/>
              <w:suppressLineNumbers w:val="0"/>
              <w:spacing w:before="0" w:beforeAutospacing="0" w:after="0" w:afterAutospacing="0" w:line="440" w:lineRule="exact"/>
              <w:ind w:left="0" w:right="0" w:firstLine="6300" w:firstLineChars="2250"/>
              <w:jc w:val="both"/>
              <w:rPr>
                <w:rFonts w:hint="eastAsia" w:ascii="宋体" w:hAnsi="宋体" w:eastAsia="宋体" w:cs="宋体"/>
                <w:kern w:val="2"/>
                <w:sz w:val="28"/>
                <w:szCs w:val="28"/>
                <w:highlight w:val="none"/>
                <w:lang w:val="en-US"/>
              </w:rPr>
            </w:pPr>
          </w:p>
          <w:p w14:paraId="3B51F4B8">
            <w:pPr>
              <w:keepNext w:val="0"/>
              <w:keepLines w:val="0"/>
              <w:widowControl/>
              <w:suppressLineNumbers w:val="0"/>
              <w:spacing w:before="0" w:beforeAutospacing="0" w:after="0" w:afterAutospacing="0" w:line="440" w:lineRule="exact"/>
              <w:ind w:left="0" w:right="0" w:firstLine="5880" w:firstLineChars="2100"/>
              <w:jc w:val="both"/>
              <w:rPr>
                <w:rFonts w:hint="eastAsia" w:ascii="宋体" w:hAnsi="宋体" w:eastAsia="宋体" w:cs="宋体"/>
                <w:kern w:val="2"/>
                <w:sz w:val="28"/>
                <w:szCs w:val="28"/>
                <w:highlight w:val="none"/>
                <w:lang w:val="en-US"/>
              </w:rPr>
            </w:pPr>
            <w:r>
              <w:rPr>
                <w:rFonts w:hint="eastAsia" w:ascii="宋体" w:hAnsi="宋体" w:eastAsia="宋体" w:cs="宋体"/>
                <w:color w:val="000000"/>
                <w:kern w:val="2"/>
                <w:sz w:val="28"/>
                <w:szCs w:val="28"/>
                <w:highlight w:val="none"/>
                <w:u w:color="000000"/>
                <w:lang w:val="en-US" w:eastAsia="zh-CN" w:bidi="ar"/>
              </w:rPr>
              <w:t>2026年</w:t>
            </w:r>
            <w:bookmarkStart w:id="186" w:name="_GoBack"/>
            <w:r>
              <w:rPr>
                <w:rFonts w:hint="eastAsia" w:ascii="宋体" w:hAnsi="宋体" w:eastAsia="宋体" w:cs="宋体"/>
                <w:color w:val="000000"/>
                <w:kern w:val="2"/>
                <w:sz w:val="28"/>
                <w:szCs w:val="28"/>
                <w:highlight w:val="none"/>
                <w:u w:color="000000"/>
                <w:lang w:val="en-US" w:eastAsia="zh-CN" w:bidi="ar"/>
              </w:rPr>
              <w:t>6月</w:t>
            </w:r>
            <w:bookmarkEnd w:id="186"/>
            <w:r>
              <w:rPr>
                <w:rFonts w:hint="eastAsia" w:ascii="宋体" w:hAnsi="宋体" w:eastAsia="宋体" w:cs="宋体"/>
                <w:color w:val="000000"/>
                <w:kern w:val="2"/>
                <w:sz w:val="28"/>
                <w:szCs w:val="28"/>
                <w:highlight w:val="none"/>
                <w:u w:color="000000"/>
                <w:lang w:val="en-US" w:eastAsia="zh-CN" w:bidi="ar"/>
              </w:rPr>
              <w:t>8日</w:t>
            </w:r>
          </w:p>
          <w:p w14:paraId="6ACCC6E9">
            <w:pPr>
              <w:keepNext w:val="0"/>
              <w:keepLines w:val="0"/>
              <w:widowControl/>
              <w:suppressLineNumbers w:val="0"/>
              <w:spacing w:before="0" w:beforeAutospacing="0" w:after="0" w:afterAutospacing="0" w:line="440" w:lineRule="exact"/>
              <w:ind w:left="0" w:right="0" w:firstLine="5600" w:firstLineChars="2000"/>
              <w:jc w:val="both"/>
              <w:rPr>
                <w:rFonts w:hint="eastAsia" w:ascii="宋体" w:hAnsi="宋体" w:eastAsia="宋体" w:cs="宋体"/>
                <w:kern w:val="2"/>
                <w:sz w:val="28"/>
                <w:szCs w:val="28"/>
                <w:highlight w:val="none"/>
                <w:lang w:val="en-US"/>
              </w:rPr>
            </w:pPr>
          </w:p>
        </w:tc>
      </w:tr>
      <w:tr w14:paraId="11DBF7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14" w:hRule="atLeast"/>
        </w:trPr>
        <w:tc>
          <w:tcPr>
            <w:tcW w:w="8554" w:type="dxa"/>
            <w:tcBorders>
              <w:top w:val="single" w:color="auto" w:sz="4" w:space="0"/>
              <w:left w:val="single" w:color="auto" w:sz="4" w:space="0"/>
              <w:bottom w:val="single" w:color="auto" w:sz="4" w:space="0"/>
              <w:right w:val="single" w:color="auto" w:sz="4" w:space="0"/>
            </w:tcBorders>
            <w:shd w:val="clear" w:color="auto" w:fill="auto"/>
            <w:vAlign w:val="top"/>
          </w:tcPr>
          <w:p w14:paraId="1C982163">
            <w:pPr>
              <w:keepNext w:val="0"/>
              <w:keepLines w:val="0"/>
              <w:widowControl/>
              <w:suppressLineNumbers w:val="0"/>
              <w:spacing w:before="0" w:beforeAutospacing="0" w:after="0" w:afterAutospacing="0" w:line="440" w:lineRule="exact"/>
              <w:ind w:left="0" w:right="0"/>
              <w:jc w:val="both"/>
              <w:rPr>
                <w:rFonts w:hint="eastAsia" w:ascii="宋体" w:hAnsi="宋体" w:eastAsia="宋体" w:cs="宋体"/>
                <w:kern w:val="2"/>
                <w:sz w:val="28"/>
                <w:szCs w:val="28"/>
                <w:highlight w:val="none"/>
                <w:lang w:val="en-US"/>
              </w:rPr>
            </w:pPr>
          </w:p>
          <w:p w14:paraId="48B174B3">
            <w:pPr>
              <w:keepNext w:val="0"/>
              <w:keepLines w:val="0"/>
              <w:widowControl/>
              <w:suppressLineNumbers w:val="0"/>
              <w:spacing w:before="0" w:beforeAutospacing="0" w:after="0" w:afterAutospacing="0" w:line="600" w:lineRule="exact"/>
              <w:ind w:left="0" w:right="0" w:firstLine="560" w:firstLineChars="200"/>
              <w:jc w:val="both"/>
              <w:rPr>
                <w:rFonts w:hint="eastAsia" w:ascii="宋体" w:hAnsi="宋体" w:eastAsia="宋体" w:cs="宋体"/>
                <w:kern w:val="2"/>
                <w:sz w:val="28"/>
                <w:szCs w:val="28"/>
                <w:highlight w:val="none"/>
                <w:lang w:val="en-US"/>
              </w:rPr>
            </w:pPr>
            <w:r>
              <w:rPr>
                <w:rFonts w:hint="eastAsia" w:ascii="宋体" w:hAnsi="宋体" w:eastAsia="宋体" w:cs="宋体"/>
                <w:color w:val="000000"/>
                <w:kern w:val="2"/>
                <w:sz w:val="28"/>
                <w:szCs w:val="28"/>
                <w:highlight w:val="none"/>
                <w:u w:color="000000"/>
                <w:lang w:val="en-US" w:eastAsia="zh-CN" w:bidi="ar"/>
              </w:rPr>
              <w:t>招标代理机构：滁州市城投工程咨询管理有限公司</w:t>
            </w:r>
          </w:p>
          <w:p w14:paraId="48414BC5">
            <w:pPr>
              <w:keepNext w:val="0"/>
              <w:keepLines w:val="0"/>
              <w:widowControl/>
              <w:suppressLineNumbers w:val="0"/>
              <w:spacing w:before="0" w:beforeAutospacing="0" w:after="0" w:afterAutospacing="0" w:line="600" w:lineRule="exact"/>
              <w:ind w:left="0" w:right="0" w:firstLine="560" w:firstLineChars="200"/>
              <w:jc w:val="both"/>
              <w:rPr>
                <w:rFonts w:hint="eastAsia" w:ascii="宋体" w:hAnsi="宋体" w:eastAsia="宋体" w:cs="宋体"/>
                <w:kern w:val="2"/>
                <w:sz w:val="28"/>
                <w:szCs w:val="28"/>
                <w:highlight w:val="none"/>
                <w:lang w:val="en-US"/>
              </w:rPr>
            </w:pPr>
            <w:r>
              <w:rPr>
                <w:rFonts w:hint="eastAsia" w:ascii="宋体" w:hAnsi="宋体" w:eastAsia="宋体" w:cs="宋体"/>
                <w:color w:val="000000"/>
                <w:kern w:val="2"/>
                <w:sz w:val="28"/>
                <w:szCs w:val="28"/>
                <w:highlight w:val="none"/>
                <w:u w:color="000000"/>
                <w:lang w:val="en-US" w:eastAsia="zh-CN" w:bidi="ar"/>
              </w:rPr>
              <w:t>经办人：周蓓蕾</w:t>
            </w:r>
          </w:p>
          <w:p w14:paraId="412FC732">
            <w:pPr>
              <w:keepNext w:val="0"/>
              <w:keepLines w:val="0"/>
              <w:widowControl/>
              <w:suppressLineNumbers w:val="0"/>
              <w:spacing w:before="0" w:beforeAutospacing="0" w:after="0" w:afterAutospacing="0" w:line="600" w:lineRule="exact"/>
              <w:ind w:left="0" w:right="0" w:firstLine="560" w:firstLineChars="200"/>
              <w:jc w:val="both"/>
              <w:rPr>
                <w:rFonts w:hint="eastAsia" w:ascii="宋体" w:hAnsi="宋体" w:eastAsia="宋体" w:cs="宋体"/>
                <w:kern w:val="2"/>
                <w:sz w:val="28"/>
                <w:szCs w:val="28"/>
                <w:highlight w:val="none"/>
                <w:lang w:val="en-US"/>
              </w:rPr>
            </w:pPr>
            <w:r>
              <w:rPr>
                <w:rFonts w:hint="eastAsia" w:ascii="宋体" w:hAnsi="宋体" w:eastAsia="宋体" w:cs="宋体"/>
                <w:color w:val="000000"/>
                <w:kern w:val="2"/>
                <w:sz w:val="28"/>
                <w:szCs w:val="28"/>
                <w:highlight w:val="none"/>
                <w:u w:color="000000"/>
                <w:lang w:val="en-US" w:eastAsia="zh-CN" w:bidi="ar"/>
              </w:rPr>
              <w:t>电话：0550-3519519、18005505728</w:t>
            </w:r>
          </w:p>
          <w:p w14:paraId="1DD30145">
            <w:pPr>
              <w:keepNext w:val="0"/>
              <w:keepLines w:val="0"/>
              <w:widowControl/>
              <w:suppressLineNumbers w:val="0"/>
              <w:spacing w:before="0" w:beforeAutospacing="0" w:after="0" w:afterAutospacing="0" w:line="440" w:lineRule="exact"/>
              <w:ind w:left="0" w:right="0" w:firstLine="560" w:firstLineChars="200"/>
              <w:jc w:val="both"/>
              <w:rPr>
                <w:rFonts w:hint="eastAsia" w:ascii="宋体" w:hAnsi="宋体" w:eastAsia="宋体" w:cs="宋体"/>
                <w:kern w:val="2"/>
                <w:sz w:val="28"/>
                <w:szCs w:val="28"/>
                <w:highlight w:val="none"/>
                <w:lang w:val="en-US"/>
              </w:rPr>
            </w:pPr>
          </w:p>
          <w:p w14:paraId="1AB4A00A">
            <w:pPr>
              <w:pStyle w:val="2"/>
              <w:widowControl/>
              <w:spacing w:before="0" w:beforeAutospacing="0" w:after="120" w:afterAutospacing="0"/>
              <w:ind w:leftChars="200" w:right="0" w:firstLine="560"/>
              <w:rPr>
                <w:kern w:val="2"/>
                <w:sz w:val="28"/>
                <w:szCs w:val="28"/>
                <w:highlight w:val="none"/>
                <w:lang w:val="en-US"/>
              </w:rPr>
            </w:pPr>
          </w:p>
          <w:p w14:paraId="33F9ED58">
            <w:pPr>
              <w:keepNext w:val="0"/>
              <w:keepLines w:val="0"/>
              <w:widowControl/>
              <w:suppressLineNumbers w:val="0"/>
              <w:spacing w:before="0" w:beforeAutospacing="0" w:after="0" w:afterAutospacing="0" w:line="357" w:lineRule="atLeast"/>
              <w:ind w:left="0" w:right="0"/>
              <w:jc w:val="both"/>
              <w:rPr>
                <w:rFonts w:hint="eastAsia" w:ascii="宋体" w:hAnsi="宋体" w:eastAsia="宋体" w:cs="宋体"/>
                <w:kern w:val="2"/>
                <w:highlight w:val="none"/>
                <w:lang w:val="en-US"/>
              </w:rPr>
            </w:pPr>
          </w:p>
          <w:p w14:paraId="14EDE279">
            <w:pPr>
              <w:keepNext w:val="0"/>
              <w:keepLines w:val="0"/>
              <w:widowControl/>
              <w:suppressLineNumbers w:val="0"/>
              <w:spacing w:before="0" w:beforeAutospacing="0" w:after="0" w:afterAutospacing="0" w:line="440" w:lineRule="exact"/>
              <w:ind w:left="0" w:right="0" w:firstLine="5600" w:firstLineChars="2000"/>
              <w:jc w:val="both"/>
              <w:rPr>
                <w:rFonts w:hint="eastAsia" w:ascii="宋体" w:hAnsi="宋体" w:eastAsia="宋体" w:cs="宋体"/>
                <w:kern w:val="2"/>
                <w:sz w:val="28"/>
                <w:szCs w:val="28"/>
                <w:highlight w:val="none"/>
                <w:lang w:val="en-US"/>
              </w:rPr>
            </w:pPr>
            <w:r>
              <w:rPr>
                <w:rFonts w:hint="eastAsia" w:ascii="宋体" w:hAnsi="宋体" w:eastAsia="宋体" w:cs="宋体"/>
                <w:color w:val="000000"/>
                <w:kern w:val="2"/>
                <w:sz w:val="28"/>
                <w:szCs w:val="28"/>
                <w:highlight w:val="none"/>
                <w:u w:color="000000"/>
                <w:lang w:val="en-US" w:eastAsia="zh-CN" w:bidi="ar"/>
              </w:rPr>
              <w:t>（单位盖章）</w:t>
            </w:r>
          </w:p>
          <w:p w14:paraId="2B7EF9CB">
            <w:pPr>
              <w:keepNext w:val="0"/>
              <w:keepLines w:val="0"/>
              <w:widowControl/>
              <w:suppressLineNumbers w:val="0"/>
              <w:spacing w:before="0" w:beforeAutospacing="0" w:after="0" w:afterAutospacing="0" w:line="440" w:lineRule="exact"/>
              <w:ind w:left="0" w:right="0" w:firstLine="6300" w:firstLineChars="2250"/>
              <w:jc w:val="both"/>
              <w:rPr>
                <w:rFonts w:hint="eastAsia" w:ascii="宋体" w:hAnsi="宋体" w:eastAsia="宋体" w:cs="宋体"/>
                <w:kern w:val="2"/>
                <w:sz w:val="28"/>
                <w:szCs w:val="28"/>
                <w:highlight w:val="none"/>
                <w:lang w:val="en-US"/>
              </w:rPr>
            </w:pPr>
          </w:p>
          <w:p w14:paraId="30314507">
            <w:pPr>
              <w:keepNext w:val="0"/>
              <w:keepLines w:val="0"/>
              <w:widowControl/>
              <w:suppressLineNumbers w:val="0"/>
              <w:spacing w:before="0" w:beforeAutospacing="0" w:after="0" w:afterAutospacing="0" w:line="440" w:lineRule="exact"/>
              <w:ind w:left="0" w:right="0" w:firstLine="5880" w:firstLineChars="2100"/>
              <w:jc w:val="both"/>
              <w:rPr>
                <w:rFonts w:hint="default" w:ascii="宋体" w:hAnsi="宋体" w:eastAsia="宋体" w:cs="宋体"/>
                <w:color w:val="FF0000"/>
                <w:kern w:val="2"/>
                <w:sz w:val="28"/>
                <w:szCs w:val="28"/>
                <w:highlight w:val="none"/>
                <w:lang w:val="en-US"/>
              </w:rPr>
            </w:pPr>
            <w:r>
              <w:rPr>
                <w:rFonts w:hint="eastAsia" w:ascii="宋体" w:hAnsi="宋体" w:eastAsia="宋体" w:cs="宋体"/>
                <w:color w:val="000000"/>
                <w:kern w:val="2"/>
                <w:sz w:val="28"/>
                <w:szCs w:val="28"/>
                <w:highlight w:val="none"/>
                <w:u w:color="000000"/>
                <w:lang w:val="en-US" w:eastAsia="zh-CN" w:bidi="ar"/>
              </w:rPr>
              <w:t>2026年6月8日</w:t>
            </w:r>
          </w:p>
        </w:tc>
      </w:tr>
    </w:tbl>
    <w:p w14:paraId="729C3CD1">
      <w:pPr>
        <w:rPr>
          <w:highlight w:val="none"/>
        </w:rPr>
      </w:pPr>
    </w:p>
    <w:sectPr>
      <w:footerReference r:id="rId5"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〇.">
    <w:altName w:val="黑体"/>
    <w:panose1 w:val="00000000000000000000"/>
    <w:charset w:val="86"/>
    <w:family w:val="swiss"/>
    <w:pitch w:val="default"/>
    <w:sig w:usb0="00000000" w:usb1="00000000" w:usb2="00000010" w:usb3="00000000" w:csb0="00040000" w:csb1="00000000"/>
  </w:font>
  <w:font w:name="Times">
    <w:altName w:val="Times New Roman"/>
    <w:panose1 w:val="02020603050405020304"/>
    <w:charset w:val="00"/>
    <w:family w:val="roman"/>
    <w:pitch w:val="default"/>
    <w:sig w:usb0="00000000" w:usb1="00000000" w:usb2="00000009" w:usb3="00000000" w:csb0="000001FF" w:csb1="00000000"/>
  </w:font>
  <w:font w:name="楷体">
    <w:panose1 w:val="02010609060101010101"/>
    <w:charset w:val="86"/>
    <w:family w:val="auto"/>
    <w:pitch w:val="default"/>
    <w:sig w:usb0="800002BF" w:usb1="38CF7CFA" w:usb2="00000016" w:usb3="00000000" w:csb0="00040001" w:csb1="00000000"/>
  </w:font>
  <w:font w:name="ˎ̥">
    <w:altName w:val="Times New Roman"/>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DDACCF">
    <w:pPr>
      <w:pStyle w:val="1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EF41D47">
                          <w:pPr>
                            <w:pStyle w:val="15"/>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7EF41D47">
                    <w:pPr>
                      <w:pStyle w:val="15"/>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B029D2">
    <w:pPr>
      <w:pStyle w:val="1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44269B">
                          <w:pPr>
                            <w:pStyle w:val="15"/>
                          </w:pPr>
                          <w:r>
                            <w:fldChar w:fldCharType="begin"/>
                          </w:r>
                          <w:r>
                            <w:instrText xml:space="preserve"> PAGE  \* MERGEFORMAT </w:instrText>
                          </w:r>
                          <w:r>
                            <w:fldChar w:fldCharType="separate"/>
                          </w:r>
                          <w:r>
                            <w:t>42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5244269B">
                    <w:pPr>
                      <w:pStyle w:val="15"/>
                    </w:pPr>
                    <w:r>
                      <w:fldChar w:fldCharType="begin"/>
                    </w:r>
                    <w:r>
                      <w:instrText xml:space="preserve"> PAGE  \* MERGEFORMAT </w:instrText>
                    </w:r>
                    <w:r>
                      <w:fldChar w:fldCharType="separate"/>
                    </w:r>
                    <w:r>
                      <w:t>42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9BB9D5">
    <w:pPr>
      <w:pStyle w:val="15"/>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020F13B">
                          <w:pPr>
                            <w:pStyle w:val="15"/>
                          </w:pPr>
                          <w:r>
                            <w:fldChar w:fldCharType="begin"/>
                          </w:r>
                          <w:r>
                            <w:instrText xml:space="preserve"> PAGE  \* MERGEFORMAT </w:instrText>
                          </w:r>
                          <w:r>
                            <w:fldChar w:fldCharType="separate"/>
                          </w:r>
                          <w:r>
                            <w:t>48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3020F13B">
                    <w:pPr>
                      <w:pStyle w:val="15"/>
                    </w:pPr>
                    <w:r>
                      <w:fldChar w:fldCharType="begin"/>
                    </w:r>
                    <w:r>
                      <w:instrText xml:space="preserve"> PAGE  \* MERGEFORMAT </w:instrText>
                    </w:r>
                    <w:r>
                      <w:fldChar w:fldCharType="separate"/>
                    </w:r>
                    <w:r>
                      <w:t>48</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7186E3"/>
    <w:multiLevelType w:val="singleLevel"/>
    <w:tmpl w:val="9A7186E3"/>
    <w:lvl w:ilvl="0" w:tentative="0">
      <w:start w:val="6"/>
      <w:numFmt w:val="chineseCounting"/>
      <w:suff w:val="space"/>
      <w:lvlText w:val="第%1章"/>
      <w:lvlJc w:val="left"/>
      <w:rPr>
        <w:rFonts w:hint="eastAsia"/>
      </w:rPr>
    </w:lvl>
  </w:abstractNum>
  <w:abstractNum w:abstractNumId="1">
    <w:nsid w:val="723CAB90"/>
    <w:multiLevelType w:val="singleLevel"/>
    <w:tmpl w:val="723CAB90"/>
    <w:lvl w:ilvl="0" w:tentative="0">
      <w:start w:val="2"/>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ljMDcwYWJmYjExZWQzNTVmZDAzZTYwM2JlMzJmZDYifQ=="/>
  </w:docVars>
  <w:rsids>
    <w:rsidRoot w:val="440F4D94"/>
    <w:rsid w:val="01D118B5"/>
    <w:rsid w:val="01E872A1"/>
    <w:rsid w:val="04D87694"/>
    <w:rsid w:val="06D54ED0"/>
    <w:rsid w:val="09890C55"/>
    <w:rsid w:val="0AFF501E"/>
    <w:rsid w:val="0CEF01A1"/>
    <w:rsid w:val="0EBB3464"/>
    <w:rsid w:val="0F5A3543"/>
    <w:rsid w:val="102F2289"/>
    <w:rsid w:val="11273F56"/>
    <w:rsid w:val="12431559"/>
    <w:rsid w:val="14102AD3"/>
    <w:rsid w:val="14334ED5"/>
    <w:rsid w:val="162403C8"/>
    <w:rsid w:val="165958AD"/>
    <w:rsid w:val="1A2A2D40"/>
    <w:rsid w:val="1A2C0203"/>
    <w:rsid w:val="1AFF1DF1"/>
    <w:rsid w:val="1B0B6A26"/>
    <w:rsid w:val="1B56742D"/>
    <w:rsid w:val="1BE83977"/>
    <w:rsid w:val="1DD7722D"/>
    <w:rsid w:val="1E452429"/>
    <w:rsid w:val="1E474369"/>
    <w:rsid w:val="1FBE5586"/>
    <w:rsid w:val="2035457B"/>
    <w:rsid w:val="204506D8"/>
    <w:rsid w:val="208257F5"/>
    <w:rsid w:val="20F63292"/>
    <w:rsid w:val="21391D2B"/>
    <w:rsid w:val="21FC6157"/>
    <w:rsid w:val="222D5B93"/>
    <w:rsid w:val="223E0729"/>
    <w:rsid w:val="2309025E"/>
    <w:rsid w:val="261D1FBA"/>
    <w:rsid w:val="27427F5F"/>
    <w:rsid w:val="287E4991"/>
    <w:rsid w:val="2E391725"/>
    <w:rsid w:val="2FCD40B5"/>
    <w:rsid w:val="34084577"/>
    <w:rsid w:val="34EB7E53"/>
    <w:rsid w:val="35E820B0"/>
    <w:rsid w:val="379A4E56"/>
    <w:rsid w:val="39112D5D"/>
    <w:rsid w:val="39B406D0"/>
    <w:rsid w:val="3CE35A45"/>
    <w:rsid w:val="3D7F110E"/>
    <w:rsid w:val="3D8B68BD"/>
    <w:rsid w:val="40585B1F"/>
    <w:rsid w:val="40F576ED"/>
    <w:rsid w:val="410F6604"/>
    <w:rsid w:val="41C76417"/>
    <w:rsid w:val="42AB7679"/>
    <w:rsid w:val="43AD2061"/>
    <w:rsid w:val="440F4D94"/>
    <w:rsid w:val="44121234"/>
    <w:rsid w:val="441E56D1"/>
    <w:rsid w:val="446B4F0C"/>
    <w:rsid w:val="465E7FDB"/>
    <w:rsid w:val="465F1147"/>
    <w:rsid w:val="46623AC8"/>
    <w:rsid w:val="47094360"/>
    <w:rsid w:val="478236BD"/>
    <w:rsid w:val="47DC16A5"/>
    <w:rsid w:val="48BC5937"/>
    <w:rsid w:val="49560276"/>
    <w:rsid w:val="49DB1F4F"/>
    <w:rsid w:val="4A1F1E57"/>
    <w:rsid w:val="4B8A2C90"/>
    <w:rsid w:val="4C3857CB"/>
    <w:rsid w:val="4D072573"/>
    <w:rsid w:val="4E3E1D97"/>
    <w:rsid w:val="4F522371"/>
    <w:rsid w:val="4FA422F6"/>
    <w:rsid w:val="510E11AC"/>
    <w:rsid w:val="523409D2"/>
    <w:rsid w:val="5523352E"/>
    <w:rsid w:val="55851320"/>
    <w:rsid w:val="577B334F"/>
    <w:rsid w:val="5AB972A9"/>
    <w:rsid w:val="5AC41FE9"/>
    <w:rsid w:val="5D13683D"/>
    <w:rsid w:val="5D2B5019"/>
    <w:rsid w:val="5D7002D3"/>
    <w:rsid w:val="604D11B9"/>
    <w:rsid w:val="60A16C23"/>
    <w:rsid w:val="62C47C43"/>
    <w:rsid w:val="63883E5B"/>
    <w:rsid w:val="6509245E"/>
    <w:rsid w:val="66527E86"/>
    <w:rsid w:val="668A652A"/>
    <w:rsid w:val="68EE40FC"/>
    <w:rsid w:val="69954A88"/>
    <w:rsid w:val="69E73AC8"/>
    <w:rsid w:val="6A577A5F"/>
    <w:rsid w:val="6D80747E"/>
    <w:rsid w:val="6EA934B6"/>
    <w:rsid w:val="6F975F07"/>
    <w:rsid w:val="706E041E"/>
    <w:rsid w:val="712A4741"/>
    <w:rsid w:val="72023811"/>
    <w:rsid w:val="74D1029E"/>
    <w:rsid w:val="75843174"/>
    <w:rsid w:val="76B7003F"/>
    <w:rsid w:val="773F7634"/>
    <w:rsid w:val="77E03419"/>
    <w:rsid w:val="78315E04"/>
    <w:rsid w:val="78B2187B"/>
    <w:rsid w:val="79757E4E"/>
    <w:rsid w:val="7A2A6204"/>
    <w:rsid w:val="7AF5326F"/>
    <w:rsid w:val="7D256A57"/>
    <w:rsid w:val="7E8D57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qFormat="1" w:unhideWhenUsed="0" w:uiPriority="39"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2"/>
    <w:basedOn w:val="1"/>
    <w:next w:val="1"/>
    <w:link w:val="61"/>
    <w:semiHidden/>
    <w:unhideWhenUsed/>
    <w:qFormat/>
    <w:uiPriority w:val="0"/>
    <w:pPr>
      <w:keepNext/>
      <w:keepLines/>
      <w:widowControl w:val="0"/>
      <w:suppressLineNumbers w:val="0"/>
      <w:adjustRightInd w:val="0"/>
      <w:spacing w:before="0" w:beforeAutospacing="1" w:after="0" w:afterAutospacing="1" w:line="360" w:lineRule="atLeast"/>
      <w:ind w:left="2740" w:right="0" w:hanging="720"/>
      <w:jc w:val="both"/>
      <w:outlineLvl w:val="1"/>
    </w:pPr>
    <w:rPr>
      <w:rFonts w:hint="default" w:ascii="Times New Roman" w:hAnsi="Times New Roman" w:eastAsia="宋体" w:cs="Times New Roman"/>
      <w:color w:val="auto"/>
      <w:kern w:val="0"/>
      <w:sz w:val="24"/>
      <w:szCs w:val="24"/>
      <w:u w:color="auto"/>
      <w:lang w:val="en-US" w:eastAsia="zh-CN" w:bidi="ar"/>
    </w:rPr>
  </w:style>
  <w:style w:type="character" w:default="1" w:styleId="23">
    <w:name w:val="Default Paragraph Font"/>
    <w:semiHidden/>
    <w:qFormat/>
    <w:uiPriority w:val="0"/>
  </w:style>
  <w:style w:type="table" w:default="1" w:styleId="21">
    <w:name w:val="Normal Table"/>
    <w:semiHidden/>
    <w:qFormat/>
    <w:uiPriority w:val="0"/>
    <w:pPr>
      <w:keepNext w:val="0"/>
      <w:keepLines w:val="0"/>
      <w:widowControl/>
      <w:suppressLineNumbers w:val="0"/>
      <w:spacing w:before="0" w:beforeAutospacing="0" w:after="0" w:afterAutospacing="0"/>
      <w:ind w:left="0" w:right="0"/>
    </w:pPr>
    <w:rPr>
      <w:rFonts w:hint="default" w:ascii="Calibri" w:hAnsi="Calibri" w:cs="Times New Roman"/>
      <w:kern w:val="2"/>
      <w:sz w:val="21"/>
      <w:szCs w:val="22"/>
    </w:rPr>
    <w:tblPr>
      <w:tblCellMar>
        <w:top w:w="0" w:type="dxa"/>
        <w:left w:w="108" w:type="dxa"/>
        <w:bottom w:w="0" w:type="dxa"/>
        <w:right w:w="108" w:type="dxa"/>
      </w:tblCellMar>
    </w:tblPr>
  </w:style>
  <w:style w:type="paragraph" w:styleId="2">
    <w:name w:val="Body Text First Indent 2"/>
    <w:basedOn w:val="3"/>
    <w:link w:val="41"/>
    <w:qFormat/>
    <w:uiPriority w:val="0"/>
    <w:pPr>
      <w:keepNext w:val="0"/>
      <w:keepLines w:val="0"/>
      <w:widowControl/>
      <w:suppressLineNumbers w:val="0"/>
      <w:spacing w:before="0" w:beforeAutospacing="0" w:after="120" w:afterAutospacing="0" w:line="357" w:lineRule="atLeast"/>
      <w:ind w:left="420" w:leftChars="200" w:right="0" w:firstLine="420" w:firstLineChars="200"/>
      <w:jc w:val="both"/>
    </w:pPr>
    <w:rPr>
      <w:rFonts w:hint="default" w:ascii="Times New Roman" w:hAnsi="Times New Roman" w:eastAsia="宋体" w:cs="Times New Roman"/>
      <w:color w:val="000000"/>
      <w:kern w:val="0"/>
      <w:sz w:val="21"/>
      <w:szCs w:val="21"/>
      <w:u w:color="000000"/>
      <w:lang w:val="en-US" w:eastAsia="zh-CN" w:bidi="ar"/>
    </w:rPr>
  </w:style>
  <w:style w:type="paragraph" w:styleId="3">
    <w:name w:val="Body Text Indent"/>
    <w:basedOn w:val="1"/>
    <w:link w:val="40"/>
    <w:qFormat/>
    <w:uiPriority w:val="0"/>
    <w:pPr>
      <w:spacing w:after="120" w:afterLines="0" w:afterAutospacing="0"/>
      <w:ind w:left="420" w:leftChars="200"/>
    </w:pPr>
  </w:style>
  <w:style w:type="paragraph" w:styleId="5">
    <w:name w:val="toc 7"/>
    <w:basedOn w:val="1"/>
    <w:next w:val="1"/>
    <w:qFormat/>
    <w:uiPriority w:val="39"/>
    <w:pPr>
      <w:ind w:left="1260"/>
      <w:jc w:val="left"/>
    </w:pPr>
    <w:rPr>
      <w:sz w:val="18"/>
      <w:szCs w:val="18"/>
    </w:rPr>
  </w:style>
  <w:style w:type="paragraph" w:styleId="6">
    <w:name w:val="table of authorities"/>
    <w:basedOn w:val="1"/>
    <w:next w:val="1"/>
    <w:unhideWhenUsed/>
    <w:qFormat/>
    <w:uiPriority w:val="0"/>
    <w:pPr>
      <w:ind w:left="420" w:leftChars="200"/>
    </w:pPr>
  </w:style>
  <w:style w:type="paragraph" w:styleId="7">
    <w:name w:val="Normal Indent"/>
    <w:basedOn w:val="1"/>
    <w:next w:val="2"/>
    <w:qFormat/>
    <w:uiPriority w:val="0"/>
    <w:pPr>
      <w:keepNext w:val="0"/>
      <w:keepLines w:val="0"/>
      <w:widowControl w:val="0"/>
      <w:suppressLineNumbers w:val="0"/>
      <w:adjustRightInd w:val="0"/>
      <w:spacing w:before="0" w:beforeAutospacing="0" w:after="0" w:afterAutospacing="0" w:line="360" w:lineRule="atLeast"/>
      <w:ind w:left="0" w:right="0" w:firstLine="482"/>
      <w:jc w:val="both"/>
    </w:pPr>
    <w:rPr>
      <w:rFonts w:hint="default" w:ascii="Times New Roman" w:hAnsi="Times New Roman" w:eastAsia="宋体" w:cs="Times New Roman"/>
      <w:color w:val="auto"/>
      <w:kern w:val="0"/>
      <w:sz w:val="24"/>
      <w:szCs w:val="24"/>
      <w:u w:color="auto"/>
      <w:lang w:val="en-US" w:eastAsia="zh-CN" w:bidi="ar"/>
    </w:rPr>
  </w:style>
  <w:style w:type="paragraph" w:styleId="8">
    <w:name w:val="Document Map"/>
    <w:basedOn w:val="1"/>
    <w:next w:val="1"/>
    <w:semiHidden/>
    <w:qFormat/>
    <w:uiPriority w:val="0"/>
    <w:pPr>
      <w:shd w:val="clear" w:color="auto" w:fill="000080"/>
    </w:pPr>
  </w:style>
  <w:style w:type="paragraph" w:styleId="9">
    <w:name w:val="annotation text"/>
    <w:basedOn w:val="1"/>
    <w:qFormat/>
    <w:uiPriority w:val="0"/>
    <w:pPr>
      <w:jc w:val="left"/>
    </w:pPr>
  </w:style>
  <w:style w:type="paragraph" w:styleId="10">
    <w:name w:val="Body Text 3"/>
    <w:basedOn w:val="1"/>
    <w:qFormat/>
    <w:uiPriority w:val="0"/>
    <w:rPr>
      <w:rFonts w:ascii="宋体" w:hAnsi="Calibri" w:eastAsia="宋体" w:cs="Times New Roman"/>
      <w:sz w:val="24"/>
      <w:szCs w:val="20"/>
    </w:rPr>
  </w:style>
  <w:style w:type="paragraph" w:styleId="11">
    <w:name w:val="Body Text"/>
    <w:basedOn w:val="1"/>
    <w:qFormat/>
    <w:uiPriority w:val="0"/>
    <w:pPr>
      <w:widowControl w:val="0"/>
      <w:snapToGrid w:val="0"/>
      <w:spacing w:line="360" w:lineRule="auto"/>
    </w:pPr>
    <w:rPr>
      <w:rFonts w:ascii="Arial" w:hAnsi="Arial" w:eastAsia="仿宋_GB2312"/>
      <w:sz w:val="31"/>
    </w:rPr>
  </w:style>
  <w:style w:type="paragraph" w:styleId="12">
    <w:name w:val="Plain Text"/>
    <w:basedOn w:val="1"/>
    <w:link w:val="44"/>
    <w:qFormat/>
    <w:uiPriority w:val="0"/>
    <w:pPr>
      <w:keepNext w:val="0"/>
      <w:keepLines w:val="0"/>
      <w:widowControl w:val="0"/>
      <w:suppressLineNumbers w:val="0"/>
      <w:spacing w:before="0" w:beforeAutospacing="0" w:after="0" w:afterAutospacing="0" w:line="240" w:lineRule="auto"/>
      <w:ind w:left="0" w:right="0"/>
      <w:jc w:val="both"/>
    </w:pPr>
    <w:rPr>
      <w:rFonts w:hint="eastAsia" w:ascii="宋体" w:hAnsi="宋体" w:eastAsia="宋体" w:cs="宋体"/>
      <w:color w:val="auto"/>
      <w:kern w:val="2"/>
      <w:sz w:val="21"/>
      <w:szCs w:val="21"/>
      <w:u w:color="auto"/>
      <w:lang w:val="en-US" w:eastAsia="zh-CN" w:bidi="ar"/>
    </w:rPr>
  </w:style>
  <w:style w:type="paragraph" w:styleId="13">
    <w:name w:val="Date"/>
    <w:basedOn w:val="1"/>
    <w:next w:val="1"/>
    <w:link w:val="42"/>
    <w:qFormat/>
    <w:uiPriority w:val="0"/>
    <w:pPr>
      <w:keepNext w:val="0"/>
      <w:keepLines w:val="0"/>
      <w:widowControl w:val="0"/>
      <w:suppressLineNumbers w:val="0"/>
      <w:spacing w:before="0" w:beforeAutospacing="0" w:after="0" w:afterAutospacing="0" w:line="240" w:lineRule="auto"/>
      <w:ind w:left="0" w:right="0"/>
      <w:jc w:val="both"/>
    </w:pPr>
    <w:rPr>
      <w:rFonts w:hint="default" w:ascii="Arial" w:hAnsi="Arial" w:eastAsia="仿宋_GB2312" w:cs="Arial"/>
      <w:color w:val="000000"/>
      <w:kern w:val="2"/>
      <w:sz w:val="32"/>
      <w:szCs w:val="32"/>
      <w:u w:color="000000"/>
      <w:lang w:val="en-US" w:eastAsia="zh-CN" w:bidi="ar"/>
    </w:rPr>
  </w:style>
  <w:style w:type="paragraph" w:styleId="14">
    <w:name w:val="Body Text Indent 2"/>
    <w:basedOn w:val="1"/>
    <w:qFormat/>
    <w:uiPriority w:val="0"/>
    <w:pPr>
      <w:spacing w:line="360" w:lineRule="exact"/>
      <w:ind w:firstLine="600" w:firstLineChars="250"/>
      <w:jc w:val="left"/>
    </w:pPr>
    <w:rPr>
      <w:sz w:val="24"/>
    </w:rPr>
  </w:style>
  <w:style w:type="paragraph" w:styleId="15">
    <w:name w:val="footer"/>
    <w:basedOn w:val="1"/>
    <w:link w:val="45"/>
    <w:qFormat/>
    <w:uiPriority w:val="0"/>
    <w:pPr>
      <w:tabs>
        <w:tab w:val="center" w:pos="4153"/>
        <w:tab w:val="right" w:pos="8306"/>
      </w:tabs>
      <w:snapToGrid w:val="0"/>
      <w:jc w:val="left"/>
    </w:pPr>
    <w:rPr>
      <w:sz w:val="18"/>
    </w:rPr>
  </w:style>
  <w:style w:type="paragraph" w:styleId="16">
    <w:name w:val="envelope return"/>
    <w:basedOn w:val="1"/>
    <w:next w:val="5"/>
    <w:qFormat/>
    <w:uiPriority w:val="0"/>
    <w:pPr>
      <w:snapToGrid w:val="0"/>
    </w:pPr>
    <w:rPr>
      <w:rFonts w:ascii="Arial" w:hAnsi="Arial"/>
    </w:rPr>
  </w:style>
  <w:style w:type="paragraph" w:styleId="17">
    <w:name w:val="header"/>
    <w:basedOn w:val="1"/>
    <w:link w:val="43"/>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8">
    <w:name w:val="List"/>
    <w:basedOn w:val="1"/>
    <w:qFormat/>
    <w:uiPriority w:val="0"/>
    <w:pPr>
      <w:keepNext w:val="0"/>
      <w:keepLines w:val="0"/>
      <w:widowControl w:val="0"/>
      <w:suppressLineNumbers w:val="0"/>
      <w:spacing w:before="0" w:beforeAutospacing="1" w:after="0" w:afterAutospacing="1" w:line="240" w:lineRule="auto"/>
      <w:ind w:left="420" w:right="0" w:hanging="420"/>
      <w:jc w:val="both"/>
    </w:pPr>
    <w:rPr>
      <w:rFonts w:hint="default" w:ascii="Arial" w:hAnsi="Arial" w:eastAsia="楷体_GB2312" w:cs="Arial"/>
      <w:color w:val="auto"/>
      <w:kern w:val="2"/>
      <w:sz w:val="28"/>
      <w:szCs w:val="28"/>
      <w:u w:color="auto"/>
      <w:lang w:val="en-US" w:eastAsia="zh-CN" w:bidi="ar"/>
    </w:rPr>
  </w:style>
  <w:style w:type="paragraph" w:styleId="19">
    <w:name w:val="Normal (Web)"/>
    <w:basedOn w:val="1"/>
    <w:qFormat/>
    <w:uiPriority w:val="0"/>
    <w:pPr>
      <w:keepNext w:val="0"/>
      <w:keepLines w:val="0"/>
      <w:widowControl/>
      <w:suppressLineNumbers w:val="0"/>
      <w:spacing w:before="0" w:beforeAutospacing="1" w:after="0" w:afterAutospacing="1" w:line="240" w:lineRule="auto"/>
      <w:ind w:left="0" w:right="0"/>
      <w:jc w:val="left"/>
    </w:pPr>
    <w:rPr>
      <w:rFonts w:hint="eastAsia" w:ascii="宋体" w:hAnsi="宋体" w:eastAsia="宋体" w:cs="宋体"/>
      <w:color w:val="auto"/>
      <w:kern w:val="0"/>
      <w:sz w:val="24"/>
      <w:szCs w:val="24"/>
      <w:u w:color="auto"/>
      <w:lang w:val="en-US" w:eastAsia="zh-CN" w:bidi="ar"/>
    </w:rPr>
  </w:style>
  <w:style w:type="paragraph" w:styleId="20">
    <w:name w:val="Body Text First Indent"/>
    <w:basedOn w:val="11"/>
    <w:qFormat/>
    <w:uiPriority w:val="0"/>
    <w:pPr>
      <w:adjustRightInd/>
      <w:spacing w:after="120" w:line="240" w:lineRule="auto"/>
      <w:ind w:firstLine="420" w:firstLineChars="100"/>
      <w:jc w:val="both"/>
    </w:pPr>
  </w:style>
  <w:style w:type="table" w:styleId="22">
    <w:name w:val="Table Grid"/>
    <w:basedOn w:val="2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basedOn w:val="23"/>
    <w:qFormat/>
    <w:uiPriority w:val="0"/>
    <w:rPr>
      <w:b/>
      <w:bCs/>
    </w:rPr>
  </w:style>
  <w:style w:type="character" w:styleId="25">
    <w:name w:val="page number"/>
    <w:qFormat/>
    <w:uiPriority w:val="0"/>
  </w:style>
  <w:style w:type="character" w:styleId="26">
    <w:name w:val="FollowedHyperlink"/>
    <w:basedOn w:val="23"/>
    <w:qFormat/>
    <w:uiPriority w:val="0"/>
    <w:rPr>
      <w:color w:val="800080"/>
      <w:u w:val="none"/>
    </w:rPr>
  </w:style>
  <w:style w:type="character" w:styleId="27">
    <w:name w:val="Emphasis"/>
    <w:basedOn w:val="23"/>
    <w:qFormat/>
    <w:uiPriority w:val="0"/>
    <w:rPr>
      <w:b/>
      <w:bCs/>
    </w:rPr>
  </w:style>
  <w:style w:type="character" w:styleId="28">
    <w:name w:val="HTML Definition"/>
    <w:basedOn w:val="23"/>
    <w:qFormat/>
    <w:uiPriority w:val="0"/>
  </w:style>
  <w:style w:type="character" w:styleId="29">
    <w:name w:val="HTML Typewriter"/>
    <w:basedOn w:val="23"/>
    <w:qFormat/>
    <w:uiPriority w:val="0"/>
    <w:rPr>
      <w:rFonts w:hint="default" w:ascii="monospace" w:hAnsi="monospace" w:eastAsia="monospace" w:cs="monospace"/>
      <w:sz w:val="20"/>
    </w:rPr>
  </w:style>
  <w:style w:type="character" w:styleId="30">
    <w:name w:val="HTML Acronym"/>
    <w:basedOn w:val="23"/>
    <w:qFormat/>
    <w:uiPriority w:val="0"/>
  </w:style>
  <w:style w:type="character" w:styleId="31">
    <w:name w:val="HTML Variable"/>
    <w:basedOn w:val="23"/>
    <w:qFormat/>
    <w:uiPriority w:val="0"/>
  </w:style>
  <w:style w:type="character" w:styleId="32">
    <w:name w:val="Hyperlink"/>
    <w:basedOn w:val="23"/>
    <w:qFormat/>
    <w:uiPriority w:val="99"/>
    <w:rPr>
      <w:color w:val="333333"/>
      <w:u w:val="none"/>
    </w:rPr>
  </w:style>
  <w:style w:type="character" w:styleId="33">
    <w:name w:val="HTML Code"/>
    <w:basedOn w:val="23"/>
    <w:qFormat/>
    <w:uiPriority w:val="0"/>
    <w:rPr>
      <w:rFonts w:ascii="monospace" w:hAnsi="monospace" w:eastAsia="monospace" w:cs="monospace"/>
      <w:sz w:val="20"/>
    </w:rPr>
  </w:style>
  <w:style w:type="character" w:styleId="34">
    <w:name w:val="HTML Cite"/>
    <w:basedOn w:val="23"/>
    <w:qFormat/>
    <w:uiPriority w:val="0"/>
  </w:style>
  <w:style w:type="character" w:styleId="35">
    <w:name w:val="HTML Keyboard"/>
    <w:basedOn w:val="23"/>
    <w:qFormat/>
    <w:uiPriority w:val="0"/>
    <w:rPr>
      <w:rFonts w:hint="default" w:ascii="monospace" w:hAnsi="monospace" w:eastAsia="monospace" w:cs="monospace"/>
      <w:sz w:val="20"/>
    </w:rPr>
  </w:style>
  <w:style w:type="character" w:styleId="36">
    <w:name w:val="HTML Sample"/>
    <w:basedOn w:val="23"/>
    <w:uiPriority w:val="0"/>
    <w:rPr>
      <w:rFonts w:hint="default" w:ascii="monospace" w:hAnsi="monospace" w:eastAsia="monospace" w:cs="monospace"/>
    </w:rPr>
  </w:style>
  <w:style w:type="character" w:customStyle="1" w:styleId="37">
    <w:name w:val="标题 2 Char"/>
    <w:basedOn w:val="23"/>
    <w:link w:val="4"/>
    <w:qFormat/>
    <w:uiPriority w:val="0"/>
    <w:rPr>
      <w:rFonts w:hint="default" w:ascii="Times New Roman" w:hAnsi="Times New Roman" w:eastAsia="宋体" w:cs="Times New Roman"/>
      <w:kern w:val="0"/>
      <w:sz w:val="24"/>
      <w:szCs w:val="24"/>
    </w:rPr>
  </w:style>
  <w:style w:type="paragraph" w:customStyle="1" w:styleId="38">
    <w:name w:val="正文文字 8"/>
    <w:basedOn w:val="1"/>
    <w:next w:val="1"/>
    <w:qFormat/>
    <w:uiPriority w:val="0"/>
    <w:pPr>
      <w:ind w:left="240"/>
    </w:pPr>
    <w:rPr>
      <w:sz w:val="16"/>
    </w:rPr>
  </w:style>
  <w:style w:type="paragraph" w:customStyle="1" w:styleId="39">
    <w:name w:val="Default"/>
    <w:qFormat/>
    <w:uiPriority w:val="0"/>
    <w:pPr>
      <w:widowControl w:val="0"/>
      <w:autoSpaceDE w:val="0"/>
      <w:autoSpaceDN w:val="0"/>
      <w:adjustRightInd w:val="0"/>
    </w:pPr>
    <w:rPr>
      <w:rFonts w:ascii="微软雅黑.〇." w:hAnsi="Calibri" w:eastAsia="微软雅黑.〇." w:cs="微软雅黑.〇."/>
      <w:color w:val="000000"/>
      <w:sz w:val="24"/>
      <w:szCs w:val="24"/>
      <w:lang w:val="en-US" w:eastAsia="zh-CN" w:bidi="ar-SA"/>
    </w:rPr>
  </w:style>
  <w:style w:type="character" w:customStyle="1" w:styleId="40">
    <w:name w:val="正文文本缩进 Char"/>
    <w:basedOn w:val="23"/>
    <w:link w:val="3"/>
    <w:qFormat/>
    <w:uiPriority w:val="0"/>
    <w:rPr>
      <w:rFonts w:hint="default" w:ascii="Times New Roman" w:hAnsi="Times New Roman" w:eastAsia="宋体" w:cs="Times New Roman"/>
      <w:color w:val="000000"/>
      <w:kern w:val="0"/>
      <w:szCs w:val="21"/>
      <w:u w:color="000000"/>
    </w:rPr>
  </w:style>
  <w:style w:type="character" w:customStyle="1" w:styleId="41">
    <w:name w:val="正文首行缩进 2 Char"/>
    <w:basedOn w:val="40"/>
    <w:link w:val="2"/>
    <w:qFormat/>
    <w:uiPriority w:val="0"/>
    <w:rPr>
      <w:rFonts w:hint="default" w:ascii="Times New Roman" w:hAnsi="Times New Roman" w:eastAsia="宋体" w:cs="Times New Roman"/>
      <w:color w:val="000000"/>
      <w:kern w:val="0"/>
      <w:szCs w:val="21"/>
      <w:u w:color="000000"/>
    </w:rPr>
  </w:style>
  <w:style w:type="character" w:customStyle="1" w:styleId="42">
    <w:name w:val="日期 Char"/>
    <w:basedOn w:val="23"/>
    <w:link w:val="13"/>
    <w:qFormat/>
    <w:uiPriority w:val="0"/>
    <w:rPr>
      <w:rFonts w:ascii="Arial" w:hAnsi="Arial" w:eastAsia="仿宋_GB2312" w:cs="Arial"/>
      <w:color w:val="000000"/>
      <w:sz w:val="32"/>
      <w:szCs w:val="32"/>
      <w:u w:color="000000"/>
    </w:rPr>
  </w:style>
  <w:style w:type="character" w:customStyle="1" w:styleId="43">
    <w:name w:val="页眉 Char"/>
    <w:basedOn w:val="23"/>
    <w:link w:val="17"/>
    <w:qFormat/>
    <w:uiPriority w:val="0"/>
    <w:rPr>
      <w:rFonts w:hint="default" w:ascii="Times New Roman" w:hAnsi="Times New Roman" w:eastAsia="宋体" w:cs="Times New Roman"/>
      <w:color w:val="000000"/>
      <w:kern w:val="0"/>
      <w:sz w:val="18"/>
      <w:szCs w:val="18"/>
      <w:u w:color="000000"/>
    </w:rPr>
  </w:style>
  <w:style w:type="character" w:customStyle="1" w:styleId="44">
    <w:name w:val="纯文本 Char"/>
    <w:basedOn w:val="23"/>
    <w:link w:val="12"/>
    <w:qFormat/>
    <w:uiPriority w:val="0"/>
    <w:rPr>
      <w:rFonts w:hint="eastAsia" w:ascii="宋体" w:hAnsi="宋体" w:eastAsia="宋体" w:cs="宋体"/>
      <w:szCs w:val="21"/>
    </w:rPr>
  </w:style>
  <w:style w:type="character" w:customStyle="1" w:styleId="45">
    <w:name w:val="页脚 Char"/>
    <w:basedOn w:val="23"/>
    <w:link w:val="15"/>
    <w:qFormat/>
    <w:uiPriority w:val="0"/>
    <w:rPr>
      <w:rFonts w:hint="default" w:ascii="Times New Roman" w:hAnsi="Times New Roman" w:eastAsia="宋体" w:cs="Times New Roman"/>
      <w:color w:val="000000"/>
      <w:kern w:val="0"/>
      <w:sz w:val="18"/>
      <w:szCs w:val="18"/>
      <w:u w:color="000000"/>
    </w:rPr>
  </w:style>
  <w:style w:type="paragraph" w:customStyle="1" w:styleId="46">
    <w:name w:val="节标题"/>
    <w:basedOn w:val="1"/>
    <w:next w:val="1"/>
    <w:qFormat/>
    <w:uiPriority w:val="0"/>
    <w:pPr>
      <w:keepNext w:val="0"/>
      <w:keepLines w:val="0"/>
      <w:widowControl/>
      <w:suppressLineNumbers w:val="0"/>
      <w:spacing w:before="0" w:beforeAutospacing="0" w:after="0" w:afterAutospacing="0" w:line="289" w:lineRule="atLeast"/>
      <w:ind w:left="0" w:right="0"/>
      <w:jc w:val="center"/>
    </w:pPr>
    <w:rPr>
      <w:rFonts w:hint="default" w:ascii="Times New Roman" w:hAnsi="Times New Roman" w:eastAsia="宋体" w:cs="Times New Roman"/>
      <w:color w:val="000000"/>
      <w:kern w:val="0"/>
      <w:sz w:val="28"/>
      <w:szCs w:val="28"/>
      <w:u w:color="000000"/>
      <w:lang w:val="en-US" w:eastAsia="zh-CN" w:bidi="ar"/>
    </w:rPr>
  </w:style>
  <w:style w:type="paragraph" w:styleId="47">
    <w:name w:val="List Paragraph"/>
    <w:basedOn w:val="1"/>
    <w:qFormat/>
    <w:uiPriority w:val="0"/>
    <w:pPr>
      <w:widowControl w:val="0"/>
      <w:spacing w:line="240" w:lineRule="auto"/>
      <w:ind w:firstLine="200" w:firstLineChars="200"/>
      <w:textAlignment w:val="auto"/>
    </w:pPr>
    <w:rPr>
      <w:u w:val="none" w:color="000000"/>
    </w:rPr>
  </w:style>
  <w:style w:type="character" w:customStyle="1" w:styleId="48">
    <w:name w:val="NormalCharacter"/>
    <w:semiHidden/>
    <w:qFormat/>
    <w:uiPriority w:val="0"/>
  </w:style>
  <w:style w:type="paragraph" w:customStyle="1" w:styleId="49">
    <w:name w:val="l正文"/>
    <w:qFormat/>
    <w:uiPriority w:val="0"/>
    <w:pPr>
      <w:widowControl w:val="0"/>
      <w:spacing w:line="300" w:lineRule="auto"/>
      <w:ind w:firstLine="200" w:firstLineChars="200"/>
      <w:jc w:val="both"/>
    </w:pPr>
    <w:rPr>
      <w:rFonts w:ascii="楷体_GB2312" w:hAnsi="Times" w:eastAsia="楷体_GB2312" w:cs="Times New Roman"/>
      <w:kern w:val="2"/>
      <w:sz w:val="24"/>
      <w:szCs w:val="24"/>
      <w:lang w:val="en-US" w:eastAsia="zh-CN" w:bidi="ar-SA"/>
    </w:rPr>
  </w:style>
  <w:style w:type="character" w:customStyle="1" w:styleId="50">
    <w:name w:val="font51"/>
    <w:basedOn w:val="23"/>
    <w:qFormat/>
    <w:uiPriority w:val="0"/>
    <w:rPr>
      <w:rFonts w:hint="eastAsia" w:ascii="宋体" w:hAnsi="宋体" w:eastAsia="宋体" w:cs="宋体"/>
      <w:color w:val="000000"/>
      <w:sz w:val="22"/>
      <w:szCs w:val="22"/>
      <w:u w:val="none"/>
    </w:rPr>
  </w:style>
  <w:style w:type="character" w:customStyle="1" w:styleId="51">
    <w:name w:val="font31"/>
    <w:basedOn w:val="23"/>
    <w:qFormat/>
    <w:uiPriority w:val="0"/>
    <w:rPr>
      <w:rFonts w:hint="default" w:ascii="Times New Roman" w:hAnsi="Times New Roman" w:cs="Times New Roman"/>
      <w:color w:val="000000"/>
      <w:sz w:val="22"/>
      <w:szCs w:val="22"/>
      <w:u w:val="none"/>
    </w:rPr>
  </w:style>
  <w:style w:type="character" w:customStyle="1" w:styleId="52">
    <w:name w:val="font61"/>
    <w:basedOn w:val="23"/>
    <w:qFormat/>
    <w:uiPriority w:val="0"/>
    <w:rPr>
      <w:rFonts w:hint="default" w:ascii="Times New Roman" w:hAnsi="Times New Roman" w:cs="Times New Roman"/>
      <w:color w:val="000000"/>
      <w:sz w:val="21"/>
      <w:szCs w:val="21"/>
      <w:u w:val="none"/>
    </w:rPr>
  </w:style>
  <w:style w:type="character" w:customStyle="1" w:styleId="53">
    <w:name w:val="font71"/>
    <w:basedOn w:val="23"/>
    <w:qFormat/>
    <w:uiPriority w:val="0"/>
    <w:rPr>
      <w:rFonts w:hint="eastAsia" w:ascii="宋体" w:hAnsi="宋体" w:eastAsia="宋体" w:cs="宋体"/>
      <w:color w:val="000000"/>
      <w:sz w:val="21"/>
      <w:szCs w:val="21"/>
      <w:u w:val="none"/>
    </w:rPr>
  </w:style>
  <w:style w:type="character" w:customStyle="1" w:styleId="54">
    <w:name w:val="font01"/>
    <w:basedOn w:val="23"/>
    <w:qFormat/>
    <w:uiPriority w:val="0"/>
    <w:rPr>
      <w:rFonts w:hint="eastAsia" w:ascii="宋体" w:hAnsi="宋体" w:eastAsia="宋体" w:cs="宋体"/>
      <w:color w:val="000000"/>
      <w:sz w:val="22"/>
      <w:szCs w:val="22"/>
      <w:u w:val="none"/>
    </w:rPr>
  </w:style>
  <w:style w:type="character" w:customStyle="1" w:styleId="55">
    <w:name w:val="font11"/>
    <w:basedOn w:val="23"/>
    <w:qFormat/>
    <w:uiPriority w:val="0"/>
    <w:rPr>
      <w:rFonts w:hint="eastAsia" w:ascii="宋体" w:hAnsi="宋体" w:eastAsia="宋体" w:cs="宋体"/>
      <w:color w:val="000000"/>
      <w:sz w:val="21"/>
      <w:szCs w:val="21"/>
      <w:u w:val="none"/>
    </w:rPr>
  </w:style>
  <w:style w:type="character" w:customStyle="1" w:styleId="56">
    <w:name w:val="font41"/>
    <w:basedOn w:val="23"/>
    <w:qFormat/>
    <w:uiPriority w:val="0"/>
    <w:rPr>
      <w:rFonts w:hint="default" w:ascii="Times New Roman" w:hAnsi="Times New Roman" w:cs="Times New Roman"/>
      <w:color w:val="000000"/>
      <w:sz w:val="22"/>
      <w:szCs w:val="22"/>
      <w:u w:val="none"/>
    </w:rPr>
  </w:style>
  <w:style w:type="paragraph" w:customStyle="1" w:styleId="57">
    <w:name w:val="二级标题"/>
    <w:basedOn w:val="1"/>
    <w:next w:val="1"/>
    <w:qFormat/>
    <w:uiPriority w:val="0"/>
    <w:rPr>
      <w:rFonts w:hint="eastAsia" w:eastAsia="楷体"/>
    </w:rPr>
  </w:style>
  <w:style w:type="paragraph" w:customStyle="1" w:styleId="58">
    <w:name w:val="正文 New"/>
    <w:next w:val="59"/>
    <w:qFormat/>
    <w:uiPriority w:val="0"/>
    <w:pPr>
      <w:widowControl w:val="0"/>
      <w:spacing w:line="440" w:lineRule="exact"/>
      <w:ind w:left="357" w:hanging="357"/>
      <w:jc w:val="both"/>
    </w:pPr>
    <w:rPr>
      <w:rFonts w:ascii="Calibri" w:hAnsi="Calibri" w:eastAsia="宋体" w:cs="Times New Roman"/>
      <w:kern w:val="2"/>
      <w:sz w:val="21"/>
      <w:szCs w:val="22"/>
      <w:lang w:val="en-US" w:eastAsia="zh-CN" w:bidi="ar-SA"/>
    </w:rPr>
  </w:style>
  <w:style w:type="paragraph" w:customStyle="1" w:styleId="59">
    <w:name w:val="正文缩进1"/>
    <w:basedOn w:val="1"/>
    <w:next w:val="8"/>
    <w:qFormat/>
    <w:uiPriority w:val="0"/>
    <w:pPr>
      <w:widowControl w:val="0"/>
      <w:autoSpaceDE/>
      <w:autoSpaceDN/>
      <w:spacing w:before="0" w:after="0" w:line="360" w:lineRule="atLeast"/>
      <w:ind w:left="0" w:firstLine="482"/>
      <w:jc w:val="both"/>
    </w:pPr>
    <w:rPr>
      <w:rFonts w:ascii="Times New Roman" w:eastAsia="宋体"/>
      <w:sz w:val="24"/>
    </w:rPr>
  </w:style>
  <w:style w:type="paragraph" w:customStyle="1" w:styleId="60">
    <w:name w:val="Table Paragraph"/>
    <w:basedOn w:val="1"/>
    <w:qFormat/>
    <w:uiPriority w:val="0"/>
    <w:pPr>
      <w:autoSpaceDE w:val="0"/>
      <w:autoSpaceDN w:val="0"/>
      <w:jc w:val="left"/>
    </w:pPr>
    <w:rPr>
      <w:rFonts w:ascii="宋体" w:hAnsi="宋体" w:cs="宋体"/>
      <w:kern w:val="0"/>
      <w:sz w:val="22"/>
      <w:szCs w:val="22"/>
      <w:lang w:val="zh-CN"/>
    </w:rPr>
  </w:style>
  <w:style w:type="character" w:customStyle="1" w:styleId="61">
    <w:name w:val="标题 2 Char2"/>
    <w:link w:val="4"/>
    <w:qFormat/>
    <w:uiPriority w:val="0"/>
    <w:rPr>
      <w:rFonts w:ascii="Arial" w:hAnsi="Arial" w:eastAsia="黑体"/>
      <w:b/>
      <w:bCs/>
      <w:kern w:val="2"/>
      <w:sz w:val="21"/>
      <w:szCs w:val="32"/>
      <w:lang w:val="en-US" w:eastAsia="zh-CN" w:bidi="ar-SA"/>
    </w:rPr>
  </w:style>
  <w:style w:type="paragraph" w:customStyle="1" w:styleId="62">
    <w:name w:val="样式 WG标题3 + 行距: 固定值 18 磅"/>
    <w:basedOn w:val="1"/>
    <w:qFormat/>
    <w:uiPriority w:val="0"/>
    <w:pPr>
      <w:autoSpaceDE w:val="0"/>
      <w:autoSpaceDN w:val="0"/>
      <w:adjustRightInd w:val="0"/>
      <w:spacing w:line="360" w:lineRule="exact"/>
      <w:ind w:firstLine="200" w:firstLineChars="200"/>
      <w:textAlignment w:val="baseline"/>
      <w:outlineLvl w:val="2"/>
    </w:pPr>
    <w:rPr>
      <w:rFonts w:cs="宋体"/>
      <w:b/>
      <w:bCs/>
      <w:color w:val="000000"/>
      <w:kern w:val="20"/>
      <w:sz w:val="24"/>
      <w:szCs w:val="20"/>
    </w:rPr>
  </w:style>
  <w:style w:type="paragraph" w:customStyle="1" w:styleId="63">
    <w:name w:val="正文缩进11"/>
    <w:basedOn w:val="1"/>
    <w:qFormat/>
    <w:uiPriority w:val="0"/>
    <w:pPr>
      <w:ind w:firstLine="420"/>
    </w:pPr>
    <w:rPr>
      <w:b/>
      <w:sz w:val="24"/>
      <w:szCs w:val="20"/>
    </w:rPr>
  </w:style>
  <w:style w:type="character" w:customStyle="1" w:styleId="64">
    <w:name w:val="mini-outputtext1"/>
    <w:basedOn w:val="23"/>
    <w:qFormat/>
    <w:uiPriority w:val="0"/>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60</Pages>
  <Words>8602</Words>
  <Characters>10298</Characters>
  <Lines>0</Lines>
  <Paragraphs>0</Paragraphs>
  <TotalTime>1</TotalTime>
  <ScaleCrop>false</ScaleCrop>
  <LinksUpToDate>false</LinksUpToDate>
  <CharactersWithSpaces>10692</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2021-12-21T01:48:00Z</dcterms:created>
  <dc:creator>傻傻一辈子</dc:creator>
  <cp:lastModifiedBy>朱启</cp:lastModifiedBy>
  <cp:lastPrinted>2022-04-11T07:26:00Z</cp:lastPrinted>
  <dcterms:modified xsi:type="dcterms:W3CDTF">2026-06-08T08:34:28Z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136A8AE596F84315841AD53C11C6C8E9_13</vt:lpwstr>
  </property>
  <property fmtid="{D5CDD505-2E9C-101B-9397-08002B2CF9AE}" pid="4" name="KSOTemplateDocerSaveRecord">
    <vt:lpwstr>eyJoZGlkIjoiM2Y4Y2Y0ZDM4YWE5ZDY5ODM0OTEzNWM4ODQ4N2U4MmYiLCJ1c2VySWQiOiI3MDAwNjg2OTUifQ==</vt:lpwstr>
  </property>
</Properties>
</file>