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6886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0AB3EE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00822A3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56B2EC5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0307D4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服务类</w:t>
      </w:r>
      <w:r>
        <w:rPr>
          <w:rFonts w:hint="eastAsia" w:ascii="宋体" w:hAnsi="宋体" w:eastAsia="宋体" w:cs="宋体"/>
          <w:b/>
          <w:bCs/>
          <w:color w:val="auto"/>
          <w:sz w:val="52"/>
          <w:szCs w:val="52"/>
          <w:highlight w:val="none"/>
          <w:lang w:eastAsia="zh-CN"/>
        </w:rPr>
        <w:t>）</w:t>
      </w:r>
    </w:p>
    <w:p w14:paraId="4870A8E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0233F21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B561D9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C1BF5A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6B187712">
      <w:pPr>
        <w:rPr>
          <w:rFonts w:hint="eastAsia" w:ascii="宋体" w:hAnsi="宋体" w:eastAsia="宋体" w:cs="宋体"/>
          <w:highlight w:val="none"/>
        </w:rPr>
      </w:pPr>
    </w:p>
    <w:p w14:paraId="583277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6B2824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6BD0F2A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安徽省滁州市中级人民法院物业管理服务项目</w:t>
      </w:r>
    </w:p>
    <w:p w14:paraId="0AD66C2E">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czsjcg202406-094</w:t>
      </w:r>
    </w:p>
    <w:p w14:paraId="6194FA5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安徽省滁州市中级人民法院</w:t>
      </w:r>
    </w:p>
    <w:p w14:paraId="744F4EF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滁州市政府采购中心</w:t>
      </w:r>
    </w:p>
    <w:p w14:paraId="4D95D4F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2977CBD">
      <w:pPr>
        <w:pStyle w:val="9"/>
        <w:rPr>
          <w:rFonts w:hint="eastAsia" w:ascii="宋体" w:hAnsi="宋体" w:eastAsia="宋体" w:cs="宋体"/>
          <w:highlight w:val="none"/>
        </w:rPr>
      </w:pPr>
    </w:p>
    <w:p w14:paraId="7E5B2C43">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2024</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14A408E">
      <w:pPr>
        <w:rPr>
          <w:rFonts w:hint="eastAsia" w:ascii="宋体" w:hAnsi="宋体" w:eastAsia="宋体" w:cs="宋体"/>
          <w:b/>
          <w:color w:val="auto"/>
          <w:sz w:val="28"/>
          <w:highlight w:val="none"/>
        </w:rPr>
      </w:pPr>
    </w:p>
    <w:p w14:paraId="6D3CB5CD">
      <w:pPr>
        <w:keepNext w:val="0"/>
        <w:keepLines w:val="0"/>
        <w:pageBreakBefore w:val="0"/>
        <w:tabs>
          <w:tab w:val="left" w:pos="2410"/>
        </w:tabs>
        <w:kinsoku/>
        <w:wordWrap/>
        <w:overflowPunct/>
        <w:topLinePunct w:val="0"/>
        <w:autoSpaceDE w:val="0"/>
        <w:autoSpaceDN w:val="0"/>
        <w:bidi w:val="0"/>
        <w:adjustRightInd w:val="0"/>
        <w:snapToGrid w:val="0"/>
        <w:spacing w:line="600" w:lineRule="exact"/>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758A6257">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eastAsia="宋体" w:cs="宋体"/>
          <w:highlight w:val="none"/>
          <w:lang w:val="en-US" w:eastAsia="zh-CN"/>
        </w:rPr>
        <w:t>1</w:t>
      </w:r>
      <w:r>
        <w:rPr>
          <w:rFonts w:hint="eastAsia" w:ascii="宋体" w:hAnsi="宋体" w:eastAsia="宋体" w:cs="宋体"/>
          <w:color w:val="auto"/>
          <w:szCs w:val="24"/>
          <w:highlight w:val="none"/>
        </w:rPr>
        <w:fldChar w:fldCharType="end"/>
      </w:r>
    </w:p>
    <w:p w14:paraId="06103DBE">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_Toc8888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color w:val="auto"/>
          <w:szCs w:val="24"/>
          <w:highlight w:val="none"/>
        </w:rPr>
        <w:fldChar w:fldCharType="end"/>
      </w:r>
    </w:p>
    <w:p w14:paraId="210B6996">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_Toc22605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 xml:space="preserve">第三章 </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_Toc22605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14:paraId="77AE7C9C">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_Toc30824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评标方法和标准（综合评分法）</w:t>
      </w:r>
      <w:r>
        <w:rPr>
          <w:rFonts w:hint="eastAsia" w:ascii="宋体" w:hAnsi="宋体" w:eastAsia="宋体" w:cs="宋体"/>
          <w:highlight w:val="none"/>
        </w:rPr>
        <w:tab/>
      </w:r>
      <w:r>
        <w:rPr>
          <w:rFonts w:hint="eastAsia" w:ascii="宋体" w:hAnsi="宋体" w:eastAsia="宋体" w:cs="宋体"/>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highlight w:val="none"/>
          <w:lang w:val="en-US" w:eastAsia="zh-CN"/>
        </w:rPr>
        <w:t>1</w:t>
      </w:r>
    </w:p>
    <w:p w14:paraId="30A558BC">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_Toc20405 </w:instrText>
      </w:r>
      <w:r>
        <w:rPr>
          <w:rFonts w:hint="eastAsia" w:ascii="宋体" w:hAnsi="宋体" w:eastAsia="宋体" w:cs="宋体"/>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highlight w:val="none"/>
        </w:rPr>
        <w:fldChar w:fldCharType="end"/>
      </w:r>
      <w:r>
        <w:rPr>
          <w:rFonts w:hint="eastAsia" w:ascii="宋体" w:hAnsi="宋体" w:eastAsia="宋体" w:cs="宋体"/>
          <w:highlight w:val="none"/>
          <w:lang w:val="en-US" w:eastAsia="zh-CN"/>
        </w:rPr>
        <w:t>5</w:t>
      </w:r>
    </w:p>
    <w:p w14:paraId="0E12B256">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_Toc13555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highlight w:val="none"/>
        </w:rPr>
        <w:tab/>
      </w:r>
      <w:r>
        <w:rPr>
          <w:rFonts w:hint="eastAsia" w:ascii="宋体" w:hAnsi="宋体" w:eastAsia="宋体" w:cs="宋体"/>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eastAsia="宋体" w:cs="宋体"/>
          <w:highlight w:val="none"/>
          <w:lang w:val="en-US" w:eastAsia="zh-CN"/>
        </w:rPr>
        <w:t>4</w:t>
      </w:r>
    </w:p>
    <w:p w14:paraId="72573798">
      <w:pPr>
        <w:pStyle w:val="19"/>
        <w:keepNext w:val="0"/>
        <w:keepLines w:val="0"/>
        <w:pageBreakBefore w:val="0"/>
        <w:tabs>
          <w:tab w:val="right" w:leader="dot" w:pos="8306"/>
        </w:tabs>
        <w:kinsoku/>
        <w:wordWrap/>
        <w:overflowPunct/>
        <w:topLinePunct w:val="0"/>
        <w:bidi w:val="0"/>
        <w:spacing w:line="600" w:lineRule="exact"/>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highlight w:val="none"/>
        </w:rPr>
        <w:tab/>
      </w:r>
      <w:r>
        <w:rPr>
          <w:rFonts w:hint="eastAsia" w:ascii="宋体" w:hAnsi="宋体" w:eastAsia="宋体" w:cs="宋体"/>
          <w:highlight w:val="none"/>
          <w:lang w:val="en-US" w:eastAsia="zh-CN"/>
        </w:rPr>
        <w:t>7</w:t>
      </w:r>
      <w:r>
        <w:rPr>
          <w:rFonts w:hint="eastAsia" w:ascii="宋体" w:hAnsi="宋体" w:eastAsia="宋体" w:cs="宋体"/>
          <w:color w:val="auto"/>
          <w:szCs w:val="24"/>
          <w:highlight w:val="none"/>
        </w:rPr>
        <w:fldChar w:fldCharType="end"/>
      </w:r>
      <w:r>
        <w:rPr>
          <w:rFonts w:hint="eastAsia" w:ascii="宋体" w:hAnsi="宋体" w:eastAsia="宋体" w:cs="宋体"/>
          <w:highlight w:val="none"/>
          <w:lang w:val="en-US" w:eastAsia="zh-CN"/>
        </w:rPr>
        <w:t>1</w:t>
      </w:r>
    </w:p>
    <w:p w14:paraId="149D39C4">
      <w:pPr>
        <w:keepNext w:val="0"/>
        <w:keepLines w:val="0"/>
        <w:pageBreakBefore w:val="0"/>
        <w:kinsoku/>
        <w:wordWrap/>
        <w:overflowPunct/>
        <w:topLinePunct w:val="0"/>
        <w:bidi w:val="0"/>
        <w:spacing w:line="600" w:lineRule="exact"/>
        <w:jc w:val="center"/>
        <w:textAlignment w:val="auto"/>
        <w:rPr>
          <w:rFonts w:hint="eastAsia"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707BE807">
      <w:pPr>
        <w:spacing w:line="360" w:lineRule="auto"/>
        <w:rPr>
          <w:rFonts w:hint="eastAsia" w:ascii="宋体" w:hAnsi="宋体" w:eastAsia="宋体" w:cs="宋体"/>
          <w:b/>
          <w:color w:val="auto"/>
          <w:sz w:val="32"/>
          <w:highlight w:val="none"/>
        </w:rPr>
      </w:pPr>
    </w:p>
    <w:p w14:paraId="565A187C">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7435938E">
      <w:pPr>
        <w:keepNext w:val="0"/>
        <w:keepLines w:val="0"/>
        <w:pageBreakBefore w:val="0"/>
        <w:widowControl w:val="0"/>
        <w:kinsoku/>
        <w:overflowPunct/>
        <w:topLinePunct w:val="0"/>
        <w:autoSpaceDE/>
        <w:autoSpaceDN/>
        <w:bidi w:val="0"/>
        <w:adjustRightInd/>
        <w:snapToGrid/>
        <w:spacing w:line="420" w:lineRule="exact"/>
        <w:jc w:val="center"/>
        <w:textAlignment w:val="auto"/>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78ED147C">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bookmarkStart w:id="2" w:name="_Toc1381"/>
      <w:bookmarkStart w:id="3" w:name="_Toc31518"/>
      <w:r>
        <w:rPr>
          <w:rFonts w:hint="eastAsia" w:ascii="宋体" w:hAnsi="宋体" w:eastAsia="宋体" w:cs="宋体"/>
          <w:color w:val="auto"/>
          <w:sz w:val="24"/>
          <w:highlight w:val="none"/>
          <w:lang w:eastAsia="zh-CN"/>
        </w:rPr>
        <w:t>项目概况</w:t>
      </w:r>
    </w:p>
    <w:p w14:paraId="5337A3A2">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安徽省滁州市中级人民法院物业管理服务项目的潜在投标人应在滁州市公共资源交易中心网（http://ggzy.chuzhou.gov.cn/）获取招标文件，并于2024年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lang w:eastAsia="zh-CN"/>
        </w:rPr>
        <w:t>日8点00分（北京时间）前递交投标文件。</w:t>
      </w:r>
    </w:p>
    <w:p w14:paraId="288BB5B1">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7ADB117F">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项目编号：czsjcg202406-094</w:t>
      </w:r>
    </w:p>
    <w:p w14:paraId="419A069E">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项目名称：安徽省滁州市中级人民法院物业管理服务项目</w:t>
      </w:r>
    </w:p>
    <w:p w14:paraId="15CA0B44">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预算金额：</w:t>
      </w:r>
      <w:r>
        <w:rPr>
          <w:rFonts w:hint="eastAsia" w:ascii="宋体" w:hAnsi="宋体" w:eastAsia="宋体" w:cs="宋体"/>
          <w:color w:val="auto"/>
          <w:sz w:val="24"/>
          <w:highlight w:val="none"/>
          <w:lang w:val="en-US" w:eastAsia="zh-CN"/>
        </w:rPr>
        <w:t>每年900000</w:t>
      </w:r>
      <w:r>
        <w:rPr>
          <w:rFonts w:hint="eastAsia" w:ascii="宋体" w:hAnsi="宋体" w:eastAsia="宋体" w:cs="宋体"/>
          <w:color w:val="auto"/>
          <w:sz w:val="24"/>
          <w:highlight w:val="none"/>
          <w:lang w:eastAsia="zh-CN"/>
        </w:rPr>
        <w:t>元；三年</w:t>
      </w:r>
      <w:r>
        <w:rPr>
          <w:rFonts w:hint="eastAsia" w:ascii="宋体" w:hAnsi="宋体" w:eastAsia="宋体" w:cs="宋体"/>
          <w:color w:val="auto"/>
          <w:sz w:val="24"/>
          <w:highlight w:val="none"/>
          <w:lang w:val="en-US" w:eastAsia="zh-CN"/>
        </w:rPr>
        <w:t>2700000</w:t>
      </w:r>
      <w:r>
        <w:rPr>
          <w:rFonts w:hint="eastAsia" w:ascii="宋体" w:hAnsi="宋体" w:eastAsia="宋体" w:cs="宋体"/>
          <w:color w:val="auto"/>
          <w:sz w:val="24"/>
          <w:highlight w:val="none"/>
          <w:lang w:eastAsia="zh-CN"/>
        </w:rPr>
        <w:t>元</w:t>
      </w:r>
    </w:p>
    <w:p w14:paraId="4A92CD00">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最高限价：</w:t>
      </w:r>
      <w:r>
        <w:rPr>
          <w:rFonts w:hint="eastAsia" w:ascii="宋体" w:hAnsi="宋体" w:eastAsia="宋体" w:cs="宋体"/>
          <w:color w:val="auto"/>
          <w:sz w:val="24"/>
          <w:highlight w:val="none"/>
          <w:lang w:val="en-US" w:eastAsia="zh-CN"/>
        </w:rPr>
        <w:t>每年900000</w:t>
      </w:r>
      <w:r>
        <w:rPr>
          <w:rFonts w:hint="eastAsia" w:ascii="宋体" w:hAnsi="宋体" w:eastAsia="宋体" w:cs="宋体"/>
          <w:color w:val="auto"/>
          <w:sz w:val="24"/>
          <w:highlight w:val="none"/>
          <w:lang w:eastAsia="zh-CN"/>
        </w:rPr>
        <w:t>元；三年</w:t>
      </w:r>
      <w:r>
        <w:rPr>
          <w:rFonts w:hint="eastAsia" w:ascii="宋体" w:hAnsi="宋体" w:eastAsia="宋体" w:cs="宋体"/>
          <w:color w:val="auto"/>
          <w:sz w:val="24"/>
          <w:highlight w:val="none"/>
          <w:lang w:val="en-US" w:eastAsia="zh-CN"/>
        </w:rPr>
        <w:t>2700000</w:t>
      </w:r>
      <w:r>
        <w:rPr>
          <w:rFonts w:hint="eastAsia" w:ascii="宋体" w:hAnsi="宋体" w:eastAsia="宋体" w:cs="宋体"/>
          <w:color w:val="auto"/>
          <w:sz w:val="24"/>
          <w:highlight w:val="none"/>
          <w:lang w:eastAsia="zh-CN"/>
        </w:rPr>
        <w:t>元；投标报价不得高于最高限价，否则按无效投标处理。</w:t>
      </w:r>
    </w:p>
    <w:p w14:paraId="7FC55845">
      <w:pPr>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采购需求：包含安全保护、秩序维护、信件（快递）收发、会务服务、办公楼及法庭保洁、公共场所（含院内）卫生保洁、水电等日常维护等。项目概况以现场实物为准。</w:t>
      </w:r>
    </w:p>
    <w:p w14:paraId="00306929">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合同履行期限：服务期</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年，合同一年一签。</w:t>
      </w:r>
    </w:p>
    <w:p w14:paraId="426143D6">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lang w:eastAsia="zh-CN"/>
        </w:rPr>
        <w:t>接受联合体投标。</w:t>
      </w:r>
    </w:p>
    <w:p w14:paraId="1A4B0D66">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0C41AD8F">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2587F7E2">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01FD0D4B">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004E0496">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4.信誉要求：投标人不得存在以下情形：</w:t>
      </w:r>
    </w:p>
    <w:p w14:paraId="4A5D25CA">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①投标人被人民法院列入失信被执行人的；</w:t>
      </w:r>
    </w:p>
    <w:p w14:paraId="5136BB03">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②投标人或其法定代表人或拟派项目经理（项目负责人）前三年有行贿犯罪行为的；</w:t>
      </w:r>
    </w:p>
    <w:p w14:paraId="30E1FBB6">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③投标人被市场监督管理部门列入经营异常名录或者严重违法企业名单，且未被移除的；</w:t>
      </w:r>
    </w:p>
    <w:p w14:paraId="3D63DD86">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④投标人被税务部门列入重大税收违法案件当事人的；</w:t>
      </w:r>
    </w:p>
    <w:p w14:paraId="5408BF12">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⑤投标人被政府采购监管部门列入政府采购严重违法失信行为记录名单的；</w:t>
      </w:r>
    </w:p>
    <w:p w14:paraId="0709905F">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⑥在“信用中国”网站上披露仍在公示期的严重失信行为的。</w:t>
      </w:r>
    </w:p>
    <w:p w14:paraId="4476BCC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5.投标人所属分公司、办事处等分支机构存在第4款信誉要求①-⑥项情形之一的，接受投标人参加本项目。</w:t>
      </w:r>
    </w:p>
    <w:p w14:paraId="7CDF5B57">
      <w:pPr>
        <w:keepNext w:val="0"/>
        <w:keepLines w:val="0"/>
        <w:pageBreakBefore w:val="0"/>
        <w:widowControl w:val="0"/>
        <w:kinsoku/>
        <w:overflowPunct/>
        <w:topLinePunct w:val="0"/>
        <w:autoSpaceDE/>
        <w:autoSpaceDN/>
        <w:bidi w:val="0"/>
        <w:adjustRightInd/>
        <w:snapToGrid/>
        <w:spacing w:line="42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备注：第4、5条按照“关于联合惩戒失信行为加强信用查询管理的通知”查询或承诺。</w:t>
      </w:r>
    </w:p>
    <w:p w14:paraId="66CB53A0">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6426D2F7">
      <w:pPr>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26</w:t>
      </w:r>
      <w:r>
        <w:rPr>
          <w:rFonts w:hint="eastAsia" w:ascii="宋体" w:hAnsi="宋体" w:eastAsia="宋体" w:cs="宋体"/>
          <w:sz w:val="24"/>
          <w:szCs w:val="24"/>
          <w:highlight w:val="none"/>
          <w:u w:val="none"/>
        </w:rPr>
        <w:t>日</w:t>
      </w:r>
      <w:r>
        <w:rPr>
          <w:rFonts w:hint="eastAsia" w:ascii="宋体" w:hAnsi="宋体" w:eastAsia="宋体" w:cs="宋体"/>
          <w:iCs/>
          <w:sz w:val="24"/>
          <w:szCs w:val="24"/>
          <w:highlight w:val="none"/>
          <w:u w:val="none"/>
        </w:rPr>
        <w:t>（</w:t>
      </w:r>
      <w:r>
        <w:rPr>
          <w:rFonts w:hint="eastAsia" w:ascii="宋体" w:hAnsi="宋体" w:eastAsia="宋体" w:cs="宋体"/>
          <w:i/>
          <w:sz w:val="24"/>
          <w:szCs w:val="24"/>
          <w:highlight w:val="none"/>
          <w:u w:val="none"/>
        </w:rPr>
        <w:t>提供期限自本公告发布之日起不得少于5个工作日</w:t>
      </w:r>
      <w:r>
        <w:rPr>
          <w:rFonts w:hint="eastAsia" w:ascii="宋体" w:hAnsi="宋体" w:eastAsia="宋体" w:cs="宋体"/>
          <w:iCs/>
          <w:sz w:val="24"/>
          <w:szCs w:val="24"/>
          <w:highlight w:val="none"/>
          <w:u w:val="none"/>
        </w:rPr>
        <w:t>）</w:t>
      </w:r>
    </w:p>
    <w:p w14:paraId="6B3F76EA">
      <w:pPr>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18"/>
          <w:highlight w:val="none"/>
          <w:u w:val="single"/>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滁州市公共资源交易中心网</w:t>
      </w:r>
    </w:p>
    <w:p w14:paraId="4D1A5028">
      <w:pPr>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color w:val="auto"/>
          <w:sz w:val="24"/>
          <w:szCs w:val="18"/>
          <w:highlight w:val="none"/>
          <w:u w:val="single"/>
          <w:lang w:val="en-US" w:eastAsia="zh-CN"/>
        </w:rPr>
        <w:t>网上下载</w:t>
      </w:r>
    </w:p>
    <w:p w14:paraId="6AB2051B">
      <w:pPr>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auto"/>
          <w:sz w:val="24"/>
          <w:szCs w:val="18"/>
          <w:highlight w:val="none"/>
          <w:u w:val="none"/>
          <w:lang w:val="en-US" w:eastAsia="zh-CN"/>
        </w:rPr>
        <w:t>售价：</w:t>
      </w:r>
      <w:r>
        <w:rPr>
          <w:rFonts w:hint="eastAsia" w:ascii="宋体" w:hAnsi="宋体" w:eastAsia="宋体" w:cs="宋体"/>
          <w:color w:val="auto"/>
          <w:sz w:val="24"/>
          <w:szCs w:val="18"/>
          <w:highlight w:val="none"/>
          <w:u w:val="single"/>
          <w:lang w:val="en-US" w:eastAsia="zh-CN"/>
        </w:rPr>
        <w:t>0元</w:t>
      </w:r>
    </w:p>
    <w:p w14:paraId="5819626C">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0D235E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i/>
          <w:iCs/>
          <w:sz w:val="24"/>
          <w:szCs w:val="24"/>
          <w:highlight w:val="none"/>
        </w:rPr>
        <w:t>（北京时间）</w:t>
      </w:r>
      <w:r>
        <w:rPr>
          <w:rFonts w:hint="eastAsia" w:ascii="宋体" w:hAnsi="宋体" w:eastAsia="宋体" w:cs="宋体"/>
          <w:i/>
          <w:iCs/>
          <w:sz w:val="24"/>
          <w:szCs w:val="24"/>
          <w:highlight w:val="none"/>
          <w:u w:val="none"/>
        </w:rPr>
        <w:t>（</w:t>
      </w:r>
      <w:r>
        <w:rPr>
          <w:rFonts w:hint="eastAsia" w:ascii="宋体" w:hAnsi="宋体" w:eastAsia="宋体" w:cs="宋体"/>
          <w:i/>
          <w:sz w:val="24"/>
          <w:szCs w:val="24"/>
          <w:highlight w:val="none"/>
          <w:u w:val="none"/>
        </w:rPr>
        <w:t>自招标文件开始发出之日起至投标人提交投标文件截止之日止，不得少于20日</w:t>
      </w:r>
      <w:r>
        <w:rPr>
          <w:rFonts w:hint="eastAsia" w:ascii="宋体" w:hAnsi="宋体" w:eastAsia="宋体" w:cs="宋体"/>
          <w:iCs/>
          <w:sz w:val="24"/>
          <w:szCs w:val="24"/>
          <w:highlight w:val="none"/>
          <w:u w:val="none"/>
        </w:rPr>
        <w:t>）</w:t>
      </w:r>
    </w:p>
    <w:p w14:paraId="2DDA4671">
      <w:pPr>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地点：滁州市公共资源交易中心网</w:t>
      </w:r>
    </w:p>
    <w:p w14:paraId="078D5BD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3533B9A1">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44F3C5C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lang w:val="en-US" w:eastAsia="zh-CN"/>
        </w:rPr>
      </w:pPr>
      <w:bookmarkStart w:id="13" w:name="_Toc35393795"/>
      <w:bookmarkStart w:id="14" w:name="_Toc35393626"/>
      <w:bookmarkStart w:id="15" w:name="_Toc31539"/>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lang w:val="en-US" w:eastAsia="zh-CN"/>
        </w:rPr>
        <w:t>投标保证金金额及缴纳账户</w:t>
      </w:r>
    </w:p>
    <w:p w14:paraId="785DC86B">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是否要求投标人提交投标保证金：不要求。</w:t>
      </w:r>
    </w:p>
    <w:p w14:paraId="5A9D6689">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七</w:t>
      </w:r>
      <w:r>
        <w:rPr>
          <w:rFonts w:hint="eastAsia" w:ascii="宋体" w:hAnsi="宋体" w:eastAsia="宋体" w:cs="宋体"/>
          <w:b/>
          <w:bCs/>
          <w:color w:val="auto"/>
          <w:sz w:val="24"/>
          <w:szCs w:val="18"/>
          <w:highlight w:val="none"/>
        </w:rPr>
        <w:t>、其他补充事宜</w:t>
      </w:r>
    </w:p>
    <w:p w14:paraId="6469E00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lang w:val="en-US" w:eastAsia="zh-CN"/>
        </w:rPr>
        <w:t>1.</w:t>
      </w:r>
      <w:r>
        <w:rPr>
          <w:rFonts w:hint="eastAsia" w:ascii="宋体" w:hAnsi="宋体" w:eastAsia="宋体" w:cs="宋体"/>
          <w:color w:val="auto"/>
          <w:sz w:val="24"/>
          <w:szCs w:val="18"/>
          <w:highlight w:val="none"/>
          <w:u w:val="none"/>
        </w:rPr>
        <w:t>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w:t>
      </w:r>
      <w:r>
        <w:rPr>
          <w:rFonts w:hint="eastAsia" w:ascii="宋体" w:hAnsi="宋体" w:eastAsia="宋体" w:cs="宋体"/>
          <w:color w:val="auto"/>
          <w:sz w:val="24"/>
          <w:szCs w:val="18"/>
          <w:highlight w:val="none"/>
          <w:u w:val="none"/>
          <w:lang w:val="en-US" w:eastAsia="zh-CN"/>
        </w:rPr>
        <w:t>录</w:t>
      </w:r>
      <w:r>
        <w:rPr>
          <w:rFonts w:hint="eastAsia" w:ascii="宋体" w:hAnsi="宋体" w:eastAsia="宋体" w:cs="宋体"/>
          <w:color w:val="auto"/>
          <w:sz w:val="24"/>
          <w:szCs w:val="18"/>
          <w:highlight w:val="none"/>
          <w:u w:val="none"/>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400-998-0000（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3E6AD1A1">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lang w:val="en-US" w:eastAsia="zh-CN"/>
        </w:rPr>
        <w:t>2.</w:t>
      </w:r>
      <w:r>
        <w:rPr>
          <w:rFonts w:hint="eastAsia" w:ascii="宋体" w:hAnsi="宋体" w:eastAsia="宋体" w:cs="宋体"/>
          <w:color w:val="auto"/>
          <w:sz w:val="24"/>
          <w:szCs w:val="18"/>
          <w:highlight w:val="none"/>
          <w:u w:val="none"/>
        </w:rPr>
        <w:t>请投标人登录滁州市公共资源交易中心网站查看参加本项目的程序（具体操作步骤和程序请参见服务指南&lt;交易须知&gt;投标人填写投标信息、下载文件及网上提问操作手册）。</w:t>
      </w:r>
    </w:p>
    <w:p w14:paraId="787F483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589C84CB">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4.</w:t>
      </w:r>
      <w:r>
        <w:rPr>
          <w:rFonts w:hint="eastAsia" w:ascii="宋体" w:hAnsi="宋体" w:eastAsia="宋体" w:cs="宋体"/>
          <w:color w:val="auto"/>
          <w:sz w:val="24"/>
          <w:szCs w:val="18"/>
          <w:highlight w:val="none"/>
          <w:u w:val="none"/>
        </w:rPr>
        <w:t>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5FC2AF31">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72CC0CA9">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2BF2E04F">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val="en-US" w:eastAsia="zh-CN"/>
        </w:rPr>
        <w:t>安徽省滁州市中级人民法院</w:t>
      </w:r>
    </w:p>
    <w:p w14:paraId="0623A87B">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b w:val="0"/>
          <w:bCs w:val="0"/>
          <w:color w:val="auto"/>
          <w:sz w:val="24"/>
          <w:szCs w:val="18"/>
          <w:highlight w:val="none"/>
          <w:u w:val="single"/>
          <w:lang w:val="en-US" w:eastAsia="zh-CN"/>
        </w:rPr>
      </w:pPr>
      <w:r>
        <w:rPr>
          <w:rFonts w:hint="eastAsia" w:ascii="宋体" w:hAnsi="宋体" w:eastAsia="宋体" w:cs="宋体"/>
          <w:color w:val="auto"/>
          <w:sz w:val="24"/>
          <w:szCs w:val="18"/>
          <w:highlight w:val="none"/>
        </w:rPr>
        <w:t>地  址：</w:t>
      </w:r>
      <w:r>
        <w:rPr>
          <w:rFonts w:hint="eastAsia" w:ascii="宋体" w:hAnsi="宋体" w:eastAsia="宋体" w:cs="宋体"/>
          <w:b w:val="0"/>
          <w:bCs w:val="0"/>
          <w:color w:val="auto"/>
          <w:sz w:val="24"/>
          <w:szCs w:val="18"/>
          <w:highlight w:val="none"/>
          <w:u w:val="single"/>
          <w:lang w:val="en-US" w:eastAsia="zh-CN"/>
        </w:rPr>
        <w:t>安徽省滁州市会峰西路97号</w:t>
      </w:r>
    </w:p>
    <w:p w14:paraId="1BB6D422">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b w:val="0"/>
          <w:bCs w:val="0"/>
          <w:color w:val="auto"/>
          <w:sz w:val="24"/>
          <w:szCs w:val="18"/>
          <w:highlight w:val="none"/>
          <w:u w:val="single"/>
          <w:lang w:val="en-US" w:eastAsia="zh-CN"/>
        </w:rPr>
        <w:t>陶虎</w:t>
      </w:r>
      <w:r>
        <w:rPr>
          <w:rFonts w:hint="eastAsia" w:ascii="宋体" w:hAnsi="宋体" w:eastAsia="宋体" w:cs="宋体"/>
          <w:color w:val="auto"/>
          <w:sz w:val="24"/>
          <w:szCs w:val="18"/>
          <w:highlight w:val="none"/>
          <w:lang w:val="en-US" w:eastAsia="zh-CN"/>
        </w:rPr>
        <w:t xml:space="preserve"> </w:t>
      </w:r>
    </w:p>
    <w:p w14:paraId="625A2AE2">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b w:val="0"/>
          <w:bCs w:val="0"/>
          <w:color w:val="auto"/>
          <w:sz w:val="24"/>
          <w:szCs w:val="18"/>
          <w:highlight w:val="none"/>
          <w:u w:val="singl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b w:val="0"/>
          <w:bCs w:val="0"/>
          <w:color w:val="auto"/>
          <w:sz w:val="24"/>
          <w:szCs w:val="18"/>
          <w:highlight w:val="none"/>
          <w:u w:val="single"/>
          <w:lang w:val="en-US" w:eastAsia="zh-CN"/>
        </w:rPr>
        <w:t>18019818877</w:t>
      </w:r>
    </w:p>
    <w:p w14:paraId="49FAEF99">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01C999C7">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val="en-US" w:eastAsia="zh-CN"/>
        </w:rPr>
        <w:t>滁州市政府采购中心</w:t>
      </w:r>
    </w:p>
    <w:p w14:paraId="01900DAA">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lang w:val="en-US" w:eastAsia="zh-CN"/>
        </w:rPr>
        <w:t>滁州市龙蟠大道109号房产商务大厦2楼</w:t>
      </w:r>
    </w:p>
    <w:p w14:paraId="0B70EB11">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highlight w:val="none"/>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color w:val="auto"/>
          <w:sz w:val="24"/>
          <w:szCs w:val="18"/>
          <w:highlight w:val="none"/>
          <w:u w:val="single"/>
          <w:lang w:val="en-US" w:eastAsia="zh-CN"/>
        </w:rPr>
        <w:t>周蓓蕾</w:t>
      </w:r>
    </w:p>
    <w:p w14:paraId="6D127DCD">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val="en-US" w:eastAsia="zh-CN"/>
        </w:rPr>
        <w:t>0550-3519519、18005505728</w:t>
      </w:r>
    </w:p>
    <w:p w14:paraId="0F62CCAD">
      <w:pPr>
        <w:keepNext w:val="0"/>
        <w:keepLines w:val="0"/>
        <w:pageBreakBefore w:val="0"/>
        <w:widowControl w:val="0"/>
        <w:kinsoku/>
        <w:overflowPunct/>
        <w:topLinePunct w:val="0"/>
        <w:autoSpaceDE/>
        <w:autoSpaceDN/>
        <w:bidi w:val="0"/>
        <w:adjustRightInd/>
        <w:snapToGrid/>
        <w:spacing w:line="420" w:lineRule="exact"/>
        <w:ind w:firstLine="437"/>
        <w:textAlignment w:val="auto"/>
        <w:outlineLvl w:val="2"/>
        <w:rPr>
          <w:rFonts w:hint="eastAsia" w:ascii="宋体" w:hAnsi="宋体" w:eastAsia="宋体" w:cs="宋体"/>
          <w:b/>
          <w:color w:val="auto"/>
          <w:sz w:val="24"/>
          <w:szCs w:val="18"/>
          <w:highlight w:val="none"/>
          <w:lang w:val="en-US" w:eastAsia="zh-CN"/>
        </w:rPr>
      </w:pPr>
      <w:r>
        <w:rPr>
          <w:rFonts w:hint="eastAsia" w:ascii="宋体" w:hAnsi="宋体" w:eastAsia="宋体" w:cs="宋体"/>
          <w:b w:val="0"/>
          <w:bCs/>
          <w:color w:val="auto"/>
          <w:sz w:val="24"/>
          <w:szCs w:val="18"/>
          <w:highlight w:val="none"/>
          <w:lang w:val="en-US" w:eastAsia="zh-CN"/>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w:t>
      </w:r>
      <w:r>
        <w:rPr>
          <w:rFonts w:hint="eastAsia" w:ascii="宋体" w:hAnsi="宋体" w:eastAsia="宋体" w:cs="宋体"/>
          <w:color w:val="auto"/>
          <w:sz w:val="24"/>
          <w:szCs w:val="18"/>
          <w:highlight w:val="none"/>
          <w:lang w:val="en-US" w:eastAsia="zh-CN"/>
        </w:rPr>
        <w:t>信息</w:t>
      </w:r>
    </w:p>
    <w:p w14:paraId="69514FE5">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val="en-US" w:eastAsia="zh-CN"/>
        </w:rPr>
        <w:t>滁州市公共资源交易监督管理局</w:t>
      </w:r>
    </w:p>
    <w:p w14:paraId="036B3899">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lang w:eastAsia="zh-CN"/>
        </w:rPr>
        <w:t>滁州市龙蟠大道109号房产大厦三楼</w:t>
      </w:r>
    </w:p>
    <w:p w14:paraId="7312DE68">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rPr>
        <w:t>0550-3801656</w:t>
      </w:r>
    </w:p>
    <w:p w14:paraId="5D86365F">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38AE4246">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03AC870B">
      <w:pPr>
        <w:spacing w:line="360" w:lineRule="auto"/>
        <w:jc w:val="center"/>
        <w:outlineLvl w:val="1"/>
        <w:rPr>
          <w:rFonts w:hint="eastAsia" w:ascii="宋体" w:hAnsi="宋体" w:eastAsia="宋体" w:cs="宋体"/>
          <w:b/>
          <w:color w:val="auto"/>
          <w:sz w:val="24"/>
          <w:highlight w:val="none"/>
        </w:rPr>
      </w:pPr>
      <w:bookmarkStart w:id="19" w:name="_Toc13589"/>
      <w:bookmarkStart w:id="20" w:name="_Toc7178"/>
      <w:r>
        <w:rPr>
          <w:rFonts w:hint="eastAsia" w:ascii="宋体" w:hAnsi="宋体" w:eastAsia="宋体" w:cs="宋体"/>
          <w:b/>
          <w:color w:val="auto"/>
          <w:sz w:val="24"/>
          <w:highlight w:val="none"/>
        </w:rPr>
        <w:t>一、投标人须知前附表</w:t>
      </w:r>
      <w:bookmarkEnd w:id="19"/>
      <w:bookmarkEnd w:id="20"/>
    </w:p>
    <w:p w14:paraId="31A32CE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001D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1D9AFE60">
            <w:pPr>
              <w:pStyle w:val="45"/>
              <w:keepNext w:val="0"/>
              <w:keepLines w:val="0"/>
              <w:pageBreakBefore w:val="0"/>
              <w:widowControl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6BF081AD">
            <w:pPr>
              <w:pStyle w:val="45"/>
              <w:keepNext w:val="0"/>
              <w:keepLines w:val="0"/>
              <w:pageBreakBefore w:val="0"/>
              <w:widowControl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286CC145">
            <w:pPr>
              <w:pStyle w:val="45"/>
              <w:keepNext w:val="0"/>
              <w:keepLines w:val="0"/>
              <w:pageBreakBefore w:val="0"/>
              <w:widowControl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2596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0E36900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2184" w:type="dxa"/>
            <w:vAlign w:val="center"/>
          </w:tcPr>
          <w:p w14:paraId="37C97F85">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6149" w:type="dxa"/>
            <w:vAlign w:val="center"/>
          </w:tcPr>
          <w:p w14:paraId="3F3450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3574DD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72DDF8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分</w:t>
            </w:r>
          </w:p>
          <w:p w14:paraId="30D785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lang w:val="en-US" w:eastAsia="zh-CN"/>
              </w:rPr>
              <w:t>/</w:t>
            </w:r>
          </w:p>
          <w:p w14:paraId="411114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lang w:val="en-US" w:eastAsia="zh-CN"/>
              </w:rPr>
              <w:t>/</w:t>
            </w:r>
          </w:p>
          <w:p w14:paraId="680B28A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73C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0233908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2184" w:type="dxa"/>
            <w:vAlign w:val="center"/>
          </w:tcPr>
          <w:p w14:paraId="3E5DCF75">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753A5DE5">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2024</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7</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2</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30</w:t>
            </w:r>
            <w:r>
              <w:rPr>
                <w:rFonts w:hint="eastAsia" w:ascii="宋体" w:hAnsi="宋体" w:eastAsia="宋体" w:cs="宋体"/>
                <w:b w:val="0"/>
                <w:color w:val="auto"/>
                <w:sz w:val="24"/>
                <w:highlight w:val="none"/>
              </w:rPr>
              <w:t>分</w:t>
            </w:r>
          </w:p>
        </w:tc>
      </w:tr>
      <w:tr w14:paraId="2282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4192A322">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2184" w:type="dxa"/>
            <w:vAlign w:val="center"/>
          </w:tcPr>
          <w:p w14:paraId="1A7B8ECF">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2600F503">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个包</w:t>
            </w:r>
          </w:p>
          <w:p w14:paraId="20AF6446">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bCs w:val="0"/>
                <w:color w:val="auto"/>
                <w:sz w:val="24"/>
                <w:szCs w:val="18"/>
                <w:highlight w:val="none"/>
                <w:u w:val="single"/>
              </w:rPr>
              <w:t xml:space="preserve"> </w:t>
            </w:r>
          </w:p>
        </w:tc>
      </w:tr>
      <w:tr w14:paraId="3E8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0FF17731">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2184" w:type="dxa"/>
            <w:vAlign w:val="center"/>
          </w:tcPr>
          <w:p w14:paraId="3829D52B">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7546FB1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1F88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4630014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2184" w:type="dxa"/>
            <w:vAlign w:val="center"/>
          </w:tcPr>
          <w:p w14:paraId="0F092B85">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183BE164">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rPr>
              <w:t>日历日</w:t>
            </w:r>
          </w:p>
        </w:tc>
      </w:tr>
      <w:tr w14:paraId="4AD5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40490281">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3</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1</w:t>
            </w:r>
          </w:p>
        </w:tc>
        <w:tc>
          <w:tcPr>
            <w:tcW w:w="2184" w:type="dxa"/>
            <w:vAlign w:val="center"/>
          </w:tcPr>
          <w:p w14:paraId="1948DDD3">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6DAF5AE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 w:val="0"/>
                <w:color w:val="auto"/>
                <w:sz w:val="24"/>
                <w:highlight w:val="none"/>
                <w:u w:val="none"/>
              </w:rPr>
              <w:t>投标截止时间后</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u w:val="none"/>
              </w:rPr>
              <w:t>分钟内（以本项目网上招投标系统解密倒计时为准）。</w:t>
            </w:r>
          </w:p>
        </w:tc>
      </w:tr>
      <w:tr w14:paraId="2F1E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1C77CDAC">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2184" w:type="dxa"/>
            <w:vAlign w:val="center"/>
          </w:tcPr>
          <w:p w14:paraId="054D5C00">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2169DAAE">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3171364D">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2DA7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343163C8">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2184" w:type="dxa"/>
            <w:vAlign w:val="center"/>
          </w:tcPr>
          <w:p w14:paraId="3D113011">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6E9B16E1">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u w:val="none"/>
              </w:rPr>
              <w:t>最低评标价法</w:t>
            </w:r>
          </w:p>
          <w:p w14:paraId="7AAE9B13">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u w:val="none"/>
              </w:rPr>
              <w:t>综合评分法</w:t>
            </w:r>
          </w:p>
        </w:tc>
      </w:tr>
      <w:tr w14:paraId="4862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65FDDAD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.3</w:t>
            </w:r>
          </w:p>
        </w:tc>
        <w:tc>
          <w:tcPr>
            <w:tcW w:w="2184" w:type="dxa"/>
            <w:vAlign w:val="center"/>
          </w:tcPr>
          <w:p w14:paraId="251669D7">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558688A5">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（1）小型和微型企业价格扣除：</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 w:val="0"/>
                <w:color w:val="auto"/>
                <w:sz w:val="24"/>
                <w:highlight w:val="none"/>
              </w:rPr>
              <w:t>。</w:t>
            </w:r>
          </w:p>
          <w:p w14:paraId="01C66E76">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（2）监狱企业价格扣除：</w:t>
            </w:r>
            <w:r>
              <w:rPr>
                <w:rFonts w:hint="eastAsia" w:ascii="宋体" w:hAnsi="宋体" w:eastAsia="宋体" w:cs="宋体"/>
                <w:b w:val="0"/>
                <w:color w:val="auto"/>
                <w:sz w:val="24"/>
                <w:highlight w:val="none"/>
                <w:u w:val="none"/>
              </w:rPr>
              <w:t>同小型和微型企业</w:t>
            </w:r>
            <w:r>
              <w:rPr>
                <w:rFonts w:hint="eastAsia" w:ascii="宋体" w:hAnsi="宋体" w:eastAsia="宋体" w:cs="宋体"/>
                <w:b w:val="0"/>
                <w:color w:val="auto"/>
                <w:sz w:val="24"/>
                <w:highlight w:val="none"/>
              </w:rPr>
              <w:t>。</w:t>
            </w:r>
          </w:p>
          <w:p w14:paraId="4A784398">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（3）残疾人福利性单位价格扣除：</w:t>
            </w:r>
            <w:r>
              <w:rPr>
                <w:rFonts w:hint="eastAsia" w:ascii="宋体" w:hAnsi="宋体" w:eastAsia="宋体" w:cs="宋体"/>
                <w:b w:val="0"/>
                <w:color w:val="auto"/>
                <w:sz w:val="24"/>
                <w:highlight w:val="none"/>
                <w:u w:val="none"/>
              </w:rPr>
              <w:t>同小型和微型企业</w:t>
            </w:r>
            <w:r>
              <w:rPr>
                <w:rFonts w:hint="eastAsia" w:ascii="宋体" w:hAnsi="宋体" w:eastAsia="宋体" w:cs="宋体"/>
                <w:b w:val="0"/>
                <w:color w:val="auto"/>
                <w:sz w:val="24"/>
                <w:highlight w:val="none"/>
              </w:rPr>
              <w:t>。</w:t>
            </w:r>
          </w:p>
          <w:p w14:paraId="42437FD3">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（4）符合条件的联合体价格扣除：</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 w:val="0"/>
                <w:color w:val="auto"/>
                <w:sz w:val="24"/>
                <w:highlight w:val="none"/>
              </w:rPr>
              <w:t>。</w:t>
            </w:r>
          </w:p>
          <w:p w14:paraId="5922D56D">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（5）符合条件的向小微企业分包的大中型企业价格扣除：</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 w:val="0"/>
                <w:color w:val="auto"/>
                <w:sz w:val="24"/>
                <w:highlight w:val="none"/>
              </w:rPr>
              <w:t>。</w:t>
            </w:r>
          </w:p>
        </w:tc>
      </w:tr>
      <w:tr w14:paraId="57FC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35DB4ADF">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2184" w:type="dxa"/>
            <w:vAlign w:val="center"/>
          </w:tcPr>
          <w:p w14:paraId="5BA6E37F">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38E9771B">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1E10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2213B7A5">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2184" w:type="dxa"/>
            <w:vAlign w:val="center"/>
          </w:tcPr>
          <w:p w14:paraId="14BF06CF">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1150AEB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078F479">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98C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1645E59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3</w:t>
            </w:r>
            <w:r>
              <w:rPr>
                <w:rFonts w:hint="eastAsia" w:ascii="宋体" w:hAnsi="宋体" w:eastAsia="宋体" w:cs="宋体"/>
                <w:bCs/>
                <w:color w:val="auto"/>
                <w:kern w:val="2"/>
                <w:highlight w:val="none"/>
              </w:rPr>
              <w:t>.3</w:t>
            </w:r>
          </w:p>
        </w:tc>
        <w:tc>
          <w:tcPr>
            <w:tcW w:w="2184" w:type="dxa"/>
            <w:vAlign w:val="center"/>
          </w:tcPr>
          <w:p w14:paraId="0BC0C84B">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w:t>
            </w:r>
            <w:r>
              <w:rPr>
                <w:rFonts w:hint="eastAsia" w:ascii="宋体" w:hAnsi="宋体" w:eastAsia="宋体" w:cs="宋体"/>
                <w:b w:val="0"/>
                <w:color w:val="auto"/>
                <w:sz w:val="24"/>
                <w:highlight w:val="none"/>
                <w:lang w:val="en-US" w:eastAsia="zh-CN"/>
              </w:rPr>
              <w:t>公告</w:t>
            </w:r>
            <w:r>
              <w:rPr>
                <w:rFonts w:hint="eastAsia" w:ascii="宋体" w:hAnsi="宋体" w:eastAsia="宋体" w:cs="宋体"/>
                <w:b w:val="0"/>
                <w:color w:val="auto"/>
                <w:sz w:val="24"/>
                <w:highlight w:val="none"/>
              </w:rPr>
              <w:t>的内容</w:t>
            </w:r>
          </w:p>
        </w:tc>
        <w:tc>
          <w:tcPr>
            <w:tcW w:w="6149" w:type="dxa"/>
            <w:vAlign w:val="center"/>
          </w:tcPr>
          <w:p w14:paraId="365C31B0">
            <w:pPr>
              <w:pStyle w:val="45"/>
              <w:keepNext w:val="0"/>
              <w:keepLines w:val="0"/>
              <w:pageBreakBefore w:val="0"/>
              <w:widowControl w:val="0"/>
              <w:numPr>
                <w:ilvl w:val="0"/>
                <w:numId w:val="1"/>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中小企业声明函；</w:t>
            </w:r>
          </w:p>
          <w:p w14:paraId="38159028">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i/>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2</w:t>
            </w:r>
            <w:r>
              <w:rPr>
                <w:rFonts w:hint="eastAsia" w:ascii="宋体" w:hAnsi="宋体" w:eastAsia="宋体" w:cs="宋体"/>
                <w:b w:val="0"/>
                <w:color w:val="auto"/>
                <w:sz w:val="24"/>
                <w:highlight w:val="none"/>
                <w:u w:val="none"/>
              </w:rPr>
              <w:t>）残疾人福利性单位声明函；</w:t>
            </w:r>
            <w:r>
              <w:rPr>
                <w:rFonts w:hint="eastAsia" w:ascii="宋体" w:hAnsi="宋体" w:eastAsia="宋体" w:cs="宋体"/>
                <w:b w:val="0"/>
                <w:i/>
                <w:iCs/>
                <w:color w:val="auto"/>
                <w:sz w:val="24"/>
                <w:highlight w:val="none"/>
                <w:u w:val="none"/>
              </w:rPr>
              <w:t>（如有）</w:t>
            </w:r>
          </w:p>
          <w:p w14:paraId="5A1497F3">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lang w:val="en-US" w:eastAsia="zh-CN"/>
              </w:rPr>
              <w:t>3</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成交</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供应商的评审总得分</w:t>
            </w:r>
            <w:r>
              <w:rPr>
                <w:rFonts w:hint="eastAsia" w:ascii="宋体" w:hAnsi="宋体" w:eastAsia="宋体" w:cs="宋体"/>
                <w:b w:val="0"/>
                <w:color w:val="auto"/>
                <w:sz w:val="24"/>
                <w:highlight w:val="none"/>
                <w:u w:val="none"/>
                <w:lang w:eastAsia="zh-CN"/>
              </w:rPr>
              <w:t>。</w:t>
            </w:r>
          </w:p>
        </w:tc>
      </w:tr>
      <w:tr w14:paraId="016C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332BB76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2184" w:type="dxa"/>
            <w:vAlign w:val="center"/>
          </w:tcPr>
          <w:p w14:paraId="22659761">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773664A8">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06EA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2938323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2184" w:type="dxa"/>
            <w:vAlign w:val="center"/>
          </w:tcPr>
          <w:p w14:paraId="7421EC63">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2D0EBB7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4493E468">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413A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517A578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2184" w:type="dxa"/>
            <w:vAlign w:val="center"/>
          </w:tcPr>
          <w:p w14:paraId="743FB895">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56A1078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25F2893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7A4CBD2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kern w:val="0"/>
                <w:sz w:val="24"/>
                <w:szCs w:val="28"/>
                <w:highlight w:val="none"/>
              </w:rPr>
              <w:t>%</w:t>
            </w:r>
          </w:p>
          <w:p w14:paraId="5C49B70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kern w:val="0"/>
                <w:sz w:val="24"/>
                <w:szCs w:val="28"/>
                <w:highlight w:val="none"/>
              </w:rPr>
              <w:t>元</w:t>
            </w:r>
          </w:p>
          <w:p w14:paraId="33B0D50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1209182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C499AFC">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kern w:val="0"/>
                <w:sz w:val="24"/>
                <w:szCs w:val="28"/>
                <w:highlight w:val="none"/>
              </w:rPr>
              <w:t xml:space="preserve">              </w:t>
            </w:r>
          </w:p>
          <w:p w14:paraId="640C744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sz w:val="24"/>
                <w:highlight w:val="none"/>
                <w:u w:val="single"/>
                <w:lang w:val="en-US" w:eastAsia="zh-CN"/>
              </w:rPr>
              <w:t>/</w:t>
            </w:r>
          </w:p>
          <w:p w14:paraId="203D7732">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lang w:val="en-US" w:eastAsia="zh-CN"/>
              </w:rPr>
              <w:t>/</w:t>
            </w:r>
          </w:p>
          <w:p w14:paraId="291252D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3E3BAF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02713A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23F5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4C8B19F7">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2184" w:type="dxa"/>
            <w:vAlign w:val="center"/>
          </w:tcPr>
          <w:p w14:paraId="63CD63CC">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6149" w:type="dxa"/>
          </w:tcPr>
          <w:p w14:paraId="40EE248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（1）采购人与中标人应当自发出中标通知书之日起7个工作日内签订合同，采购合同签订之日起2个工作日内完成政府采购合同公开。</w:t>
            </w:r>
          </w:p>
          <w:p w14:paraId="35F4FAE8">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sz w:val="24"/>
                <w:szCs w:val="24"/>
                <w:highlight w:val="none"/>
              </w:rPr>
              <w:t>（2）采购人与中标人不得擅自变更合同，依照政府采购法确需变更政府采购合同内容的，采购人应当自合同变更之日起2个工作日内在安徽省政府采购网</w:t>
            </w:r>
            <w:r>
              <w:rPr>
                <w:rFonts w:hint="eastAsia" w:ascii="宋体" w:hAnsi="宋体" w:eastAsia="宋体" w:cs="宋体"/>
                <w:b w:val="0"/>
                <w:bCs w:val="0"/>
                <w:color w:val="auto"/>
                <w:sz w:val="24"/>
                <w:szCs w:val="24"/>
                <w:highlight w:val="none"/>
                <w:lang w:val="en-US" w:eastAsia="zh-CN"/>
              </w:rPr>
              <w:t>和滁州市公共资源交易中心网</w:t>
            </w:r>
            <w:r>
              <w:rPr>
                <w:rFonts w:hint="eastAsia" w:ascii="宋体" w:hAnsi="宋体" w:eastAsia="宋体" w:cs="宋体"/>
                <w:sz w:val="24"/>
                <w:szCs w:val="24"/>
                <w:highlight w:val="none"/>
              </w:rPr>
              <w:t>发布政府采购合同变更公告，但涉及国家秘密、商业秘密的信息和其他依法不得公开的信息除外。</w:t>
            </w:r>
          </w:p>
        </w:tc>
      </w:tr>
      <w:tr w14:paraId="05A1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55044B2F">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2184" w:type="dxa"/>
            <w:vAlign w:val="center"/>
          </w:tcPr>
          <w:p w14:paraId="6C4C497C">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代理费用</w:t>
            </w:r>
          </w:p>
        </w:tc>
        <w:tc>
          <w:tcPr>
            <w:tcW w:w="6149" w:type="dxa"/>
            <w:vAlign w:val="center"/>
          </w:tcPr>
          <w:p w14:paraId="6FD56348">
            <w:pPr>
              <w:keepNext w:val="0"/>
              <w:keepLines w:val="0"/>
              <w:pageBreakBefore w:val="0"/>
              <w:widowControl w:val="0"/>
              <w:kinsoku/>
              <w:wordWrap/>
              <w:overflowPunct/>
              <w:topLinePunct w:val="0"/>
              <w:autoSpaceDE/>
              <w:autoSpaceDN/>
              <w:bidi w:val="0"/>
              <w:adjustRightInd/>
              <w:snapToGrid/>
              <w:spacing w:before="39" w:line="440" w:lineRule="exact"/>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中标人</w:t>
            </w:r>
          </w:p>
          <w:p w14:paraId="23C8ECDD">
            <w:pPr>
              <w:keepNext w:val="0"/>
              <w:keepLines w:val="0"/>
              <w:pageBreakBefore w:val="0"/>
              <w:widowControl w:val="0"/>
              <w:kinsoku/>
              <w:wordWrap/>
              <w:overflowPunct/>
              <w:topLinePunct w:val="0"/>
              <w:autoSpaceDE/>
              <w:autoSpaceDN/>
              <w:bidi w:val="0"/>
              <w:adjustRightInd/>
              <w:snapToGrid/>
              <w:spacing w:before="24" w:line="440" w:lineRule="exact"/>
              <w:textAlignment w:val="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color="auto"/>
                <w:lang w:val="en-US" w:eastAsia="zh-CN"/>
              </w:rPr>
              <w:t>/</w:t>
            </w:r>
          </w:p>
          <w:p w14:paraId="0D0B79C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kern w:val="2"/>
                <w:sz w:val="24"/>
                <w:szCs w:val="24"/>
                <w:highlight w:val="none"/>
                <w:u w:val="single" w:color="auto"/>
                <w:lang w:val="en-US" w:eastAsia="zh-CN" w:bidi="ar-SA"/>
              </w:rPr>
              <w:t>按照《滁州市公共资源交易代理机构及从业人员管理暂行办法》滁公管〔2022〕5号，以及补充文件滁公管综〔2023〕19号《关于进一步明确代理费计取标准的通知》标准，以最高限价（控制价）计算</w:t>
            </w:r>
          </w:p>
        </w:tc>
      </w:tr>
      <w:tr w14:paraId="6F68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4512A75D">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2184" w:type="dxa"/>
            <w:vAlign w:val="center"/>
          </w:tcPr>
          <w:p w14:paraId="7B360A5D">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53519BAD">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t>递交</w:t>
            </w:r>
            <w:r>
              <w:rPr>
                <w:rFonts w:hint="eastAsia" w:ascii="宋体" w:hAnsi="宋体" w:eastAsia="宋体" w:cs="宋体"/>
                <w:b w:val="0"/>
                <w:bCs/>
                <w:color w:val="auto"/>
                <w:sz w:val="24"/>
                <w:highlight w:val="none"/>
              </w:rPr>
              <w:t>方式：</w:t>
            </w:r>
            <w:r>
              <w:rPr>
                <w:rFonts w:hint="eastAsia" w:ascii="宋体" w:hAnsi="宋体" w:eastAsia="宋体" w:cs="宋体"/>
                <w:b w:val="0"/>
                <w:bCs/>
                <w:color w:val="auto"/>
                <w:kern w:val="0"/>
                <w:sz w:val="24"/>
                <w:szCs w:val="28"/>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4A5A1BA2">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sz w:val="24"/>
                <w:szCs w:val="18"/>
                <w:highlight w:val="none"/>
                <w:lang w:val="en-US" w:eastAsia="zh-CN"/>
              </w:rPr>
            </w:pPr>
            <w:r>
              <w:rPr>
                <w:rFonts w:hint="eastAsia" w:ascii="宋体" w:hAnsi="宋体" w:eastAsia="宋体" w:cs="宋体"/>
                <w:b w:val="0"/>
                <w:bCs/>
                <w:color w:val="auto"/>
                <w:sz w:val="24"/>
                <w:highlight w:val="none"/>
              </w:rPr>
              <w:t>接收部门：</w:t>
            </w:r>
            <w:r>
              <w:rPr>
                <w:rFonts w:hint="eastAsia" w:ascii="宋体" w:hAnsi="宋体" w:eastAsia="宋体" w:cs="宋体"/>
                <w:b w:val="0"/>
                <w:bCs/>
                <w:color w:val="auto"/>
                <w:kern w:val="0"/>
                <w:sz w:val="24"/>
                <w:szCs w:val="28"/>
                <w:highlight w:val="none"/>
                <w:u w:val="single"/>
                <w:lang w:val="en-US" w:eastAsia="zh-CN"/>
              </w:rPr>
              <w:t>安徽省滁州市中级人民法院、滁州市政府采购中心</w:t>
            </w:r>
          </w:p>
          <w:p w14:paraId="350B9BEF">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sz w:val="24"/>
                <w:szCs w:val="18"/>
                <w:highlight w:val="none"/>
              </w:rPr>
            </w:pPr>
            <w:r>
              <w:rPr>
                <w:rFonts w:hint="eastAsia" w:ascii="宋体" w:hAnsi="宋体" w:eastAsia="宋体" w:cs="宋体"/>
                <w:b w:val="0"/>
                <w:bCs/>
                <w:color w:val="auto"/>
                <w:sz w:val="24"/>
                <w:highlight w:val="none"/>
              </w:rPr>
              <w:t>联系电话：</w:t>
            </w:r>
            <w:r>
              <w:rPr>
                <w:rFonts w:hint="eastAsia" w:ascii="宋体" w:hAnsi="宋体" w:eastAsia="宋体" w:cs="宋体"/>
                <w:b w:val="0"/>
                <w:bCs/>
                <w:color w:val="auto"/>
                <w:kern w:val="0"/>
                <w:sz w:val="24"/>
                <w:szCs w:val="28"/>
                <w:highlight w:val="none"/>
                <w:u w:val="single"/>
                <w:lang w:val="en-US" w:eastAsia="zh-CN"/>
              </w:rPr>
              <w:t>18019818877、0550-3519519、18005505728</w:t>
            </w:r>
          </w:p>
          <w:p w14:paraId="783AD0D4">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color w:val="auto"/>
                <w:sz w:val="24"/>
                <w:highlight w:val="none"/>
              </w:rPr>
              <w:t>通讯地址：</w:t>
            </w:r>
            <w:r>
              <w:rPr>
                <w:rFonts w:hint="eastAsia" w:ascii="宋体" w:hAnsi="宋体" w:eastAsia="宋体" w:cs="宋体"/>
                <w:b w:val="0"/>
                <w:bCs w:val="0"/>
                <w:color w:val="auto"/>
                <w:sz w:val="24"/>
                <w:szCs w:val="18"/>
                <w:highlight w:val="none"/>
                <w:u w:val="single"/>
                <w:lang w:val="en-US" w:eastAsia="zh-CN"/>
              </w:rPr>
              <w:t>安徽省滁州市会峰西路97号、滁州市龙蟠大道109号房产商务大厦2楼</w:t>
            </w:r>
          </w:p>
        </w:tc>
      </w:tr>
      <w:tr w14:paraId="2B5F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2" w:type="dxa"/>
            <w:vAlign w:val="center"/>
          </w:tcPr>
          <w:p w14:paraId="153C4BD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4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33</w:t>
            </w:r>
          </w:p>
        </w:tc>
        <w:tc>
          <w:tcPr>
            <w:tcW w:w="2184" w:type="dxa"/>
            <w:vAlign w:val="center"/>
          </w:tcPr>
          <w:p w14:paraId="6E709308">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6149" w:type="dxa"/>
            <w:vAlign w:val="center"/>
          </w:tcPr>
          <w:p w14:paraId="166DD53A">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69AADD0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54F416A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73FE323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031526E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FCEC46B">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621BFC4F">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2B6C6C1A">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253FFA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
              </w:rPr>
              <w:t>部分可提供线下政采贷的金融机构：</w:t>
            </w:r>
          </w:p>
          <w:p w14:paraId="41932F69">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市本级</w:t>
            </w:r>
          </w:p>
          <w:p w14:paraId="2D17641B">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金融机构名称：兴业银行滁州分行</w:t>
            </w:r>
          </w:p>
          <w:p w14:paraId="65F21491">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安徽省滁州市琅琊区丰乐大道1090号</w:t>
            </w:r>
          </w:p>
          <w:p w14:paraId="79844CA1">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伏庚：17755080811</w:t>
            </w:r>
          </w:p>
          <w:p w14:paraId="141679CD">
            <w:pPr>
              <w:pStyle w:val="45"/>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5、系统中提供的表格与招标文件中不一致时，以招标文件中提供的表格格式为准。</w:t>
            </w:r>
          </w:p>
          <w:p w14:paraId="1C48EC81">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6、特别提示：</w:t>
            </w:r>
          </w:p>
          <w:p w14:paraId="25F6BD3E">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（1）投标人应填写投标信息并下载招标文件，否则无法上传投标文件。</w:t>
            </w:r>
          </w:p>
          <w:p w14:paraId="45A581AA">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注：投标人如为联合体的，牵头人必须完善投标人信息，并在上传投标文件环节添加联合体投标信息。</w:t>
            </w:r>
          </w:p>
          <w:p w14:paraId="28A4F412">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7AFAE5E9">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（3）如果过程中出现招标文件更改，应以最后发布的招标答疑澄清文件中的模板制作本项目最新投标文件。</w:t>
            </w:r>
          </w:p>
          <w:p w14:paraId="2CD91980">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（4）投标人应当用本单位CA数字证书制作投标文件，制作成功后进行投标文件上传。 </w:t>
            </w:r>
          </w:p>
          <w:p w14:paraId="735E17DC">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6CDE167">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（6）请投标人注意加密投标文件CA数字证书的有效期，不在有效期的CA数字证书无法解密投标文件。</w:t>
            </w:r>
          </w:p>
          <w:p w14:paraId="600ADCEA">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（7）投标人投标MAC地址或投标人联系人或联系电话相同的，由评标委员会否决其投标，并报告监管部门作不良行为处理和进一步调查。</w:t>
            </w:r>
          </w:p>
          <w:p w14:paraId="74BADCA6">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（8）投标人单方面出现其他投标人材料的，由评标委员会否决其投标。</w:t>
            </w:r>
          </w:p>
          <w:p w14:paraId="3D14FEBE">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49F09874">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3A13EEE6">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7、评标过程中的澄清、说明或补正：</w:t>
            </w:r>
          </w:p>
          <w:p w14:paraId="57974D84">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（1）评标委员会通过网上招投标系统将需要澄清、说明或补正的内容以询标函的形式发送给投标人，投标人应安排专人登录网上招投标系统并保持在线状态，以便及时接收评标委员会可能发出的询标函。</w:t>
            </w:r>
          </w:p>
          <w:p w14:paraId="650AE58A">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4AFEC2D3">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8、同义词语：</w:t>
            </w:r>
          </w:p>
          <w:p w14:paraId="40AC2813">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招标文件第六章  投标文件格式、附件1“关于联合惩戒失信行为 加强信用查询管理的通知”等章节中 “招标人”、“供应商”，等同于“采购人”、“投标人”。</w:t>
            </w:r>
          </w:p>
          <w:p w14:paraId="29689C27">
            <w:pPr>
              <w:pStyle w:val="45"/>
              <w:keepNext w:val="0"/>
              <w:keepLines w:val="0"/>
              <w:pageBreakBefore w:val="0"/>
              <w:widowControl w:val="0"/>
              <w:numPr>
                <w:ilvl w:val="0"/>
                <w:numId w:val="0"/>
              </w:numPr>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9、落实政府采购支持节能产品、环境标志产品政策。</w:t>
            </w:r>
          </w:p>
        </w:tc>
      </w:tr>
    </w:tbl>
    <w:p w14:paraId="18357AF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9427"/>
      <w:r>
        <w:rPr>
          <w:rFonts w:hint="eastAsia" w:ascii="宋体" w:hAnsi="宋体" w:eastAsia="宋体" w:cs="宋体"/>
          <w:b/>
          <w:color w:val="auto"/>
          <w:sz w:val="24"/>
          <w:highlight w:val="none"/>
        </w:rPr>
        <w:t>二、投标人须知正文</w:t>
      </w:r>
      <w:bookmarkEnd w:id="21"/>
      <w:bookmarkEnd w:id="22"/>
    </w:p>
    <w:p w14:paraId="241F176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76252DF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3600BA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4217476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A4B6CB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5E580AD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59A7200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41BCD00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78C25BB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641780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401846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36A7366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4A21FA3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1D93784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777EA35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3999CAA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7C0BA36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AF9315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AEFEE8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22868CE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28FEF6A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E4F56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68EBB8C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38CECB4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w:t>
      </w:r>
      <w:r>
        <w:rPr>
          <w:rFonts w:hint="eastAsia" w:ascii="宋体" w:hAnsi="宋体" w:eastAsia="宋体" w:cs="宋体"/>
          <w:color w:val="auto"/>
          <w:sz w:val="24"/>
          <w:szCs w:val="22"/>
          <w:highlight w:val="none"/>
          <w:lang w:val="en-US" w:eastAsia="zh-CN"/>
        </w:rPr>
        <w:t>及</w:t>
      </w:r>
      <w:r>
        <w:rPr>
          <w:rFonts w:hint="eastAsia" w:ascii="宋体" w:hAnsi="宋体" w:eastAsia="宋体" w:cs="宋体"/>
          <w:color w:val="auto"/>
          <w:sz w:val="24"/>
          <w:szCs w:val="22"/>
          <w:highlight w:val="none"/>
        </w:rPr>
        <w:t>本项目本级和上级财政部门、政府采购监督管理部门的政府采购有关规定的约束，其权利受到上述法律法规的保护。</w:t>
      </w:r>
    </w:p>
    <w:p w14:paraId="49C0342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.招标文件构成</w:t>
      </w:r>
    </w:p>
    <w:p w14:paraId="753314D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597A482">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8228030">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6727027">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818AFEF">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3BF6175">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1B0AC9FD">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6DC9CBDA">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4B2DB25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A8AAA3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055314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.招标文件的澄清与修改</w:t>
      </w:r>
    </w:p>
    <w:p w14:paraId="7E80780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w:t>
      </w:r>
      <w:r>
        <w:rPr>
          <w:rFonts w:hint="eastAsia" w:ascii="宋体" w:hAnsi="宋体" w:eastAsia="宋体" w:cs="宋体"/>
          <w:color w:val="auto"/>
          <w:sz w:val="24"/>
          <w:highlight w:val="none"/>
          <w:lang w:val="en-US" w:eastAsia="zh-CN"/>
        </w:rPr>
        <w:t>可</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5A43213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169A683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219514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3181EA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.投标范围及投标文件中标准和计量单位的使用</w:t>
      </w:r>
    </w:p>
    <w:p w14:paraId="17F26F8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03D47C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698551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均应符合国家强制性标准。</w:t>
      </w:r>
    </w:p>
    <w:bookmarkEnd w:id="23"/>
    <w:p w14:paraId="56F6D82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3742FAF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230A914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60C9F96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1D7CA14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7AFDED6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2D6EE4AE">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EAE680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E19029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F08E08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92BBF3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91B14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FE67AB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024494D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775A09A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390731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8EC998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5FA399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ECD4FD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7B2B0B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602CC90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2A7CCE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0DCE836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sz w:val="24"/>
          <w:szCs w:val="24"/>
          <w:highlight w:val="none"/>
        </w:rPr>
        <w:t>各投标人应在</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78B7DFD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3BA2130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采购人或采购代理机构将对开标过程进行记录，并存档备查。</w:t>
      </w:r>
    </w:p>
    <w:p w14:paraId="1AEA61D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1FF0943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62D9B04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8CFFA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10446F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1935FE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09C85B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44A4932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28A9BE7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4889051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4563481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4C46C3F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5025E99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4AFDB60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5812FB7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01DD151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101E17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DCA80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225FAAB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C4C8C1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B0A64B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2DA8AE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200B0A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6E61A3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02E35A7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86C3E9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5D3964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06C53D7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6BCFB6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073FB60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18A8DCA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5ED94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4904D9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00902DE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0DE78A1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01B91A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391BDA1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2766AC9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B9DCEB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C4D682E">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856DEF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7E4EC7B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0CE40D2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63BE99F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9DCFE1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4B9823C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2E9A6F8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8F33CE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146CCCE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3E59B89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4D1A834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44BC12C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386EC01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评标委员会依据本项目招标文件所约定的评标方法，对实质上响应招标文件的投标人按下列方法进行排序，确定中标候选人：</w:t>
      </w:r>
    </w:p>
    <w:p w14:paraId="3DCAC74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598D415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highlight w:val="none"/>
          <w:lang w:val="en-US" w:eastAsia="zh-CN"/>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2B4DB04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13AC690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114EACB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0B334D6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042319F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795FB89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6C24E6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30C2237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F690B0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.2自中标人确定之日起2个工作日内，采购代理机构将在滁州市公共资源交易网（http://ggzy.chuzhou.gov.cn/）</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安徽省政府采购网（www.ccgp-anhui.gov.cn）上发布中标结果公告。</w:t>
      </w:r>
    </w:p>
    <w:p w14:paraId="7DB2DB2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lang w:val="en-US" w:eastAsia="zh-CN"/>
        </w:rPr>
        <w:t>服务范围</w:t>
      </w:r>
      <w:r>
        <w:rPr>
          <w:rFonts w:hint="eastAsia" w:ascii="宋体" w:hAnsi="宋体" w:eastAsia="宋体" w:cs="宋体"/>
          <w:color w:val="auto"/>
          <w:sz w:val="24"/>
          <w:highlight w:val="none"/>
        </w:rPr>
        <w:t>、服务要求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服务时间、服务标准</w:t>
      </w:r>
      <w:r>
        <w:rPr>
          <w:rFonts w:hint="eastAsia" w:ascii="宋体" w:hAnsi="宋体" w:eastAsia="宋体" w:cs="宋体"/>
          <w:color w:val="auto"/>
          <w:sz w:val="24"/>
          <w:highlight w:val="none"/>
        </w:rPr>
        <w:t>，中标公告期限、评审专家名单以及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3082F5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4F1B8B9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57DE937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2070BEB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4D0D80B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019B7E3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101613C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64A4B58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05A6EBB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4027F80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182A9A1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ADC958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31CABF7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3245C8A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093CE82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FCA936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0433CD6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bookmarkStart w:id="26" w:name="_Toc518923100"/>
      <w:bookmarkStart w:id="27"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386E651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21E099F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D45AC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565E082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06177FF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166D231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B247A0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4DC979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743717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29475E6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27E5F6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496F88D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E6D89E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7D35F15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32.3政府采购监督管理部门在处理投诉事项期间，可以视具体情况书面通知采购人暂停采购活动，但暂停时间最长不得超过30日。</w:t>
      </w:r>
    </w:p>
    <w:p w14:paraId="6FF118F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33</w:t>
      </w:r>
      <w:r>
        <w:rPr>
          <w:rFonts w:hint="eastAsia" w:ascii="宋体" w:hAnsi="宋体" w:eastAsia="宋体" w:cs="宋体"/>
          <w:b/>
          <w:color w:val="auto"/>
          <w:sz w:val="24"/>
          <w:highlight w:val="none"/>
        </w:rPr>
        <w:t>.需要补充的其他内容</w:t>
      </w:r>
    </w:p>
    <w:p w14:paraId="428EBB5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9486744">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4A0376C">
      <w:pPr>
        <w:numPr>
          <w:ilvl w:val="0"/>
          <w:numId w:val="2"/>
        </w:num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 </w:t>
      </w:r>
      <w:bookmarkStart w:id="30" w:name="_Toc22605"/>
      <w:r>
        <w:rPr>
          <w:rFonts w:hint="eastAsia" w:ascii="宋体" w:hAnsi="宋体" w:eastAsia="宋体" w:cs="宋体"/>
          <w:b/>
          <w:color w:val="auto"/>
          <w:sz w:val="28"/>
          <w:highlight w:val="none"/>
        </w:rPr>
        <w:t>采购需求</w:t>
      </w:r>
      <w:bookmarkEnd w:id="30"/>
    </w:p>
    <w:p w14:paraId="281162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7077353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636CC5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5F9BB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D3FE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18A41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18"/>
          <w:highlight w:val="none"/>
          <w:lang w:eastAsia="zh-CN"/>
        </w:rPr>
      </w:pPr>
      <w:r>
        <w:rPr>
          <w:rFonts w:hint="eastAsia" w:ascii="宋体" w:hAnsi="宋体" w:eastAsia="宋体" w:cs="宋体"/>
          <w:color w:val="auto"/>
          <w:sz w:val="24"/>
          <w:szCs w:val="24"/>
          <w:highlight w:val="none"/>
        </w:rPr>
        <w:t>3.如采购人允许采用分包方式履行合同的，应当明确可以分包履行的相关内容。</w:t>
      </w:r>
      <w:bookmarkStart w:id="221" w:name="_GoBack"/>
      <w:bookmarkEnd w:id="221"/>
    </w:p>
    <w:p w14:paraId="754DE68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cs="宋体"/>
          <w:b/>
          <w:color w:val="auto"/>
          <w:sz w:val="24"/>
          <w:szCs w:val="18"/>
          <w:highlight w:val="none"/>
        </w:rPr>
      </w:pPr>
      <w:bookmarkStart w:id="31" w:name="_Toc21798"/>
      <w:bookmarkStart w:id="32" w:name="_Toc4148"/>
      <w:bookmarkStart w:id="33" w:name="_Hlk23621890"/>
      <w:r>
        <w:rPr>
          <w:rFonts w:hint="eastAsia" w:ascii="宋体" w:hAnsi="宋体" w:eastAsia="宋体" w:cs="宋体"/>
          <w:b/>
          <w:color w:val="auto"/>
          <w:sz w:val="24"/>
          <w:szCs w:val="18"/>
          <w:highlight w:val="none"/>
        </w:rPr>
        <w:t>一、采购需求前附表</w:t>
      </w:r>
      <w:bookmarkEnd w:id="31"/>
      <w:bookmarkEnd w:id="32"/>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D0D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6369C8D">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9C66D4C">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0DC676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32E1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539F4F">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30B899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0B58CE46">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合同签订生效并具备实施条件后5个工作日内支付</w:t>
            </w:r>
            <w:r>
              <w:rPr>
                <w:rFonts w:hint="eastAsia" w:ascii="宋体" w:hAnsi="宋体" w:eastAsia="宋体" w:cs="宋体"/>
                <w:b w:val="0"/>
                <w:color w:val="auto"/>
                <w:sz w:val="24"/>
                <w:highlight w:val="none"/>
                <w:u w:val="single"/>
                <w:lang w:val="en-US" w:eastAsia="zh-CN"/>
              </w:rPr>
              <w:t>合同金额</w:t>
            </w:r>
            <w:r>
              <w:rPr>
                <w:rFonts w:hint="eastAsia" w:ascii="宋体" w:hAnsi="宋体" w:eastAsia="宋体" w:cs="宋体"/>
                <w:b w:val="0"/>
                <w:color w:val="auto"/>
                <w:sz w:val="24"/>
                <w:highlight w:val="none"/>
                <w:u w:val="single"/>
                <w:lang w:eastAsia="zh-CN"/>
              </w:rPr>
              <w:t>的40%作为预付款；考核合格后，采购人按季度支付费用（扣除预付款部分</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u w:val="single"/>
                <w:lang w:eastAsia="zh-CN"/>
              </w:rPr>
              <w:t>考核不合格，采购人依据考核情况酌情扣减物业服务费且同步进行整改。若整改仍不合格的终止合同。</w:t>
            </w:r>
          </w:p>
        </w:tc>
      </w:tr>
      <w:tr w14:paraId="74C8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3475BB">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585A23A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191BAFA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采购人指定地点</w:t>
            </w:r>
          </w:p>
        </w:tc>
      </w:tr>
      <w:tr w14:paraId="46E5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A06BFF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2A9B99E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530AD9DC">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服务期</w:t>
            </w:r>
            <w:r>
              <w:rPr>
                <w:rFonts w:hint="eastAsia" w:ascii="宋体" w:hAnsi="宋体" w:eastAsia="宋体" w:cs="宋体"/>
                <w:b w:val="0"/>
                <w:color w:val="auto"/>
                <w:sz w:val="24"/>
                <w:highlight w:val="none"/>
                <w:u w:val="single"/>
                <w:lang w:val="en-US" w:eastAsia="zh-CN"/>
              </w:rPr>
              <w:t>三</w:t>
            </w:r>
            <w:r>
              <w:rPr>
                <w:rFonts w:hint="eastAsia" w:ascii="宋体" w:hAnsi="宋体" w:eastAsia="宋体" w:cs="宋体"/>
                <w:b w:val="0"/>
                <w:color w:val="auto"/>
                <w:sz w:val="24"/>
                <w:highlight w:val="none"/>
                <w:u w:val="single"/>
                <w:lang w:eastAsia="zh-CN"/>
              </w:rPr>
              <w:t>年</w:t>
            </w:r>
            <w:r>
              <w:rPr>
                <w:rFonts w:hint="eastAsia" w:ascii="宋体" w:hAnsi="宋体" w:eastAsia="宋体" w:cs="宋体"/>
                <w:b w:val="0"/>
                <w:color w:val="auto"/>
                <w:sz w:val="24"/>
                <w:highlight w:val="none"/>
                <w:u w:val="single"/>
              </w:rPr>
              <w:t>，合同一年一签。</w:t>
            </w:r>
          </w:p>
          <w:p w14:paraId="6FB47A7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服务期限内招标人按照招标文件</w:t>
            </w:r>
            <w:r>
              <w:rPr>
                <w:rFonts w:hint="eastAsia" w:ascii="宋体" w:hAnsi="宋体" w:eastAsia="宋体" w:cs="宋体"/>
                <w:b w:val="0"/>
                <w:color w:val="auto"/>
                <w:sz w:val="24"/>
                <w:highlight w:val="none"/>
                <w:u w:val="single"/>
                <w:lang w:val="en-US" w:eastAsia="zh-CN"/>
              </w:rPr>
              <w:t>考核办法对</w:t>
            </w:r>
            <w:r>
              <w:rPr>
                <w:rFonts w:hint="eastAsia" w:ascii="宋体" w:hAnsi="宋体" w:eastAsia="宋体" w:cs="宋体"/>
                <w:b w:val="0"/>
                <w:color w:val="auto"/>
                <w:sz w:val="24"/>
                <w:highlight w:val="none"/>
                <w:u w:val="single"/>
              </w:rPr>
              <w:t>中标进行量化考核，考核不合格，采购人依据考核情况酌情扣减物业</w:t>
            </w:r>
            <w:r>
              <w:rPr>
                <w:rFonts w:hint="eastAsia" w:ascii="宋体" w:hAnsi="宋体" w:eastAsia="宋体" w:cs="宋体"/>
                <w:b w:val="0"/>
                <w:color w:val="auto"/>
                <w:sz w:val="24"/>
                <w:highlight w:val="none"/>
                <w:u w:val="single"/>
                <w:lang w:val="en-US" w:eastAsia="zh-CN"/>
              </w:rPr>
              <w:t>服务</w:t>
            </w:r>
            <w:r>
              <w:rPr>
                <w:rFonts w:hint="eastAsia" w:ascii="宋体" w:hAnsi="宋体" w:eastAsia="宋体" w:cs="宋体"/>
                <w:b w:val="0"/>
                <w:color w:val="auto"/>
                <w:sz w:val="24"/>
                <w:highlight w:val="none"/>
                <w:u w:val="single"/>
              </w:rPr>
              <w:t>费且同步进行整改。若整改</w:t>
            </w:r>
            <w:r>
              <w:rPr>
                <w:rFonts w:hint="eastAsia" w:ascii="宋体" w:hAnsi="宋体" w:eastAsia="宋体" w:cs="宋体"/>
                <w:b w:val="0"/>
                <w:color w:val="auto"/>
                <w:sz w:val="24"/>
                <w:highlight w:val="none"/>
                <w:u w:val="single"/>
                <w:lang w:val="en-US" w:eastAsia="zh-CN"/>
              </w:rPr>
              <w:t>仍</w:t>
            </w:r>
            <w:r>
              <w:rPr>
                <w:rFonts w:hint="eastAsia" w:ascii="宋体" w:hAnsi="宋体" w:eastAsia="宋体" w:cs="宋体"/>
                <w:b w:val="0"/>
                <w:color w:val="auto"/>
                <w:sz w:val="24"/>
                <w:highlight w:val="none"/>
                <w:u w:val="single"/>
              </w:rPr>
              <w:t>不合格</w:t>
            </w:r>
            <w:r>
              <w:rPr>
                <w:rFonts w:hint="eastAsia" w:ascii="宋体" w:hAnsi="宋体" w:eastAsia="宋体" w:cs="宋体"/>
                <w:b w:val="0"/>
                <w:color w:val="auto"/>
                <w:sz w:val="24"/>
                <w:highlight w:val="none"/>
                <w:u w:val="single"/>
                <w:lang w:val="en-US" w:eastAsia="zh-CN"/>
              </w:rPr>
              <w:t>的</w:t>
            </w:r>
            <w:r>
              <w:rPr>
                <w:rFonts w:hint="eastAsia" w:ascii="宋体" w:hAnsi="宋体" w:eastAsia="宋体" w:cs="宋体"/>
                <w:b w:val="0"/>
                <w:color w:val="auto"/>
                <w:sz w:val="24"/>
                <w:highlight w:val="none"/>
                <w:u w:val="single"/>
              </w:rPr>
              <w:t>终止合同。</w:t>
            </w:r>
          </w:p>
        </w:tc>
      </w:tr>
      <w:tr w14:paraId="1AB8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6738E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4</w:t>
            </w:r>
          </w:p>
        </w:tc>
        <w:tc>
          <w:tcPr>
            <w:tcW w:w="1192" w:type="pct"/>
            <w:vAlign w:val="center"/>
          </w:tcPr>
          <w:p w14:paraId="4DA3BF1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594BCBD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eastAsia="zh-CN"/>
              </w:rPr>
              <w:t>安徽省滁州市中级人民法院物业管理服务项目</w:t>
            </w:r>
          </w:p>
          <w:p w14:paraId="05CD214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所属行业：</w:t>
            </w:r>
            <w:r>
              <w:rPr>
                <w:rFonts w:hint="eastAsia" w:ascii="宋体" w:hAnsi="宋体" w:eastAsia="宋体" w:cs="宋体"/>
                <w:color w:val="auto"/>
                <w:sz w:val="24"/>
                <w:highlight w:val="none"/>
                <w:lang w:val="en-US" w:eastAsia="zh-CN"/>
              </w:rPr>
              <w:t>物业管理</w:t>
            </w:r>
          </w:p>
        </w:tc>
      </w:tr>
    </w:tbl>
    <w:p w14:paraId="009D5D1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cs="宋体"/>
          <w:b/>
          <w:color w:val="auto"/>
          <w:sz w:val="24"/>
          <w:szCs w:val="18"/>
          <w:highlight w:val="none"/>
        </w:rPr>
      </w:pPr>
      <w:bookmarkStart w:id="34" w:name="_Toc8753"/>
      <w:bookmarkStart w:id="35" w:name="_Toc16543"/>
      <w:bookmarkStart w:id="36" w:name="_Hlk16461016"/>
      <w:r>
        <w:rPr>
          <w:rFonts w:hint="eastAsia" w:ascii="宋体" w:hAnsi="宋体" w:eastAsia="宋体" w:cs="宋体"/>
          <w:b/>
          <w:color w:val="auto"/>
          <w:sz w:val="24"/>
          <w:szCs w:val="18"/>
          <w:highlight w:val="none"/>
          <w:lang w:val="en-US" w:eastAsia="zh-CN"/>
        </w:rPr>
        <w:t>二、</w:t>
      </w:r>
      <w:r>
        <w:rPr>
          <w:rFonts w:hint="eastAsia" w:ascii="宋体" w:hAnsi="宋体" w:eastAsia="宋体" w:cs="宋体"/>
          <w:b/>
          <w:color w:val="auto"/>
          <w:sz w:val="24"/>
          <w:szCs w:val="18"/>
          <w:highlight w:val="none"/>
        </w:rPr>
        <w:t>项目概况</w:t>
      </w:r>
      <w:bookmarkEnd w:id="34"/>
      <w:bookmarkEnd w:id="35"/>
    </w:p>
    <w:bookmarkEnd w:id="33"/>
    <w:bookmarkEnd w:id="36"/>
    <w:p w14:paraId="5EDF7039">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物业服务项目包</w:t>
      </w:r>
      <w:r>
        <w:rPr>
          <w:rFonts w:hint="eastAsia" w:ascii="宋体" w:hAnsi="宋体" w:eastAsia="宋体" w:cs="宋体"/>
          <w:kern w:val="0"/>
          <w:sz w:val="24"/>
          <w:szCs w:val="24"/>
          <w:highlight w:val="none"/>
          <w:lang w:val="en-US" w:eastAsia="zh-CN"/>
        </w:rPr>
        <w:t>含</w:t>
      </w:r>
      <w:r>
        <w:rPr>
          <w:rFonts w:hint="eastAsia" w:ascii="宋体" w:hAnsi="宋体" w:eastAsia="宋体" w:cs="宋体"/>
          <w:kern w:val="0"/>
          <w:sz w:val="24"/>
          <w:szCs w:val="24"/>
          <w:highlight w:val="none"/>
          <w:lang w:val="zh-CN"/>
        </w:rPr>
        <w:t>安全保护、秩序维护、信件（快递）收发、会务服务、办公楼及法庭保洁、公共场所（含院内）卫生保洁、水电等日常维护等。项目概况以现场实物为准。</w:t>
      </w:r>
    </w:p>
    <w:p w14:paraId="226E04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lang w:val="zh-CN"/>
        </w:rPr>
        <w:t>三、人员配置</w:t>
      </w:r>
      <w:r>
        <w:rPr>
          <w:rFonts w:hint="eastAsia" w:ascii="宋体" w:hAnsi="宋体" w:eastAsia="宋体" w:cs="宋体"/>
          <w:b/>
          <w:color w:val="auto"/>
          <w:sz w:val="24"/>
          <w:szCs w:val="18"/>
          <w:highlight w:val="none"/>
        </w:rPr>
        <w:t>要求</w:t>
      </w:r>
      <w:r>
        <w:rPr>
          <w:rFonts w:hint="eastAsia" w:ascii="宋体" w:hAnsi="宋体" w:eastAsia="宋体" w:cs="宋体"/>
          <w:b/>
          <w:color w:val="auto"/>
          <w:sz w:val="24"/>
          <w:szCs w:val="18"/>
          <w:highlight w:val="none"/>
          <w:lang w:val="zh-CN"/>
        </w:rPr>
        <w:t>（</w:t>
      </w:r>
      <w:r>
        <w:rPr>
          <w:rFonts w:hint="eastAsia" w:ascii="宋体" w:hAnsi="宋体" w:eastAsia="宋体" w:cs="宋体"/>
          <w:b/>
          <w:color w:val="auto"/>
          <w:sz w:val="24"/>
          <w:szCs w:val="18"/>
          <w:highlight w:val="none"/>
          <w:lang w:val="en-US" w:eastAsia="zh-CN"/>
        </w:rPr>
        <w:t>24</w:t>
      </w:r>
      <w:r>
        <w:rPr>
          <w:rFonts w:hint="eastAsia" w:ascii="宋体" w:hAnsi="宋体" w:eastAsia="宋体" w:cs="宋体"/>
          <w:b/>
          <w:color w:val="auto"/>
          <w:sz w:val="24"/>
          <w:szCs w:val="18"/>
          <w:highlight w:val="none"/>
          <w:lang w:val="zh-CN"/>
        </w:rPr>
        <w:t>人）</w:t>
      </w:r>
    </w:p>
    <w:tbl>
      <w:tblPr>
        <w:tblStyle w:val="27"/>
        <w:tblW w:w="9022" w:type="dxa"/>
        <w:jc w:val="center"/>
        <w:tblLayout w:type="fixed"/>
        <w:tblCellMar>
          <w:top w:w="0" w:type="dxa"/>
          <w:left w:w="108" w:type="dxa"/>
          <w:bottom w:w="0" w:type="dxa"/>
          <w:right w:w="108" w:type="dxa"/>
        </w:tblCellMar>
      </w:tblPr>
      <w:tblGrid>
        <w:gridCol w:w="1621"/>
        <w:gridCol w:w="720"/>
        <w:gridCol w:w="6681"/>
      </w:tblGrid>
      <w:tr w14:paraId="77B9D822">
        <w:tblPrEx>
          <w:tblCellMar>
            <w:top w:w="0" w:type="dxa"/>
            <w:left w:w="108" w:type="dxa"/>
            <w:bottom w:w="0" w:type="dxa"/>
            <w:right w:w="108" w:type="dxa"/>
          </w:tblCellMar>
        </w:tblPrEx>
        <w:trPr>
          <w:trHeight w:val="51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5F1F068E">
            <w:pPr>
              <w:widowControl/>
              <w:spacing w:line="44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岗位设置</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2C18A1A1">
            <w:pPr>
              <w:widowControl/>
              <w:spacing w:line="44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人数</w:t>
            </w:r>
          </w:p>
        </w:tc>
        <w:tc>
          <w:tcPr>
            <w:tcW w:w="6681" w:type="dxa"/>
            <w:tcBorders>
              <w:top w:val="single" w:color="000000" w:sz="4" w:space="0"/>
              <w:left w:val="nil"/>
              <w:bottom w:val="single" w:color="000000" w:sz="4" w:space="0"/>
              <w:right w:val="single" w:color="000000" w:sz="4" w:space="0"/>
            </w:tcBorders>
            <w:noWrap w:val="0"/>
            <w:vAlign w:val="center"/>
          </w:tcPr>
          <w:p w14:paraId="17E7FD6B">
            <w:pPr>
              <w:widowControl/>
              <w:spacing w:line="440" w:lineRule="exact"/>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Pr>
              <w:t>岗位安排</w:t>
            </w:r>
            <w:r>
              <w:rPr>
                <w:rFonts w:hint="eastAsia" w:ascii="宋体" w:hAnsi="宋体" w:eastAsia="宋体" w:cs="宋体"/>
                <w:b/>
                <w:bCs/>
                <w:kern w:val="0"/>
                <w:sz w:val="24"/>
                <w:szCs w:val="24"/>
                <w:highlight w:val="none"/>
                <w:lang w:val="en-US" w:eastAsia="zh-CN"/>
              </w:rPr>
              <w:t>及配置要求</w:t>
            </w:r>
          </w:p>
        </w:tc>
      </w:tr>
      <w:tr w14:paraId="709C901A">
        <w:tblPrEx>
          <w:tblCellMar>
            <w:top w:w="0" w:type="dxa"/>
            <w:left w:w="108" w:type="dxa"/>
            <w:bottom w:w="0" w:type="dxa"/>
            <w:right w:w="108" w:type="dxa"/>
          </w:tblCellMar>
        </w:tblPrEx>
        <w:trPr>
          <w:trHeight w:val="51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539DF2FE">
            <w:pPr>
              <w:widowControl/>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69E5E611">
            <w:pPr>
              <w:widowControl/>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6681" w:type="dxa"/>
            <w:tcBorders>
              <w:top w:val="single" w:color="000000" w:sz="4" w:space="0"/>
              <w:left w:val="nil"/>
              <w:bottom w:val="single" w:color="000000" w:sz="4" w:space="0"/>
              <w:right w:val="single" w:color="000000" w:sz="4" w:space="0"/>
            </w:tcBorders>
            <w:noWrap w:val="0"/>
            <w:vAlign w:val="center"/>
          </w:tcPr>
          <w:p w14:paraId="514AEB4F">
            <w:pPr>
              <w:widowControl/>
              <w:spacing w:line="440" w:lineRule="exact"/>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全面负责物业服务工作的管理，做好与</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lang w:val="zh-CN"/>
              </w:rPr>
              <w:t>的沟通和协调工作。</w:t>
            </w:r>
          </w:p>
          <w:p w14:paraId="46D57893">
            <w:pPr>
              <w:widowControl/>
              <w:spacing w:line="440" w:lineRule="exact"/>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身体健康，责任心强，品德良好；工作态度端正，无不良记录；</w:t>
            </w:r>
          </w:p>
          <w:p w14:paraId="4E1E299F">
            <w:pPr>
              <w:widowControl/>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年龄</w:t>
            </w:r>
            <w:r>
              <w:rPr>
                <w:rFonts w:hint="eastAsia" w:ascii="宋体" w:hAnsi="宋体" w:eastAsia="宋体" w:cs="宋体"/>
                <w:kern w:val="0"/>
                <w:sz w:val="24"/>
                <w:szCs w:val="24"/>
                <w:highlight w:val="none"/>
                <w:lang w:val="en-US" w:eastAsia="zh-CN"/>
              </w:rPr>
              <w:t>50</w:t>
            </w:r>
            <w:r>
              <w:rPr>
                <w:rFonts w:hint="eastAsia" w:ascii="宋体" w:hAnsi="宋体" w:eastAsia="宋体" w:cs="宋体"/>
                <w:kern w:val="0"/>
                <w:sz w:val="24"/>
                <w:szCs w:val="24"/>
                <w:highlight w:val="none"/>
                <w:lang w:val="zh-CN"/>
              </w:rPr>
              <w:t>周岁以下，具有专科以上文化程度。</w:t>
            </w:r>
          </w:p>
        </w:tc>
      </w:tr>
      <w:tr w14:paraId="6A14B56B">
        <w:tblPrEx>
          <w:tblCellMar>
            <w:top w:w="0" w:type="dxa"/>
            <w:left w:w="108" w:type="dxa"/>
            <w:bottom w:w="0" w:type="dxa"/>
            <w:right w:w="108" w:type="dxa"/>
          </w:tblCellMar>
        </w:tblPrEx>
        <w:trPr>
          <w:trHeight w:val="51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463227A1">
            <w:pPr>
              <w:keepLines w:val="0"/>
              <w:pageBreakBefore w:val="0"/>
              <w:widowControl/>
              <w:kinsoku/>
              <w:wordWrap/>
              <w:overflowPunct/>
              <w:topLinePunct w:val="0"/>
              <w:bidi w:val="0"/>
              <w:snapToGrid/>
              <w:spacing w:line="36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zh-CN"/>
              </w:rPr>
              <w:t>水电维修</w:t>
            </w:r>
            <w:r>
              <w:rPr>
                <w:rFonts w:hint="eastAsia" w:ascii="宋体" w:hAnsi="宋体" w:eastAsia="宋体" w:cs="宋体"/>
                <w:kern w:val="0"/>
                <w:sz w:val="24"/>
                <w:szCs w:val="24"/>
                <w:highlight w:val="none"/>
                <w:lang w:val="en-US" w:eastAsia="zh-CN"/>
              </w:rPr>
              <w:t>人员</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3F8FAC9C">
            <w:pPr>
              <w:keepLines w:val="0"/>
              <w:pageBreakBefore w:val="0"/>
              <w:widowControl/>
              <w:kinsoku/>
              <w:wordWrap/>
              <w:overflowPunct/>
              <w:topLinePunct w:val="0"/>
              <w:bidi w:val="0"/>
              <w:snapToGrid/>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6681" w:type="dxa"/>
            <w:tcBorders>
              <w:top w:val="single" w:color="000000" w:sz="4" w:space="0"/>
              <w:left w:val="nil"/>
              <w:bottom w:val="single" w:color="000000" w:sz="4" w:space="0"/>
              <w:right w:val="single" w:color="000000" w:sz="4" w:space="0"/>
            </w:tcBorders>
            <w:noWrap w:val="0"/>
            <w:vAlign w:val="center"/>
          </w:tcPr>
          <w:p w14:paraId="0D18C74C">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按日常管理规范对水电进行日常护理，对闸阀、气压表等用水设备的日常护理和维修；对所属水管道及水设施的日常护理和维护，包括：各用水场所，水管的渗漏、堵塞的排除，更换用水配件以及简单水管道和用水设备的安装；高、低压用电所有配电柜的日常维护，按操作规程做好各种仪表数字的观察和记录，发现问题应采取积极有效的措施进行处理。若处理不了及时汇报；按用电操作规程，负责对高、低压电柜开关的关启；各场所灯具、开关，空调调速器以及用电设施的日常护理、更换和维修；室内外用电线路的日常护理、检查平常的用电线路并做好用电设施的定期检测；负责简单线路的安装；配合电业局做好用电设备的年检工作；消防设备、器材以及线路的日常护理。对设备要定时检查，一经发现问题，立即查明原因，联系有关人员进行检修，保证设备保持良好的运行状态。负责强电、给排水、电梯、空调等日常维护、保养，确保安全运行，负责办公区域内物品、桌椅等简单维修维护。</w:t>
            </w:r>
          </w:p>
          <w:p w14:paraId="71289CEA">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身体健康，责任心强，持证上岗。</w:t>
            </w:r>
          </w:p>
        </w:tc>
      </w:tr>
      <w:tr w14:paraId="430E17E6">
        <w:tblPrEx>
          <w:tblCellMar>
            <w:top w:w="0" w:type="dxa"/>
            <w:left w:w="108" w:type="dxa"/>
            <w:bottom w:w="0" w:type="dxa"/>
            <w:right w:w="108" w:type="dxa"/>
          </w:tblCellMar>
        </w:tblPrEx>
        <w:trPr>
          <w:trHeight w:val="51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47B0F2F4">
            <w:pPr>
              <w:keepLines w:val="0"/>
              <w:pageBreakBefore w:val="0"/>
              <w:widowControl/>
              <w:kinsoku/>
              <w:wordWrap/>
              <w:overflowPunct/>
              <w:topLinePunct w:val="0"/>
              <w:bidi w:val="0"/>
              <w:snapToGrid/>
              <w:spacing w:line="360" w:lineRule="exact"/>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会务</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rPr>
              <w:t>员</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7833D5F6">
            <w:pPr>
              <w:keepLines w:val="0"/>
              <w:pageBreakBefore w:val="0"/>
              <w:widowControl/>
              <w:kinsoku/>
              <w:wordWrap/>
              <w:overflowPunct/>
              <w:topLinePunct w:val="0"/>
              <w:bidi w:val="0"/>
              <w:snapToGrid/>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6681" w:type="dxa"/>
            <w:tcBorders>
              <w:top w:val="single" w:color="000000" w:sz="4" w:space="0"/>
              <w:left w:val="nil"/>
              <w:bottom w:val="single" w:color="000000" w:sz="4" w:space="0"/>
              <w:right w:val="single" w:color="000000" w:sz="4" w:space="0"/>
            </w:tcBorders>
            <w:noWrap w:val="0"/>
            <w:vAlign w:val="center"/>
          </w:tcPr>
          <w:p w14:paraId="31907D3C">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负责主楼四楼、六楼、十四楼、法庭四楼及多功能会议室（大法庭）、视频会议室等管理、席卡、茶水等服务（重大会议会务保障由物业公司临时增派）。开会前，摆放好会议室各种设备，会议完毕清点会议室物品，进行卫生清理，关好门窗，关闭电源，会议室茶具应清洁无茶垢，用后及时清洗消毒。注意个人仪容仪表，礼貌礼节；做好与其他部门的沟通工作。做好保密与信息安全工作。</w:t>
            </w:r>
          </w:p>
          <w:p w14:paraId="01EE7A7C">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女性，年龄</w:t>
            </w:r>
            <w:r>
              <w:rPr>
                <w:rFonts w:hint="eastAsia" w:ascii="宋体" w:hAnsi="宋体" w:eastAsia="宋体" w:cs="宋体"/>
                <w:kern w:val="0"/>
                <w:sz w:val="24"/>
                <w:szCs w:val="24"/>
                <w:highlight w:val="none"/>
                <w:lang w:val="en-US" w:eastAsia="zh-CN"/>
              </w:rPr>
              <w:t>35</w:t>
            </w:r>
            <w:r>
              <w:rPr>
                <w:rFonts w:hint="eastAsia" w:ascii="宋体" w:hAnsi="宋体" w:eastAsia="宋体" w:cs="宋体"/>
                <w:kern w:val="0"/>
                <w:sz w:val="24"/>
                <w:szCs w:val="24"/>
                <w:highlight w:val="none"/>
                <w:lang w:val="zh-CN"/>
              </w:rPr>
              <w:t>周岁以下，身高不低于160CM，身体健康，责任心强，无不良记录，外貌端庄。</w:t>
            </w:r>
          </w:p>
        </w:tc>
      </w:tr>
      <w:tr w14:paraId="6F0F63C2">
        <w:tblPrEx>
          <w:tblCellMar>
            <w:top w:w="0" w:type="dxa"/>
            <w:left w:w="108" w:type="dxa"/>
            <w:bottom w:w="0" w:type="dxa"/>
            <w:right w:w="108" w:type="dxa"/>
          </w:tblCellMar>
        </w:tblPrEx>
        <w:trPr>
          <w:trHeight w:val="645"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3698B196">
            <w:pPr>
              <w:keepLines w:val="0"/>
              <w:pageBreakBefore w:val="0"/>
              <w:widowControl/>
              <w:kinsoku/>
              <w:wordWrap/>
              <w:overflowPunct/>
              <w:topLinePunct w:val="0"/>
              <w:bidi w:val="0"/>
              <w:snapToGrid/>
              <w:spacing w:line="36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color w:val="000000"/>
                <w:spacing w:val="5"/>
                <w:sz w:val="24"/>
                <w:szCs w:val="24"/>
                <w:highlight w:val="none"/>
              </w:rPr>
              <w:t>秩序维护</w:t>
            </w:r>
            <w:r>
              <w:rPr>
                <w:rFonts w:hint="eastAsia" w:ascii="宋体" w:hAnsi="宋体" w:eastAsia="宋体" w:cs="宋体"/>
                <w:color w:val="000000"/>
                <w:spacing w:val="5"/>
                <w:sz w:val="24"/>
                <w:szCs w:val="24"/>
                <w:highlight w:val="none"/>
                <w:lang w:val="en-US" w:eastAsia="zh-CN"/>
              </w:rPr>
              <w:t>人员</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360CA1D9">
            <w:pPr>
              <w:keepLines w:val="0"/>
              <w:pageBreakBefore w:val="0"/>
              <w:widowControl/>
              <w:kinsoku/>
              <w:wordWrap/>
              <w:overflowPunct/>
              <w:topLinePunct w:val="0"/>
              <w:bidi w:val="0"/>
              <w:snapToGrid/>
              <w:spacing w:line="36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6681" w:type="dxa"/>
            <w:tcBorders>
              <w:top w:val="single" w:color="000000" w:sz="4" w:space="0"/>
              <w:left w:val="nil"/>
              <w:bottom w:val="single" w:color="000000" w:sz="4" w:space="0"/>
              <w:right w:val="single" w:color="000000" w:sz="4" w:space="0"/>
            </w:tcBorders>
            <w:noWrap w:val="0"/>
            <w:vAlign w:val="center"/>
          </w:tcPr>
          <w:p w14:paraId="16CF22A8">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人员配置：</w:t>
            </w:r>
            <w:r>
              <w:rPr>
                <w:rFonts w:hint="eastAsia" w:ascii="宋体" w:hAnsi="宋体" w:eastAsia="宋体" w:cs="宋体"/>
                <w:kern w:val="0"/>
                <w:sz w:val="24"/>
                <w:szCs w:val="24"/>
                <w:highlight w:val="none"/>
              </w:rPr>
              <w:t>正门岗</w:t>
            </w: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 xml:space="preserve">名；侧门岗2名。 </w:t>
            </w:r>
          </w:p>
          <w:p w14:paraId="552EB871">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负责正门岗24小时值班、西侧门岗工作日时间值班。主要职责是巡逻检查、车辆管理，噪声管理，安全管理，并协助做好其他工作。负责门卫室、站岗值勤工作，实行24小时巡查值班，确保办公区大院安全无事故；认真做好出入办公区域大院的人员、车辆、物品的验证、登记、查询工作，外来人员进入办公区需经</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工作人员的同意或陪同方可入内；切实加强非工作时间和夜间的巡查，发现异常情况及时处理；提高警惕性，做好安全防范工作，发现形迹可疑人员应做好盘查工作，遇有突发情况或险情，应立即采取措施处理，及时报告；负责进入办公区和大院车辆的停放管理，指引外单位人员、车辆至指定位置，自行车、摩托车、汽车分区停放，内部车辆停放指定位置，外部车辆不得占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zh-CN"/>
              </w:rPr>
              <w:t>负责消防</w:t>
            </w:r>
            <w:r>
              <w:rPr>
                <w:rFonts w:hint="eastAsia" w:ascii="宋体" w:hAnsi="宋体" w:eastAsia="宋体" w:cs="宋体"/>
                <w:kern w:val="0"/>
                <w:sz w:val="24"/>
                <w:szCs w:val="24"/>
                <w:highlight w:val="none"/>
                <w:lang w:val="en-US" w:eastAsia="zh-CN"/>
              </w:rPr>
              <w:t>值守</w:t>
            </w:r>
            <w:r>
              <w:rPr>
                <w:rFonts w:hint="eastAsia" w:ascii="宋体" w:hAnsi="宋体" w:eastAsia="宋体" w:cs="宋体"/>
                <w:kern w:val="0"/>
                <w:sz w:val="24"/>
                <w:szCs w:val="24"/>
                <w:highlight w:val="none"/>
                <w:lang w:val="zh-CN"/>
              </w:rPr>
              <w:t>，做好消防安全、消防设备巡查、日常消防值班等工作；接受过专业训练，业务熟练；对院内火灾隐患的检查和排除，利用监控</w:t>
            </w:r>
            <w:r>
              <w:rPr>
                <w:rFonts w:hint="eastAsia" w:ascii="宋体" w:hAnsi="宋体" w:eastAsia="宋体" w:cs="宋体"/>
                <w:kern w:val="0"/>
                <w:sz w:val="24"/>
                <w:szCs w:val="24"/>
                <w:highlight w:val="none"/>
                <w:lang w:val="en-US" w:eastAsia="zh-CN"/>
              </w:rPr>
              <w:t>设备</w:t>
            </w:r>
            <w:r>
              <w:rPr>
                <w:rFonts w:hint="eastAsia" w:ascii="宋体" w:hAnsi="宋体" w:eastAsia="宋体" w:cs="宋体"/>
                <w:kern w:val="0"/>
                <w:sz w:val="24"/>
                <w:szCs w:val="24"/>
                <w:highlight w:val="none"/>
                <w:lang w:val="zh-CN"/>
              </w:rPr>
              <w:t>进行消防监控，及时发现并处理消防安全问题，负责受理消防、治安方面的紧急情况，并及时传达给有关部门；能够及时处理各类报警信息，按紧急处置程序进行工作。</w:t>
            </w:r>
            <w:r>
              <w:rPr>
                <w:rFonts w:hint="eastAsia" w:ascii="宋体" w:hAnsi="宋体" w:eastAsia="宋体" w:cs="宋体"/>
                <w:kern w:val="0"/>
                <w:sz w:val="24"/>
                <w:szCs w:val="24"/>
                <w:highlight w:val="none"/>
                <w:lang w:val="en-US" w:eastAsia="zh-CN"/>
              </w:rPr>
              <w:t>按《安徽省消防管理条例》配备具有建构筑物消防员或消防设施操作员证书的人员负责消防24小时值守。</w:t>
            </w:r>
          </w:p>
          <w:p w14:paraId="57BC92C6">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年龄</w:t>
            </w:r>
            <w:r>
              <w:rPr>
                <w:rFonts w:hint="eastAsia" w:ascii="宋体" w:hAnsi="宋体" w:eastAsia="宋体" w:cs="宋体"/>
                <w:kern w:val="0"/>
                <w:sz w:val="24"/>
                <w:szCs w:val="24"/>
                <w:highlight w:val="none"/>
                <w:lang w:val="en-US" w:eastAsia="zh-CN"/>
              </w:rPr>
              <w:t>50周</w:t>
            </w:r>
            <w:r>
              <w:rPr>
                <w:rFonts w:hint="eastAsia" w:ascii="宋体" w:hAnsi="宋体" w:eastAsia="宋体" w:cs="宋体"/>
                <w:kern w:val="0"/>
                <w:sz w:val="24"/>
                <w:szCs w:val="24"/>
                <w:highlight w:val="none"/>
                <w:lang w:val="zh-CN"/>
              </w:rPr>
              <w:t>岁</w:t>
            </w:r>
            <w:r>
              <w:rPr>
                <w:rFonts w:hint="eastAsia" w:ascii="宋体" w:hAnsi="宋体" w:eastAsia="宋体" w:cs="宋体"/>
                <w:kern w:val="0"/>
                <w:sz w:val="24"/>
                <w:szCs w:val="24"/>
                <w:highlight w:val="none"/>
                <w:lang w:val="en-US" w:eastAsia="zh-CN"/>
              </w:rPr>
              <w:t>以下</w:t>
            </w:r>
            <w:r>
              <w:rPr>
                <w:rFonts w:hint="eastAsia" w:ascii="宋体" w:hAnsi="宋体" w:eastAsia="宋体" w:cs="宋体"/>
                <w:kern w:val="0"/>
                <w:sz w:val="24"/>
                <w:szCs w:val="24"/>
                <w:highlight w:val="none"/>
                <w:lang w:val="zh-CN"/>
              </w:rPr>
              <w:t>，男性身高不低于170CM，女性身高不低于160CM，身体健康，</w:t>
            </w:r>
            <w:r>
              <w:rPr>
                <w:rFonts w:hint="eastAsia" w:ascii="宋体" w:hAnsi="宋体" w:eastAsia="宋体" w:cs="宋体"/>
                <w:kern w:val="0"/>
                <w:sz w:val="24"/>
                <w:szCs w:val="24"/>
                <w:highlight w:val="none"/>
                <w:lang w:val="en-US" w:eastAsia="zh-CN"/>
              </w:rPr>
              <w:t>工作</w:t>
            </w:r>
            <w:r>
              <w:rPr>
                <w:rFonts w:hint="eastAsia" w:ascii="宋体" w:hAnsi="宋体" w:eastAsia="宋体" w:cs="宋体"/>
                <w:kern w:val="0"/>
                <w:sz w:val="24"/>
                <w:szCs w:val="24"/>
                <w:highlight w:val="none"/>
                <w:lang w:val="zh-CN"/>
              </w:rPr>
              <w:t>责任心强，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lang w:val="zh-CN"/>
              </w:rPr>
              <w:t>持证上岗，无不良记录。</w:t>
            </w:r>
          </w:p>
          <w:p w14:paraId="1A923FDF">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着装及仪态作风正规，</w:t>
            </w:r>
            <w:r>
              <w:rPr>
                <w:rFonts w:hint="eastAsia" w:ascii="宋体" w:hAnsi="宋体" w:eastAsia="宋体" w:cs="宋体"/>
                <w:kern w:val="0"/>
                <w:sz w:val="24"/>
                <w:szCs w:val="24"/>
                <w:highlight w:val="none"/>
              </w:rPr>
              <w:t>按时交接班，坚守岗位，严禁空班、漏班、迟到、早退和擅离职守，不得酗酒、打牌，贻误值班工作，认真填写值班记录。</w:t>
            </w:r>
          </w:p>
        </w:tc>
      </w:tr>
      <w:tr w14:paraId="60E6D2AB">
        <w:tblPrEx>
          <w:tblCellMar>
            <w:top w:w="0" w:type="dxa"/>
            <w:left w:w="108" w:type="dxa"/>
            <w:bottom w:w="0" w:type="dxa"/>
            <w:right w:w="108" w:type="dxa"/>
          </w:tblCellMar>
        </w:tblPrEx>
        <w:trPr>
          <w:trHeight w:val="51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094C2207">
            <w:pPr>
              <w:keepLines w:val="0"/>
              <w:pageBreakBefore w:val="0"/>
              <w:widowControl/>
              <w:kinsoku/>
              <w:wordWrap/>
              <w:overflowPunct/>
              <w:topLinePunct w:val="0"/>
              <w:bidi w:val="0"/>
              <w:snapToGrid/>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保洁员</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05A8B487">
            <w:pPr>
              <w:keepLines w:val="0"/>
              <w:pageBreakBefore w:val="0"/>
              <w:widowControl/>
              <w:kinsoku/>
              <w:wordWrap/>
              <w:overflowPunct/>
              <w:topLinePunct w:val="0"/>
              <w:bidi w:val="0"/>
              <w:snapToGrid/>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6681" w:type="dxa"/>
            <w:tcBorders>
              <w:top w:val="single" w:color="000000" w:sz="4" w:space="0"/>
              <w:left w:val="nil"/>
              <w:bottom w:val="single" w:color="000000" w:sz="4" w:space="0"/>
              <w:right w:val="single" w:color="000000" w:sz="4" w:space="0"/>
            </w:tcBorders>
            <w:noWrap w:val="0"/>
            <w:vAlign w:val="center"/>
          </w:tcPr>
          <w:p w14:paraId="30AE436C">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人员配置：主楼5人；诉讼服务中心1人；东、西法庭区域各1人；室外区域1人；保洁兼勤杂工1人（男性）。</w:t>
            </w:r>
          </w:p>
          <w:p w14:paraId="081903E9">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负责办公楼、法庭、会议室、地下停车库、文化活动中心、院内及其它公共区域、门前三包范围内环境卫生。地面清洁，无烟头、纸屑、痰迹、杂物等；墙壁及屋顶无灰尘、蛛网、门窗、玻璃干净明亮，照明灯具干净，设备、设施及楼梯扶手无灰尘；空地、绿化带内无杂物；卫生间空气清新、无异味，便器等卫生洁具无尿碱，无水锈，便纸篓、</w:t>
            </w:r>
            <w:r>
              <w:rPr>
                <w:rFonts w:hint="eastAsia" w:ascii="宋体" w:hAnsi="宋体" w:eastAsia="宋体" w:cs="宋体"/>
                <w:kern w:val="0"/>
                <w:sz w:val="24"/>
                <w:szCs w:val="24"/>
                <w:highlight w:val="none"/>
                <w:lang w:val="en-US" w:eastAsia="zh-CN"/>
              </w:rPr>
              <w:t>茶水桶</w:t>
            </w:r>
            <w:r>
              <w:rPr>
                <w:rFonts w:hint="eastAsia" w:ascii="宋体" w:hAnsi="宋体" w:eastAsia="宋体" w:cs="宋体"/>
                <w:kern w:val="0"/>
                <w:sz w:val="24"/>
                <w:szCs w:val="24"/>
                <w:highlight w:val="none"/>
              </w:rPr>
              <w:t>每天及时清洗，拖把等清洁工具摆放整齐； 雨、雪后及时清扫院内的积水、积雪；每天上班前，应对保洁范围进行全面清扫，且随时清扫不洁环境，做到垃圾日清，保持门前广场环境优美，整洁</w:t>
            </w:r>
            <w:r>
              <w:rPr>
                <w:rFonts w:hint="eastAsia" w:ascii="宋体" w:hAnsi="宋体" w:eastAsia="宋体" w:cs="宋体"/>
                <w:kern w:val="0"/>
                <w:sz w:val="24"/>
                <w:szCs w:val="24"/>
                <w:highlight w:val="none"/>
                <w:lang w:eastAsia="zh-CN"/>
              </w:rPr>
              <w:t>。</w:t>
            </w:r>
          </w:p>
          <w:p w14:paraId="66045023">
            <w:pPr>
              <w:keepLines w:val="0"/>
              <w:pageBreakBefore w:val="0"/>
              <w:widowControl/>
              <w:kinsoku/>
              <w:wordWrap/>
              <w:overflowPunct/>
              <w:topLinePunct w:val="0"/>
              <w:bidi w:val="0"/>
              <w:snapToGrid/>
              <w:spacing w:line="3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年龄55</w:t>
            </w:r>
            <w:r>
              <w:rPr>
                <w:rFonts w:hint="eastAsia" w:ascii="宋体" w:hAnsi="宋体" w:eastAsia="宋体" w:cs="宋体"/>
                <w:kern w:val="0"/>
                <w:sz w:val="24"/>
                <w:szCs w:val="24"/>
                <w:highlight w:val="none"/>
                <w:lang w:val="en-US" w:eastAsia="zh-CN"/>
              </w:rPr>
              <w:t>周</w:t>
            </w:r>
            <w:r>
              <w:rPr>
                <w:rFonts w:hint="eastAsia" w:ascii="宋体" w:hAnsi="宋体" w:eastAsia="宋体" w:cs="宋体"/>
                <w:kern w:val="0"/>
                <w:sz w:val="24"/>
                <w:szCs w:val="24"/>
                <w:highlight w:val="none"/>
                <w:lang w:val="zh-CN"/>
              </w:rPr>
              <w:t>岁</w:t>
            </w:r>
            <w:r>
              <w:rPr>
                <w:rFonts w:hint="eastAsia" w:ascii="宋体" w:hAnsi="宋体" w:eastAsia="宋体" w:cs="宋体"/>
                <w:kern w:val="0"/>
                <w:sz w:val="24"/>
                <w:szCs w:val="24"/>
                <w:highlight w:val="none"/>
                <w:lang w:val="en-US" w:eastAsia="zh-CN"/>
              </w:rPr>
              <w:t>以下</w:t>
            </w:r>
            <w:r>
              <w:rPr>
                <w:rFonts w:hint="eastAsia" w:ascii="宋体" w:hAnsi="宋体" w:eastAsia="宋体" w:cs="宋体"/>
                <w:kern w:val="0"/>
                <w:sz w:val="24"/>
                <w:szCs w:val="24"/>
                <w:highlight w:val="none"/>
                <w:lang w:val="zh-CN"/>
              </w:rPr>
              <w:t>，身体健康，责任心强，无不良记录。</w:t>
            </w:r>
          </w:p>
        </w:tc>
      </w:tr>
      <w:tr w14:paraId="6340985D">
        <w:tblPrEx>
          <w:tblCellMar>
            <w:top w:w="0" w:type="dxa"/>
            <w:left w:w="108" w:type="dxa"/>
            <w:bottom w:w="0" w:type="dxa"/>
            <w:right w:w="108" w:type="dxa"/>
          </w:tblCellMar>
        </w:tblPrEx>
        <w:trPr>
          <w:trHeight w:val="51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5CCD9D4A">
            <w:pPr>
              <w:widowControl/>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08ADFE20">
            <w:pPr>
              <w:widowControl/>
              <w:spacing w:line="44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w:t>
            </w:r>
          </w:p>
        </w:tc>
        <w:tc>
          <w:tcPr>
            <w:tcW w:w="6681" w:type="dxa"/>
            <w:tcBorders>
              <w:top w:val="single" w:color="000000" w:sz="4" w:space="0"/>
              <w:left w:val="nil"/>
              <w:bottom w:val="single" w:color="000000" w:sz="4" w:space="0"/>
              <w:right w:val="single" w:color="000000" w:sz="4" w:space="0"/>
            </w:tcBorders>
            <w:noWrap w:val="0"/>
            <w:vAlign w:val="center"/>
          </w:tcPr>
          <w:p w14:paraId="48BFC1B4">
            <w:pPr>
              <w:widowControl/>
              <w:spacing w:line="440" w:lineRule="exact"/>
              <w:jc w:val="left"/>
              <w:rPr>
                <w:rFonts w:hint="eastAsia" w:ascii="宋体" w:hAnsi="宋体" w:eastAsia="宋体" w:cs="宋体"/>
                <w:kern w:val="0"/>
                <w:sz w:val="24"/>
                <w:szCs w:val="24"/>
                <w:highlight w:val="none"/>
              </w:rPr>
            </w:pPr>
          </w:p>
        </w:tc>
      </w:tr>
    </w:tbl>
    <w:p w14:paraId="084AEB78">
      <w:pPr>
        <w:keepNext w:val="0"/>
        <w:keepLines w:val="0"/>
        <w:pageBreakBefore w:val="0"/>
        <w:wordWrap/>
        <w:overflowPunct/>
        <w:topLinePunct w:val="0"/>
        <w:bidi w:val="0"/>
        <w:snapToGrid w:val="0"/>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注：本项目配备人数为项目在满员时的最低配置。根据采购人实际需要，配置足够的工作人员。</w:t>
      </w:r>
      <w:r>
        <w:rPr>
          <w:rFonts w:hint="eastAsia" w:ascii="宋体" w:hAnsi="宋体" w:eastAsia="宋体" w:cs="宋体"/>
          <w:sz w:val="24"/>
          <w:szCs w:val="24"/>
          <w:highlight w:val="none"/>
        </w:rPr>
        <w:t>所有人员进场前须提供体检合格的证明材料和劳动合同报采购人确认。项目服务期内中标人更换相关人员的，须经采购人书面同意，否则视为中标人违约，给采购人造成损失的，将尽数赔偿。</w:t>
      </w:r>
    </w:p>
    <w:p w14:paraId="0F88A94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zh-CN"/>
        </w:rPr>
        <w:t>四、</w:t>
      </w:r>
      <w:r>
        <w:rPr>
          <w:rFonts w:hint="eastAsia" w:ascii="宋体" w:hAnsi="宋体" w:eastAsia="宋体" w:cs="宋体"/>
          <w:b/>
          <w:color w:val="auto"/>
          <w:sz w:val="24"/>
          <w:szCs w:val="18"/>
          <w:highlight w:val="none"/>
          <w:lang w:val="en-US" w:eastAsia="zh-CN"/>
        </w:rPr>
        <w:t>服务需求及说明</w:t>
      </w:r>
    </w:p>
    <w:p w14:paraId="287E7460">
      <w:pPr>
        <w:keepNext w:val="0"/>
        <w:keepLines w:val="0"/>
        <w:pageBreakBefore w:val="0"/>
        <w:wordWrap/>
        <w:overflowPunct/>
        <w:topLinePunct w:val="0"/>
        <w:bidi w:val="0"/>
        <w:snapToGrid w:val="0"/>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1.采购人</w:t>
      </w:r>
      <w:r>
        <w:rPr>
          <w:rFonts w:hint="eastAsia" w:ascii="宋体" w:hAnsi="宋体" w:eastAsia="宋体" w:cs="宋体"/>
          <w:sz w:val="24"/>
          <w:szCs w:val="24"/>
          <w:highlight w:val="none"/>
          <w:lang w:val="zh-CN"/>
        </w:rPr>
        <w:t>的权利与义务</w:t>
      </w:r>
    </w:p>
    <w:p w14:paraId="40DAD332">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有权要求</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按合同的内容、标准做好</w:t>
      </w:r>
      <w:r>
        <w:rPr>
          <w:rFonts w:hint="eastAsia" w:ascii="宋体" w:hAnsi="宋体" w:eastAsia="宋体" w:cs="宋体"/>
          <w:color w:val="000000"/>
          <w:kern w:val="0"/>
          <w:sz w:val="24"/>
          <w:szCs w:val="24"/>
          <w:highlight w:val="none"/>
          <w:lang w:val="en-US" w:eastAsia="zh-CN"/>
        </w:rPr>
        <w:t>服务区域内</w:t>
      </w:r>
      <w:r>
        <w:rPr>
          <w:rFonts w:hint="eastAsia" w:ascii="宋体" w:hAnsi="宋体" w:eastAsia="宋体" w:cs="宋体"/>
          <w:color w:val="000000"/>
          <w:kern w:val="0"/>
          <w:sz w:val="24"/>
          <w:szCs w:val="24"/>
          <w:highlight w:val="none"/>
        </w:rPr>
        <w:t>的物业管理</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工作，</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对</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的工作质量进行量化</w:t>
      </w:r>
      <w:r>
        <w:rPr>
          <w:rFonts w:hint="eastAsia" w:ascii="宋体" w:hAnsi="宋体" w:eastAsia="宋体" w:cs="宋体"/>
          <w:color w:val="000000"/>
          <w:kern w:val="0"/>
          <w:sz w:val="24"/>
          <w:szCs w:val="24"/>
          <w:highlight w:val="none"/>
          <w:lang w:val="en-US" w:eastAsia="zh-CN"/>
        </w:rPr>
        <w:t>考核</w:t>
      </w:r>
      <w:r>
        <w:rPr>
          <w:rFonts w:hint="eastAsia" w:ascii="宋体" w:hAnsi="宋体" w:eastAsia="宋体" w:cs="宋体"/>
          <w:color w:val="000000"/>
          <w:kern w:val="0"/>
          <w:sz w:val="24"/>
          <w:szCs w:val="24"/>
          <w:highlight w:val="none"/>
        </w:rPr>
        <w:t>，每</w:t>
      </w:r>
      <w:r>
        <w:rPr>
          <w:rFonts w:hint="eastAsia" w:ascii="宋体" w:hAnsi="宋体" w:eastAsia="宋体" w:cs="宋体"/>
          <w:color w:val="000000"/>
          <w:kern w:val="0"/>
          <w:sz w:val="24"/>
          <w:szCs w:val="24"/>
          <w:highlight w:val="none"/>
          <w:lang w:val="en-US" w:eastAsia="zh-CN"/>
        </w:rPr>
        <w:t>季度</w:t>
      </w:r>
      <w:r>
        <w:rPr>
          <w:rFonts w:hint="eastAsia" w:ascii="宋体" w:hAnsi="宋体" w:eastAsia="宋体" w:cs="宋体"/>
          <w:color w:val="000000"/>
          <w:kern w:val="0"/>
          <w:sz w:val="24"/>
          <w:szCs w:val="24"/>
          <w:highlight w:val="none"/>
        </w:rPr>
        <w:t>定期或不定期对物业服务情况进行检查，履行监督与管理的权利。</w:t>
      </w:r>
    </w:p>
    <w:p w14:paraId="00D3D75B">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有权根据工作性质对</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提出指导性意见，如无特殊理由，</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必须遵照执行。</w:t>
      </w:r>
    </w:p>
    <w:p w14:paraId="72FE9B55">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有权制止、纠正</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在</w:t>
      </w:r>
      <w:r>
        <w:rPr>
          <w:rFonts w:hint="eastAsia" w:ascii="宋体" w:hAnsi="宋体" w:eastAsia="宋体" w:cs="宋体"/>
          <w:color w:val="000000"/>
          <w:kern w:val="0"/>
          <w:sz w:val="24"/>
          <w:szCs w:val="24"/>
          <w:highlight w:val="none"/>
          <w:lang w:val="en-US" w:eastAsia="zh-CN"/>
        </w:rPr>
        <w:t>服务区域内</w:t>
      </w:r>
      <w:r>
        <w:rPr>
          <w:rFonts w:hint="eastAsia" w:ascii="宋体" w:hAnsi="宋体" w:eastAsia="宋体" w:cs="宋体"/>
          <w:color w:val="000000"/>
          <w:kern w:val="0"/>
          <w:sz w:val="24"/>
          <w:szCs w:val="24"/>
          <w:highlight w:val="none"/>
        </w:rPr>
        <w:t>工作</w:t>
      </w:r>
      <w:r>
        <w:rPr>
          <w:rFonts w:hint="eastAsia" w:ascii="宋体" w:hAnsi="宋体" w:eastAsia="宋体" w:cs="宋体"/>
          <w:color w:val="000000"/>
          <w:kern w:val="0"/>
          <w:sz w:val="24"/>
          <w:szCs w:val="24"/>
          <w:highlight w:val="none"/>
          <w:lang w:val="en-US" w:eastAsia="zh-CN"/>
        </w:rPr>
        <w:t>人员</w:t>
      </w:r>
      <w:r>
        <w:rPr>
          <w:rFonts w:hint="eastAsia" w:ascii="宋体" w:hAnsi="宋体" w:eastAsia="宋体" w:cs="宋体"/>
          <w:color w:val="000000"/>
          <w:kern w:val="0"/>
          <w:sz w:val="24"/>
          <w:szCs w:val="24"/>
          <w:highlight w:val="none"/>
        </w:rPr>
        <w:t>的不良言行，有权要求</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终止该员工在</w:t>
      </w:r>
      <w:r>
        <w:rPr>
          <w:rFonts w:hint="eastAsia" w:ascii="宋体" w:hAnsi="宋体" w:eastAsia="宋体" w:cs="宋体"/>
          <w:color w:val="000000"/>
          <w:kern w:val="0"/>
          <w:sz w:val="24"/>
          <w:szCs w:val="24"/>
          <w:highlight w:val="none"/>
          <w:lang w:val="en-US" w:eastAsia="zh-CN"/>
        </w:rPr>
        <w:t>本项目</w:t>
      </w:r>
      <w:r>
        <w:rPr>
          <w:rFonts w:hint="eastAsia" w:ascii="宋体" w:hAnsi="宋体" w:eastAsia="宋体" w:cs="宋体"/>
          <w:color w:val="000000"/>
          <w:kern w:val="0"/>
          <w:sz w:val="24"/>
          <w:szCs w:val="24"/>
          <w:highlight w:val="none"/>
        </w:rPr>
        <w:t>继续从事物业管理</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工作。</w:t>
      </w:r>
    </w:p>
    <w:p w14:paraId="4229A4EC">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物业管理</w:t>
      </w:r>
      <w:r>
        <w:rPr>
          <w:rFonts w:hint="eastAsia" w:ascii="宋体" w:hAnsi="宋体" w:eastAsia="宋体" w:cs="宋体"/>
          <w:color w:val="000000"/>
          <w:kern w:val="0"/>
          <w:sz w:val="24"/>
          <w:szCs w:val="24"/>
          <w:highlight w:val="none"/>
          <w:lang w:val="en-US" w:eastAsia="zh-CN"/>
        </w:rPr>
        <w:t>服务工作场地由采购人提供</w:t>
      </w:r>
      <w:r>
        <w:rPr>
          <w:rFonts w:hint="eastAsia" w:ascii="宋体" w:hAnsi="宋体" w:eastAsia="宋体" w:cs="宋体"/>
          <w:color w:val="000000"/>
          <w:kern w:val="0"/>
          <w:sz w:val="24"/>
          <w:szCs w:val="24"/>
          <w:highlight w:val="none"/>
        </w:rPr>
        <w:t>。</w:t>
      </w:r>
    </w:p>
    <w:p w14:paraId="1117CC98">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不干涉</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的正当经营活动和人事安排。</w:t>
      </w:r>
    </w:p>
    <w:p w14:paraId="32988145">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6）合同履行期</w:t>
      </w:r>
      <w:r>
        <w:rPr>
          <w:rFonts w:hint="eastAsia" w:ascii="宋体" w:hAnsi="宋体" w:eastAsia="宋体" w:cs="宋体"/>
          <w:color w:val="000000"/>
          <w:kern w:val="0"/>
          <w:sz w:val="24"/>
          <w:szCs w:val="24"/>
          <w:highlight w:val="none"/>
        </w:rPr>
        <w:t>间，</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应按照合同约定支付</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费用。</w:t>
      </w:r>
    </w:p>
    <w:p w14:paraId="0FAD8FF9">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中标人</w:t>
      </w:r>
      <w:r>
        <w:rPr>
          <w:rFonts w:hint="eastAsia" w:ascii="宋体" w:hAnsi="宋体" w:eastAsia="宋体" w:cs="宋体"/>
          <w:color w:val="000000"/>
          <w:kern w:val="0"/>
          <w:sz w:val="24"/>
          <w:szCs w:val="24"/>
          <w:highlight w:val="none"/>
        </w:rPr>
        <w:t>有下列行为之一，终止合同：</w:t>
      </w:r>
    </w:p>
    <w:p w14:paraId="6F05FBD5">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①不履行或不按合同规定履行合同义务的；</w:t>
      </w:r>
    </w:p>
    <w:p w14:paraId="3163BD7A">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②对</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管理部门的监督、检查阳奉阴违，经指出仍不服从管理的；</w:t>
      </w:r>
    </w:p>
    <w:p w14:paraId="6BFAE040">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③利用</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rPr>
        <w:t>名义对外进行经营活动的</w:t>
      </w:r>
      <w:r>
        <w:rPr>
          <w:rFonts w:hint="eastAsia" w:ascii="宋体" w:hAnsi="宋体" w:eastAsia="宋体" w:cs="宋体"/>
          <w:color w:val="000000"/>
          <w:kern w:val="0"/>
          <w:sz w:val="24"/>
          <w:szCs w:val="24"/>
          <w:highlight w:val="none"/>
          <w:lang w:eastAsia="zh-CN"/>
        </w:rPr>
        <w:t>。</w:t>
      </w:r>
    </w:p>
    <w:p w14:paraId="027580C7">
      <w:pPr>
        <w:keepNext w:val="0"/>
        <w:keepLines w:val="0"/>
        <w:pageBreakBefore w:val="0"/>
        <w:wordWrap/>
        <w:overflowPunct/>
        <w:topLinePunct w:val="0"/>
        <w:bidi w:val="0"/>
        <w:snapToGrid w:val="0"/>
        <w:spacing w:line="400" w:lineRule="exact"/>
        <w:ind w:firstLine="480" w:firstLineChars="2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2.中标人</w:t>
      </w:r>
      <w:r>
        <w:rPr>
          <w:rFonts w:hint="eastAsia" w:ascii="宋体" w:hAnsi="宋体" w:eastAsia="宋体" w:cs="宋体"/>
          <w:sz w:val="24"/>
          <w:szCs w:val="24"/>
          <w:highlight w:val="none"/>
          <w:lang w:val="zh-CN" w:eastAsia="zh-CN"/>
        </w:rPr>
        <w:t>的权利与义务</w:t>
      </w:r>
    </w:p>
    <w:p w14:paraId="5A301DCD">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中标人有权根据采购人的规章制度，制定物业管理工作实施细则。</w:t>
      </w:r>
    </w:p>
    <w:p w14:paraId="521D42C6">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中标人应根据设备性能和维护方法进行维护，制定切实可行的维修方案提交采购人备案。</w:t>
      </w:r>
    </w:p>
    <w:p w14:paraId="09694A04">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中标人对进入</w:t>
      </w:r>
      <w:r>
        <w:rPr>
          <w:rFonts w:hint="eastAsia" w:ascii="宋体" w:hAnsi="宋体" w:eastAsia="宋体" w:cs="宋体"/>
          <w:color w:val="000000"/>
          <w:kern w:val="0"/>
          <w:sz w:val="24"/>
          <w:szCs w:val="24"/>
          <w:highlight w:val="none"/>
          <w:lang w:val="en-US" w:eastAsia="zh-CN"/>
        </w:rPr>
        <w:t>服务区域</w:t>
      </w:r>
      <w:r>
        <w:rPr>
          <w:rFonts w:hint="eastAsia" w:ascii="宋体" w:hAnsi="宋体" w:eastAsia="宋体" w:cs="宋体"/>
          <w:color w:val="000000"/>
          <w:kern w:val="0"/>
          <w:sz w:val="24"/>
          <w:szCs w:val="24"/>
          <w:highlight w:val="none"/>
          <w:lang w:eastAsia="zh-CN"/>
        </w:rPr>
        <w:t>的人员、车辆，有违反规章制度的行为有权予以教育、劝阻、制止和纠正。</w:t>
      </w:r>
    </w:p>
    <w:p w14:paraId="0682A390">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中标人对出入</w:t>
      </w:r>
      <w:r>
        <w:rPr>
          <w:rFonts w:hint="eastAsia" w:ascii="宋体" w:hAnsi="宋体" w:eastAsia="宋体" w:cs="宋体"/>
          <w:color w:val="000000"/>
          <w:kern w:val="0"/>
          <w:sz w:val="24"/>
          <w:szCs w:val="24"/>
          <w:highlight w:val="none"/>
          <w:lang w:val="en-US" w:eastAsia="zh-CN"/>
        </w:rPr>
        <w:t>服务区域</w:t>
      </w:r>
      <w:r>
        <w:rPr>
          <w:rFonts w:hint="eastAsia" w:ascii="宋体" w:hAnsi="宋体" w:eastAsia="宋体" w:cs="宋体"/>
          <w:color w:val="000000"/>
          <w:kern w:val="0"/>
          <w:sz w:val="24"/>
          <w:szCs w:val="24"/>
          <w:highlight w:val="none"/>
          <w:lang w:eastAsia="zh-CN"/>
        </w:rPr>
        <w:t>的人员、车辆、物品等有验证、登记、查询的权利。</w:t>
      </w:r>
    </w:p>
    <w:p w14:paraId="758CB61E">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eastAsia="zh-CN"/>
        </w:rPr>
        <w:t>中标人应自觉遵守采购人的规章制度，服从采购人的管理，严格执行行业规定，遵守行业标准和规范；</w:t>
      </w:r>
    </w:p>
    <w:p w14:paraId="3EEE4477">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eastAsia="zh-CN"/>
        </w:rPr>
        <w:t>中标人派</w:t>
      </w:r>
      <w:r>
        <w:rPr>
          <w:rFonts w:hint="eastAsia" w:ascii="宋体" w:hAnsi="宋体" w:eastAsia="宋体" w:cs="宋体"/>
          <w:color w:val="000000"/>
          <w:kern w:val="0"/>
          <w:sz w:val="24"/>
          <w:szCs w:val="24"/>
          <w:highlight w:val="none"/>
          <w:lang w:val="en-US" w:eastAsia="zh-CN"/>
        </w:rPr>
        <w:t>驻</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lang w:val="en-US" w:eastAsia="zh-CN"/>
        </w:rPr>
        <w:t>处的</w:t>
      </w:r>
      <w:r>
        <w:rPr>
          <w:rFonts w:hint="eastAsia" w:ascii="宋体" w:hAnsi="宋体" w:eastAsia="宋体" w:cs="宋体"/>
          <w:color w:val="000000"/>
          <w:kern w:val="0"/>
          <w:sz w:val="24"/>
          <w:szCs w:val="24"/>
          <w:highlight w:val="none"/>
          <w:lang w:eastAsia="zh-CN"/>
        </w:rPr>
        <w:t>工作</w:t>
      </w:r>
      <w:r>
        <w:rPr>
          <w:rFonts w:hint="eastAsia" w:ascii="宋体" w:hAnsi="宋体" w:eastAsia="宋体" w:cs="宋体"/>
          <w:color w:val="000000"/>
          <w:kern w:val="0"/>
          <w:sz w:val="24"/>
          <w:szCs w:val="24"/>
          <w:highlight w:val="none"/>
          <w:lang w:val="en-US" w:eastAsia="zh-CN"/>
        </w:rPr>
        <w:t>人员</w:t>
      </w:r>
      <w:r>
        <w:rPr>
          <w:rFonts w:hint="eastAsia" w:ascii="宋体" w:hAnsi="宋体" w:eastAsia="宋体" w:cs="宋体"/>
          <w:color w:val="000000"/>
          <w:kern w:val="0"/>
          <w:sz w:val="24"/>
          <w:szCs w:val="24"/>
          <w:highlight w:val="none"/>
          <w:lang w:eastAsia="zh-CN"/>
        </w:rPr>
        <w:t>，应遵纪守法，无违法纪劣迹，身体健康，仪表端庄，无传染性疾病，行动敏捷，责任心强；</w:t>
      </w:r>
    </w:p>
    <w:p w14:paraId="7165CB49">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中标人应按承包范围、标准的要求，履行职责和义务；</w:t>
      </w:r>
    </w:p>
    <w:p w14:paraId="2816A8DC">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中标人应妥善保管和使用采购人配制的工作设备，爱护各种设施、公物，如有损坏应按价赔偿；</w:t>
      </w:r>
    </w:p>
    <w:p w14:paraId="439C0B83">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eastAsia="zh-CN"/>
        </w:rPr>
        <w:t>中标人派</w:t>
      </w:r>
      <w:r>
        <w:rPr>
          <w:rFonts w:hint="eastAsia" w:ascii="宋体" w:hAnsi="宋体" w:eastAsia="宋体" w:cs="宋体"/>
          <w:color w:val="000000"/>
          <w:kern w:val="0"/>
          <w:sz w:val="24"/>
          <w:szCs w:val="24"/>
          <w:highlight w:val="none"/>
          <w:lang w:val="en-US" w:eastAsia="zh-CN"/>
        </w:rPr>
        <w:t>驻</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lang w:val="en-US" w:eastAsia="zh-CN"/>
        </w:rPr>
        <w:t>处的</w:t>
      </w:r>
      <w:r>
        <w:rPr>
          <w:rFonts w:hint="eastAsia" w:ascii="宋体" w:hAnsi="宋体" w:eastAsia="宋体" w:cs="宋体"/>
          <w:color w:val="000000"/>
          <w:kern w:val="0"/>
          <w:sz w:val="24"/>
          <w:szCs w:val="24"/>
          <w:highlight w:val="none"/>
          <w:lang w:eastAsia="zh-CN"/>
        </w:rPr>
        <w:t>工作</w:t>
      </w:r>
      <w:r>
        <w:rPr>
          <w:rFonts w:hint="eastAsia" w:ascii="宋体" w:hAnsi="宋体" w:eastAsia="宋体" w:cs="宋体"/>
          <w:color w:val="000000"/>
          <w:kern w:val="0"/>
          <w:sz w:val="24"/>
          <w:szCs w:val="24"/>
          <w:highlight w:val="none"/>
          <w:lang w:val="en-US" w:eastAsia="zh-CN"/>
        </w:rPr>
        <w:t>人员</w:t>
      </w:r>
      <w:r>
        <w:rPr>
          <w:rFonts w:hint="eastAsia" w:ascii="宋体" w:hAnsi="宋体" w:eastAsia="宋体" w:cs="宋体"/>
          <w:color w:val="000000"/>
          <w:kern w:val="0"/>
          <w:sz w:val="24"/>
          <w:szCs w:val="24"/>
          <w:highlight w:val="none"/>
          <w:lang w:eastAsia="zh-CN"/>
        </w:rPr>
        <w:t>应着装统一整洁，定岗定位，坚守岗位，严禁空班、漏班、擅离职守、迟到和早退，禁止酗酒、打牌、大声喧哗、嬉闹，做到文明值岗，礼貌服务；</w:t>
      </w:r>
    </w:p>
    <w:p w14:paraId="0D6BF481">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eastAsia="zh-CN"/>
        </w:rPr>
        <w:t>中标人有义务教育员工保守</w:t>
      </w:r>
      <w:r>
        <w:rPr>
          <w:rFonts w:hint="eastAsia" w:ascii="宋体" w:hAnsi="宋体" w:eastAsia="宋体" w:cs="宋体"/>
          <w:color w:val="000000"/>
          <w:kern w:val="0"/>
          <w:sz w:val="24"/>
          <w:szCs w:val="24"/>
          <w:highlight w:val="none"/>
          <w:lang w:val="en-US" w:eastAsia="zh-CN"/>
        </w:rPr>
        <w:t>采购人</w:t>
      </w:r>
      <w:r>
        <w:rPr>
          <w:rFonts w:hint="eastAsia" w:ascii="宋体" w:hAnsi="宋体" w:eastAsia="宋体" w:cs="宋体"/>
          <w:color w:val="000000"/>
          <w:kern w:val="0"/>
          <w:sz w:val="24"/>
          <w:szCs w:val="24"/>
          <w:highlight w:val="none"/>
          <w:lang w:eastAsia="zh-CN"/>
        </w:rPr>
        <w:t>机密，做到不该看的不看、不该听的不听、不该讲的不讲。</w:t>
      </w:r>
    </w:p>
    <w:p w14:paraId="11978A78">
      <w:pPr>
        <w:keepNext w:val="0"/>
        <w:keepLines w:val="0"/>
        <w:pageBreakBefore w:val="0"/>
        <w:wordWrap/>
        <w:overflowPunct/>
        <w:topLinePunct w:val="0"/>
        <w:bidi w:val="0"/>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3.报价要求</w:t>
      </w:r>
    </w:p>
    <w:p w14:paraId="0178162A">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采购人为中标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lang w:eastAsia="zh-CN"/>
        </w:rPr>
        <w:t>提供物业办公用房。物业</w:t>
      </w:r>
      <w:r>
        <w:rPr>
          <w:rFonts w:hint="eastAsia" w:ascii="宋体" w:hAnsi="宋体" w:eastAsia="宋体" w:cs="宋体"/>
          <w:color w:val="000000"/>
          <w:kern w:val="0"/>
          <w:sz w:val="24"/>
          <w:szCs w:val="24"/>
          <w:highlight w:val="none"/>
          <w:lang w:val="en-US" w:eastAsia="zh-CN"/>
        </w:rPr>
        <w:t>管理服务</w:t>
      </w:r>
      <w:r>
        <w:rPr>
          <w:rFonts w:hint="eastAsia" w:ascii="宋体" w:hAnsi="宋体" w:eastAsia="宋体" w:cs="宋体"/>
          <w:color w:val="000000"/>
          <w:kern w:val="0"/>
          <w:sz w:val="24"/>
          <w:szCs w:val="24"/>
          <w:highlight w:val="none"/>
          <w:lang w:eastAsia="zh-CN"/>
        </w:rPr>
        <w:t>所需物品，如办公家具、维修工具等</w:t>
      </w:r>
      <w:r>
        <w:rPr>
          <w:rFonts w:hint="eastAsia" w:ascii="宋体" w:hAnsi="宋体" w:eastAsia="宋体" w:cs="宋体"/>
          <w:color w:val="000000"/>
          <w:kern w:val="0"/>
          <w:sz w:val="24"/>
          <w:szCs w:val="24"/>
          <w:highlight w:val="none"/>
          <w:lang w:val="en-US" w:eastAsia="zh-CN"/>
        </w:rPr>
        <w:t>均</w:t>
      </w:r>
      <w:r>
        <w:rPr>
          <w:rFonts w:hint="eastAsia" w:ascii="宋体" w:hAnsi="宋体" w:eastAsia="宋体" w:cs="宋体"/>
          <w:color w:val="000000"/>
          <w:kern w:val="0"/>
          <w:sz w:val="24"/>
          <w:szCs w:val="24"/>
          <w:highlight w:val="none"/>
          <w:lang w:eastAsia="zh-CN"/>
        </w:rPr>
        <w:t>由中标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lang w:eastAsia="zh-CN"/>
        </w:rPr>
        <w:t>自行</w:t>
      </w:r>
      <w:r>
        <w:rPr>
          <w:rFonts w:hint="eastAsia" w:ascii="宋体" w:hAnsi="宋体" w:eastAsia="宋体" w:cs="宋体"/>
          <w:color w:val="000000"/>
          <w:kern w:val="0"/>
          <w:sz w:val="24"/>
          <w:szCs w:val="24"/>
          <w:highlight w:val="none"/>
          <w:lang w:val="en-US" w:eastAsia="zh-CN"/>
        </w:rPr>
        <w:t>承担，相关费用包含在合同价中。</w:t>
      </w:r>
    </w:p>
    <w:p w14:paraId="243F3437">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2）合同价</w:t>
      </w:r>
      <w:r>
        <w:rPr>
          <w:rFonts w:hint="eastAsia" w:ascii="宋体" w:hAnsi="宋体" w:eastAsia="宋体" w:cs="宋体"/>
          <w:color w:val="000000"/>
          <w:kern w:val="0"/>
          <w:sz w:val="24"/>
          <w:szCs w:val="24"/>
          <w:highlight w:val="none"/>
          <w:lang w:eastAsia="zh-CN"/>
        </w:rPr>
        <w:t>包括</w:t>
      </w:r>
      <w:r>
        <w:rPr>
          <w:rFonts w:hint="eastAsia" w:ascii="宋体" w:hAnsi="宋体" w:eastAsia="宋体" w:cs="宋体"/>
          <w:color w:val="000000"/>
          <w:kern w:val="0"/>
          <w:sz w:val="24"/>
          <w:szCs w:val="24"/>
          <w:highlight w:val="none"/>
          <w:lang w:val="en-US" w:eastAsia="zh-CN"/>
        </w:rPr>
        <w:t>以下内容</w:t>
      </w:r>
      <w:r>
        <w:rPr>
          <w:rFonts w:hint="eastAsia" w:ascii="宋体" w:hAnsi="宋体" w:eastAsia="宋体" w:cs="宋体"/>
          <w:color w:val="000000"/>
          <w:kern w:val="0"/>
          <w:sz w:val="24"/>
          <w:szCs w:val="24"/>
          <w:highlight w:val="none"/>
          <w:lang w:eastAsia="zh-CN"/>
        </w:rPr>
        <w:t>：</w:t>
      </w:r>
    </w:p>
    <w:p w14:paraId="67E00C39">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①人工费用(含所有服务于本项目的各类人员的工资、福利、社保、服装、交通费用等)；</w:t>
      </w:r>
    </w:p>
    <w:p w14:paraId="1BE1934F">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②</w:t>
      </w:r>
      <w:r>
        <w:rPr>
          <w:rFonts w:hint="eastAsia" w:ascii="宋体" w:hAnsi="宋体" w:eastAsia="宋体" w:cs="宋体"/>
          <w:color w:val="000000"/>
          <w:kern w:val="0"/>
          <w:sz w:val="24"/>
          <w:szCs w:val="24"/>
          <w:highlight w:val="none"/>
          <w:lang w:val="en-US" w:eastAsia="zh-CN"/>
        </w:rPr>
        <w:t>低值易耗品</w:t>
      </w:r>
      <w:r>
        <w:rPr>
          <w:rFonts w:hint="eastAsia" w:ascii="宋体" w:hAnsi="宋体" w:eastAsia="宋体" w:cs="宋体"/>
          <w:color w:val="000000"/>
          <w:kern w:val="0"/>
          <w:sz w:val="24"/>
          <w:szCs w:val="24"/>
          <w:highlight w:val="none"/>
          <w:lang w:eastAsia="zh-CN"/>
        </w:rPr>
        <w:t>费用（包括服务于本项目的各类</w:t>
      </w:r>
      <w:r>
        <w:rPr>
          <w:rFonts w:hint="eastAsia" w:ascii="宋体" w:hAnsi="宋体" w:eastAsia="宋体" w:cs="宋体"/>
          <w:color w:val="000000"/>
          <w:kern w:val="0"/>
          <w:sz w:val="24"/>
          <w:szCs w:val="24"/>
          <w:highlight w:val="none"/>
          <w:lang w:val="en-US" w:eastAsia="zh-CN"/>
        </w:rPr>
        <w:t>低值易耗品</w:t>
      </w:r>
      <w:r>
        <w:rPr>
          <w:rFonts w:hint="eastAsia" w:ascii="宋体" w:hAnsi="宋体" w:eastAsia="宋体" w:cs="宋体"/>
          <w:color w:val="000000"/>
          <w:kern w:val="0"/>
          <w:sz w:val="24"/>
          <w:szCs w:val="24"/>
          <w:highlight w:val="none"/>
          <w:lang w:eastAsia="zh-CN"/>
        </w:rPr>
        <w:t>，如拖把、抹布、消毒液等，卫生间需配卫生球等）；</w:t>
      </w:r>
    </w:p>
    <w:p w14:paraId="4FD0DE7A">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③行政费用（含办公费用、门卫及值班电话等通讯费用）；</w:t>
      </w:r>
    </w:p>
    <w:p w14:paraId="60641A71">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④其他</w:t>
      </w:r>
      <w:r>
        <w:rPr>
          <w:rFonts w:hint="eastAsia" w:ascii="宋体" w:hAnsi="宋体" w:eastAsia="宋体" w:cs="宋体"/>
          <w:color w:val="000000"/>
          <w:kern w:val="0"/>
          <w:sz w:val="24"/>
          <w:szCs w:val="24"/>
          <w:highlight w:val="none"/>
          <w:lang w:val="en-US" w:eastAsia="zh-CN"/>
        </w:rPr>
        <w:t>包</w:t>
      </w:r>
      <w:r>
        <w:rPr>
          <w:rFonts w:hint="eastAsia" w:ascii="宋体" w:hAnsi="宋体" w:eastAsia="宋体" w:cs="宋体"/>
          <w:color w:val="000000"/>
          <w:kern w:val="0"/>
          <w:sz w:val="24"/>
          <w:szCs w:val="24"/>
          <w:highlight w:val="none"/>
          <w:lang w:eastAsia="zh-CN"/>
        </w:rPr>
        <w:t>含垃圾清运、下水疏通、防虫灭鼠等；</w:t>
      </w:r>
    </w:p>
    <w:p w14:paraId="65EFF903">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⑤管理酬金；</w:t>
      </w:r>
    </w:p>
    <w:p w14:paraId="058C1639">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⑥税金；</w:t>
      </w:r>
    </w:p>
    <w:p w14:paraId="5F756E53">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eastAsia="zh-CN"/>
        </w:rPr>
        <w:t>⑦</w:t>
      </w:r>
      <w:r>
        <w:rPr>
          <w:rFonts w:hint="eastAsia" w:ascii="宋体" w:hAnsi="宋体" w:eastAsia="宋体" w:cs="宋体"/>
          <w:kern w:val="0"/>
          <w:sz w:val="24"/>
          <w:szCs w:val="24"/>
          <w:highlight w:val="none"/>
          <w:lang w:val="zh-CN"/>
        </w:rPr>
        <w:t>物业前期开办所需设施设备</w:t>
      </w:r>
      <w:r>
        <w:rPr>
          <w:rFonts w:hint="eastAsia" w:ascii="宋体" w:hAnsi="宋体" w:eastAsia="宋体" w:cs="宋体"/>
          <w:kern w:val="0"/>
          <w:sz w:val="24"/>
          <w:szCs w:val="24"/>
          <w:highlight w:val="none"/>
          <w:lang w:val="en-US" w:eastAsia="zh-CN"/>
        </w:rPr>
        <w:t>费用</w:t>
      </w:r>
      <w:r>
        <w:rPr>
          <w:rFonts w:hint="eastAsia" w:ascii="宋体" w:hAnsi="宋体" w:eastAsia="宋体" w:cs="宋体"/>
          <w:kern w:val="0"/>
          <w:sz w:val="24"/>
          <w:szCs w:val="24"/>
          <w:highlight w:val="none"/>
          <w:lang w:val="zh-CN"/>
        </w:rPr>
        <w:t>。</w:t>
      </w:r>
    </w:p>
    <w:p w14:paraId="45DEA468">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3）合同价不</w:t>
      </w:r>
      <w:r>
        <w:rPr>
          <w:rFonts w:hint="eastAsia" w:ascii="宋体" w:hAnsi="宋体" w:eastAsia="宋体" w:cs="宋体"/>
          <w:color w:val="000000"/>
          <w:kern w:val="0"/>
          <w:sz w:val="24"/>
          <w:szCs w:val="24"/>
          <w:highlight w:val="none"/>
          <w:lang w:eastAsia="zh-CN"/>
        </w:rPr>
        <w:t>包括办公楼水、电费用。</w:t>
      </w:r>
    </w:p>
    <w:p w14:paraId="4F10ADA4">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）所有公共设备设施的维护由物业公司提供技术服务，所需材料由</w:t>
      </w:r>
      <w:r>
        <w:rPr>
          <w:rFonts w:hint="eastAsia" w:ascii="宋体" w:hAnsi="宋体" w:eastAsia="宋体" w:cs="宋体"/>
          <w:color w:val="000000"/>
          <w:kern w:val="0"/>
          <w:sz w:val="24"/>
          <w:szCs w:val="24"/>
          <w:highlight w:val="none"/>
          <w:lang w:val="en-US" w:eastAsia="zh-CN"/>
        </w:rPr>
        <w:t>采购人承担</w:t>
      </w:r>
      <w:r>
        <w:rPr>
          <w:rFonts w:hint="eastAsia" w:ascii="宋体" w:hAnsi="宋体" w:eastAsia="宋体" w:cs="宋体"/>
          <w:color w:val="000000"/>
          <w:kern w:val="0"/>
          <w:sz w:val="24"/>
          <w:szCs w:val="24"/>
          <w:highlight w:val="none"/>
          <w:lang w:eastAsia="zh-CN"/>
        </w:rPr>
        <w:t>。</w:t>
      </w:r>
    </w:p>
    <w:p w14:paraId="58CFCADF">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eastAsia="zh-CN"/>
        </w:rPr>
        <w:t>）</w:t>
      </w:r>
      <w:r>
        <w:rPr>
          <w:rFonts w:hint="eastAsia" w:ascii="宋体" w:hAnsi="宋体" w:eastAsia="宋体" w:cs="宋体"/>
          <w:kern w:val="0"/>
          <w:sz w:val="24"/>
          <w:szCs w:val="24"/>
          <w:highlight w:val="none"/>
          <w:lang w:val="zh-CN"/>
        </w:rPr>
        <w:t>滁州市人社局对滁州市人员最低工资及五险进行调整时，人员工资和五险按最底标准作相应调整。中标人在履约期限内不得以最低工资标准上调以及物价指数上涨等理由，要求增加物业服务费用。</w:t>
      </w:r>
      <w:r>
        <w:rPr>
          <w:rFonts w:hint="eastAsia" w:ascii="宋体" w:hAnsi="宋体" w:eastAsia="宋体" w:cs="宋体"/>
          <w:color w:val="000000"/>
          <w:kern w:val="0"/>
          <w:sz w:val="24"/>
          <w:szCs w:val="24"/>
          <w:highlight w:val="none"/>
          <w:lang w:eastAsia="zh-CN"/>
        </w:rPr>
        <w:t xml:space="preserve"> </w:t>
      </w:r>
    </w:p>
    <w:p w14:paraId="13C01EE0">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4.其他要求</w:t>
      </w:r>
    </w:p>
    <w:p w14:paraId="4B5E31BB">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kern w:val="0"/>
          <w:sz w:val="24"/>
          <w:szCs w:val="24"/>
          <w:highlight w:val="none"/>
          <w:lang w:val="en-US" w:eastAsia="zh-CN"/>
        </w:rPr>
        <w:t>合同履行期间</w:t>
      </w:r>
      <w:r>
        <w:rPr>
          <w:rFonts w:hint="eastAsia" w:ascii="宋体" w:hAnsi="宋体" w:eastAsia="宋体" w:cs="宋体"/>
          <w:kern w:val="0"/>
          <w:sz w:val="24"/>
          <w:szCs w:val="24"/>
          <w:highlight w:val="none"/>
          <w:lang w:val="zh-CN"/>
        </w:rPr>
        <w:t>，由于</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lang w:val="zh-CN"/>
        </w:rPr>
        <w:t>工作不力、监管不到位等自身原因引起的各种事故及造成的各类损失，由</w:t>
      </w:r>
      <w:r>
        <w:rPr>
          <w:rFonts w:hint="eastAsia" w:ascii="宋体" w:hAnsi="宋体" w:eastAsia="宋体" w:cs="宋体"/>
          <w:kern w:val="0"/>
          <w:sz w:val="24"/>
          <w:szCs w:val="24"/>
          <w:highlight w:val="none"/>
          <w:lang w:val="en-US" w:eastAsia="zh-CN"/>
        </w:rPr>
        <w:t>中标人自行</w:t>
      </w:r>
      <w:r>
        <w:rPr>
          <w:rFonts w:hint="eastAsia" w:ascii="宋体" w:hAnsi="宋体" w:eastAsia="宋体" w:cs="宋体"/>
          <w:kern w:val="0"/>
          <w:sz w:val="24"/>
          <w:szCs w:val="24"/>
          <w:highlight w:val="none"/>
          <w:lang w:val="zh-CN"/>
        </w:rPr>
        <w:t>承担全部经济和法律责任。</w:t>
      </w:r>
    </w:p>
    <w:p w14:paraId="7CCD8DD9">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kern w:val="0"/>
          <w:sz w:val="24"/>
          <w:szCs w:val="24"/>
          <w:highlight w:val="none"/>
          <w:lang w:val="en-US" w:eastAsia="zh-CN"/>
        </w:rPr>
        <w:t>中标人应</w:t>
      </w:r>
      <w:r>
        <w:rPr>
          <w:rFonts w:hint="eastAsia" w:ascii="宋体" w:hAnsi="宋体" w:eastAsia="宋体" w:cs="宋体"/>
          <w:kern w:val="0"/>
          <w:sz w:val="24"/>
          <w:szCs w:val="24"/>
          <w:highlight w:val="none"/>
          <w:lang w:val="zh-CN"/>
        </w:rPr>
        <w:t>遵守物业</w:t>
      </w:r>
      <w:r>
        <w:rPr>
          <w:rFonts w:hint="eastAsia" w:ascii="宋体" w:hAnsi="宋体" w:eastAsia="宋体" w:cs="宋体"/>
          <w:kern w:val="0"/>
          <w:sz w:val="24"/>
          <w:szCs w:val="24"/>
          <w:highlight w:val="none"/>
          <w:lang w:val="en-US" w:eastAsia="zh-CN"/>
        </w:rPr>
        <w:t>行业相关法律</w:t>
      </w:r>
      <w:r>
        <w:rPr>
          <w:rFonts w:hint="eastAsia" w:ascii="宋体" w:hAnsi="宋体" w:eastAsia="宋体" w:cs="宋体"/>
          <w:kern w:val="0"/>
          <w:sz w:val="24"/>
          <w:szCs w:val="24"/>
          <w:highlight w:val="none"/>
          <w:lang w:val="zh-CN"/>
        </w:rPr>
        <w:t>法规，承担</w:t>
      </w:r>
      <w:r>
        <w:rPr>
          <w:rFonts w:hint="eastAsia" w:ascii="宋体" w:hAnsi="宋体" w:eastAsia="宋体" w:cs="宋体"/>
          <w:kern w:val="0"/>
          <w:sz w:val="24"/>
          <w:szCs w:val="24"/>
          <w:highlight w:val="none"/>
          <w:lang w:val="en-US" w:eastAsia="zh-CN"/>
        </w:rPr>
        <w:t>本项目</w:t>
      </w:r>
      <w:r>
        <w:rPr>
          <w:rFonts w:hint="eastAsia" w:ascii="宋体" w:hAnsi="宋体" w:eastAsia="宋体" w:cs="宋体"/>
          <w:kern w:val="0"/>
          <w:sz w:val="24"/>
          <w:szCs w:val="24"/>
          <w:highlight w:val="none"/>
          <w:lang w:val="zh-CN"/>
        </w:rPr>
        <w:t>物业服务及物业安全责任，达到物业工作质量标准。</w:t>
      </w:r>
    </w:p>
    <w:p w14:paraId="1CD1FC03">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lang w:val="zh-CN"/>
        </w:rPr>
        <w:t>应严格按照</w:t>
      </w:r>
      <w:r>
        <w:rPr>
          <w:rFonts w:hint="eastAsia" w:ascii="宋体" w:hAnsi="宋体" w:eastAsia="宋体" w:cs="宋体"/>
          <w:kern w:val="0"/>
          <w:sz w:val="24"/>
          <w:szCs w:val="24"/>
          <w:highlight w:val="none"/>
          <w:lang w:val="en-US" w:eastAsia="zh-CN"/>
        </w:rPr>
        <w:t>项目合同</w:t>
      </w:r>
      <w:r>
        <w:rPr>
          <w:rFonts w:hint="eastAsia" w:ascii="宋体" w:hAnsi="宋体" w:eastAsia="宋体" w:cs="宋体"/>
          <w:kern w:val="0"/>
          <w:sz w:val="24"/>
          <w:szCs w:val="24"/>
          <w:highlight w:val="none"/>
          <w:lang w:val="zh-CN"/>
        </w:rPr>
        <w:t>，按</w:t>
      </w:r>
      <w:r>
        <w:rPr>
          <w:rFonts w:hint="eastAsia" w:ascii="宋体" w:hAnsi="宋体" w:eastAsia="宋体" w:cs="宋体"/>
          <w:kern w:val="0"/>
          <w:sz w:val="24"/>
          <w:szCs w:val="24"/>
          <w:highlight w:val="none"/>
          <w:lang w:val="en-US" w:eastAsia="zh-CN"/>
        </w:rPr>
        <w:t>其投标文件承诺配备</w:t>
      </w:r>
      <w:r>
        <w:rPr>
          <w:rFonts w:hint="eastAsia" w:ascii="宋体" w:hAnsi="宋体" w:eastAsia="宋体" w:cs="宋体"/>
          <w:kern w:val="0"/>
          <w:sz w:val="24"/>
          <w:szCs w:val="24"/>
          <w:highlight w:val="none"/>
          <w:lang w:val="zh-CN"/>
        </w:rPr>
        <w:t>人数上岗，执行物业岗位职责、服务质量标准，承担物业管理服务、安全运行责任，达到全职全责。</w:t>
      </w:r>
    </w:p>
    <w:p w14:paraId="5A35AC6F">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kern w:val="0"/>
          <w:sz w:val="24"/>
          <w:szCs w:val="24"/>
          <w:highlight w:val="none"/>
          <w:lang w:val="en-US" w:eastAsia="zh-CN"/>
        </w:rPr>
        <w:t>中标人派驻所有员工</w:t>
      </w:r>
      <w:r>
        <w:rPr>
          <w:rFonts w:hint="eastAsia" w:ascii="宋体" w:hAnsi="宋体" w:eastAsia="宋体" w:cs="宋体"/>
          <w:kern w:val="0"/>
          <w:sz w:val="24"/>
          <w:szCs w:val="24"/>
          <w:highlight w:val="none"/>
          <w:lang w:val="zh-CN"/>
        </w:rPr>
        <w:t>必须经培训合格后上岗，胜任本职、本岗工作。凡达不到工作要求的员工，</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lang w:val="zh-CN"/>
        </w:rPr>
        <w:t>应及时调换。</w:t>
      </w:r>
    </w:p>
    <w:p w14:paraId="40A190F5">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kern w:val="0"/>
          <w:sz w:val="24"/>
          <w:szCs w:val="24"/>
          <w:highlight w:val="none"/>
          <w:lang w:val="en-US" w:eastAsia="zh-CN"/>
        </w:rPr>
        <w:t>中标人派驻所有员工须</w:t>
      </w:r>
      <w:r>
        <w:rPr>
          <w:rFonts w:hint="eastAsia" w:ascii="宋体" w:hAnsi="宋体" w:eastAsia="宋体" w:cs="宋体"/>
          <w:kern w:val="0"/>
          <w:sz w:val="24"/>
          <w:szCs w:val="24"/>
          <w:highlight w:val="none"/>
          <w:lang w:val="zh-CN"/>
        </w:rPr>
        <w:t>文明上岗，统一着装，标志明显，自觉遵守相关规章制度。</w:t>
      </w:r>
    </w:p>
    <w:p w14:paraId="50712C3F">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kern w:val="0"/>
          <w:sz w:val="24"/>
          <w:szCs w:val="24"/>
          <w:highlight w:val="none"/>
          <w:lang w:val="zh-CN"/>
        </w:rPr>
        <w:t>遇雨雪天气，及时组织人员清理道路、各门门前保证畅通无阻。</w:t>
      </w:r>
    </w:p>
    <w:p w14:paraId="52803660">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lang w:val="zh-CN"/>
        </w:rPr>
        <w:t>因紧急或特别事件的需要，而要求中标</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lang w:val="zh-CN"/>
        </w:rPr>
        <w:t>临时突击卫生清洁工作及安全</w:t>
      </w:r>
      <w:r>
        <w:rPr>
          <w:rFonts w:hint="eastAsia" w:ascii="宋体" w:hAnsi="宋体" w:eastAsia="宋体" w:cs="宋体"/>
          <w:kern w:val="0"/>
          <w:sz w:val="24"/>
          <w:szCs w:val="24"/>
          <w:highlight w:val="none"/>
          <w:lang w:val="en-US" w:eastAsia="zh-CN"/>
        </w:rPr>
        <w:t>秩序维护</w:t>
      </w:r>
      <w:r>
        <w:rPr>
          <w:rFonts w:hint="eastAsia" w:ascii="宋体" w:hAnsi="宋体" w:eastAsia="宋体" w:cs="宋体"/>
          <w:kern w:val="0"/>
          <w:sz w:val="24"/>
          <w:szCs w:val="24"/>
          <w:highlight w:val="none"/>
          <w:lang w:val="zh-CN"/>
        </w:rPr>
        <w:t>工作时，中标</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lang w:val="zh-CN"/>
        </w:rPr>
        <w:t>应无条件执行，有关费用</w:t>
      </w:r>
      <w:r>
        <w:rPr>
          <w:rFonts w:hint="eastAsia" w:ascii="宋体" w:hAnsi="宋体" w:eastAsia="宋体" w:cs="宋体"/>
          <w:kern w:val="0"/>
          <w:sz w:val="24"/>
          <w:szCs w:val="24"/>
          <w:highlight w:val="none"/>
          <w:lang w:val="en-US" w:eastAsia="zh-CN"/>
        </w:rPr>
        <w:t>包含在其</w:t>
      </w:r>
      <w:r>
        <w:rPr>
          <w:rFonts w:hint="eastAsia" w:ascii="宋体" w:hAnsi="宋体" w:eastAsia="宋体" w:cs="宋体"/>
          <w:kern w:val="0"/>
          <w:sz w:val="24"/>
          <w:szCs w:val="24"/>
          <w:highlight w:val="none"/>
          <w:lang w:val="zh-CN"/>
        </w:rPr>
        <w:t>投标报价中。紧急或特别事件指（但不限于）：上级领导视察工作，进行重大文体、喜庆活动和暴雨、冰雪天等自然天气的突击清理以及安全保卫工作等。</w:t>
      </w:r>
    </w:p>
    <w:p w14:paraId="34D4BDF3">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重大设施设备责任事故为零。</w:t>
      </w:r>
    </w:p>
    <w:p w14:paraId="446CEB6D">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9）中标人</w:t>
      </w:r>
      <w:r>
        <w:rPr>
          <w:rFonts w:hint="eastAsia" w:ascii="宋体" w:hAnsi="宋体" w:eastAsia="宋体" w:cs="宋体"/>
          <w:color w:val="000000"/>
          <w:kern w:val="0"/>
          <w:sz w:val="24"/>
          <w:szCs w:val="24"/>
          <w:highlight w:val="none"/>
          <w:lang w:eastAsia="zh-CN"/>
        </w:rPr>
        <w:t>对</w:t>
      </w:r>
      <w:r>
        <w:rPr>
          <w:rFonts w:hint="eastAsia" w:ascii="宋体" w:hAnsi="宋体" w:eastAsia="宋体" w:cs="宋体"/>
          <w:color w:val="000000"/>
          <w:kern w:val="0"/>
          <w:sz w:val="24"/>
          <w:szCs w:val="24"/>
          <w:highlight w:val="none"/>
          <w:lang w:val="en-US" w:eastAsia="zh-CN"/>
        </w:rPr>
        <w:t>本</w:t>
      </w:r>
      <w:r>
        <w:rPr>
          <w:rFonts w:hint="eastAsia" w:ascii="宋体" w:hAnsi="宋体" w:eastAsia="宋体" w:cs="宋体"/>
          <w:color w:val="000000"/>
          <w:kern w:val="0"/>
          <w:sz w:val="24"/>
          <w:szCs w:val="24"/>
          <w:highlight w:val="none"/>
          <w:lang w:eastAsia="zh-CN"/>
        </w:rPr>
        <w:t>项目服务不得另外分包。</w:t>
      </w:r>
    </w:p>
    <w:p w14:paraId="68826249">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中标人自行提供服务工具、车辆（驾驶式室外扫地车至少1台、手推式室内洗地机至少1台、垃圾清运车1辆）、安保设备（对讲机、警棍、防暴叉等）、服装、低值易耗品及其他相关器具。相关费用包含在合同价中。</w:t>
      </w:r>
    </w:p>
    <w:p w14:paraId="7F55E80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cs="宋体"/>
          <w:b/>
          <w:color w:val="auto"/>
          <w:sz w:val="24"/>
          <w:szCs w:val="18"/>
          <w:highlight w:val="none"/>
          <w:lang w:val="zh-CN" w:eastAsia="zh-CN"/>
        </w:rPr>
      </w:pPr>
      <w:r>
        <w:rPr>
          <w:rFonts w:hint="eastAsia" w:ascii="宋体" w:hAnsi="宋体" w:eastAsia="宋体" w:cs="宋体"/>
          <w:b/>
          <w:color w:val="auto"/>
          <w:sz w:val="24"/>
          <w:szCs w:val="18"/>
          <w:highlight w:val="none"/>
          <w:lang w:val="zh-CN" w:eastAsia="zh-CN"/>
        </w:rPr>
        <w:t>五、物业考核办法</w:t>
      </w:r>
    </w:p>
    <w:p w14:paraId="19819821">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zh-CN"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zh-CN" w:eastAsia="zh-CN"/>
        </w:rPr>
        <w:t>考核形式</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zh-CN" w:eastAsia="zh-CN"/>
        </w:rPr>
        <w:t>采购人对物业公司的服务，每</w:t>
      </w:r>
      <w:r>
        <w:rPr>
          <w:rFonts w:hint="eastAsia" w:ascii="宋体" w:hAnsi="宋体" w:eastAsia="宋体" w:cs="宋体"/>
          <w:color w:val="000000"/>
          <w:kern w:val="0"/>
          <w:sz w:val="24"/>
          <w:szCs w:val="24"/>
          <w:highlight w:val="none"/>
          <w:lang w:val="en-US" w:eastAsia="zh-CN"/>
        </w:rPr>
        <w:t>季度</w:t>
      </w:r>
      <w:r>
        <w:rPr>
          <w:rFonts w:hint="eastAsia" w:ascii="宋体" w:hAnsi="宋体" w:eastAsia="宋体" w:cs="宋体"/>
          <w:color w:val="000000"/>
          <w:kern w:val="0"/>
          <w:sz w:val="24"/>
          <w:szCs w:val="24"/>
          <w:highlight w:val="none"/>
          <w:lang w:val="zh-CN" w:eastAsia="zh-CN"/>
        </w:rPr>
        <w:t>进行考核与评价，如有违反双方约定事情，将由</w:t>
      </w:r>
      <w:r>
        <w:rPr>
          <w:rFonts w:hint="eastAsia" w:ascii="宋体" w:hAnsi="宋体" w:eastAsia="宋体" w:cs="宋体"/>
          <w:color w:val="000000"/>
          <w:kern w:val="0"/>
          <w:sz w:val="24"/>
          <w:szCs w:val="24"/>
          <w:highlight w:val="none"/>
          <w:lang w:eastAsia="zh-CN"/>
        </w:rPr>
        <w:t>采购人</w:t>
      </w:r>
      <w:r>
        <w:rPr>
          <w:rFonts w:hint="eastAsia" w:ascii="宋体" w:hAnsi="宋体" w:eastAsia="宋体" w:cs="宋体"/>
          <w:color w:val="000000"/>
          <w:kern w:val="0"/>
          <w:sz w:val="24"/>
          <w:szCs w:val="24"/>
          <w:highlight w:val="none"/>
          <w:lang w:val="zh-CN" w:eastAsia="zh-CN"/>
        </w:rPr>
        <w:t>书面报告采购人领导，对物业公司予以每</w:t>
      </w:r>
      <w:r>
        <w:rPr>
          <w:rFonts w:hint="eastAsia" w:ascii="宋体" w:hAnsi="宋体" w:eastAsia="宋体" w:cs="宋体"/>
          <w:color w:val="000000"/>
          <w:kern w:val="0"/>
          <w:sz w:val="24"/>
          <w:szCs w:val="24"/>
          <w:highlight w:val="none"/>
          <w:lang w:val="en-US" w:eastAsia="zh-CN"/>
        </w:rPr>
        <w:t>季</w:t>
      </w:r>
      <w:r>
        <w:rPr>
          <w:rFonts w:hint="eastAsia" w:ascii="宋体" w:hAnsi="宋体" w:eastAsia="宋体" w:cs="宋体"/>
          <w:color w:val="000000"/>
          <w:kern w:val="0"/>
          <w:sz w:val="24"/>
          <w:szCs w:val="24"/>
          <w:highlight w:val="none"/>
          <w:lang w:val="zh-CN" w:eastAsia="zh-CN"/>
        </w:rPr>
        <w:t>度结算中扣除相关费用。</w:t>
      </w:r>
    </w:p>
    <w:p w14:paraId="4FE4A8CC">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lang w:val="en-US" w:eastAsia="zh-CN"/>
        </w:rPr>
        <w:t>考核措施：</w:t>
      </w:r>
      <w:r>
        <w:rPr>
          <w:rFonts w:hint="eastAsia" w:ascii="宋体" w:hAnsi="宋体" w:eastAsia="宋体" w:cs="宋体"/>
          <w:color w:val="000000"/>
          <w:kern w:val="0"/>
          <w:sz w:val="24"/>
          <w:szCs w:val="24"/>
          <w:highlight w:val="none"/>
          <w:lang w:eastAsia="zh-CN"/>
        </w:rPr>
        <w:t>综合考核得分85分（</w:t>
      </w:r>
      <w:r>
        <w:rPr>
          <w:rFonts w:hint="eastAsia" w:ascii="宋体" w:hAnsi="宋体" w:eastAsia="宋体" w:cs="宋体"/>
          <w:color w:val="000000"/>
          <w:kern w:val="0"/>
          <w:sz w:val="24"/>
          <w:szCs w:val="24"/>
          <w:highlight w:val="none"/>
          <w:lang w:val="en-US" w:eastAsia="zh-CN"/>
        </w:rPr>
        <w:t>含）及</w:t>
      </w:r>
      <w:r>
        <w:rPr>
          <w:rFonts w:hint="eastAsia" w:ascii="宋体" w:hAnsi="宋体" w:eastAsia="宋体" w:cs="宋体"/>
          <w:color w:val="000000"/>
          <w:kern w:val="0"/>
          <w:sz w:val="24"/>
          <w:szCs w:val="24"/>
          <w:highlight w:val="none"/>
          <w:lang w:eastAsia="zh-CN"/>
        </w:rPr>
        <w:t>以上全额支付季度物业费用；综合考核得分8</w:t>
      </w:r>
      <w:r>
        <w:rPr>
          <w:rFonts w:hint="eastAsia" w:ascii="宋体" w:hAnsi="宋体" w:eastAsia="宋体" w:cs="宋体"/>
          <w:color w:val="000000"/>
          <w:kern w:val="0"/>
          <w:sz w:val="24"/>
          <w:szCs w:val="24"/>
          <w:highlight w:val="none"/>
          <w:lang w:val="en-US" w:eastAsia="zh-CN"/>
        </w:rPr>
        <w:t>5分（不含）</w:t>
      </w:r>
      <w:r>
        <w:rPr>
          <w:rFonts w:hint="eastAsia" w:ascii="宋体" w:hAnsi="宋体" w:eastAsia="宋体" w:cs="宋体"/>
          <w:color w:val="000000"/>
          <w:kern w:val="0"/>
          <w:sz w:val="24"/>
          <w:szCs w:val="24"/>
          <w:highlight w:val="none"/>
          <w:lang w:eastAsia="zh-CN"/>
        </w:rPr>
        <w:t>至70分（</w:t>
      </w:r>
      <w:r>
        <w:rPr>
          <w:rFonts w:hint="eastAsia" w:ascii="宋体" w:hAnsi="宋体" w:eastAsia="宋体" w:cs="宋体"/>
          <w:color w:val="000000"/>
          <w:kern w:val="0"/>
          <w:sz w:val="24"/>
          <w:szCs w:val="24"/>
          <w:highlight w:val="none"/>
          <w:lang w:val="en-US" w:eastAsia="zh-CN"/>
        </w:rPr>
        <w:t>含）</w:t>
      </w:r>
      <w:r>
        <w:rPr>
          <w:rFonts w:hint="eastAsia" w:ascii="宋体" w:hAnsi="宋体" w:eastAsia="宋体" w:cs="宋体"/>
          <w:color w:val="000000"/>
          <w:kern w:val="0"/>
          <w:sz w:val="24"/>
          <w:szCs w:val="24"/>
          <w:highlight w:val="none"/>
          <w:lang w:eastAsia="zh-CN"/>
        </w:rPr>
        <w:t>按照季度物业费用的85%付款；综合考核得分</w:t>
      </w:r>
      <w:r>
        <w:rPr>
          <w:rFonts w:hint="eastAsia" w:ascii="宋体" w:hAnsi="宋体" w:eastAsia="宋体" w:cs="宋体"/>
          <w:color w:val="000000"/>
          <w:kern w:val="0"/>
          <w:sz w:val="24"/>
          <w:szCs w:val="24"/>
          <w:highlight w:val="none"/>
          <w:lang w:val="en-US" w:eastAsia="zh-CN"/>
        </w:rPr>
        <w:t>70分（不含）至</w:t>
      </w:r>
      <w:r>
        <w:rPr>
          <w:rFonts w:hint="eastAsia" w:ascii="宋体" w:hAnsi="宋体" w:eastAsia="宋体" w:cs="宋体"/>
          <w:color w:val="000000"/>
          <w:kern w:val="0"/>
          <w:sz w:val="24"/>
          <w:szCs w:val="24"/>
          <w:highlight w:val="none"/>
          <w:lang w:eastAsia="zh-CN"/>
        </w:rPr>
        <w:t>60分（</w:t>
      </w:r>
      <w:r>
        <w:rPr>
          <w:rFonts w:hint="eastAsia" w:ascii="宋体" w:hAnsi="宋体" w:eastAsia="宋体" w:cs="宋体"/>
          <w:color w:val="000000"/>
          <w:kern w:val="0"/>
          <w:sz w:val="24"/>
          <w:szCs w:val="24"/>
          <w:highlight w:val="none"/>
          <w:lang w:val="en-US" w:eastAsia="zh-CN"/>
        </w:rPr>
        <w:t>不含）</w:t>
      </w:r>
      <w:r>
        <w:rPr>
          <w:rFonts w:hint="eastAsia" w:ascii="宋体" w:hAnsi="宋体" w:eastAsia="宋体" w:cs="宋体"/>
          <w:color w:val="000000"/>
          <w:kern w:val="0"/>
          <w:sz w:val="24"/>
          <w:szCs w:val="24"/>
          <w:highlight w:val="none"/>
          <w:lang w:eastAsia="zh-CN"/>
        </w:rPr>
        <w:t>按照季度物业费用的50%付款；60分（</w:t>
      </w:r>
      <w:r>
        <w:rPr>
          <w:rFonts w:hint="eastAsia" w:ascii="宋体" w:hAnsi="宋体" w:eastAsia="宋体" w:cs="宋体"/>
          <w:color w:val="000000"/>
          <w:kern w:val="0"/>
          <w:sz w:val="24"/>
          <w:szCs w:val="24"/>
          <w:highlight w:val="none"/>
          <w:lang w:val="en-US" w:eastAsia="zh-CN"/>
        </w:rPr>
        <w:t>含）及</w:t>
      </w:r>
      <w:r>
        <w:rPr>
          <w:rFonts w:hint="eastAsia" w:ascii="宋体" w:hAnsi="宋体" w:eastAsia="宋体" w:cs="宋体"/>
          <w:color w:val="000000"/>
          <w:kern w:val="0"/>
          <w:sz w:val="24"/>
          <w:szCs w:val="24"/>
          <w:highlight w:val="none"/>
          <w:lang w:eastAsia="zh-CN"/>
        </w:rPr>
        <w:t>以下不支付物业费用。连续两次考核得分</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eastAsia="zh-CN"/>
        </w:rPr>
        <w:t>0分（</w:t>
      </w:r>
      <w:r>
        <w:rPr>
          <w:rFonts w:hint="eastAsia" w:ascii="宋体" w:hAnsi="宋体" w:eastAsia="宋体" w:cs="宋体"/>
          <w:color w:val="000000"/>
          <w:kern w:val="0"/>
          <w:sz w:val="24"/>
          <w:szCs w:val="24"/>
          <w:highlight w:val="none"/>
          <w:lang w:val="en-US" w:eastAsia="zh-CN"/>
        </w:rPr>
        <w:t>含）及</w:t>
      </w:r>
      <w:r>
        <w:rPr>
          <w:rFonts w:hint="eastAsia" w:ascii="宋体" w:hAnsi="宋体" w:eastAsia="宋体" w:cs="宋体"/>
          <w:color w:val="000000"/>
          <w:kern w:val="0"/>
          <w:sz w:val="24"/>
          <w:szCs w:val="24"/>
          <w:highlight w:val="none"/>
          <w:lang w:eastAsia="zh-CN"/>
        </w:rPr>
        <w:t>以下的终止合同。</w:t>
      </w:r>
    </w:p>
    <w:p w14:paraId="022BE254">
      <w:pPr>
        <w:keepLines w:val="0"/>
        <w:pageBreakBefore w:val="0"/>
        <w:widowControl/>
        <w:kinsoku/>
        <w:wordWrap/>
        <w:overflowPunct/>
        <w:topLinePunct w:val="0"/>
        <w:bidi w:val="0"/>
        <w:snapToGrid/>
        <w:spacing w:line="3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考核</w:t>
      </w:r>
      <w:r>
        <w:rPr>
          <w:rFonts w:hint="eastAsia" w:ascii="宋体" w:hAnsi="宋体" w:eastAsia="宋体" w:cs="宋体"/>
          <w:color w:val="000000"/>
          <w:kern w:val="0"/>
          <w:sz w:val="24"/>
          <w:szCs w:val="24"/>
          <w:highlight w:val="none"/>
          <w:lang w:val="en-US" w:eastAsia="zh-CN"/>
        </w:rPr>
        <w:t>评分</w:t>
      </w:r>
      <w:r>
        <w:rPr>
          <w:rFonts w:hint="eastAsia" w:ascii="宋体" w:hAnsi="宋体" w:eastAsia="宋体" w:cs="宋体"/>
          <w:color w:val="000000"/>
          <w:kern w:val="0"/>
          <w:sz w:val="24"/>
          <w:szCs w:val="24"/>
          <w:highlight w:val="none"/>
          <w:lang w:eastAsia="zh-CN"/>
        </w:rPr>
        <w:t>细则：</w:t>
      </w:r>
    </w:p>
    <w:tbl>
      <w:tblPr>
        <w:tblStyle w:val="27"/>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4737"/>
        <w:gridCol w:w="1509"/>
        <w:gridCol w:w="111"/>
        <w:gridCol w:w="934"/>
        <w:gridCol w:w="65"/>
        <w:gridCol w:w="870"/>
        <w:gridCol w:w="214"/>
        <w:gridCol w:w="476"/>
      </w:tblGrid>
      <w:tr w14:paraId="11BE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258" w:type="dxa"/>
            <w:gridSpan w:val="2"/>
            <w:tcBorders>
              <w:top w:val="single" w:color="auto" w:sz="4" w:space="0"/>
              <w:left w:val="single" w:color="auto" w:sz="4" w:space="0"/>
              <w:bottom w:val="single" w:color="auto" w:sz="4" w:space="0"/>
              <w:right w:val="single" w:color="auto" w:sz="4" w:space="0"/>
            </w:tcBorders>
            <w:noWrap w:val="0"/>
            <w:vAlign w:val="center"/>
          </w:tcPr>
          <w:p w14:paraId="5E92300B">
            <w:pPr>
              <w:keepLines w:val="0"/>
              <w:pageBreakBefore w:val="0"/>
              <w:widowControl/>
              <w:kinsoku/>
              <w:wordWrap/>
              <w:overflowPunct/>
              <w:topLinePunct w:val="0"/>
              <w:bidi w:val="0"/>
              <w:snapToGrid/>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服务标准内容</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50D2D729">
            <w:pPr>
              <w:keepLines w:val="0"/>
              <w:pageBreakBefore w:val="0"/>
              <w:widowControl/>
              <w:kinsoku/>
              <w:wordWrap/>
              <w:overflowPunct/>
              <w:topLinePunct w:val="0"/>
              <w:bidi w:val="0"/>
              <w:snapToGrid/>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评分细则</w:t>
            </w: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14:paraId="23270F11">
            <w:pPr>
              <w:keepLines w:val="0"/>
              <w:pageBreakBefore w:val="0"/>
              <w:widowControl/>
              <w:kinsoku/>
              <w:wordWrap/>
              <w:overflowPunct/>
              <w:topLinePunct w:val="0"/>
              <w:bidi w:val="0"/>
              <w:snapToGrid/>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受检场地及扣分原因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D14E7DB">
            <w:pPr>
              <w:keepLines w:val="0"/>
              <w:pageBreakBefore w:val="0"/>
              <w:widowControl/>
              <w:kinsoku/>
              <w:wordWrap/>
              <w:overflowPunct/>
              <w:topLinePunct w:val="0"/>
              <w:bidi w:val="0"/>
              <w:snapToGrid/>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扣分</w:t>
            </w:r>
          </w:p>
        </w:tc>
        <w:tc>
          <w:tcPr>
            <w:tcW w:w="690" w:type="dxa"/>
            <w:gridSpan w:val="2"/>
            <w:tcBorders>
              <w:top w:val="single" w:color="auto" w:sz="4" w:space="0"/>
              <w:left w:val="single" w:color="auto" w:sz="4" w:space="0"/>
              <w:bottom w:val="single" w:color="auto" w:sz="4" w:space="0"/>
              <w:right w:val="single" w:color="auto" w:sz="4" w:space="0"/>
            </w:tcBorders>
            <w:noWrap w:val="0"/>
            <w:vAlign w:val="center"/>
          </w:tcPr>
          <w:p w14:paraId="7DDB04D0">
            <w:pPr>
              <w:keepLines w:val="0"/>
              <w:pageBreakBefore w:val="0"/>
              <w:widowControl/>
              <w:kinsoku/>
              <w:wordWrap/>
              <w:overflowPunct/>
              <w:topLinePunct w:val="0"/>
              <w:bidi w:val="0"/>
              <w:snapToGrid/>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检查时间</w:t>
            </w:r>
          </w:p>
        </w:tc>
      </w:tr>
      <w:tr w14:paraId="3FAE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747" w:type="dxa"/>
            <w:gridSpan w:val="7"/>
            <w:tcBorders>
              <w:top w:val="single" w:color="auto" w:sz="4" w:space="0"/>
            </w:tcBorders>
            <w:noWrap w:val="0"/>
            <w:vAlign w:val="center"/>
          </w:tcPr>
          <w:p w14:paraId="3BE43782">
            <w:pPr>
              <w:keepLines w:val="0"/>
              <w:pageBreakBefore w:val="0"/>
              <w:widowControl/>
              <w:kinsoku/>
              <w:wordWrap/>
              <w:overflowPunct/>
              <w:topLinePunct w:val="0"/>
              <w:bidi w:val="0"/>
              <w:snapToGrid/>
              <w:spacing w:line="360" w:lineRule="exact"/>
              <w:ind w:firstLine="55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（一）综合要求  （20分）</w:t>
            </w:r>
          </w:p>
        </w:tc>
        <w:tc>
          <w:tcPr>
            <w:tcW w:w="690" w:type="dxa"/>
            <w:gridSpan w:val="2"/>
            <w:vMerge w:val="restart"/>
            <w:tcBorders>
              <w:top w:val="single" w:color="auto" w:sz="4" w:space="0"/>
            </w:tcBorders>
            <w:noWrap w:val="0"/>
            <w:vAlign w:val="center"/>
          </w:tcPr>
          <w:p w14:paraId="1365A4B1">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3F77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1" w:type="dxa"/>
            <w:noWrap w:val="0"/>
            <w:vAlign w:val="center"/>
          </w:tcPr>
          <w:p w14:paraId="26AA2976">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737" w:type="dxa"/>
            <w:noWrap w:val="0"/>
            <w:vAlign w:val="center"/>
          </w:tcPr>
          <w:p w14:paraId="30705A9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应遵守</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各项规章制度和规定、严格执行操作规范。</w:t>
            </w:r>
          </w:p>
        </w:tc>
        <w:tc>
          <w:tcPr>
            <w:tcW w:w="1509" w:type="dxa"/>
            <w:noWrap w:val="0"/>
            <w:vAlign w:val="center"/>
          </w:tcPr>
          <w:p w14:paraId="61FB6B2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违规一项扣1分</w:t>
            </w:r>
          </w:p>
        </w:tc>
        <w:tc>
          <w:tcPr>
            <w:tcW w:w="1110" w:type="dxa"/>
            <w:gridSpan w:val="3"/>
            <w:noWrap w:val="0"/>
            <w:vAlign w:val="center"/>
          </w:tcPr>
          <w:p w14:paraId="2A3660E7">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70601D58">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652A038E">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7349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1" w:type="dxa"/>
            <w:noWrap w:val="0"/>
            <w:vAlign w:val="center"/>
          </w:tcPr>
          <w:p w14:paraId="6669E234">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737" w:type="dxa"/>
            <w:noWrap w:val="0"/>
            <w:vAlign w:val="center"/>
          </w:tcPr>
          <w:p w14:paraId="3A9D1D84">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保持设备运行正常，无故障和不安全隐患，发现问题应及时维修保养，重大问题及时上报。</w:t>
            </w:r>
          </w:p>
        </w:tc>
        <w:tc>
          <w:tcPr>
            <w:tcW w:w="1509" w:type="dxa"/>
            <w:noWrap w:val="0"/>
            <w:vAlign w:val="center"/>
          </w:tcPr>
          <w:p w14:paraId="5175DE2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1110" w:type="dxa"/>
            <w:gridSpan w:val="3"/>
            <w:noWrap w:val="0"/>
            <w:vAlign w:val="center"/>
          </w:tcPr>
          <w:p w14:paraId="01206F67">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6603E4C7">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240EBD19">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7574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1" w:type="dxa"/>
            <w:noWrap w:val="0"/>
            <w:vAlign w:val="center"/>
          </w:tcPr>
          <w:p w14:paraId="7E7938B2">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4737" w:type="dxa"/>
            <w:noWrap w:val="0"/>
            <w:vAlign w:val="center"/>
          </w:tcPr>
          <w:p w14:paraId="5CDD996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应遵守各服务项目维修保养时间、计划、标准。</w:t>
            </w:r>
          </w:p>
        </w:tc>
        <w:tc>
          <w:tcPr>
            <w:tcW w:w="1509" w:type="dxa"/>
            <w:noWrap w:val="0"/>
            <w:vAlign w:val="center"/>
          </w:tcPr>
          <w:p w14:paraId="2AA3621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1110" w:type="dxa"/>
            <w:gridSpan w:val="3"/>
            <w:noWrap w:val="0"/>
            <w:vAlign w:val="center"/>
          </w:tcPr>
          <w:p w14:paraId="43E443F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43917ED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2A236935">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4D5A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1" w:type="dxa"/>
            <w:noWrap w:val="0"/>
            <w:vAlign w:val="center"/>
          </w:tcPr>
          <w:p w14:paraId="19265AC3">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4737" w:type="dxa"/>
            <w:noWrap w:val="0"/>
            <w:vAlign w:val="center"/>
          </w:tcPr>
          <w:p w14:paraId="175B4433">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管理处每日、每周均安排巡检，并记录有《清洁日检表》、《卫生间清洁记录表》、《管理处周检表》。</w:t>
            </w:r>
          </w:p>
        </w:tc>
        <w:tc>
          <w:tcPr>
            <w:tcW w:w="1509" w:type="dxa"/>
            <w:noWrap w:val="0"/>
            <w:vAlign w:val="center"/>
          </w:tcPr>
          <w:p w14:paraId="44514D4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1110" w:type="dxa"/>
            <w:gridSpan w:val="3"/>
            <w:noWrap w:val="0"/>
            <w:vAlign w:val="center"/>
          </w:tcPr>
          <w:p w14:paraId="7C20CAE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033480A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060E69E1">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5CBA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1" w:type="dxa"/>
            <w:noWrap w:val="0"/>
            <w:vAlign w:val="center"/>
          </w:tcPr>
          <w:p w14:paraId="04F75E2E">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4737" w:type="dxa"/>
            <w:noWrap w:val="0"/>
            <w:vAlign w:val="center"/>
          </w:tcPr>
          <w:p w14:paraId="134CF1D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每周一次、国家法定节假日配合业主做好大楼设备、设施检查工作，检查记录登记备案。</w:t>
            </w:r>
          </w:p>
        </w:tc>
        <w:tc>
          <w:tcPr>
            <w:tcW w:w="1509" w:type="dxa"/>
            <w:noWrap w:val="0"/>
            <w:vAlign w:val="center"/>
          </w:tcPr>
          <w:p w14:paraId="0EBFC023">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1110" w:type="dxa"/>
            <w:gridSpan w:val="3"/>
            <w:noWrap w:val="0"/>
            <w:vAlign w:val="center"/>
          </w:tcPr>
          <w:p w14:paraId="06F2648A">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5FC1BDB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1E9B41BC">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4F3B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1" w:type="dxa"/>
            <w:noWrap w:val="0"/>
            <w:vAlign w:val="center"/>
          </w:tcPr>
          <w:p w14:paraId="22438234">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4737" w:type="dxa"/>
            <w:noWrap w:val="0"/>
            <w:vAlign w:val="center"/>
          </w:tcPr>
          <w:p w14:paraId="34F79C0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项目经理要保持在岗、在位，因工作需求或其他事由请假1天以上，需告之考核小组领导，并指定临时负责人。</w:t>
            </w:r>
          </w:p>
        </w:tc>
        <w:tc>
          <w:tcPr>
            <w:tcW w:w="1509" w:type="dxa"/>
            <w:noWrap w:val="0"/>
            <w:vAlign w:val="center"/>
          </w:tcPr>
          <w:p w14:paraId="2DCF667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1110" w:type="dxa"/>
            <w:gridSpan w:val="3"/>
            <w:noWrap w:val="0"/>
            <w:vAlign w:val="center"/>
          </w:tcPr>
          <w:p w14:paraId="115602A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2810822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noWrap w:val="0"/>
            <w:vAlign w:val="center"/>
          </w:tcPr>
          <w:p w14:paraId="6301589F">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376F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77" w:type="dxa"/>
            <w:gridSpan w:val="6"/>
            <w:noWrap w:val="0"/>
            <w:vAlign w:val="center"/>
          </w:tcPr>
          <w:p w14:paraId="1C2DC129">
            <w:pPr>
              <w:keepLines w:val="0"/>
              <w:pageBreakBefore w:val="0"/>
              <w:widowControl/>
              <w:kinsoku/>
              <w:wordWrap/>
              <w:overflowPunct/>
              <w:topLinePunct w:val="0"/>
              <w:bidi w:val="0"/>
              <w:snapToGrid/>
              <w:spacing w:line="360" w:lineRule="exact"/>
              <w:ind w:firstLine="55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（二）水电及日常维护和会务保障（20分）</w:t>
            </w:r>
          </w:p>
        </w:tc>
        <w:tc>
          <w:tcPr>
            <w:tcW w:w="870" w:type="dxa"/>
            <w:noWrap w:val="0"/>
            <w:vAlign w:val="center"/>
          </w:tcPr>
          <w:p w14:paraId="15CEB9C4">
            <w:pPr>
              <w:keepLines w:val="0"/>
              <w:pageBreakBefore w:val="0"/>
              <w:widowControl/>
              <w:kinsoku/>
              <w:wordWrap/>
              <w:overflowPunct/>
              <w:topLinePunct w:val="0"/>
              <w:bidi w:val="0"/>
              <w:snapToGrid/>
              <w:spacing w:line="360" w:lineRule="exact"/>
              <w:ind w:firstLine="555"/>
              <w:rPr>
                <w:rFonts w:hint="eastAsia" w:ascii="宋体" w:hAnsi="宋体" w:eastAsia="宋体" w:cs="宋体"/>
                <w:b/>
                <w:bCs/>
                <w:color w:val="000000"/>
                <w:sz w:val="21"/>
                <w:szCs w:val="21"/>
                <w:highlight w:val="none"/>
              </w:rPr>
            </w:pPr>
          </w:p>
        </w:tc>
        <w:tc>
          <w:tcPr>
            <w:tcW w:w="690" w:type="dxa"/>
            <w:gridSpan w:val="2"/>
            <w:vMerge w:val="restart"/>
            <w:noWrap w:val="0"/>
            <w:vAlign w:val="center"/>
          </w:tcPr>
          <w:p w14:paraId="7ECF2634">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25B0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21" w:type="dxa"/>
            <w:noWrap w:val="0"/>
            <w:vAlign w:val="center"/>
          </w:tcPr>
          <w:p w14:paraId="6DAD5E97">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737" w:type="dxa"/>
            <w:noWrap w:val="0"/>
            <w:vAlign w:val="center"/>
          </w:tcPr>
          <w:p w14:paraId="505BCA1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无特殊情况下，接到维修通知后10分钟内到达并携带维修单，立即堵漏和修复，并作好维修记录，其它特殊情况半天内修复。</w:t>
            </w:r>
          </w:p>
        </w:tc>
        <w:tc>
          <w:tcPr>
            <w:tcW w:w="1620" w:type="dxa"/>
            <w:gridSpan w:val="2"/>
            <w:noWrap w:val="0"/>
            <w:vAlign w:val="center"/>
          </w:tcPr>
          <w:p w14:paraId="3C12727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99" w:type="dxa"/>
            <w:gridSpan w:val="2"/>
            <w:noWrap w:val="0"/>
            <w:vAlign w:val="center"/>
          </w:tcPr>
          <w:p w14:paraId="73BFAAC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73A4D974">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5CC7B25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416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21" w:type="dxa"/>
            <w:noWrap w:val="0"/>
            <w:vAlign w:val="center"/>
          </w:tcPr>
          <w:p w14:paraId="577BD48F">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737" w:type="dxa"/>
            <w:noWrap w:val="0"/>
            <w:vAlign w:val="center"/>
          </w:tcPr>
          <w:p w14:paraId="053DD92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做到每日巡检各楼层强弱电间、消防箱（栓）、卫生间、开水间、空调系统、水水泵房供水系统、照明等，做好巡检记录；发现跑冒滴漏现象及时组织维修。</w:t>
            </w:r>
          </w:p>
        </w:tc>
        <w:tc>
          <w:tcPr>
            <w:tcW w:w="1620" w:type="dxa"/>
            <w:gridSpan w:val="2"/>
            <w:noWrap w:val="0"/>
            <w:vAlign w:val="center"/>
          </w:tcPr>
          <w:p w14:paraId="404AF9E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99" w:type="dxa"/>
            <w:gridSpan w:val="2"/>
            <w:noWrap w:val="0"/>
            <w:vAlign w:val="center"/>
          </w:tcPr>
          <w:p w14:paraId="21C20FDA">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6F11133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4E1C2A5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4D55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 w:type="dxa"/>
            <w:noWrap w:val="0"/>
            <w:vAlign w:val="center"/>
          </w:tcPr>
          <w:p w14:paraId="7FC45E5D">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4737" w:type="dxa"/>
            <w:noWrap w:val="0"/>
            <w:vAlign w:val="center"/>
          </w:tcPr>
          <w:p w14:paraId="612C7C5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每月对各楼层消防栓箱进行月检；每季度对各楼层热水器进行一次清洗、消毒；每半年度对二次供水水箱进行一次清洗、消毒，并做好相关检查、消毒记录。</w:t>
            </w:r>
          </w:p>
        </w:tc>
        <w:tc>
          <w:tcPr>
            <w:tcW w:w="1620" w:type="dxa"/>
            <w:gridSpan w:val="2"/>
            <w:noWrap w:val="0"/>
            <w:vAlign w:val="center"/>
          </w:tcPr>
          <w:p w14:paraId="4CAF04AA">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99" w:type="dxa"/>
            <w:gridSpan w:val="2"/>
            <w:noWrap w:val="0"/>
            <w:vAlign w:val="center"/>
          </w:tcPr>
          <w:p w14:paraId="1A4E564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1E98103A">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75EDB77A">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7BB9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 w:type="dxa"/>
            <w:noWrap w:val="0"/>
            <w:vAlign w:val="center"/>
          </w:tcPr>
          <w:p w14:paraId="0F51D7EE">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4737" w:type="dxa"/>
            <w:noWrap w:val="0"/>
            <w:vAlign w:val="center"/>
          </w:tcPr>
          <w:p w14:paraId="24182E9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负责主楼四楼、六楼、十四楼、法庭四楼及多功能会议室（大法庭）、视频会议室等管理、茶水等服务（重大会议会务保障由物业公司临时增派），需规范着装，做好席卡摆放、茶水等保障工作。</w:t>
            </w:r>
          </w:p>
        </w:tc>
        <w:tc>
          <w:tcPr>
            <w:tcW w:w="1620" w:type="dxa"/>
            <w:gridSpan w:val="2"/>
            <w:noWrap w:val="0"/>
            <w:vAlign w:val="center"/>
          </w:tcPr>
          <w:p w14:paraId="44005C5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99" w:type="dxa"/>
            <w:gridSpan w:val="2"/>
            <w:noWrap w:val="0"/>
            <w:vAlign w:val="center"/>
          </w:tcPr>
          <w:p w14:paraId="2E83093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870" w:type="dxa"/>
            <w:noWrap w:val="0"/>
            <w:vAlign w:val="center"/>
          </w:tcPr>
          <w:p w14:paraId="592093E0">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noWrap w:val="0"/>
            <w:vAlign w:val="center"/>
          </w:tcPr>
          <w:p w14:paraId="46D44957">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29B6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47" w:type="dxa"/>
            <w:gridSpan w:val="7"/>
            <w:noWrap w:val="0"/>
            <w:vAlign w:val="center"/>
          </w:tcPr>
          <w:p w14:paraId="5C76ED56">
            <w:pPr>
              <w:keepLines w:val="0"/>
              <w:pageBreakBefore w:val="0"/>
              <w:widowControl/>
              <w:kinsoku/>
              <w:wordWrap/>
              <w:overflowPunct/>
              <w:topLinePunct w:val="0"/>
              <w:bidi w:val="0"/>
              <w:snapToGrid/>
              <w:spacing w:line="360" w:lineRule="exact"/>
              <w:ind w:firstLine="2403" w:firstLineChars="114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（三）环境卫生绿化管理（20</w:t>
            </w:r>
            <w:r>
              <w:rPr>
                <w:rFonts w:hint="eastAsia" w:ascii="宋体" w:hAnsi="宋体" w:eastAsia="宋体" w:cs="宋体"/>
                <w:b/>
                <w:bCs/>
                <w:color w:val="000000"/>
                <w:sz w:val="21"/>
                <w:szCs w:val="21"/>
                <w:highlight w:val="none"/>
                <w:lang w:val="en-US" w:eastAsia="zh-CN"/>
              </w:rPr>
              <w:t>分</w:t>
            </w:r>
            <w:r>
              <w:rPr>
                <w:rFonts w:hint="eastAsia" w:ascii="宋体" w:hAnsi="宋体" w:eastAsia="宋体" w:cs="宋体"/>
                <w:b/>
                <w:bCs/>
                <w:color w:val="000000"/>
                <w:sz w:val="21"/>
                <w:szCs w:val="21"/>
                <w:highlight w:val="none"/>
              </w:rPr>
              <w:t>）</w:t>
            </w:r>
          </w:p>
        </w:tc>
        <w:tc>
          <w:tcPr>
            <w:tcW w:w="690" w:type="dxa"/>
            <w:gridSpan w:val="2"/>
            <w:noWrap w:val="0"/>
            <w:vAlign w:val="center"/>
          </w:tcPr>
          <w:p w14:paraId="674E241D">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7DC4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21" w:type="dxa"/>
            <w:noWrap w:val="0"/>
            <w:vAlign w:val="center"/>
          </w:tcPr>
          <w:p w14:paraId="52C5958D">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737" w:type="dxa"/>
            <w:noWrap w:val="0"/>
            <w:vAlign w:val="center"/>
          </w:tcPr>
          <w:p w14:paraId="71490080">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保持清洁区内垃圾一日一清，工作日内8小时不间断保洁。</w:t>
            </w:r>
          </w:p>
        </w:tc>
        <w:tc>
          <w:tcPr>
            <w:tcW w:w="1620" w:type="dxa"/>
            <w:gridSpan w:val="2"/>
            <w:noWrap w:val="0"/>
            <w:vAlign w:val="center"/>
          </w:tcPr>
          <w:p w14:paraId="530477EE">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4919D44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506CFC4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restart"/>
            <w:noWrap w:val="0"/>
            <w:vAlign w:val="center"/>
          </w:tcPr>
          <w:p w14:paraId="118EA4A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1DF5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21" w:type="dxa"/>
            <w:noWrap w:val="0"/>
            <w:vAlign w:val="center"/>
          </w:tcPr>
          <w:p w14:paraId="7ECC6FDD">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737" w:type="dxa"/>
            <w:noWrap w:val="0"/>
            <w:vAlign w:val="center"/>
          </w:tcPr>
          <w:p w14:paraId="2B67B57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卫生间：（1）门窗干净，无污渍、无灰尘；</w:t>
            </w:r>
          </w:p>
          <w:p w14:paraId="4B5EC72C">
            <w:pPr>
              <w:keepLines w:val="0"/>
              <w:pageBreakBefore w:val="0"/>
              <w:widowControl/>
              <w:numPr>
                <w:ilvl w:val="0"/>
                <w:numId w:val="3"/>
              </w:numPr>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玻璃镜面保持光亮、无水点、水渍、无污物； （3）台面、洗手盆、水龙头、无水迹、无杂物；（4）地面、墙面、隔断板、隔断门、排风口、灯罩、天花板无杂物、无尘土、无污渍； </w:t>
            </w:r>
          </w:p>
          <w:p w14:paraId="77B3D139">
            <w:pPr>
              <w:keepLines w:val="0"/>
              <w:pageBreakBefore w:val="0"/>
              <w:widowControl/>
              <w:numPr>
                <w:ilvl w:val="0"/>
                <w:numId w:val="4"/>
              </w:numPr>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马桶、小便池上下内外要求保持洁净、无污垢、无杂物；</w:t>
            </w:r>
          </w:p>
          <w:p w14:paraId="505061FA">
            <w:pPr>
              <w:keepLines w:val="0"/>
              <w:pageBreakBefore w:val="0"/>
              <w:widowControl/>
              <w:numPr>
                <w:ilvl w:val="0"/>
                <w:numId w:val="4"/>
              </w:numPr>
              <w:kinsoku/>
              <w:wordWrap/>
              <w:overflowPunct/>
              <w:topLinePunct w:val="0"/>
              <w:bidi w:val="0"/>
              <w:snapToGrid/>
              <w:spacing w:line="36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垃圾适时清倒，垃圾袋适时更换，垃圾筒内壁及筒后墙面保持无污迹；</w:t>
            </w:r>
          </w:p>
          <w:p w14:paraId="5DB8E516">
            <w:pPr>
              <w:keepLines w:val="0"/>
              <w:pageBreakBefore w:val="0"/>
              <w:widowControl/>
              <w:numPr>
                <w:ilvl w:val="0"/>
                <w:numId w:val="4"/>
              </w:numPr>
              <w:kinsoku/>
              <w:wordWrap/>
              <w:overflowPunct/>
              <w:topLinePunct w:val="0"/>
              <w:bidi w:val="0"/>
              <w:snapToGrid/>
              <w:spacing w:line="36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擦手纸、卫生纸、洗手液适时添补；</w:t>
            </w:r>
          </w:p>
          <w:p w14:paraId="388A137F">
            <w:pPr>
              <w:keepLines w:val="0"/>
              <w:pageBreakBefore w:val="0"/>
              <w:widowControl/>
              <w:numPr>
                <w:ilvl w:val="0"/>
                <w:numId w:val="4"/>
              </w:numPr>
              <w:kinsoku/>
              <w:wordWrap/>
              <w:overflowPunct/>
              <w:topLinePunct w:val="0"/>
              <w:bidi w:val="0"/>
              <w:snapToGrid/>
              <w:spacing w:line="36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卫生间内无严重异味；</w:t>
            </w:r>
          </w:p>
          <w:p w14:paraId="3957FC67">
            <w:pPr>
              <w:keepLines w:val="0"/>
              <w:pageBreakBefore w:val="0"/>
              <w:widowControl/>
              <w:numPr>
                <w:ilvl w:val="0"/>
                <w:numId w:val="0"/>
              </w:numPr>
              <w:kinsoku/>
              <w:wordWrap/>
              <w:overflowPunct/>
              <w:topLinePunct w:val="0"/>
              <w:bidi w:val="0"/>
              <w:snapToGrid/>
              <w:spacing w:line="360" w:lineRule="exact"/>
              <w:ind w:lef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（9）卫生间内设备完好无损，发现损坏及时报修。</w:t>
            </w:r>
          </w:p>
        </w:tc>
        <w:tc>
          <w:tcPr>
            <w:tcW w:w="1620" w:type="dxa"/>
            <w:gridSpan w:val="2"/>
            <w:noWrap w:val="0"/>
            <w:vAlign w:val="center"/>
          </w:tcPr>
          <w:p w14:paraId="7916FF80">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5012FE03">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21F5EC3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23B8B45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11C2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21" w:type="dxa"/>
            <w:noWrap w:val="0"/>
            <w:vAlign w:val="center"/>
          </w:tcPr>
          <w:p w14:paraId="2B93478C">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4737" w:type="dxa"/>
            <w:noWrap w:val="0"/>
            <w:vAlign w:val="center"/>
          </w:tcPr>
          <w:p w14:paraId="521353F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院内：（1）绿化带、花草盆、无脏杂物和明显积尘；</w:t>
            </w:r>
          </w:p>
          <w:p w14:paraId="4CC9A108">
            <w:pPr>
              <w:keepLines w:val="0"/>
              <w:pageBreakBefore w:val="0"/>
              <w:widowControl/>
              <w:numPr>
                <w:ilvl w:val="0"/>
                <w:numId w:val="0"/>
              </w:numPr>
              <w:kinsoku/>
              <w:wordWrap/>
              <w:overflowPunct/>
              <w:topLinePunct w:val="0"/>
              <w:bidi w:val="0"/>
              <w:snapToGrid/>
              <w:spacing w:line="360" w:lineRule="exact"/>
              <w:ind w:lef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所管区域内道路和地面无污迹、无污水、无表苔、无堆放杂物、无果皮、无烟头、无纸屑，指示牌等无污迹；</w:t>
            </w:r>
          </w:p>
          <w:p w14:paraId="15554449">
            <w:pPr>
              <w:keepLines w:val="0"/>
              <w:pageBreakBefore w:val="0"/>
              <w:widowControl/>
              <w:numPr>
                <w:ilvl w:val="0"/>
                <w:numId w:val="0"/>
              </w:numPr>
              <w:kinsoku/>
              <w:wordWrap/>
              <w:overflowPunct/>
              <w:topLinePunct w:val="0"/>
              <w:bidi w:val="0"/>
              <w:snapToGrid/>
              <w:spacing w:line="360" w:lineRule="exact"/>
              <w:ind w:lef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（3）垃圾桶定时收集、倾倒，无满溢。</w:t>
            </w:r>
          </w:p>
        </w:tc>
        <w:tc>
          <w:tcPr>
            <w:tcW w:w="1620" w:type="dxa"/>
            <w:gridSpan w:val="2"/>
            <w:noWrap w:val="0"/>
            <w:vAlign w:val="center"/>
          </w:tcPr>
          <w:p w14:paraId="7BC6F89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3545F55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4601262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06ED5EA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6CB2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21" w:type="dxa"/>
            <w:noWrap w:val="0"/>
            <w:vAlign w:val="center"/>
          </w:tcPr>
          <w:p w14:paraId="266D0CBD">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4737" w:type="dxa"/>
            <w:noWrap w:val="0"/>
            <w:vAlign w:val="center"/>
          </w:tcPr>
          <w:p w14:paraId="760986D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设施、设备间：（1）各强、弱电井、消防栓内无杂物、明显灰尘；</w:t>
            </w:r>
          </w:p>
          <w:p w14:paraId="3B85215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（2）电梯门、轿厢无杂物、烟头、明显污渍。</w:t>
            </w:r>
          </w:p>
        </w:tc>
        <w:tc>
          <w:tcPr>
            <w:tcW w:w="1620" w:type="dxa"/>
            <w:gridSpan w:val="2"/>
            <w:noWrap w:val="0"/>
            <w:vAlign w:val="center"/>
          </w:tcPr>
          <w:p w14:paraId="5559ABA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0A06996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1F3A9AE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743C70C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5ECD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21" w:type="dxa"/>
            <w:noWrap w:val="0"/>
            <w:vAlign w:val="center"/>
          </w:tcPr>
          <w:p w14:paraId="39719AC2">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4737" w:type="dxa"/>
            <w:noWrap w:val="0"/>
            <w:vAlign w:val="center"/>
          </w:tcPr>
          <w:p w14:paraId="6B2F100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公共办公区域、大厅、公共走道、停车库、文体活动室等：（1）楼梯、扶手、过道、开水间等公共部位门窗、地面、桌椅、墙面、踢脚线、热水器干净，无污渍，无痰迹，无烟头，无纸屑，无果皮等杂物；</w:t>
            </w:r>
          </w:p>
          <w:p w14:paraId="318E2D72">
            <w:pPr>
              <w:keepLines w:val="0"/>
              <w:pageBreakBefore w:val="0"/>
              <w:widowControl/>
              <w:numPr>
                <w:ilvl w:val="0"/>
                <w:numId w:val="0"/>
              </w:numPr>
              <w:kinsoku/>
              <w:wordWrap/>
              <w:overflowPunct/>
              <w:topLinePunct w:val="0"/>
              <w:bidi w:val="0"/>
              <w:snapToGrid/>
              <w:spacing w:line="360" w:lineRule="exact"/>
              <w:ind w:lef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玻璃门、幕墙无明显污渍；</w:t>
            </w:r>
          </w:p>
          <w:p w14:paraId="03EAE7CA">
            <w:pPr>
              <w:keepLines w:val="0"/>
              <w:pageBreakBefore w:val="0"/>
              <w:widowControl/>
              <w:numPr>
                <w:ilvl w:val="0"/>
                <w:numId w:val="0"/>
              </w:numPr>
              <w:kinsoku/>
              <w:wordWrap/>
              <w:overflowPunct/>
              <w:topLinePunct w:val="0"/>
              <w:bidi w:val="0"/>
              <w:snapToGrid/>
              <w:spacing w:line="360" w:lineRule="exact"/>
              <w:ind w:lef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（3）停车库地面无污渍、杂物等；</w:t>
            </w:r>
          </w:p>
          <w:p w14:paraId="146493C3">
            <w:pPr>
              <w:keepLines w:val="0"/>
              <w:pageBreakBefore w:val="0"/>
              <w:widowControl/>
              <w:numPr>
                <w:ilvl w:val="0"/>
                <w:numId w:val="0"/>
              </w:numPr>
              <w:kinsoku/>
              <w:wordWrap/>
              <w:overflowPunct/>
              <w:topLinePunct w:val="0"/>
              <w:bidi w:val="0"/>
              <w:snapToGrid/>
              <w:spacing w:line="360" w:lineRule="exact"/>
              <w:ind w:lef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（4）各区域垃圾桶每日定时清运、清洁，无异味、蚊虫，满溢现象等。</w:t>
            </w:r>
          </w:p>
        </w:tc>
        <w:tc>
          <w:tcPr>
            <w:tcW w:w="1620" w:type="dxa"/>
            <w:gridSpan w:val="2"/>
            <w:noWrap w:val="0"/>
            <w:vAlign w:val="center"/>
          </w:tcPr>
          <w:p w14:paraId="181A533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6FD82F7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1D0E4FB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67E1272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765C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21" w:type="dxa"/>
            <w:noWrap w:val="0"/>
            <w:vAlign w:val="center"/>
          </w:tcPr>
          <w:p w14:paraId="3CB4BC2A">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4737" w:type="dxa"/>
            <w:noWrap w:val="0"/>
            <w:vAlign w:val="center"/>
          </w:tcPr>
          <w:p w14:paraId="4BA26D4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公共区域及部分办公室绿化布置养护：每年至少进行1次施肥，树木长势一般；病虫害防治每年不少于2次；勤浇水，无枯叶。</w:t>
            </w:r>
          </w:p>
        </w:tc>
        <w:tc>
          <w:tcPr>
            <w:tcW w:w="1620" w:type="dxa"/>
            <w:gridSpan w:val="2"/>
            <w:noWrap w:val="0"/>
            <w:vAlign w:val="center"/>
          </w:tcPr>
          <w:p w14:paraId="5C76441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2972DC0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481D95A0">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noWrap w:val="0"/>
            <w:vAlign w:val="center"/>
          </w:tcPr>
          <w:p w14:paraId="7695C530">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7003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747" w:type="dxa"/>
            <w:gridSpan w:val="7"/>
            <w:noWrap w:val="0"/>
            <w:vAlign w:val="center"/>
          </w:tcPr>
          <w:p w14:paraId="3DB32F96">
            <w:pPr>
              <w:keepLines w:val="0"/>
              <w:pageBreakBefore w:val="0"/>
              <w:widowControl/>
              <w:kinsoku/>
              <w:wordWrap/>
              <w:overflowPunct/>
              <w:topLinePunct w:val="0"/>
              <w:bidi w:val="0"/>
              <w:snapToGrid/>
              <w:spacing w:line="360" w:lineRule="exact"/>
              <w:ind w:firstLine="55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（四）秩序维护、安全及消防管理（30分）</w:t>
            </w:r>
          </w:p>
        </w:tc>
        <w:tc>
          <w:tcPr>
            <w:tcW w:w="690" w:type="dxa"/>
            <w:gridSpan w:val="2"/>
            <w:noWrap w:val="0"/>
            <w:vAlign w:val="center"/>
          </w:tcPr>
          <w:p w14:paraId="4ECA2D92">
            <w:pPr>
              <w:keepLines w:val="0"/>
              <w:pageBreakBefore w:val="0"/>
              <w:widowControl/>
              <w:kinsoku/>
              <w:wordWrap/>
              <w:overflowPunct/>
              <w:topLinePunct w:val="0"/>
              <w:bidi w:val="0"/>
              <w:snapToGrid/>
              <w:spacing w:line="360" w:lineRule="exact"/>
              <w:ind w:firstLine="555"/>
              <w:rPr>
                <w:rFonts w:hint="eastAsia" w:ascii="宋体" w:hAnsi="宋体" w:eastAsia="宋体" w:cs="宋体"/>
                <w:color w:val="000000"/>
                <w:sz w:val="21"/>
                <w:szCs w:val="21"/>
                <w:highlight w:val="none"/>
              </w:rPr>
            </w:pPr>
          </w:p>
        </w:tc>
      </w:tr>
      <w:tr w14:paraId="3511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21" w:type="dxa"/>
            <w:noWrap w:val="0"/>
            <w:vAlign w:val="center"/>
          </w:tcPr>
          <w:p w14:paraId="5281E309">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737" w:type="dxa"/>
            <w:noWrap w:val="0"/>
            <w:vAlign w:val="center"/>
          </w:tcPr>
          <w:p w14:paraId="52CF4587">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各岗护卫值班人员工作时间不得溜岗、睡岗；禁止闲杂人员进入楼内；禁止工作时间上网玩游戏；保持各值班室清洁、整齐。</w:t>
            </w:r>
          </w:p>
        </w:tc>
        <w:tc>
          <w:tcPr>
            <w:tcW w:w="1620" w:type="dxa"/>
            <w:gridSpan w:val="2"/>
            <w:noWrap w:val="0"/>
            <w:vAlign w:val="center"/>
          </w:tcPr>
          <w:p w14:paraId="6173344E">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5FC8180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471E381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restart"/>
            <w:noWrap w:val="0"/>
            <w:vAlign w:val="center"/>
          </w:tcPr>
          <w:p w14:paraId="63F7775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01DA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21" w:type="dxa"/>
            <w:noWrap w:val="0"/>
            <w:vAlign w:val="center"/>
          </w:tcPr>
          <w:p w14:paraId="75765846">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737" w:type="dxa"/>
            <w:noWrap w:val="0"/>
            <w:vAlign w:val="center"/>
          </w:tcPr>
          <w:p w14:paraId="3121A7AE">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主楼门岗实行24小时2人护卫值班服务；门岗上下班时间实行立岗服务；按时巡逻，记录齐全；西侧门岗实行工作日时间1人值班服务。</w:t>
            </w:r>
          </w:p>
        </w:tc>
        <w:tc>
          <w:tcPr>
            <w:tcW w:w="1620" w:type="dxa"/>
            <w:gridSpan w:val="2"/>
            <w:noWrap w:val="0"/>
            <w:vAlign w:val="center"/>
          </w:tcPr>
          <w:p w14:paraId="676E0EC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087A961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59A5182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604EC10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5B49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1" w:type="dxa"/>
            <w:noWrap w:val="0"/>
            <w:vAlign w:val="center"/>
          </w:tcPr>
          <w:p w14:paraId="39BF7EB6">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4737" w:type="dxa"/>
            <w:noWrap w:val="0"/>
            <w:vAlign w:val="center"/>
          </w:tcPr>
          <w:p w14:paraId="0ECD843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对进出院内的人员实行登记、证卡管理，并电话询问确认、同意后，方可进入院内。</w:t>
            </w:r>
          </w:p>
        </w:tc>
        <w:tc>
          <w:tcPr>
            <w:tcW w:w="1620" w:type="dxa"/>
            <w:gridSpan w:val="2"/>
            <w:noWrap w:val="0"/>
            <w:vAlign w:val="center"/>
          </w:tcPr>
          <w:p w14:paraId="348E9E8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1B14A920">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7B10B323">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0F42512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64D9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1" w:type="dxa"/>
            <w:noWrap w:val="0"/>
            <w:vAlign w:val="center"/>
          </w:tcPr>
          <w:p w14:paraId="5E08A514">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4737" w:type="dxa"/>
            <w:noWrap w:val="0"/>
            <w:vAlign w:val="center"/>
          </w:tcPr>
          <w:p w14:paraId="4E1F136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对进出大院的机动车辆实行登记、证卡管理，并引导车辆有序通行、停放。</w:t>
            </w:r>
          </w:p>
        </w:tc>
        <w:tc>
          <w:tcPr>
            <w:tcW w:w="1620" w:type="dxa"/>
            <w:gridSpan w:val="2"/>
            <w:noWrap w:val="0"/>
            <w:vAlign w:val="center"/>
          </w:tcPr>
          <w:p w14:paraId="7B6659DB">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0FA1CE7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600CC1A2">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0B600F88">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5AC4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1" w:type="dxa"/>
            <w:noWrap w:val="0"/>
            <w:vAlign w:val="center"/>
          </w:tcPr>
          <w:p w14:paraId="58BDDCD3">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4737" w:type="dxa"/>
            <w:noWrap w:val="0"/>
            <w:vAlign w:val="center"/>
          </w:tcPr>
          <w:p w14:paraId="316ABA1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实施24小时消防及安全监控，值班记录齐全。</w:t>
            </w:r>
          </w:p>
        </w:tc>
        <w:tc>
          <w:tcPr>
            <w:tcW w:w="1620" w:type="dxa"/>
            <w:gridSpan w:val="2"/>
            <w:noWrap w:val="0"/>
            <w:vAlign w:val="center"/>
          </w:tcPr>
          <w:p w14:paraId="0073E4FD">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502486C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24C6A75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6BF1482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156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21" w:type="dxa"/>
            <w:noWrap w:val="0"/>
            <w:vAlign w:val="center"/>
          </w:tcPr>
          <w:p w14:paraId="5DD0101D">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4737" w:type="dxa"/>
            <w:noWrap w:val="0"/>
            <w:vAlign w:val="center"/>
          </w:tcPr>
          <w:p w14:paraId="3BC6B9F6">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根据办公楼及法庭具体情况建立火灾、停电、停水、水浸等应急预案，事发时及时报告主业单位或业主相关部门 ，积极采取措施。</w:t>
            </w:r>
          </w:p>
        </w:tc>
        <w:tc>
          <w:tcPr>
            <w:tcW w:w="1620" w:type="dxa"/>
            <w:gridSpan w:val="2"/>
            <w:noWrap w:val="0"/>
            <w:vAlign w:val="center"/>
          </w:tcPr>
          <w:p w14:paraId="2CEEA7EE">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不符合要求一项扣1分</w:t>
            </w:r>
          </w:p>
        </w:tc>
        <w:tc>
          <w:tcPr>
            <w:tcW w:w="934" w:type="dxa"/>
            <w:noWrap w:val="0"/>
            <w:vAlign w:val="center"/>
          </w:tcPr>
          <w:p w14:paraId="0F773FC8">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935" w:type="dxa"/>
            <w:gridSpan w:val="2"/>
            <w:noWrap w:val="0"/>
            <w:vAlign w:val="center"/>
          </w:tcPr>
          <w:p w14:paraId="0163BE91">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690" w:type="dxa"/>
            <w:gridSpan w:val="2"/>
            <w:vMerge w:val="continue"/>
            <w:noWrap w:val="0"/>
            <w:vAlign w:val="center"/>
          </w:tcPr>
          <w:p w14:paraId="57AA3DD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4D74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437" w:type="dxa"/>
            <w:gridSpan w:val="9"/>
            <w:noWrap w:val="0"/>
            <w:vAlign w:val="center"/>
          </w:tcPr>
          <w:p w14:paraId="5A2C05A4">
            <w:pPr>
              <w:keepLines w:val="0"/>
              <w:pageBreakBefore w:val="0"/>
              <w:widowControl/>
              <w:kinsoku/>
              <w:wordWrap/>
              <w:overflowPunct/>
              <w:topLinePunct w:val="0"/>
              <w:bidi w:val="0"/>
              <w:snapToGrid/>
              <w:spacing w:line="360" w:lineRule="exact"/>
              <w:ind w:firstLine="555"/>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rPr>
              <w:t>（五）人员管理（10分）</w:t>
            </w:r>
          </w:p>
        </w:tc>
      </w:tr>
      <w:tr w14:paraId="7D87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21" w:type="dxa"/>
            <w:noWrap w:val="0"/>
            <w:vAlign w:val="center"/>
          </w:tcPr>
          <w:p w14:paraId="7A9F1251">
            <w:pPr>
              <w:keepLines w:val="0"/>
              <w:pageBreakBefore w:val="0"/>
              <w:widowControl/>
              <w:kinsoku/>
              <w:wordWrap/>
              <w:overflowPunct/>
              <w:topLinePunct w:val="0"/>
              <w:bidi w:val="0"/>
              <w:snapToGrid/>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737" w:type="dxa"/>
            <w:noWrap w:val="0"/>
            <w:vAlign w:val="center"/>
          </w:tcPr>
          <w:p w14:paraId="4FDC810F">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项目经理要保持在岗、在位，因工作需求或其他事由请假1天以上，需告之考核小组领导，并指定临时负责人；其他服务人员少于投标时承诺的配置人数，必须按要求配齐。</w:t>
            </w:r>
          </w:p>
        </w:tc>
        <w:tc>
          <w:tcPr>
            <w:tcW w:w="1620" w:type="dxa"/>
            <w:gridSpan w:val="2"/>
            <w:noWrap w:val="0"/>
            <w:vAlign w:val="center"/>
          </w:tcPr>
          <w:p w14:paraId="30160B95">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发现一次扣2分，从服务费中扣除少配人员的费用，并在规定的时间内配齐到位。</w:t>
            </w:r>
          </w:p>
        </w:tc>
        <w:tc>
          <w:tcPr>
            <w:tcW w:w="934" w:type="dxa"/>
            <w:noWrap w:val="0"/>
            <w:vAlign w:val="center"/>
          </w:tcPr>
          <w:p w14:paraId="57FB01F9">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1149" w:type="dxa"/>
            <w:gridSpan w:val="3"/>
            <w:noWrap w:val="0"/>
            <w:vAlign w:val="center"/>
          </w:tcPr>
          <w:p w14:paraId="03193B8C">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c>
          <w:tcPr>
            <w:tcW w:w="476" w:type="dxa"/>
            <w:noWrap w:val="0"/>
            <w:vAlign w:val="center"/>
          </w:tcPr>
          <w:p w14:paraId="7CC92ADA">
            <w:pPr>
              <w:keepLines w:val="0"/>
              <w:pageBreakBefore w:val="0"/>
              <w:widowControl/>
              <w:kinsoku/>
              <w:wordWrap/>
              <w:overflowPunct/>
              <w:topLinePunct w:val="0"/>
              <w:bidi w:val="0"/>
              <w:snapToGrid/>
              <w:spacing w:line="360" w:lineRule="exact"/>
              <w:rPr>
                <w:rFonts w:hint="eastAsia" w:ascii="宋体" w:hAnsi="宋体" w:eastAsia="宋体" w:cs="宋体"/>
                <w:color w:val="000000"/>
                <w:sz w:val="21"/>
                <w:szCs w:val="21"/>
                <w:highlight w:val="none"/>
              </w:rPr>
            </w:pPr>
          </w:p>
        </w:tc>
      </w:tr>
      <w:tr w14:paraId="0BA6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1" w:type="dxa"/>
            <w:noWrap w:val="0"/>
            <w:vAlign w:val="center"/>
          </w:tcPr>
          <w:p w14:paraId="5BC74AEF">
            <w:pPr>
              <w:keepLines w:val="0"/>
              <w:pageBreakBefore w:val="0"/>
              <w:widowControl/>
              <w:kinsoku/>
              <w:wordWrap/>
              <w:overflowPunct/>
              <w:topLinePunct w:val="0"/>
              <w:bidi w:val="0"/>
              <w:snapToGrid/>
              <w:spacing w:line="360" w:lineRule="exact"/>
              <w:ind w:firstLine="555"/>
              <w:rPr>
                <w:rFonts w:hint="eastAsia" w:ascii="宋体" w:hAnsi="宋体" w:eastAsia="宋体" w:cs="宋体"/>
                <w:b/>
                <w:color w:val="000000"/>
                <w:sz w:val="21"/>
                <w:szCs w:val="21"/>
                <w:highlight w:val="none"/>
              </w:rPr>
            </w:pPr>
          </w:p>
        </w:tc>
        <w:tc>
          <w:tcPr>
            <w:tcW w:w="4737" w:type="dxa"/>
            <w:noWrap w:val="0"/>
            <w:vAlign w:val="center"/>
          </w:tcPr>
          <w:p w14:paraId="6EE37D93">
            <w:pPr>
              <w:keepLines w:val="0"/>
              <w:pageBreakBefore w:val="0"/>
              <w:widowControl/>
              <w:kinsoku/>
              <w:wordWrap/>
              <w:overflowPunct/>
              <w:topLinePunct w:val="0"/>
              <w:bidi w:val="0"/>
              <w:snapToGrid/>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最后得分：</w:t>
            </w:r>
          </w:p>
        </w:tc>
        <w:tc>
          <w:tcPr>
            <w:tcW w:w="4179" w:type="dxa"/>
            <w:gridSpan w:val="7"/>
            <w:noWrap w:val="0"/>
            <w:vAlign w:val="center"/>
          </w:tcPr>
          <w:p w14:paraId="52DCF587">
            <w:pPr>
              <w:keepLines w:val="0"/>
              <w:pageBreakBefore w:val="0"/>
              <w:widowControl/>
              <w:kinsoku/>
              <w:wordWrap/>
              <w:overflowPunct/>
              <w:topLinePunct w:val="0"/>
              <w:bidi w:val="0"/>
              <w:snapToGrid/>
              <w:spacing w:line="360" w:lineRule="exact"/>
              <w:ind w:firstLine="555"/>
              <w:rPr>
                <w:rFonts w:hint="eastAsia" w:ascii="宋体" w:hAnsi="宋体" w:eastAsia="宋体" w:cs="宋体"/>
                <w:b/>
                <w:color w:val="000000"/>
                <w:sz w:val="21"/>
                <w:szCs w:val="21"/>
                <w:highlight w:val="none"/>
              </w:rPr>
            </w:pPr>
          </w:p>
        </w:tc>
      </w:tr>
    </w:tbl>
    <w:p w14:paraId="6704C926">
      <w:pPr>
        <w:keepLines w:val="0"/>
        <w:pageBreakBefore w:val="0"/>
        <w:widowControl/>
        <w:kinsoku/>
        <w:wordWrap/>
        <w:overflowPunct/>
        <w:topLinePunct w:val="0"/>
        <w:bidi w:val="0"/>
        <w:snapToGrid/>
        <w:spacing w:line="360" w:lineRule="exact"/>
        <w:ind w:firstLine="315" w:firstLineChars="150"/>
        <w:rPr>
          <w:rFonts w:hint="eastAsia" w:ascii="宋体" w:hAnsi="宋体" w:eastAsia="宋体" w:cs="宋体"/>
          <w:highlight w:val="none"/>
          <w:lang w:val="en-US" w:eastAsia="zh-CN"/>
        </w:rPr>
      </w:pPr>
      <w:r>
        <w:rPr>
          <w:rFonts w:hint="eastAsia" w:ascii="宋体" w:hAnsi="宋体" w:eastAsia="宋体" w:cs="宋体"/>
          <w:color w:val="000000"/>
          <w:sz w:val="21"/>
          <w:szCs w:val="21"/>
          <w:highlight w:val="none"/>
          <w:lang w:val="en-US" w:eastAsia="zh-CN"/>
        </w:rPr>
        <w:t>注：采购人</w:t>
      </w:r>
      <w:r>
        <w:rPr>
          <w:rFonts w:hint="eastAsia" w:ascii="宋体" w:hAnsi="宋体" w:eastAsia="宋体" w:cs="宋体"/>
          <w:color w:val="000000"/>
          <w:sz w:val="21"/>
          <w:szCs w:val="21"/>
          <w:highlight w:val="none"/>
        </w:rPr>
        <w:t>有权</w:t>
      </w:r>
      <w:r>
        <w:rPr>
          <w:rFonts w:hint="eastAsia" w:ascii="宋体" w:hAnsi="宋体" w:eastAsia="宋体" w:cs="宋体"/>
          <w:color w:val="000000"/>
          <w:sz w:val="21"/>
          <w:szCs w:val="21"/>
          <w:highlight w:val="none"/>
          <w:lang w:val="en-US" w:eastAsia="zh-CN"/>
        </w:rPr>
        <w:t>根据项目实施情况调整或</w:t>
      </w:r>
      <w:r>
        <w:rPr>
          <w:rFonts w:hint="eastAsia" w:ascii="宋体" w:hAnsi="宋体" w:eastAsia="宋体" w:cs="宋体"/>
          <w:color w:val="000000"/>
          <w:sz w:val="21"/>
          <w:szCs w:val="21"/>
          <w:highlight w:val="none"/>
        </w:rPr>
        <w:t>补充考核</w:t>
      </w:r>
      <w:r>
        <w:rPr>
          <w:rFonts w:hint="eastAsia" w:ascii="宋体" w:hAnsi="宋体" w:eastAsia="宋体" w:cs="宋体"/>
          <w:color w:val="000000"/>
          <w:sz w:val="21"/>
          <w:szCs w:val="21"/>
          <w:highlight w:val="none"/>
          <w:lang w:val="en-US" w:eastAsia="zh-CN"/>
        </w:rPr>
        <w:t>评分</w:t>
      </w:r>
      <w:r>
        <w:rPr>
          <w:rFonts w:hint="eastAsia" w:ascii="宋体" w:hAnsi="宋体" w:eastAsia="宋体" w:cs="宋体"/>
          <w:color w:val="000000"/>
          <w:sz w:val="21"/>
          <w:szCs w:val="21"/>
          <w:highlight w:val="none"/>
        </w:rPr>
        <w:t>细则</w:t>
      </w:r>
      <w:r>
        <w:rPr>
          <w:rFonts w:hint="eastAsia" w:ascii="宋体" w:hAnsi="宋体" w:eastAsia="宋体" w:cs="宋体"/>
          <w:color w:val="000000"/>
          <w:sz w:val="21"/>
          <w:szCs w:val="21"/>
          <w:highlight w:val="none"/>
          <w:lang w:val="en-US" w:eastAsia="zh-CN"/>
        </w:rPr>
        <w:t>内容</w:t>
      </w:r>
      <w:r>
        <w:rPr>
          <w:rFonts w:hint="eastAsia" w:ascii="宋体" w:hAnsi="宋体" w:eastAsia="宋体" w:cs="宋体"/>
          <w:color w:val="000000"/>
          <w:sz w:val="21"/>
          <w:szCs w:val="21"/>
          <w:highlight w:val="none"/>
        </w:rPr>
        <w:t>。</w:t>
      </w:r>
    </w:p>
    <w:p w14:paraId="27928265">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4.考核措施</w:t>
      </w:r>
    </w:p>
    <w:p w14:paraId="46DAA03C">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①每</w:t>
      </w:r>
      <w:r>
        <w:rPr>
          <w:rFonts w:hint="eastAsia" w:ascii="宋体" w:hAnsi="宋体" w:eastAsia="宋体" w:cs="宋体"/>
          <w:kern w:val="0"/>
          <w:sz w:val="24"/>
          <w:szCs w:val="24"/>
          <w:highlight w:val="none"/>
          <w:lang w:val="en-US" w:eastAsia="zh-CN"/>
        </w:rPr>
        <w:t>季度</w:t>
      </w:r>
      <w:r>
        <w:rPr>
          <w:rFonts w:hint="eastAsia" w:ascii="宋体" w:hAnsi="宋体" w:eastAsia="宋体" w:cs="宋体"/>
          <w:kern w:val="0"/>
          <w:sz w:val="24"/>
          <w:szCs w:val="24"/>
          <w:highlight w:val="none"/>
          <w:lang w:val="zh-CN"/>
        </w:rPr>
        <w:t>综合考核得分在85分（含85分）以上为合格。</w:t>
      </w:r>
    </w:p>
    <w:p w14:paraId="1FFAEBD6">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②被媒体曝光，确属本职工作失误或失职，造成不良影响的，在当</w:t>
      </w:r>
      <w:r>
        <w:rPr>
          <w:rFonts w:hint="eastAsia" w:ascii="宋体" w:hAnsi="宋体" w:eastAsia="宋体" w:cs="宋体"/>
          <w:kern w:val="0"/>
          <w:sz w:val="24"/>
          <w:szCs w:val="24"/>
          <w:highlight w:val="none"/>
          <w:lang w:val="en-US" w:eastAsia="zh-CN"/>
        </w:rPr>
        <w:t>季度</w:t>
      </w:r>
      <w:r>
        <w:rPr>
          <w:rFonts w:hint="eastAsia" w:ascii="宋体" w:hAnsi="宋体" w:eastAsia="宋体" w:cs="宋体"/>
          <w:kern w:val="0"/>
          <w:sz w:val="24"/>
          <w:szCs w:val="24"/>
          <w:highlight w:val="none"/>
          <w:lang w:val="zh-CN"/>
        </w:rPr>
        <w:t>总分中扣4分。</w:t>
      </w:r>
    </w:p>
    <w:p w14:paraId="5711E832">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③在法定节假日和重大活动期间，因管理不到位，群众反映强烈的，在当</w:t>
      </w:r>
      <w:r>
        <w:rPr>
          <w:rFonts w:hint="eastAsia" w:ascii="宋体" w:hAnsi="宋体" w:eastAsia="宋体" w:cs="宋体"/>
          <w:kern w:val="0"/>
          <w:sz w:val="24"/>
          <w:szCs w:val="24"/>
          <w:highlight w:val="none"/>
          <w:lang w:val="en-US" w:eastAsia="zh-CN"/>
        </w:rPr>
        <w:t>季度</w:t>
      </w:r>
      <w:r>
        <w:rPr>
          <w:rFonts w:hint="eastAsia" w:ascii="宋体" w:hAnsi="宋体" w:eastAsia="宋体" w:cs="宋体"/>
          <w:kern w:val="0"/>
          <w:sz w:val="24"/>
          <w:szCs w:val="24"/>
          <w:highlight w:val="none"/>
          <w:lang w:val="zh-CN"/>
        </w:rPr>
        <w:t>总分中扣3分。</w:t>
      </w:r>
    </w:p>
    <w:p w14:paraId="08752422">
      <w:pPr>
        <w:keepNext w:val="0"/>
        <w:keepLines w:val="0"/>
        <w:pageBreakBefore w:val="0"/>
        <w:wordWrap/>
        <w:overflowPunct/>
        <w:topLinePunct w:val="0"/>
        <w:autoSpaceDE w:val="0"/>
        <w:autoSpaceDN w:val="0"/>
        <w:bidi w:val="0"/>
        <w:adjustRightInd w:val="0"/>
        <w:spacing w:line="400" w:lineRule="exact"/>
        <w:ind w:firstLine="482"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六、服务期限</w:t>
      </w:r>
    </w:p>
    <w:p w14:paraId="74D5673F">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服务期三年，合同一年一签。每</w:t>
      </w:r>
      <w:r>
        <w:rPr>
          <w:rFonts w:hint="eastAsia" w:ascii="宋体" w:hAnsi="宋体" w:eastAsia="宋体" w:cs="宋体"/>
          <w:kern w:val="0"/>
          <w:sz w:val="24"/>
          <w:szCs w:val="24"/>
          <w:highlight w:val="none"/>
          <w:lang w:val="en-US" w:eastAsia="zh-CN"/>
        </w:rPr>
        <w:t>季度</w:t>
      </w:r>
      <w:r>
        <w:rPr>
          <w:rFonts w:hint="eastAsia" w:ascii="宋体" w:hAnsi="宋体" w:eastAsia="宋体" w:cs="宋体"/>
          <w:kern w:val="0"/>
          <w:sz w:val="24"/>
          <w:szCs w:val="24"/>
          <w:highlight w:val="none"/>
          <w:lang w:val="zh-CN"/>
        </w:rPr>
        <w:t>进行量化考核，</w:t>
      </w:r>
      <w:r>
        <w:rPr>
          <w:rFonts w:hint="eastAsia" w:ascii="宋体" w:hAnsi="宋体" w:eastAsia="宋体" w:cs="宋体"/>
          <w:kern w:val="0"/>
          <w:sz w:val="24"/>
          <w:szCs w:val="24"/>
          <w:highlight w:val="none"/>
          <w:lang w:val="en-US" w:eastAsia="zh-CN"/>
        </w:rPr>
        <w:t>一年内</w:t>
      </w:r>
      <w:r>
        <w:rPr>
          <w:rFonts w:hint="eastAsia" w:ascii="宋体" w:hAnsi="宋体" w:eastAsia="宋体" w:cs="宋体"/>
          <w:color w:val="000000"/>
          <w:sz w:val="24"/>
          <w:szCs w:val="24"/>
          <w:highlight w:val="none"/>
        </w:rPr>
        <w:t>连续两</w:t>
      </w:r>
      <w:r>
        <w:rPr>
          <w:rFonts w:hint="eastAsia" w:ascii="宋体" w:hAnsi="宋体" w:eastAsia="宋体" w:cs="宋体"/>
          <w:color w:val="000000"/>
          <w:sz w:val="24"/>
          <w:szCs w:val="24"/>
          <w:highlight w:val="none"/>
          <w:lang w:val="en-US" w:eastAsia="zh-CN"/>
        </w:rPr>
        <w:t>次</w:t>
      </w:r>
      <w:r>
        <w:rPr>
          <w:rFonts w:hint="eastAsia" w:ascii="宋体" w:hAnsi="宋体" w:eastAsia="宋体" w:cs="宋体"/>
          <w:color w:val="000000"/>
          <w:sz w:val="24"/>
          <w:szCs w:val="24"/>
          <w:highlight w:val="none"/>
        </w:rPr>
        <w:t>考核得分60分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含）及</w:t>
      </w:r>
      <w:r>
        <w:rPr>
          <w:rFonts w:hint="eastAsia" w:ascii="宋体" w:hAnsi="宋体" w:eastAsia="宋体" w:cs="宋体"/>
          <w:color w:val="000000"/>
          <w:sz w:val="24"/>
          <w:szCs w:val="24"/>
          <w:highlight w:val="none"/>
        </w:rPr>
        <w:t>以下的终止合同</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采购人重新招标</w:t>
      </w:r>
      <w:r>
        <w:rPr>
          <w:rFonts w:hint="eastAsia" w:ascii="宋体" w:hAnsi="宋体" w:eastAsia="宋体" w:cs="宋体"/>
          <w:kern w:val="0"/>
          <w:sz w:val="24"/>
          <w:szCs w:val="24"/>
          <w:highlight w:val="none"/>
          <w:lang w:val="zh-CN"/>
        </w:rPr>
        <w:t>。合同</w:t>
      </w:r>
      <w:r>
        <w:rPr>
          <w:rFonts w:hint="eastAsia" w:ascii="宋体" w:hAnsi="宋体" w:eastAsia="宋体" w:cs="宋体"/>
          <w:kern w:val="0"/>
          <w:sz w:val="24"/>
          <w:szCs w:val="24"/>
          <w:highlight w:val="none"/>
          <w:lang w:val="en-US" w:eastAsia="zh-CN"/>
        </w:rPr>
        <w:t>期满</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协助采购人进项</w:t>
      </w:r>
      <w:r>
        <w:rPr>
          <w:rFonts w:hint="eastAsia" w:ascii="宋体" w:hAnsi="宋体" w:eastAsia="宋体" w:cs="宋体"/>
          <w:kern w:val="0"/>
          <w:sz w:val="24"/>
          <w:szCs w:val="24"/>
          <w:highlight w:val="none"/>
          <w:lang w:val="zh-CN"/>
        </w:rPr>
        <w:t>全面交接工作，按时撤离，</w:t>
      </w:r>
      <w:r>
        <w:rPr>
          <w:rFonts w:hint="eastAsia" w:ascii="宋体" w:hAnsi="宋体" w:eastAsia="宋体" w:cs="宋体"/>
          <w:kern w:val="0"/>
          <w:sz w:val="24"/>
          <w:szCs w:val="24"/>
          <w:highlight w:val="none"/>
          <w:lang w:val="en-US" w:eastAsia="zh-CN"/>
        </w:rPr>
        <w:t>若中标人因</w:t>
      </w:r>
      <w:r>
        <w:rPr>
          <w:rFonts w:hint="eastAsia" w:ascii="宋体" w:hAnsi="宋体" w:eastAsia="宋体" w:cs="宋体"/>
          <w:kern w:val="0"/>
          <w:sz w:val="24"/>
          <w:szCs w:val="24"/>
          <w:highlight w:val="none"/>
          <w:lang w:val="zh-CN"/>
        </w:rPr>
        <w:t>被</w:t>
      </w:r>
      <w:r>
        <w:rPr>
          <w:rFonts w:hint="eastAsia" w:ascii="宋体" w:hAnsi="宋体" w:eastAsia="宋体" w:cs="宋体"/>
          <w:kern w:val="0"/>
          <w:sz w:val="24"/>
          <w:szCs w:val="24"/>
          <w:highlight w:val="none"/>
          <w:lang w:val="en-US" w:eastAsia="zh-CN"/>
        </w:rPr>
        <w:t>终</w:t>
      </w:r>
      <w:r>
        <w:rPr>
          <w:rFonts w:hint="eastAsia" w:ascii="宋体" w:hAnsi="宋体" w:eastAsia="宋体" w:cs="宋体"/>
          <w:kern w:val="0"/>
          <w:sz w:val="24"/>
          <w:szCs w:val="24"/>
          <w:highlight w:val="none"/>
          <w:lang w:val="zh-CN"/>
        </w:rPr>
        <w:t>止合同</w:t>
      </w:r>
      <w:r>
        <w:rPr>
          <w:rFonts w:hint="eastAsia" w:ascii="宋体" w:hAnsi="宋体" w:eastAsia="宋体" w:cs="宋体"/>
          <w:kern w:val="0"/>
          <w:sz w:val="24"/>
          <w:szCs w:val="24"/>
          <w:highlight w:val="none"/>
          <w:lang w:val="en-US" w:eastAsia="zh-CN"/>
        </w:rPr>
        <w:t>且</w:t>
      </w:r>
      <w:r>
        <w:rPr>
          <w:rFonts w:hint="eastAsia" w:ascii="宋体" w:hAnsi="宋体" w:eastAsia="宋体" w:cs="宋体"/>
          <w:kern w:val="0"/>
          <w:sz w:val="24"/>
          <w:szCs w:val="24"/>
          <w:highlight w:val="none"/>
          <w:lang w:val="zh-CN"/>
        </w:rPr>
        <w:t>未在规定的时间内</w:t>
      </w:r>
      <w:r>
        <w:rPr>
          <w:rFonts w:hint="eastAsia" w:ascii="宋体" w:hAnsi="宋体" w:eastAsia="宋体" w:cs="宋体"/>
          <w:kern w:val="0"/>
          <w:sz w:val="24"/>
          <w:szCs w:val="24"/>
          <w:highlight w:val="none"/>
          <w:lang w:val="en-US" w:eastAsia="zh-CN"/>
        </w:rPr>
        <w:t>按时</w:t>
      </w:r>
      <w:r>
        <w:rPr>
          <w:rFonts w:hint="eastAsia" w:ascii="宋体" w:hAnsi="宋体" w:eastAsia="宋体" w:cs="宋体"/>
          <w:kern w:val="0"/>
          <w:sz w:val="24"/>
          <w:szCs w:val="24"/>
          <w:highlight w:val="none"/>
          <w:lang w:val="zh-CN"/>
        </w:rPr>
        <w:t>撤离给</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lang w:val="zh-CN"/>
        </w:rPr>
        <w:t>造成的损失，将追究</w:t>
      </w:r>
      <w:r>
        <w:rPr>
          <w:rFonts w:hint="eastAsia" w:ascii="宋体" w:hAnsi="宋体" w:eastAsia="宋体" w:cs="宋体"/>
          <w:kern w:val="0"/>
          <w:sz w:val="24"/>
          <w:szCs w:val="24"/>
          <w:highlight w:val="none"/>
          <w:lang w:val="en-US" w:eastAsia="zh-CN"/>
        </w:rPr>
        <w:t>其法律</w:t>
      </w:r>
      <w:r>
        <w:rPr>
          <w:rFonts w:hint="eastAsia" w:ascii="宋体" w:hAnsi="宋体" w:eastAsia="宋体" w:cs="宋体"/>
          <w:kern w:val="0"/>
          <w:sz w:val="24"/>
          <w:szCs w:val="24"/>
          <w:highlight w:val="none"/>
          <w:lang w:val="zh-CN"/>
        </w:rPr>
        <w:t>责任。</w:t>
      </w:r>
    </w:p>
    <w:p w14:paraId="34596773">
      <w:pPr>
        <w:keepNext w:val="0"/>
        <w:keepLines w:val="0"/>
        <w:pageBreakBefore w:val="0"/>
        <w:wordWrap/>
        <w:overflowPunct/>
        <w:topLinePunct w:val="0"/>
        <w:autoSpaceDE w:val="0"/>
        <w:autoSpaceDN w:val="0"/>
        <w:bidi w:val="0"/>
        <w:adjustRightInd w:val="0"/>
        <w:spacing w:line="400" w:lineRule="exact"/>
        <w:ind w:firstLine="482"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七、报价要求</w:t>
      </w:r>
    </w:p>
    <w:p w14:paraId="38A78F4D">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zh-CN"/>
        </w:rPr>
        <w:t>投标报价为完成本次</w:t>
      </w:r>
      <w:r>
        <w:rPr>
          <w:rFonts w:hint="eastAsia" w:ascii="宋体" w:hAnsi="宋体" w:eastAsia="宋体" w:cs="宋体"/>
          <w:kern w:val="0"/>
          <w:sz w:val="24"/>
          <w:szCs w:val="24"/>
          <w:highlight w:val="none"/>
        </w:rPr>
        <w:t>采购</w:t>
      </w:r>
      <w:r>
        <w:rPr>
          <w:rFonts w:hint="eastAsia" w:ascii="宋体" w:hAnsi="宋体" w:eastAsia="宋体" w:cs="宋体"/>
          <w:kern w:val="0"/>
          <w:sz w:val="24"/>
          <w:szCs w:val="24"/>
          <w:highlight w:val="none"/>
          <w:lang w:val="zh-CN"/>
        </w:rPr>
        <w:t>项目的全费用价格，其组成包括但不限于人员工资、 管理费、服装费、办公费（</w:t>
      </w:r>
      <w:r>
        <w:rPr>
          <w:rFonts w:hint="eastAsia" w:ascii="宋体" w:hAnsi="宋体" w:eastAsia="宋体" w:cs="宋体"/>
          <w:kern w:val="0"/>
          <w:sz w:val="24"/>
          <w:szCs w:val="24"/>
          <w:highlight w:val="none"/>
        </w:rPr>
        <w:t>含</w:t>
      </w:r>
      <w:r>
        <w:rPr>
          <w:rFonts w:hint="eastAsia" w:ascii="宋体" w:hAnsi="宋体" w:eastAsia="宋体" w:cs="宋体"/>
          <w:sz w:val="24"/>
          <w:szCs w:val="24"/>
          <w:highlight w:val="none"/>
        </w:rPr>
        <w:t>门卫及值班电话等通讯费用）</w:t>
      </w:r>
      <w:r>
        <w:rPr>
          <w:rFonts w:hint="eastAsia" w:ascii="宋体" w:hAnsi="宋体" w:eastAsia="宋体" w:cs="宋体"/>
          <w:kern w:val="0"/>
          <w:sz w:val="24"/>
          <w:szCs w:val="24"/>
          <w:highlight w:val="none"/>
          <w:lang w:val="zh-CN"/>
        </w:rPr>
        <w:t>、税金、利润、劳动保险费、奖金、各种加班费、食宿与交通、安全、仓储、运输（包括垃圾外运）、</w:t>
      </w:r>
      <w:r>
        <w:rPr>
          <w:rFonts w:hint="eastAsia" w:ascii="宋体" w:hAnsi="宋体" w:eastAsia="宋体" w:cs="宋体"/>
          <w:sz w:val="24"/>
          <w:szCs w:val="24"/>
          <w:highlight w:val="none"/>
        </w:rPr>
        <w:t>低值易耗品费用（如洗手液、卷纸、擦手纸、卫生球、消毒液、垃圾袋和清洁工具等）、</w:t>
      </w:r>
      <w:r>
        <w:rPr>
          <w:rFonts w:hint="eastAsia" w:ascii="宋体" w:hAnsi="宋体" w:eastAsia="宋体" w:cs="宋体"/>
          <w:kern w:val="0"/>
          <w:sz w:val="24"/>
          <w:szCs w:val="24"/>
          <w:highlight w:val="none"/>
          <w:lang w:val="zh-CN"/>
        </w:rPr>
        <w:t>合同工期内的风险费用等为完成本次</w:t>
      </w:r>
      <w:r>
        <w:rPr>
          <w:rFonts w:hint="eastAsia" w:ascii="宋体" w:hAnsi="宋体" w:eastAsia="宋体" w:cs="宋体"/>
          <w:kern w:val="0"/>
          <w:sz w:val="24"/>
          <w:szCs w:val="24"/>
          <w:highlight w:val="none"/>
        </w:rPr>
        <w:t>采购</w:t>
      </w:r>
      <w:r>
        <w:rPr>
          <w:rFonts w:hint="eastAsia" w:ascii="宋体" w:hAnsi="宋体" w:eastAsia="宋体" w:cs="宋体"/>
          <w:kern w:val="0"/>
          <w:sz w:val="24"/>
          <w:szCs w:val="24"/>
          <w:highlight w:val="none"/>
          <w:lang w:val="zh-CN"/>
        </w:rPr>
        <w:t>项目所发生的一切费用。</w:t>
      </w:r>
    </w:p>
    <w:p w14:paraId="0E484D28">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投标人投标报价中所有岗位人员基本工资和社保标准最低不得低于滁州市人社局发布的最低标准：①人员基本工资不得低于1930元/月（包含工资、劳动者个人缴纳的社会保险费和住房公积金）；②企业应承担的社保不得低于970.51元/月；③投标人税金统一按一般纳税人核定标准计算（税率按6.72%计入）；④本项目统一按此标准计算，各投标人存在的差额部分自行考虑承担。请各投标人自行核算以上政策性费用及规定费用，如投标人对以上费用有疑问，请在本项目质疑截止时间前提出。如无疑问，投标报价应不低于上述政策性费用及规定费用价格，否则投标无效。投标人必须和拟派的所有岗位人员按照相关规定签订劳动合同并为其缴纳社保，否则产生的相关纠纷由投标人自行承担。投标人投标时充分考虑企业利润，如因企业漏报或主动让利，产生的相关纠纷由投标人自行承担。滁州市人社局对滁州市人员最低工资及五险进行调整时，中标人适当作相应调整。</w:t>
      </w:r>
    </w:p>
    <w:p w14:paraId="63ACD81F">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物业前期开办所需设施设备由</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lang w:val="zh-CN"/>
        </w:rPr>
        <w:t>自行考虑，费用含在投标报价中。</w:t>
      </w:r>
      <w:r>
        <w:rPr>
          <w:rFonts w:hint="eastAsia" w:ascii="宋体" w:hAnsi="宋体" w:eastAsia="宋体" w:cs="宋体"/>
          <w:kern w:val="0"/>
          <w:sz w:val="24"/>
          <w:szCs w:val="24"/>
          <w:highlight w:val="none"/>
          <w:lang w:val="en-US" w:eastAsia="zh-CN"/>
        </w:rPr>
        <w:t>中标人自行提供服务工具、车辆（驾驶式室外扫地车至少1台、手推式室内洗地机至少1台、垃圾清运车1辆）、安保设备（对讲机、警棍、防暴叉等）、服装、低值易耗品及其他相关器具。相关费用包含在合同价中。</w:t>
      </w:r>
    </w:p>
    <w:p w14:paraId="59BD135B">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kern w:val="0"/>
          <w:sz w:val="24"/>
          <w:szCs w:val="24"/>
          <w:highlight w:val="none"/>
          <w:lang w:val="zh-CN"/>
        </w:rPr>
        <w:t>滁州市人社局对滁州市人员最低工资及五险进行调整时，人员工资和五险按最底标准作相应调整。中标人在履约期限内不得以最低工资标准上调以及物价指数上涨等理由，要求增加物业服务费用。</w:t>
      </w:r>
    </w:p>
    <w:p w14:paraId="7E54B266">
      <w:pPr>
        <w:keepNext w:val="0"/>
        <w:keepLines w:val="0"/>
        <w:pageBreakBefore w:val="0"/>
        <w:wordWrap/>
        <w:overflowPunct/>
        <w:topLinePunct w:val="0"/>
        <w:autoSpaceDE w:val="0"/>
        <w:autoSpaceDN w:val="0"/>
        <w:bidi w:val="0"/>
        <w:adjustRightInd w:val="0"/>
        <w:spacing w:line="400" w:lineRule="exact"/>
        <w:ind w:firstLine="482"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八、其他要求</w:t>
      </w:r>
    </w:p>
    <w:p w14:paraId="17D5241E">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中标人应</w:t>
      </w:r>
      <w:r>
        <w:rPr>
          <w:rFonts w:hint="eastAsia" w:ascii="宋体" w:hAnsi="宋体" w:eastAsia="宋体" w:cs="宋体"/>
          <w:kern w:val="0"/>
          <w:sz w:val="24"/>
          <w:szCs w:val="24"/>
          <w:highlight w:val="none"/>
          <w:lang w:val="zh-CN"/>
        </w:rPr>
        <w:t>遵守物业</w:t>
      </w:r>
      <w:r>
        <w:rPr>
          <w:rFonts w:hint="eastAsia" w:ascii="宋体" w:hAnsi="宋体" w:eastAsia="宋体" w:cs="宋体"/>
          <w:kern w:val="0"/>
          <w:sz w:val="24"/>
          <w:szCs w:val="24"/>
          <w:highlight w:val="none"/>
          <w:lang w:val="en-US" w:eastAsia="zh-CN"/>
        </w:rPr>
        <w:t>行业相关法律</w:t>
      </w:r>
      <w:r>
        <w:rPr>
          <w:rFonts w:hint="eastAsia" w:ascii="宋体" w:hAnsi="宋体" w:eastAsia="宋体" w:cs="宋体"/>
          <w:kern w:val="0"/>
          <w:sz w:val="24"/>
          <w:szCs w:val="24"/>
          <w:highlight w:val="none"/>
          <w:lang w:val="zh-CN"/>
        </w:rPr>
        <w:t>法规，承担</w:t>
      </w:r>
      <w:r>
        <w:rPr>
          <w:rFonts w:hint="eastAsia" w:ascii="宋体" w:hAnsi="宋体" w:eastAsia="宋体" w:cs="宋体"/>
          <w:kern w:val="0"/>
          <w:sz w:val="24"/>
          <w:szCs w:val="24"/>
          <w:highlight w:val="none"/>
          <w:lang w:val="en-US" w:eastAsia="zh-CN"/>
        </w:rPr>
        <w:t>本项目</w:t>
      </w:r>
      <w:r>
        <w:rPr>
          <w:rFonts w:hint="eastAsia" w:ascii="宋体" w:hAnsi="宋体" w:eastAsia="宋体" w:cs="宋体"/>
          <w:kern w:val="0"/>
          <w:sz w:val="24"/>
          <w:szCs w:val="24"/>
          <w:highlight w:val="none"/>
          <w:lang w:val="zh-CN"/>
        </w:rPr>
        <w:t>物业服务及物业安全责任，达到物业工作质量标准。</w:t>
      </w:r>
    </w:p>
    <w:p w14:paraId="32EE1FEC">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lang w:val="zh-CN"/>
        </w:rPr>
        <w:t>应严格按照</w:t>
      </w:r>
      <w:r>
        <w:rPr>
          <w:rFonts w:hint="eastAsia" w:ascii="宋体" w:hAnsi="宋体" w:eastAsia="宋体" w:cs="宋体"/>
          <w:kern w:val="0"/>
          <w:sz w:val="24"/>
          <w:szCs w:val="24"/>
          <w:highlight w:val="none"/>
          <w:lang w:val="en-US" w:eastAsia="zh-CN"/>
        </w:rPr>
        <w:t>项目合同</w:t>
      </w:r>
      <w:r>
        <w:rPr>
          <w:rFonts w:hint="eastAsia" w:ascii="宋体" w:hAnsi="宋体" w:eastAsia="宋体" w:cs="宋体"/>
          <w:kern w:val="0"/>
          <w:sz w:val="24"/>
          <w:szCs w:val="24"/>
          <w:highlight w:val="none"/>
          <w:lang w:val="zh-CN"/>
        </w:rPr>
        <w:t>，按</w:t>
      </w:r>
      <w:r>
        <w:rPr>
          <w:rFonts w:hint="eastAsia" w:ascii="宋体" w:hAnsi="宋体" w:eastAsia="宋体" w:cs="宋体"/>
          <w:kern w:val="0"/>
          <w:sz w:val="24"/>
          <w:szCs w:val="24"/>
          <w:highlight w:val="none"/>
          <w:lang w:val="en-US" w:eastAsia="zh-CN"/>
        </w:rPr>
        <w:t>其投标文件承诺配备</w:t>
      </w:r>
      <w:r>
        <w:rPr>
          <w:rFonts w:hint="eastAsia" w:ascii="宋体" w:hAnsi="宋体" w:eastAsia="宋体" w:cs="宋体"/>
          <w:kern w:val="0"/>
          <w:sz w:val="24"/>
          <w:szCs w:val="24"/>
          <w:highlight w:val="none"/>
          <w:lang w:val="zh-CN"/>
        </w:rPr>
        <w:t>人数上岗，执行物业岗位职责、服务</w:t>
      </w:r>
      <w:r>
        <w:rPr>
          <w:rFonts w:hint="eastAsia" w:ascii="宋体" w:hAnsi="宋体" w:eastAsia="宋体" w:cs="宋体"/>
          <w:kern w:val="0"/>
          <w:sz w:val="24"/>
          <w:szCs w:val="24"/>
          <w:highlight w:val="none"/>
          <w:lang w:val="zh-CN" w:eastAsia="zh-CN"/>
        </w:rPr>
        <w:t>质量标准，承担物业管理服务、安全运行责任，达到全职全责。</w:t>
      </w:r>
    </w:p>
    <w:p w14:paraId="20348195">
      <w:pPr>
        <w:keepNext w:val="0"/>
        <w:keepLines w:val="0"/>
        <w:pageBreakBefore w:val="0"/>
        <w:wordWrap/>
        <w:overflowPunct/>
        <w:topLinePunct w:val="0"/>
        <w:autoSpaceDE w:val="0"/>
        <w:autoSpaceDN w:val="0"/>
        <w:bidi w:val="0"/>
        <w:adjustRightIn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eastAsia="zh-CN"/>
        </w:rPr>
        <w:t>中标人在服务期间，若违反下列规定将</w:t>
      </w:r>
      <w:r>
        <w:rPr>
          <w:rFonts w:hint="eastAsia" w:ascii="宋体" w:hAnsi="宋体" w:eastAsia="宋体" w:cs="宋体"/>
          <w:kern w:val="0"/>
          <w:sz w:val="24"/>
          <w:szCs w:val="24"/>
          <w:highlight w:val="none"/>
          <w:lang w:val="en-US" w:eastAsia="zh-CN"/>
        </w:rPr>
        <w:t>终止</w:t>
      </w:r>
      <w:r>
        <w:rPr>
          <w:rFonts w:hint="eastAsia" w:ascii="宋体" w:hAnsi="宋体" w:eastAsia="宋体" w:cs="宋体"/>
          <w:kern w:val="0"/>
          <w:sz w:val="24"/>
          <w:szCs w:val="24"/>
          <w:highlight w:val="none"/>
          <w:lang w:val="zh-CN" w:eastAsia="zh-CN"/>
        </w:rPr>
        <w:t>合同：①</w:t>
      </w:r>
      <w:r>
        <w:rPr>
          <w:rFonts w:hint="eastAsia" w:ascii="宋体" w:hAnsi="宋体" w:eastAsia="宋体" w:cs="宋体"/>
          <w:kern w:val="0"/>
          <w:sz w:val="24"/>
          <w:szCs w:val="24"/>
          <w:highlight w:val="none"/>
          <w:lang w:val="en-US" w:eastAsia="zh-CN"/>
        </w:rPr>
        <w:t>将本项目转包或变相转包的；②违反合同约定，降低服务质量或导致采购人受损，经采购人书面警告仍无效的；③采购人就同一事项发出连续二次整改通知仍未整改到位的；④在国家、省、市、区等各级检查和创优等物业管理与服务质量评比过程中，本服务项目未能达标的；⑤连续两次考核得分60分（含）及以下的；⑥客户有效投诉三次及以上的。</w:t>
      </w:r>
    </w:p>
    <w:p w14:paraId="3FDC5BCC">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B1CE1F6">
      <w:pPr>
        <w:spacing w:line="360" w:lineRule="auto"/>
        <w:jc w:val="center"/>
        <w:outlineLvl w:val="0"/>
        <w:rPr>
          <w:rFonts w:hint="eastAsia" w:ascii="宋体" w:hAnsi="宋体" w:eastAsia="宋体" w:cs="宋体"/>
          <w:b/>
          <w:color w:val="auto"/>
          <w:sz w:val="28"/>
          <w:highlight w:val="none"/>
        </w:rPr>
      </w:pPr>
      <w:bookmarkStart w:id="37" w:name="_Toc30824"/>
      <w:r>
        <w:rPr>
          <w:rFonts w:hint="eastAsia" w:ascii="宋体" w:hAnsi="宋体" w:eastAsia="宋体" w:cs="宋体"/>
          <w:b/>
          <w:color w:val="auto"/>
          <w:sz w:val="28"/>
          <w:highlight w:val="none"/>
        </w:rPr>
        <w:t>第四章  评标方法和标准（综合评分法）</w:t>
      </w:r>
      <w:bookmarkEnd w:id="37"/>
    </w:p>
    <w:p w14:paraId="000DD139">
      <w:pPr>
        <w:keepNext w:val="0"/>
        <w:keepLines w:val="0"/>
        <w:pageBreakBefore w:val="0"/>
        <w:widowControl w:val="0"/>
        <w:kinsoku/>
        <w:wordWrap/>
        <w:overflowPunct/>
        <w:topLinePunct w:val="0"/>
        <w:autoSpaceDE/>
        <w:autoSpaceDN/>
        <w:bidi w:val="0"/>
        <w:spacing w:line="440" w:lineRule="exact"/>
        <w:ind w:firstLine="437"/>
        <w:textAlignment w:val="auto"/>
        <w:outlineLvl w:val="1"/>
        <w:rPr>
          <w:rFonts w:hint="eastAsia" w:ascii="宋体" w:hAnsi="宋体" w:eastAsia="宋体" w:cs="宋体"/>
          <w:b/>
          <w:color w:val="auto"/>
          <w:sz w:val="24"/>
          <w:highlight w:val="none"/>
        </w:rPr>
      </w:pPr>
      <w:bookmarkStart w:id="38" w:name="_Toc4705"/>
      <w:bookmarkStart w:id="39" w:name="_Toc11823"/>
      <w:r>
        <w:rPr>
          <w:rFonts w:hint="eastAsia" w:ascii="宋体" w:hAnsi="宋体" w:eastAsia="宋体" w:cs="宋体"/>
          <w:b/>
          <w:color w:val="auto"/>
          <w:sz w:val="24"/>
          <w:highlight w:val="none"/>
        </w:rPr>
        <w:t>一、总则</w:t>
      </w:r>
      <w:bookmarkEnd w:id="38"/>
      <w:bookmarkEnd w:id="39"/>
    </w:p>
    <w:p w14:paraId="0399004D">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22DD5575">
      <w:pPr>
        <w:keepNext w:val="0"/>
        <w:keepLines w:val="0"/>
        <w:pageBreakBefore w:val="0"/>
        <w:widowControl w:val="0"/>
        <w:kinsoku/>
        <w:wordWrap/>
        <w:overflowPunct/>
        <w:topLinePunct w:val="0"/>
        <w:autoSpaceDE/>
        <w:autoSpaceDN/>
        <w:bidi w:val="0"/>
        <w:spacing w:line="440" w:lineRule="exact"/>
        <w:ind w:firstLine="437"/>
        <w:textAlignment w:val="auto"/>
        <w:outlineLvl w:val="1"/>
        <w:rPr>
          <w:rFonts w:hint="eastAsia" w:ascii="宋体" w:hAnsi="宋体" w:eastAsia="宋体" w:cs="宋体"/>
          <w:b/>
          <w:color w:val="auto"/>
          <w:sz w:val="24"/>
          <w:highlight w:val="none"/>
        </w:rPr>
      </w:pPr>
      <w:bookmarkStart w:id="40" w:name="_Toc32410"/>
      <w:bookmarkStart w:id="41" w:name="_Toc31871"/>
      <w:r>
        <w:rPr>
          <w:rFonts w:hint="eastAsia" w:ascii="宋体" w:hAnsi="宋体" w:eastAsia="宋体" w:cs="宋体"/>
          <w:b/>
          <w:color w:val="auto"/>
          <w:sz w:val="24"/>
          <w:highlight w:val="none"/>
        </w:rPr>
        <w:t>二、评标方法</w:t>
      </w:r>
      <w:bookmarkEnd w:id="40"/>
      <w:bookmarkEnd w:id="41"/>
    </w:p>
    <w:p w14:paraId="3C0560CA">
      <w:pPr>
        <w:keepNext w:val="0"/>
        <w:keepLines w:val="0"/>
        <w:pageBreakBefore w:val="0"/>
        <w:widowControl w:val="0"/>
        <w:kinsoku/>
        <w:wordWrap/>
        <w:overflowPunct/>
        <w:topLinePunct w:val="0"/>
        <w:autoSpaceDE/>
        <w:autoSpaceDN/>
        <w:bidi w:val="0"/>
        <w:spacing w:line="440" w:lineRule="exact"/>
        <w:ind w:firstLine="437"/>
        <w:textAlignment w:val="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51"/>
        <w:gridCol w:w="4557"/>
        <w:gridCol w:w="1894"/>
      </w:tblGrid>
      <w:tr w14:paraId="6179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2A992D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4EAB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A0C296A">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2" w:type="pct"/>
            <w:tcBorders>
              <w:bottom w:val="single" w:color="auto" w:sz="4" w:space="0"/>
            </w:tcBorders>
            <w:vAlign w:val="center"/>
          </w:tcPr>
          <w:p w14:paraId="2F2386FD">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601" w:type="pct"/>
            <w:tcBorders>
              <w:bottom w:val="single" w:color="auto" w:sz="4" w:space="0"/>
            </w:tcBorders>
            <w:vAlign w:val="center"/>
          </w:tcPr>
          <w:p w14:paraId="4FE527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79" w:type="pct"/>
            <w:tcBorders>
              <w:bottom w:val="single" w:color="auto" w:sz="4" w:space="0"/>
            </w:tcBorders>
            <w:vAlign w:val="center"/>
          </w:tcPr>
          <w:p w14:paraId="4EF3441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53EE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118A9F21">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2" w:type="pct"/>
            <w:tcBorders>
              <w:bottom w:val="single" w:color="auto" w:sz="4" w:space="0"/>
            </w:tcBorders>
            <w:vAlign w:val="center"/>
          </w:tcPr>
          <w:p w14:paraId="0D1EB493">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01" w:type="pct"/>
            <w:tcBorders>
              <w:bottom w:val="single" w:color="auto" w:sz="4" w:space="0"/>
            </w:tcBorders>
            <w:vAlign w:val="center"/>
          </w:tcPr>
          <w:p w14:paraId="3E26E172">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5435E495">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6C66782A">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p w14:paraId="08C41DE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供有效的个体工商户营业执照；</w:t>
            </w:r>
          </w:p>
          <w:p w14:paraId="2EE4D473">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供有效的自然人身份证明。</w:t>
            </w:r>
          </w:p>
        </w:tc>
        <w:tc>
          <w:tcPr>
            <w:tcW w:w="1079" w:type="pct"/>
            <w:vAlign w:val="center"/>
          </w:tcPr>
          <w:p w14:paraId="51F62F1B">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780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64B94C5E">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2" w:type="pct"/>
            <w:tcBorders>
              <w:bottom w:val="single" w:color="auto" w:sz="4" w:space="0"/>
            </w:tcBorders>
            <w:vAlign w:val="center"/>
          </w:tcPr>
          <w:p w14:paraId="24A9E23A">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01" w:type="pct"/>
            <w:tcBorders>
              <w:bottom w:val="single" w:color="auto" w:sz="4" w:space="0"/>
            </w:tcBorders>
            <w:vAlign w:val="center"/>
          </w:tcPr>
          <w:p w14:paraId="17AB7D7F">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9" w:type="pct"/>
            <w:vAlign w:val="center"/>
          </w:tcPr>
          <w:p w14:paraId="5547DAC7">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F5B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18501072">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2" w:type="pct"/>
            <w:tcBorders>
              <w:bottom w:val="single" w:color="auto" w:sz="4" w:space="0"/>
            </w:tcBorders>
            <w:vAlign w:val="center"/>
          </w:tcPr>
          <w:p w14:paraId="62168BD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0EF125BA">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highlight w:val="none"/>
              </w:rPr>
            </w:pPr>
            <w:r>
              <w:rPr>
                <w:rFonts w:hint="eastAsia" w:ascii="宋体" w:hAnsi="宋体" w:eastAsia="宋体" w:cs="宋体"/>
                <w:sz w:val="24"/>
                <w:szCs w:val="24"/>
                <w:highlight w:val="none"/>
                <w:lang w:val="zh-CN" w:eastAsia="zh-CN"/>
              </w:rPr>
              <w:t>投标人不得存在</w:t>
            </w:r>
            <w:r>
              <w:rPr>
                <w:rFonts w:hint="eastAsia" w:ascii="宋体" w:hAnsi="宋体" w:eastAsia="宋体" w:cs="宋体"/>
                <w:sz w:val="24"/>
                <w:szCs w:val="24"/>
                <w:highlight w:val="none"/>
                <w:lang w:val="en-US" w:eastAsia="zh-CN"/>
              </w:rPr>
              <w:t>投标邀请第4条信誉要求和</w:t>
            </w:r>
            <w:r>
              <w:rPr>
                <w:rFonts w:hint="eastAsia" w:ascii="宋体" w:hAnsi="宋体" w:eastAsia="宋体" w:cs="宋体"/>
                <w:sz w:val="24"/>
                <w:szCs w:val="24"/>
                <w:highlight w:val="none"/>
                <w:lang w:val="zh-CN" w:eastAsia="zh-CN"/>
              </w:rPr>
              <w:t>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79" w:type="pct"/>
            <w:tcBorders>
              <w:bottom w:val="single" w:color="auto" w:sz="4" w:space="0"/>
            </w:tcBorders>
            <w:vAlign w:val="center"/>
          </w:tcPr>
          <w:p w14:paraId="7EC30B8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42B2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060F6909">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942" w:type="pct"/>
            <w:tcBorders>
              <w:bottom w:val="single" w:color="auto" w:sz="4" w:space="0"/>
            </w:tcBorders>
            <w:vAlign w:val="center"/>
          </w:tcPr>
          <w:p w14:paraId="4C29122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601" w:type="pct"/>
            <w:tcBorders>
              <w:bottom w:val="single" w:color="auto" w:sz="4" w:space="0"/>
            </w:tcBorders>
            <w:vAlign w:val="top"/>
          </w:tcPr>
          <w:p w14:paraId="03FBE924">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8"/>
                <w:highlight w:val="none"/>
                <w:lang w:val="en-US" w:eastAsia="zh-CN"/>
              </w:rPr>
              <w:t>申请人的</w:t>
            </w:r>
            <w:r>
              <w:rPr>
                <w:rFonts w:hint="eastAsia" w:ascii="宋体" w:hAnsi="宋体" w:eastAsia="宋体" w:cs="宋体"/>
                <w:color w:val="auto"/>
                <w:sz w:val="24"/>
                <w:szCs w:val="28"/>
                <w:highlight w:val="none"/>
              </w:rPr>
              <w:t>资格</w:t>
            </w:r>
            <w:r>
              <w:rPr>
                <w:rFonts w:hint="eastAsia" w:ascii="宋体" w:hAnsi="宋体" w:eastAsia="宋体" w:cs="宋体"/>
                <w:color w:val="auto"/>
                <w:sz w:val="24"/>
                <w:szCs w:val="28"/>
                <w:highlight w:val="none"/>
                <w:lang w:val="en-US" w:eastAsia="zh-CN"/>
              </w:rPr>
              <w:t>要求</w:t>
            </w:r>
            <w:r>
              <w:rPr>
                <w:rFonts w:hint="eastAsia" w:ascii="宋体" w:hAnsi="宋体" w:eastAsia="宋体" w:cs="宋体"/>
                <w:color w:val="auto"/>
                <w:sz w:val="24"/>
                <w:szCs w:val="28"/>
                <w:highlight w:val="none"/>
              </w:rPr>
              <w:t>中落实政府采购政策需满足的资格要求</w:t>
            </w:r>
            <w:r>
              <w:rPr>
                <w:rFonts w:hint="eastAsia" w:ascii="宋体" w:hAnsi="宋体" w:eastAsia="宋体" w:cs="宋体"/>
                <w:color w:val="auto"/>
                <w:sz w:val="24"/>
                <w:szCs w:val="28"/>
                <w:highlight w:val="none"/>
                <w:lang w:eastAsia="zh-CN"/>
              </w:rPr>
              <w:t>：</w:t>
            </w:r>
          </w:p>
          <w:p w14:paraId="0B0E271C">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highlight w:val="none"/>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11008D8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2F6132D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bl>
    <w:p w14:paraId="690ECA4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7DB063FC">
      <w:pPr>
        <w:keepNext w:val="0"/>
        <w:keepLines w:val="0"/>
        <w:pageBreakBefore w:val="0"/>
        <w:widowControl w:val="0"/>
        <w:kinsoku/>
        <w:wordWrap/>
        <w:overflowPunct/>
        <w:topLinePunct w:val="0"/>
        <w:autoSpaceDE/>
        <w:autoSpaceDN/>
        <w:bidi w:val="0"/>
        <w:spacing w:line="440" w:lineRule="exact"/>
        <w:ind w:firstLine="437"/>
        <w:textAlignment w:val="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9873A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30A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15292C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6D92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691DEE9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E6FBC4E">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806D31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3" w:type="pct"/>
            <w:tcBorders>
              <w:bottom w:val="single" w:color="auto" w:sz="4" w:space="0"/>
            </w:tcBorders>
            <w:vAlign w:val="center"/>
          </w:tcPr>
          <w:p w14:paraId="208B62C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2905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C2E39A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15B7CABE">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6CA98B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3159192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399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35CA78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1A43A4C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63BD419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5F27106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4B95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CBB5CA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6FDFC79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D256BC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0B4812F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2EB5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D7BDDF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07116C8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65D31B8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3" w:type="pct"/>
            <w:vAlign w:val="center"/>
          </w:tcPr>
          <w:p w14:paraId="5EA2197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91A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E9FF32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37EEFF1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20D7B3F3">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3" w:type="pct"/>
            <w:vAlign w:val="center"/>
          </w:tcPr>
          <w:p w14:paraId="3EA71F85">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B27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DB6942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003AA1D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01014C3">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3" w:type="pct"/>
            <w:vAlign w:val="center"/>
          </w:tcPr>
          <w:p w14:paraId="1203D6D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bl>
    <w:p w14:paraId="72F3142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C4609C1">
      <w:pPr>
        <w:keepNext w:val="0"/>
        <w:keepLines w:val="0"/>
        <w:pageBreakBefore w:val="0"/>
        <w:widowControl w:val="0"/>
        <w:kinsoku/>
        <w:wordWrap/>
        <w:overflowPunct/>
        <w:topLinePunct w:val="0"/>
        <w:autoSpaceDE/>
        <w:autoSpaceDN/>
        <w:bidi w:val="0"/>
        <w:spacing w:line="440" w:lineRule="exact"/>
        <w:ind w:firstLine="437"/>
        <w:textAlignment w:val="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6C21121">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0B04F5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20"/>
        <w:gridCol w:w="4059"/>
        <w:gridCol w:w="1268"/>
      </w:tblGrid>
      <w:tr w14:paraId="2FA5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3CA2B7E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54DA8D5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2381" w:type="pct"/>
            <w:tcBorders>
              <w:top w:val="single" w:color="auto" w:sz="4" w:space="0"/>
              <w:left w:val="single" w:color="auto" w:sz="4" w:space="0"/>
              <w:bottom w:val="single" w:color="auto" w:sz="4" w:space="0"/>
              <w:right w:val="single" w:color="auto" w:sz="4" w:space="0"/>
            </w:tcBorders>
            <w:vAlign w:val="center"/>
          </w:tcPr>
          <w:p w14:paraId="46D2D93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743" w:type="pct"/>
            <w:tcBorders>
              <w:top w:val="single" w:color="auto" w:sz="4" w:space="0"/>
              <w:left w:val="single" w:color="auto" w:sz="4" w:space="0"/>
              <w:bottom w:val="single" w:color="auto" w:sz="4" w:space="0"/>
              <w:right w:val="single" w:color="auto" w:sz="4" w:space="0"/>
            </w:tcBorders>
            <w:vAlign w:val="center"/>
          </w:tcPr>
          <w:p w14:paraId="1AE49C5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7C53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262B7D8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资信分</w:t>
            </w:r>
          </w:p>
          <w:p w14:paraId="7FEDBB8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12F1F9B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r>
              <w:rPr>
                <w:rFonts w:hint="eastAsia" w:ascii="宋体" w:hAnsi="宋体" w:eastAsia="宋体" w:cs="宋体"/>
                <w:color w:val="auto"/>
                <w:sz w:val="24"/>
                <w:highlight w:val="none"/>
                <w:lang w:val="en-US" w:eastAsia="zh-CN"/>
              </w:rPr>
              <w:t>.提高物业管理服务水平的整体设想及策划</w:t>
            </w:r>
          </w:p>
        </w:tc>
        <w:tc>
          <w:tcPr>
            <w:tcW w:w="2381" w:type="pct"/>
            <w:tcBorders>
              <w:top w:val="single" w:color="auto" w:sz="4" w:space="0"/>
              <w:left w:val="single" w:color="auto" w:sz="4" w:space="0"/>
              <w:bottom w:val="single" w:color="auto" w:sz="4" w:space="0"/>
              <w:right w:val="single" w:color="auto" w:sz="4" w:space="0"/>
            </w:tcBorders>
            <w:vAlign w:val="center"/>
          </w:tcPr>
          <w:p w14:paraId="581AC4FD">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有关法规、政策、标准及本项目特点，拟提出整体设想及策划，包括但不限于高标准、高水平管理的措施，管理深度和广度的做法，超前性、创造性、全方位贴心服务的意识，创造优美舒适、安全文明、洁净环境的设想等内容。评标委员会根据投标人提供的以上内容综合评分：</w:t>
            </w:r>
          </w:p>
          <w:p w14:paraId="40C8994C">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①内容详尽，实施措施有针对性的得5分；</w:t>
            </w:r>
          </w:p>
          <w:p w14:paraId="173661F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②内容完整，有实施措施，符合实际需求的得4分；</w:t>
            </w:r>
          </w:p>
          <w:p w14:paraId="646235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③内容简单、合理的得3分；</w:t>
            </w:r>
          </w:p>
          <w:p w14:paraId="0168975C">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④内容粗糙，条理不清晰，存在不足的得2分。</w:t>
            </w:r>
          </w:p>
          <w:p w14:paraId="2CB785C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⑤未提供不得分。</w:t>
            </w:r>
          </w:p>
        </w:tc>
        <w:tc>
          <w:tcPr>
            <w:tcW w:w="743" w:type="pct"/>
            <w:tcBorders>
              <w:top w:val="single" w:color="auto" w:sz="4" w:space="0"/>
              <w:left w:val="single" w:color="auto" w:sz="4" w:space="0"/>
              <w:bottom w:val="single" w:color="auto" w:sz="4" w:space="0"/>
              <w:right w:val="single" w:color="auto" w:sz="4" w:space="0"/>
            </w:tcBorders>
            <w:vAlign w:val="center"/>
          </w:tcPr>
          <w:p w14:paraId="530F494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0-5分</w:t>
            </w:r>
          </w:p>
        </w:tc>
      </w:tr>
      <w:tr w14:paraId="33B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0B0F358">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4D396C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2.管理方式、工作计划及物资装备</w:t>
            </w:r>
          </w:p>
        </w:tc>
        <w:tc>
          <w:tcPr>
            <w:tcW w:w="2381" w:type="pct"/>
            <w:tcBorders>
              <w:top w:val="single" w:color="auto" w:sz="4" w:space="0"/>
              <w:left w:val="single" w:color="auto" w:sz="4" w:space="0"/>
              <w:bottom w:val="single" w:color="auto" w:sz="4" w:space="0"/>
              <w:right w:val="single" w:color="auto" w:sz="4" w:space="0"/>
            </w:tcBorders>
            <w:vAlign w:val="center"/>
          </w:tcPr>
          <w:p w14:paraId="65FFAB34">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项目提供整体的管理方案，包括管理方式：内部管理架构、激励机制、监督机制、自我约束机制、信息反馈及处理机制等；工作计划：合理、有序、具有可操作性；物资装备：符合本项目实际情况。由评标委员会根据投标文件以上内容进行综合评审：</w:t>
            </w:r>
          </w:p>
          <w:p w14:paraId="0D62771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①内容详实完整，准确且合理的得5分；</w:t>
            </w:r>
          </w:p>
          <w:p w14:paraId="483E2EE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②内容完整，贴合项目实际需求，有可行性的得4分；</w:t>
            </w:r>
          </w:p>
          <w:p w14:paraId="219076D0">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③内容不缺项，有可操作性的得3分；</w:t>
            </w:r>
          </w:p>
          <w:p w14:paraId="61C82DBF">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④内容粗糙，逻辑不合理，有待提高的得2分；</w:t>
            </w:r>
          </w:p>
          <w:p w14:paraId="673CB8B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⑤未提供的不得分。</w:t>
            </w:r>
          </w:p>
        </w:tc>
        <w:tc>
          <w:tcPr>
            <w:tcW w:w="743" w:type="pct"/>
            <w:tcBorders>
              <w:top w:val="single" w:color="auto" w:sz="4" w:space="0"/>
              <w:left w:val="single" w:color="auto" w:sz="4" w:space="0"/>
              <w:bottom w:val="single" w:color="auto" w:sz="4" w:space="0"/>
              <w:right w:val="single" w:color="auto" w:sz="4" w:space="0"/>
            </w:tcBorders>
            <w:vAlign w:val="center"/>
          </w:tcPr>
          <w:p w14:paraId="2BD71EE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val="0"/>
                <w:bCs w:val="0"/>
                <w:color w:val="auto"/>
                <w:sz w:val="24"/>
                <w:highlight w:val="none"/>
                <w:lang w:val="en-US" w:eastAsia="zh-CN"/>
              </w:rPr>
              <w:t>0-5分</w:t>
            </w:r>
          </w:p>
        </w:tc>
      </w:tr>
      <w:tr w14:paraId="177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5BAEC39B">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A6F7C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3.日常服务方案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09FB31AB">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整体的日常服务方案，包括：安全保卫方案；保洁、绿化服务方案；水电维修、消防维护日常维护方案；针对本项目的工作特点制定公共事件、环境维护等各种突发事件应急处理预案，结合物业服务特点制定切实可行的应急预案。由评标委员会根据投标文件以上内容进行综合评审：</w:t>
            </w:r>
          </w:p>
          <w:p w14:paraId="7EA498E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①方案周密、详尽、保障措施完善，充分满足项目实施要求、充分考虑各岗位人员配合、日常工作安排实施方案等因素的得5分； </w:t>
            </w:r>
          </w:p>
          <w:p w14:paraId="01DB93FB">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②方案具有实施性，具有保障措施，满足项目实施要求的得4分；</w:t>
            </w:r>
          </w:p>
          <w:p w14:paraId="16F54FB9">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③方案简单且服务人员安排合理的得3分；</w:t>
            </w:r>
          </w:p>
          <w:p w14:paraId="4D4E3CF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④方案粗糙存在不足，不满足实际的每天日常工作的得2分；</w:t>
            </w:r>
          </w:p>
          <w:p w14:paraId="57D86A44">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⑤未提供的不得分。</w:t>
            </w:r>
          </w:p>
        </w:tc>
        <w:tc>
          <w:tcPr>
            <w:tcW w:w="743" w:type="pct"/>
            <w:tcBorders>
              <w:top w:val="single" w:color="auto" w:sz="4" w:space="0"/>
              <w:left w:val="single" w:color="auto" w:sz="4" w:space="0"/>
              <w:bottom w:val="single" w:color="auto" w:sz="4" w:space="0"/>
              <w:right w:val="single" w:color="auto" w:sz="4" w:space="0"/>
            </w:tcBorders>
            <w:vAlign w:val="center"/>
          </w:tcPr>
          <w:p w14:paraId="6FCDFC1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0-5分</w:t>
            </w:r>
          </w:p>
        </w:tc>
      </w:tr>
      <w:tr w14:paraId="0BC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392ACCE8">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0EBF6E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4.应急处理预案</w:t>
            </w:r>
          </w:p>
        </w:tc>
        <w:tc>
          <w:tcPr>
            <w:tcW w:w="2381" w:type="pct"/>
            <w:tcBorders>
              <w:top w:val="single" w:color="auto" w:sz="4" w:space="0"/>
              <w:left w:val="single" w:color="auto" w:sz="4" w:space="0"/>
              <w:bottom w:val="single" w:color="auto" w:sz="4" w:space="0"/>
              <w:right w:val="single" w:color="auto" w:sz="4" w:space="0"/>
            </w:tcBorders>
            <w:vAlign w:val="center"/>
          </w:tcPr>
          <w:p w14:paraId="08C3AFB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项目的实际情况制定的应急预案方案，对突发事件如电梯、火灾、地震、停供电、雨雪恶劣天气等事项能安排专人负责，有详细的应急预案及安全秩序维护，评标委员会根据投标人提供的以上内容综合评分：</w:t>
            </w:r>
          </w:p>
          <w:p w14:paraId="694FD721">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①方案完善，可行性高，有针对性，应急响应时间安排合理，应急设备及应急服务人员配备充足，突发情况应急处理控制措施完整可行的得5分；</w:t>
            </w:r>
          </w:p>
          <w:p w14:paraId="48CFAA5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②方案合理，应急响应时间安排合理，应急设备及应急服务人员配备可行，可以完成突发情况应急处理得4分；</w:t>
            </w:r>
          </w:p>
          <w:p w14:paraId="7768ADA1">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③方案简单，应急响应时间、应急设备及应急服务人员配备勉强满足项目需求且出现非专门针对本项目特性内容，方案有待改善的得3分；</w:t>
            </w:r>
          </w:p>
          <w:p w14:paraId="6FD7FB9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④方案、应急响应时间安排不合理，应急设备及应急服务人员实施有矛盾，有逻辑漏洞、常识性错误的情形的得2分；</w:t>
            </w:r>
          </w:p>
          <w:p w14:paraId="0E514A6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4"/>
                <w:szCs w:val="28"/>
                <w:highlight w:val="none"/>
                <w:lang w:val="en-US" w:eastAsia="zh-CN"/>
              </w:rPr>
            </w:pPr>
            <w:r>
              <w:rPr>
                <w:rFonts w:hint="eastAsia" w:ascii="宋体" w:hAnsi="宋体" w:eastAsia="宋体" w:cs="宋体"/>
                <w:color w:val="auto"/>
                <w:sz w:val="24"/>
                <w:highlight w:val="none"/>
                <w:lang w:val="en-US" w:eastAsia="zh-CN"/>
              </w:rPr>
              <w:t>⑤未提供不得分。</w:t>
            </w:r>
          </w:p>
        </w:tc>
        <w:tc>
          <w:tcPr>
            <w:tcW w:w="743" w:type="pct"/>
            <w:tcBorders>
              <w:top w:val="single" w:color="auto" w:sz="4" w:space="0"/>
              <w:left w:val="single" w:color="auto" w:sz="4" w:space="0"/>
              <w:bottom w:val="single" w:color="auto" w:sz="4" w:space="0"/>
              <w:right w:val="single" w:color="auto" w:sz="4" w:space="0"/>
            </w:tcBorders>
            <w:vAlign w:val="center"/>
          </w:tcPr>
          <w:p w14:paraId="66E9550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0-5分</w:t>
            </w:r>
          </w:p>
        </w:tc>
      </w:tr>
      <w:tr w14:paraId="245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693B3D7">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EA2BAC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5.物业管理区域内工程、设备维修规程</w:t>
            </w:r>
          </w:p>
        </w:tc>
        <w:tc>
          <w:tcPr>
            <w:tcW w:w="2381" w:type="pct"/>
            <w:tcBorders>
              <w:top w:val="single" w:color="auto" w:sz="4" w:space="0"/>
              <w:left w:val="single" w:color="auto" w:sz="4" w:space="0"/>
              <w:bottom w:val="single" w:color="auto" w:sz="4" w:space="0"/>
              <w:right w:val="single" w:color="auto" w:sz="4" w:space="0"/>
            </w:tcBorders>
            <w:vAlign w:val="center"/>
          </w:tcPr>
          <w:p w14:paraId="4F92ADB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设施设备情况，以及服务区域内的工程、设备维修规程，包含房屋完好率、房屋零修、路面零修、绿化覆盖、公共设施维修、急修及时率、维修工程质量合格率；由评标委员会根据投标文件以上内容进行综合评审：</w:t>
            </w:r>
          </w:p>
          <w:p w14:paraId="0DAB26E4">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①方案切合实际情况，各部分有深入的表述，解决方案合理、有具体切实可行的保障措施的得5分；</w:t>
            </w:r>
          </w:p>
          <w:p w14:paraId="026649C1">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②方案符合实际情况，内容完整、表述清晰，有保障措施，有针对性的得4分；</w:t>
            </w:r>
          </w:p>
          <w:p w14:paraId="50B6013B">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③方案满足项目要求，内容完整，考虑了保障措施，保障措施及解决方案出现非专门针对本项目内容的得3分；</w:t>
            </w:r>
          </w:p>
          <w:p w14:paraId="6A045359">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④方案满足项目要求但有矛盾点、可行性受影响，对各个环节的保障措施、解决方案等缺项或关键点缺失的得2分；</w:t>
            </w:r>
          </w:p>
          <w:p w14:paraId="3D335B64">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⑤未提供不得分。</w:t>
            </w:r>
          </w:p>
        </w:tc>
        <w:tc>
          <w:tcPr>
            <w:tcW w:w="743" w:type="pct"/>
            <w:tcBorders>
              <w:top w:val="single" w:color="auto" w:sz="4" w:space="0"/>
              <w:left w:val="single" w:color="auto" w:sz="4" w:space="0"/>
              <w:bottom w:val="single" w:color="auto" w:sz="4" w:space="0"/>
              <w:right w:val="single" w:color="auto" w:sz="4" w:space="0"/>
            </w:tcBorders>
            <w:vAlign w:val="center"/>
          </w:tcPr>
          <w:p w14:paraId="26738B3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0-5分</w:t>
            </w:r>
          </w:p>
        </w:tc>
      </w:tr>
      <w:tr w14:paraId="7CD9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5DBE8DD8">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E41E29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6.安全相关服务承诺</w:t>
            </w:r>
          </w:p>
        </w:tc>
        <w:tc>
          <w:tcPr>
            <w:tcW w:w="2381" w:type="pct"/>
            <w:tcBorders>
              <w:top w:val="single" w:color="auto" w:sz="4" w:space="0"/>
              <w:left w:val="single" w:color="auto" w:sz="4" w:space="0"/>
              <w:bottom w:val="single" w:color="auto" w:sz="4" w:space="0"/>
              <w:right w:val="single" w:color="auto" w:sz="4" w:space="0"/>
            </w:tcBorders>
            <w:vAlign w:val="center"/>
          </w:tcPr>
          <w:p w14:paraId="027AED2D">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治安案件发生率、消防设施设备完好率、火灾发生率、有效投诉率与处理率、物业服务满意率。由评标委员会根据投标文件提供的以上内容的服务承诺进行综合评审：</w:t>
            </w:r>
          </w:p>
          <w:p w14:paraId="3624740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lang w:val="en-US" w:eastAsia="zh-Hans"/>
              </w:rPr>
              <w:t>方案编制全面，对项目理解准确、符合程度高、分析透彻、完整、科学合理、思路清晰明了、</w:t>
            </w:r>
            <w:r>
              <w:rPr>
                <w:rFonts w:hint="eastAsia" w:ascii="宋体" w:hAnsi="宋体" w:eastAsia="宋体" w:cs="宋体"/>
                <w:color w:val="auto"/>
                <w:sz w:val="24"/>
                <w:highlight w:val="none"/>
                <w:lang w:val="en-US" w:eastAsia="zh-CN"/>
              </w:rPr>
              <w:t>充分满足项目实施要求</w:t>
            </w:r>
            <w:r>
              <w:rPr>
                <w:rFonts w:hint="eastAsia" w:ascii="宋体" w:hAnsi="宋体" w:eastAsia="宋体" w:cs="宋体"/>
                <w:color w:val="auto"/>
                <w:sz w:val="24"/>
                <w:highlight w:val="none"/>
                <w:lang w:val="en-US" w:eastAsia="zh-Hans"/>
              </w:rPr>
              <w:t>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en-US" w:eastAsia="zh-Hans"/>
              </w:rPr>
              <w:t>分；</w:t>
            </w:r>
          </w:p>
          <w:p w14:paraId="521BD15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Hans"/>
              </w:rPr>
              <w:t>方案编制内容完整、思路清晰、满足项目采购需求、</w:t>
            </w:r>
            <w:r>
              <w:rPr>
                <w:rFonts w:hint="eastAsia" w:ascii="宋体" w:hAnsi="宋体" w:eastAsia="宋体" w:cs="宋体"/>
                <w:color w:val="auto"/>
                <w:sz w:val="24"/>
                <w:highlight w:val="none"/>
                <w:lang w:val="en-US" w:eastAsia="zh-CN"/>
              </w:rPr>
              <w:t>满足项目实施要求</w:t>
            </w:r>
            <w:r>
              <w:rPr>
                <w:rFonts w:hint="eastAsia" w:ascii="宋体" w:hAnsi="宋体" w:eastAsia="宋体" w:cs="宋体"/>
                <w:color w:val="auto"/>
                <w:sz w:val="24"/>
                <w:highlight w:val="none"/>
                <w:lang w:val="en-US" w:eastAsia="zh-Hans"/>
              </w:rPr>
              <w:t>的</w:t>
            </w:r>
            <w:r>
              <w:rPr>
                <w:rFonts w:hint="eastAsia" w:ascii="宋体" w:hAnsi="宋体" w:eastAsia="宋体" w:cs="宋体"/>
                <w:color w:val="auto"/>
                <w:sz w:val="24"/>
                <w:highlight w:val="none"/>
                <w:lang w:val="en-US" w:eastAsia="zh-CN"/>
              </w:rPr>
              <w:t>得3</w:t>
            </w:r>
            <w:r>
              <w:rPr>
                <w:rFonts w:hint="eastAsia" w:ascii="宋体" w:hAnsi="宋体" w:eastAsia="宋体" w:cs="宋体"/>
                <w:color w:val="auto"/>
                <w:sz w:val="24"/>
                <w:highlight w:val="none"/>
                <w:lang w:val="en-US" w:eastAsia="zh-Hans"/>
              </w:rPr>
              <w:t>分；</w:t>
            </w:r>
          </w:p>
          <w:p w14:paraId="307FF701">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en-US" w:eastAsia="zh-Hans"/>
              </w:rPr>
              <w:t>方案编制内容缺失、思路混乱、缺乏实施性的得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Hans"/>
              </w:rPr>
              <w:t>分；</w:t>
            </w:r>
          </w:p>
          <w:p w14:paraId="10F6E11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④</w:t>
            </w:r>
            <w:r>
              <w:rPr>
                <w:rFonts w:hint="eastAsia" w:ascii="宋体" w:hAnsi="宋体" w:eastAsia="宋体" w:cs="宋体"/>
                <w:color w:val="auto"/>
                <w:sz w:val="24"/>
                <w:highlight w:val="none"/>
                <w:lang w:val="en-US" w:eastAsia="zh-Hans"/>
              </w:rPr>
              <w:t>未提供的不得分。</w:t>
            </w:r>
          </w:p>
        </w:tc>
        <w:tc>
          <w:tcPr>
            <w:tcW w:w="743" w:type="pct"/>
            <w:tcBorders>
              <w:top w:val="single" w:color="auto" w:sz="4" w:space="0"/>
              <w:left w:val="single" w:color="auto" w:sz="4" w:space="0"/>
              <w:bottom w:val="single" w:color="auto" w:sz="4" w:space="0"/>
              <w:right w:val="single" w:color="auto" w:sz="4" w:space="0"/>
            </w:tcBorders>
            <w:vAlign w:val="center"/>
          </w:tcPr>
          <w:p w14:paraId="4D28D07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val="0"/>
                <w:bCs w:val="0"/>
                <w:color w:val="auto"/>
                <w:sz w:val="24"/>
                <w:highlight w:val="none"/>
                <w:lang w:val="en-US" w:eastAsia="zh-CN"/>
              </w:rPr>
              <w:t>0-5分</w:t>
            </w:r>
          </w:p>
        </w:tc>
      </w:tr>
      <w:tr w14:paraId="70E9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5354052">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971854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w:t>
            </w:r>
            <w:r>
              <w:rPr>
                <w:rFonts w:hint="eastAsia" w:ascii="宋体" w:hAnsi="宋体" w:eastAsia="宋体" w:cs="宋体"/>
                <w:color w:val="auto"/>
                <w:sz w:val="24"/>
                <w:highlight w:val="none"/>
                <w:lang w:val="zh-CN" w:eastAsia="zh-CN"/>
              </w:rPr>
              <w:t>业绩</w:t>
            </w:r>
          </w:p>
        </w:tc>
        <w:tc>
          <w:tcPr>
            <w:tcW w:w="2381" w:type="pct"/>
            <w:tcBorders>
              <w:top w:val="single" w:color="auto" w:sz="4" w:space="0"/>
              <w:left w:val="single" w:color="auto" w:sz="4" w:space="0"/>
              <w:bottom w:val="single" w:color="auto" w:sz="4" w:space="0"/>
              <w:right w:val="single" w:color="auto" w:sz="4" w:space="0"/>
            </w:tcBorders>
            <w:vAlign w:val="center"/>
          </w:tcPr>
          <w:p w14:paraId="0869AF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zh-CN" w:eastAsia="zh-Hans"/>
              </w:rPr>
            </w:pPr>
            <w:r>
              <w:rPr>
                <w:rFonts w:hint="eastAsia" w:ascii="宋体" w:hAnsi="宋体" w:eastAsia="宋体" w:cs="宋体"/>
                <w:color w:val="auto"/>
                <w:sz w:val="24"/>
                <w:highlight w:val="none"/>
                <w:lang w:val="en-US" w:eastAsia="zh-Hans"/>
              </w:rPr>
              <w:t>1、自202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Hans"/>
              </w:rPr>
              <w:t>年1月1日至投标截止日（以合同签订时间为准），投标人具有物业服务业绩（服务内容同时包含保安、保洁和设施设备维护）（含在管）的，每提供一个得2分，</w:t>
            </w:r>
            <w:r>
              <w:rPr>
                <w:rFonts w:hint="eastAsia" w:ascii="宋体" w:hAnsi="宋体" w:eastAsia="宋体" w:cs="宋体"/>
                <w:color w:val="auto"/>
                <w:sz w:val="24"/>
                <w:highlight w:val="none"/>
                <w:lang w:val="zh-CN" w:eastAsia="zh-Hans"/>
              </w:rPr>
              <w:t>最高得</w:t>
            </w:r>
            <w:r>
              <w:rPr>
                <w:rFonts w:hint="eastAsia" w:ascii="宋体" w:hAnsi="宋体" w:eastAsia="宋体" w:cs="宋体"/>
                <w:color w:val="auto"/>
                <w:sz w:val="24"/>
                <w:highlight w:val="none"/>
                <w:lang w:val="en-US" w:eastAsia="zh-Hans"/>
              </w:rPr>
              <w:t>2</w:t>
            </w:r>
            <w:r>
              <w:rPr>
                <w:rFonts w:hint="eastAsia" w:ascii="宋体" w:hAnsi="宋体" w:eastAsia="宋体" w:cs="宋体"/>
                <w:color w:val="auto"/>
                <w:sz w:val="24"/>
                <w:highlight w:val="none"/>
                <w:lang w:val="zh-CN" w:eastAsia="zh-Hans"/>
              </w:rPr>
              <w:t>分。</w:t>
            </w:r>
          </w:p>
          <w:p w14:paraId="7AD8E49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zh-CN" w:eastAsia="zh-Hans"/>
              </w:rPr>
            </w:pPr>
            <w:r>
              <w:rPr>
                <w:rFonts w:hint="eastAsia" w:ascii="宋体" w:hAnsi="宋体" w:eastAsia="宋体" w:cs="宋体"/>
                <w:color w:val="auto"/>
                <w:sz w:val="24"/>
                <w:highlight w:val="none"/>
                <w:lang w:val="zh-CN" w:eastAsia="zh-Hans"/>
              </w:rPr>
              <w:t>2、</w:t>
            </w:r>
            <w:r>
              <w:rPr>
                <w:rFonts w:hint="eastAsia" w:ascii="宋体" w:hAnsi="宋体" w:eastAsia="宋体" w:cs="宋体"/>
                <w:color w:val="auto"/>
                <w:sz w:val="24"/>
                <w:highlight w:val="none"/>
                <w:lang w:val="en-US" w:eastAsia="zh-Hans"/>
              </w:rPr>
              <w:t>自202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Hans"/>
              </w:rPr>
              <w:t>年1月1日至投标截止日</w:t>
            </w:r>
            <w:r>
              <w:rPr>
                <w:rFonts w:hint="eastAsia" w:ascii="宋体" w:hAnsi="宋体" w:eastAsia="宋体" w:cs="宋体"/>
                <w:color w:val="auto"/>
                <w:sz w:val="24"/>
                <w:highlight w:val="none"/>
                <w:lang w:val="zh-CN" w:eastAsia="zh-Hans"/>
              </w:rPr>
              <w:t>（以合同签订时间为准），投标人拟为本项目配备的项目经理具有</w:t>
            </w:r>
            <w:r>
              <w:rPr>
                <w:rFonts w:hint="eastAsia" w:ascii="宋体" w:hAnsi="宋体" w:eastAsia="宋体" w:cs="宋体"/>
                <w:color w:val="auto"/>
                <w:sz w:val="24"/>
                <w:highlight w:val="none"/>
                <w:lang w:val="en-US" w:eastAsia="zh-Hans"/>
              </w:rPr>
              <w:t>物业服务业绩（服务内容同时包含保安、保洁和设施设备维护）（含在管）的</w:t>
            </w:r>
            <w:r>
              <w:rPr>
                <w:rFonts w:hint="eastAsia" w:ascii="宋体" w:hAnsi="宋体" w:eastAsia="宋体" w:cs="宋体"/>
                <w:color w:val="auto"/>
                <w:sz w:val="24"/>
                <w:highlight w:val="none"/>
                <w:lang w:val="zh-CN" w:eastAsia="zh-Hans"/>
              </w:rPr>
              <w:t>，每提供一个得2分，最高得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Hans"/>
              </w:rPr>
              <w:t xml:space="preserve">分。 </w:t>
            </w:r>
          </w:p>
          <w:p w14:paraId="7646FCB7">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注：①</w:t>
            </w:r>
            <w:r>
              <w:rPr>
                <w:rFonts w:hint="eastAsia" w:ascii="宋体" w:hAnsi="宋体" w:eastAsia="宋体" w:cs="宋体"/>
                <w:color w:val="auto"/>
                <w:sz w:val="24"/>
                <w:highlight w:val="none"/>
                <w:lang w:val="zh-CN" w:eastAsia="zh-CN"/>
              </w:rPr>
              <w:t>投标文件中提供业绩合同扫描件，若合同无法体现签订时间、服务内容等关键评审因素的，需另附招标人（合同甲方）证明材料的扫描件。</w:t>
            </w:r>
          </w:p>
          <w:p w14:paraId="4F60828C">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2AC6604B">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zh-CN" w:eastAsia="zh-Hans"/>
              </w:rPr>
              <w:t>项目经理</w:t>
            </w:r>
            <w:r>
              <w:rPr>
                <w:rFonts w:hint="eastAsia" w:ascii="宋体" w:hAnsi="宋体" w:eastAsia="宋体" w:cs="宋体"/>
                <w:color w:val="auto"/>
                <w:sz w:val="24"/>
                <w:highlight w:val="none"/>
                <w:lang w:val="en-US" w:eastAsia="zh-CN"/>
              </w:rPr>
              <w:t>业绩须为在投标单位以项目经理身份承揽的业绩，在其他单位或以其他身份承揽的不予认可。</w:t>
            </w:r>
          </w:p>
        </w:tc>
        <w:tc>
          <w:tcPr>
            <w:tcW w:w="743" w:type="pct"/>
            <w:tcBorders>
              <w:top w:val="single" w:color="auto" w:sz="4" w:space="0"/>
              <w:left w:val="single" w:color="auto" w:sz="4" w:space="0"/>
              <w:bottom w:val="single" w:color="auto" w:sz="4" w:space="0"/>
              <w:right w:val="single" w:color="auto" w:sz="4" w:space="0"/>
            </w:tcBorders>
            <w:vAlign w:val="center"/>
          </w:tcPr>
          <w:p w14:paraId="56DB664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val="0"/>
                <w:bCs w:val="0"/>
                <w:color w:val="auto"/>
                <w:sz w:val="24"/>
                <w:highlight w:val="none"/>
                <w:lang w:val="en-US" w:eastAsia="zh-CN"/>
              </w:rPr>
              <w:t>0-4分</w:t>
            </w:r>
          </w:p>
        </w:tc>
      </w:tr>
      <w:tr w14:paraId="0181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6D8B693C">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7DE349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eastAsia="zh-CN"/>
              </w:rPr>
              <w:t>荣誉</w:t>
            </w:r>
          </w:p>
        </w:tc>
        <w:tc>
          <w:tcPr>
            <w:tcW w:w="2381" w:type="pct"/>
            <w:tcBorders>
              <w:top w:val="single" w:color="auto" w:sz="4" w:space="0"/>
              <w:left w:val="single" w:color="auto" w:sz="4" w:space="0"/>
              <w:bottom w:val="single" w:color="auto" w:sz="4" w:space="0"/>
              <w:right w:val="single" w:color="auto" w:sz="4" w:space="0"/>
            </w:tcBorders>
            <w:vAlign w:val="center"/>
          </w:tcPr>
          <w:p w14:paraId="3B1B6D44">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自2021年1月1日至投标截止日，投标人在物业管理工作中被评为“优秀”、“示范”、“先进”“文明”等荣誉的(具有同等等级表彰的，不限定于前述字样，均予以认可)，每提供一个得2分，最高得4分。</w:t>
            </w:r>
          </w:p>
          <w:p w14:paraId="6F2A380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4"/>
                <w:highlight w:val="none"/>
                <w:lang w:val="en-US" w:eastAsia="zh-CN"/>
              </w:rPr>
              <w:t>注:①投标文件中提供证书、批复、颁发单位荣誉文件、网上公示截图(具有其中之一即可)等证明材料。以上材料提供扫描件，未提或提供不全的不得分，如为所管项目荣誉，投文件中同时提供业绩合同扫描件。②上述评分项最多提供两个荣誉，按照排列顺序从首个荣誉开始评审至对应数量，超出部分不进行评审。相同荣誉按最高分计取，不重复计分。有效时间以荣誉证书文件颁发时间为准。</w:t>
            </w:r>
          </w:p>
        </w:tc>
        <w:tc>
          <w:tcPr>
            <w:tcW w:w="743" w:type="pct"/>
            <w:tcBorders>
              <w:top w:val="single" w:color="auto" w:sz="4" w:space="0"/>
              <w:left w:val="single" w:color="auto" w:sz="4" w:space="0"/>
              <w:bottom w:val="single" w:color="auto" w:sz="4" w:space="0"/>
              <w:right w:val="single" w:color="auto" w:sz="4" w:space="0"/>
            </w:tcBorders>
            <w:vAlign w:val="center"/>
          </w:tcPr>
          <w:p w14:paraId="454D2D4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val="0"/>
                <w:bCs w:val="0"/>
                <w:color w:val="auto"/>
                <w:sz w:val="24"/>
                <w:highlight w:val="none"/>
                <w:lang w:val="en-US" w:eastAsia="zh-CN"/>
              </w:rPr>
              <w:t>0-4分</w:t>
            </w:r>
          </w:p>
        </w:tc>
      </w:tr>
      <w:tr w14:paraId="434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A38487D">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F27A72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eastAsia="zh-CN"/>
              </w:rPr>
              <w:t>信用等级</w:t>
            </w:r>
          </w:p>
        </w:tc>
        <w:tc>
          <w:tcPr>
            <w:tcW w:w="2381" w:type="pct"/>
            <w:tcBorders>
              <w:top w:val="single" w:color="auto" w:sz="4" w:space="0"/>
              <w:left w:val="single" w:color="auto" w:sz="4" w:space="0"/>
              <w:bottom w:val="single" w:color="auto" w:sz="4" w:space="0"/>
              <w:right w:val="single" w:color="auto" w:sz="4" w:space="0"/>
            </w:tcBorders>
            <w:vAlign w:val="center"/>
          </w:tcPr>
          <w:p w14:paraId="1D07CA5D">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自2021年1月1日至投标截止日，投标人被市级或以上行政主管部门评为甲级（类）的得2分，被评为乙级(类)的得1分；最高得6分。</w:t>
            </w:r>
          </w:p>
          <w:p w14:paraId="5C877490">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注：①投标文件中提供物业主管部门颁发的证明文件或官网公示截图等材料扫描件；信用等级命名不同的，还须提供行业行政主管部门划分信用等级的证明材料扫描件。</w:t>
            </w:r>
          </w:p>
          <w:p w14:paraId="28F7AE7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②上述评分项最多提供三个信用评定，按照排列顺序从首个评分项开始评审至对应数量，超出部分不进行评审，不累计计分。有效时间以物业行政主管部门颁发的证明文件时间为准。</w:t>
            </w:r>
          </w:p>
          <w:p w14:paraId="6854A76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③物业信用等级命名如有不同，性质类似均予以认可。最高等级的以甲级(类)计算，次高等级的按乙级(类)计算。</w:t>
            </w:r>
          </w:p>
        </w:tc>
        <w:tc>
          <w:tcPr>
            <w:tcW w:w="743" w:type="pct"/>
            <w:tcBorders>
              <w:top w:val="single" w:color="auto" w:sz="4" w:space="0"/>
              <w:left w:val="single" w:color="auto" w:sz="4" w:space="0"/>
              <w:bottom w:val="single" w:color="auto" w:sz="4" w:space="0"/>
              <w:right w:val="single" w:color="auto" w:sz="4" w:space="0"/>
            </w:tcBorders>
            <w:vAlign w:val="center"/>
          </w:tcPr>
          <w:p w14:paraId="656DC9D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val="0"/>
                <w:bCs w:val="0"/>
                <w:color w:val="auto"/>
                <w:sz w:val="24"/>
                <w:highlight w:val="none"/>
                <w:lang w:val="en-US" w:eastAsia="zh-CN"/>
              </w:rPr>
              <w:t>0-6分</w:t>
            </w:r>
          </w:p>
        </w:tc>
      </w:tr>
      <w:tr w14:paraId="4FE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78067BD">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31DF78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eastAsia="zh-CN"/>
              </w:rPr>
              <w:t>人员配备</w:t>
            </w:r>
          </w:p>
        </w:tc>
        <w:tc>
          <w:tcPr>
            <w:tcW w:w="2381" w:type="pct"/>
            <w:tcBorders>
              <w:top w:val="single" w:color="auto" w:sz="4" w:space="0"/>
              <w:left w:val="single" w:color="auto" w:sz="4" w:space="0"/>
              <w:bottom w:val="single" w:color="auto" w:sz="4" w:space="0"/>
              <w:right w:val="single" w:color="auto" w:sz="4" w:space="0"/>
            </w:tcBorders>
            <w:vAlign w:val="center"/>
          </w:tcPr>
          <w:p w14:paraId="7C49625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（1）项目经理（10分）</w:t>
            </w:r>
          </w:p>
          <w:p w14:paraId="63C2C0B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a.具有全国物业企业经理证书或物业项目经理证书的得2分；</w:t>
            </w:r>
          </w:p>
          <w:p w14:paraId="0603347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b.安全生产知识和管理能力培训合格证的得2分；</w:t>
            </w:r>
          </w:p>
          <w:p w14:paraId="47068D9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c.具有物业管理三级及以上技能证书的得2分（提供证书扫描件以及技能人才评价证书全国联网查询系统截图及网址）；</w:t>
            </w:r>
          </w:p>
          <w:p w14:paraId="245DBEC4">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d.具有中级及以上职称证书的得2分；</w:t>
            </w:r>
          </w:p>
          <w:p w14:paraId="6ADED788">
            <w:pPr>
              <w:keepNext w:val="0"/>
              <w:keepLines w:val="0"/>
              <w:pageBreakBefore w:val="0"/>
              <w:widowControl w:val="0"/>
              <w:kinsoku/>
              <w:wordWrap/>
              <w:overflowPunct/>
              <w:topLinePunct w:val="0"/>
              <w:autoSpaceDE/>
              <w:autoSpaceDN/>
              <w:bidi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e.具有智能楼宇管理师职业资格或技能等级证书的得2分（须提供技能人才评价证书全国联网查询截图）</w:t>
            </w:r>
            <w:r>
              <w:rPr>
                <w:rFonts w:hint="eastAsia" w:ascii="宋体" w:hAnsi="宋体" w:eastAsia="宋体" w:cs="宋体"/>
                <w:color w:val="auto"/>
                <w:sz w:val="24"/>
                <w:highlight w:val="none"/>
                <w:lang w:val="en-US" w:eastAsia="zh-CN"/>
              </w:rPr>
              <w:t>。</w:t>
            </w:r>
          </w:p>
          <w:p w14:paraId="13AC68BD">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水电维修</w:t>
            </w:r>
            <w:r>
              <w:rPr>
                <w:rFonts w:hint="eastAsia" w:ascii="宋体" w:hAnsi="宋体" w:eastAsia="宋体" w:cs="宋体"/>
                <w:color w:val="auto"/>
                <w:sz w:val="24"/>
                <w:highlight w:val="none"/>
                <w:lang w:val="en-US" w:eastAsia="zh-CN"/>
              </w:rPr>
              <w:t>人员（6分）</w:t>
            </w:r>
          </w:p>
          <w:p w14:paraId="540D17E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a.具有二级/技师及以上电工证书的得2分（须提供技能人才评价证书全国联网查询截图）；</w:t>
            </w:r>
          </w:p>
          <w:p w14:paraId="7B0E9ED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b.具有特种作业制冷与空调设备安装修理证书或具有特种作业高压电工证的得2分。</w:t>
            </w:r>
          </w:p>
          <w:p w14:paraId="6C0ED63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c.具有特种设备安全管理T证或特种设备安全管理A证的得2分。</w:t>
            </w:r>
          </w:p>
          <w:p w14:paraId="56245DF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（3）秩序维护人员（4分）</w:t>
            </w:r>
          </w:p>
          <w:p w14:paraId="760B2C5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a.具有安全管理人员证书的得2分（提供证书扫描件及应急管理局官方网站上成绩合格公示截图及网址或出具的证明材料）；</w:t>
            </w:r>
          </w:p>
          <w:p w14:paraId="6DF42144">
            <w:pPr>
              <w:keepNext w:val="0"/>
              <w:keepLines w:val="0"/>
              <w:pageBreakBefore w:val="0"/>
              <w:widowControl w:val="0"/>
              <w:kinsoku/>
              <w:wordWrap/>
              <w:overflowPunct/>
              <w:topLinePunct w:val="0"/>
              <w:autoSpaceDE/>
              <w:autoSpaceDN/>
              <w:bidi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b.具有物业管理员中级及以上技能证书的得2分（提供证书扫描件以及技能人才评价证书全国联网查询系统截图及网址）。</w:t>
            </w:r>
          </w:p>
          <w:p w14:paraId="4930AF2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（4）会务员（2分）</w:t>
            </w:r>
          </w:p>
          <w:p w14:paraId="3343A10C">
            <w:pPr>
              <w:keepNext w:val="0"/>
              <w:keepLines w:val="0"/>
              <w:pageBreakBefore w:val="0"/>
              <w:widowControl w:val="0"/>
              <w:kinsoku/>
              <w:wordWrap/>
              <w:overflowPunct/>
              <w:topLinePunct w:val="0"/>
              <w:autoSpaceDE/>
              <w:autoSpaceDN/>
              <w:bidi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a.具有普通话二甲及以上等级证书的得2分。</w:t>
            </w:r>
          </w:p>
          <w:p w14:paraId="78945B8F">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注：上述人员不得兼任。</w:t>
            </w:r>
          </w:p>
          <w:p w14:paraId="5B640A5B">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投标文件中同时提供以下证明材料：</w:t>
            </w:r>
          </w:p>
          <w:p w14:paraId="5A95090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1、上述人员有效身份证（含正反页）；</w:t>
            </w:r>
          </w:p>
          <w:p w14:paraId="6243B7A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2、上述人员相关证书或证明材料扫描件；</w:t>
            </w:r>
          </w:p>
          <w:p w14:paraId="17B4BCA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上述人员须持有社保部门出具的本单位为其缴纳的投标前近三个月内任意一月的养老保险证明（含官网在线打印件，证明文件两个月内有效），或投标人提供承诺已为上述人员缴纳养老保险证明的承诺书（格式自拟）。</w:t>
            </w:r>
          </w:p>
        </w:tc>
        <w:tc>
          <w:tcPr>
            <w:tcW w:w="743" w:type="pct"/>
            <w:tcBorders>
              <w:top w:val="single" w:color="auto" w:sz="4" w:space="0"/>
              <w:left w:val="single" w:color="auto" w:sz="4" w:space="0"/>
              <w:bottom w:val="single" w:color="auto" w:sz="4" w:space="0"/>
              <w:right w:val="single" w:color="auto" w:sz="4" w:space="0"/>
            </w:tcBorders>
            <w:vAlign w:val="center"/>
          </w:tcPr>
          <w:p w14:paraId="4559198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0-22分</w:t>
            </w:r>
          </w:p>
        </w:tc>
      </w:tr>
      <w:tr w14:paraId="4C0F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116F629">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4CE5C4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eastAsia="zh-CN"/>
              </w:rPr>
              <w:t>管理体系认证</w:t>
            </w:r>
          </w:p>
        </w:tc>
        <w:tc>
          <w:tcPr>
            <w:tcW w:w="2381" w:type="pct"/>
            <w:tcBorders>
              <w:top w:val="single" w:color="auto" w:sz="4" w:space="0"/>
              <w:left w:val="single" w:color="auto" w:sz="4" w:space="0"/>
              <w:bottom w:val="single" w:color="auto" w:sz="4" w:space="0"/>
              <w:right w:val="single" w:color="auto" w:sz="4" w:space="0"/>
            </w:tcBorders>
            <w:vAlign w:val="center"/>
          </w:tcPr>
          <w:p w14:paraId="30DE752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投标人具有具有经中国国家认证认可监督管理委员会认证机构颁发的有效的下列证书：</w:t>
            </w:r>
          </w:p>
          <w:p w14:paraId="4D053C8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质量管理体系认证证书；</w:t>
            </w:r>
          </w:p>
          <w:p w14:paraId="593D23E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环境管理体系认证证书；</w:t>
            </w:r>
          </w:p>
          <w:p w14:paraId="01D78EC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能源管理体系认证证书；</w:t>
            </w:r>
          </w:p>
          <w:p w14:paraId="1B5007D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生活垃圾分类服务能力体系认证；</w:t>
            </w:r>
          </w:p>
          <w:p w14:paraId="2F17FBE2">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每提供一个得1分，最高得4分。</w:t>
            </w:r>
          </w:p>
          <w:p w14:paraId="7BFFE4CD">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注：投标文件中提供有效的证书扫描件以及全国认证认可信息公共服务平台证书信息查询截图。</w:t>
            </w:r>
          </w:p>
        </w:tc>
        <w:tc>
          <w:tcPr>
            <w:tcW w:w="743" w:type="pct"/>
            <w:tcBorders>
              <w:top w:val="single" w:color="auto" w:sz="4" w:space="0"/>
              <w:left w:val="single" w:color="auto" w:sz="4" w:space="0"/>
              <w:bottom w:val="single" w:color="auto" w:sz="4" w:space="0"/>
              <w:right w:val="single" w:color="auto" w:sz="4" w:space="0"/>
            </w:tcBorders>
            <w:vAlign w:val="center"/>
          </w:tcPr>
          <w:p w14:paraId="3AF5DA4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51F9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7317C95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p w14:paraId="1149818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4932F42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分。其他投标人的价格分统一按照下列公式计算：</w:t>
            </w:r>
          </w:p>
          <w:p w14:paraId="19ABF40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％×100</w:t>
            </w:r>
          </w:p>
        </w:tc>
      </w:tr>
    </w:tbl>
    <w:p w14:paraId="5B4B4A8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07A8E4A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14E17F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0A03EC4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7C8C9BF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72FE24B4">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2A02F56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155220C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219DD62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2CB4D8C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54597A8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6DBFFA2F">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07D067B5">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2EFC2BA3">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6CAD3CE2">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5979FE1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412B7AC3">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7F8662A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6864F3D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6116454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2022E8C2">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017C4D9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73304DB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631BDAF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(16)招标文件规定的其它无效投标情形。</w:t>
      </w:r>
    </w:p>
    <w:p w14:paraId="22C51FC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014F2461">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079764C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4500A28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03B9D4A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7D66A934">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4B63404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49C10F3F">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0CDACB7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51B3267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29BF0C23">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396DF2A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3D2DE2F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1A8854FD">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77E9CB2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116FF78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0563A22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7472132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(7)招标文件规定的其它无效投标情形。</w:t>
      </w:r>
      <w:r>
        <w:rPr>
          <w:rFonts w:hint="eastAsia" w:ascii="宋体" w:hAnsi="宋体" w:eastAsia="宋体" w:cs="宋体"/>
          <w:color w:val="auto"/>
          <w:sz w:val="24"/>
          <w:highlight w:val="none"/>
        </w:rPr>
        <w:br w:type="page"/>
      </w:r>
    </w:p>
    <w:p w14:paraId="7F953A45">
      <w:pPr>
        <w:spacing w:line="360" w:lineRule="auto"/>
        <w:jc w:val="center"/>
        <w:outlineLvl w:val="0"/>
        <w:rPr>
          <w:rFonts w:hint="eastAsia" w:ascii="宋体" w:hAnsi="宋体" w:eastAsia="宋体" w:cs="宋体"/>
          <w:b/>
          <w:color w:val="auto"/>
          <w:sz w:val="28"/>
          <w:highlight w:val="none"/>
          <w:lang w:eastAsia="zh-CN"/>
        </w:rPr>
      </w:pPr>
      <w:bookmarkStart w:id="42" w:name="_Toc20405"/>
      <w:r>
        <w:rPr>
          <w:rFonts w:hint="eastAsia" w:ascii="宋体" w:hAnsi="宋体" w:eastAsia="宋体" w:cs="宋体"/>
          <w:b/>
          <w:color w:val="auto"/>
          <w:sz w:val="28"/>
          <w:highlight w:val="none"/>
        </w:rPr>
        <w:t>第五章  政府采购合同</w:t>
      </w:r>
      <w:bookmarkEnd w:id="42"/>
    </w:p>
    <w:p w14:paraId="7CD37AC2">
      <w:pPr>
        <w:spacing w:line="480" w:lineRule="auto"/>
        <w:jc w:val="center"/>
        <w:outlineLvl w:val="9"/>
        <w:rPr>
          <w:rFonts w:hint="eastAsia" w:ascii="宋体" w:hAnsi="宋体" w:eastAsia="宋体" w:cs="宋体"/>
          <w:b/>
          <w:color w:val="000000" w:themeColor="text1"/>
          <w:sz w:val="28"/>
          <w:szCs w:val="28"/>
          <w:highlight w:val="none"/>
          <w14:textFill>
            <w14:solidFill>
              <w14:schemeClr w14:val="tx1"/>
            </w14:solidFill>
          </w14:textFill>
        </w:rPr>
      </w:pPr>
      <w:bookmarkStart w:id="43" w:name="_Toc331685784"/>
    </w:p>
    <w:p w14:paraId="6820284C">
      <w:pPr>
        <w:spacing w:line="480" w:lineRule="auto"/>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3D87B9B5">
      <w:pPr>
        <w:pStyle w:val="9"/>
        <w:rPr>
          <w:rFonts w:hint="eastAsia" w:ascii="宋体" w:hAnsi="宋体" w:eastAsia="宋体" w:cs="宋体"/>
          <w:highlight w:val="none"/>
        </w:rPr>
      </w:pPr>
    </w:p>
    <w:p w14:paraId="6927088F">
      <w:pPr>
        <w:spacing w:line="480" w:lineRule="auto"/>
        <w:jc w:val="center"/>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44" w:name="_Toc3714"/>
      <w:r>
        <w:rPr>
          <w:rFonts w:hint="eastAsia" w:ascii="宋体" w:hAnsi="宋体" w:eastAsia="宋体" w:cs="宋体"/>
          <w:b/>
          <w:color w:val="000000" w:themeColor="text1"/>
          <w:sz w:val="28"/>
          <w:szCs w:val="28"/>
          <w:highlight w:val="none"/>
          <w14:textFill>
            <w14:solidFill>
              <w14:schemeClr w14:val="tx1"/>
            </w14:solidFill>
          </w14:textFill>
        </w:rPr>
        <w:t>政府采购合同参考范本</w:t>
      </w:r>
      <w:bookmarkEnd w:id="44"/>
    </w:p>
    <w:p w14:paraId="16E40FC5">
      <w:pPr>
        <w:spacing w:line="480" w:lineRule="auto"/>
        <w:jc w:val="center"/>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45" w:name="_Toc8560"/>
      <w:r>
        <w:rPr>
          <w:rFonts w:hint="eastAsia" w:ascii="宋体" w:hAnsi="宋体" w:eastAsia="宋体" w:cs="宋体"/>
          <w:b/>
          <w:color w:val="000000" w:themeColor="text1"/>
          <w:sz w:val="28"/>
          <w:szCs w:val="28"/>
          <w:highlight w:val="none"/>
          <w14:textFill>
            <w14:solidFill>
              <w14:schemeClr w14:val="tx1"/>
            </w14:solidFill>
          </w14:textFill>
        </w:rPr>
        <w:t>（服务类）</w:t>
      </w:r>
      <w:bookmarkEnd w:id="45"/>
    </w:p>
    <w:p w14:paraId="6B5648D0">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B517C34">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29F8E41">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8A7C74E">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46" w:name="_Toc2449"/>
      <w:r>
        <w:rPr>
          <w:rFonts w:hint="eastAsia" w:ascii="宋体" w:hAnsi="宋体" w:eastAsia="宋体" w:cs="宋体"/>
          <w:b/>
          <w:color w:val="000000" w:themeColor="text1"/>
          <w:sz w:val="24"/>
          <w:highlight w:val="none"/>
          <w14:textFill>
            <w14:solidFill>
              <w14:schemeClr w14:val="tx1"/>
            </w14:solidFill>
          </w14:textFill>
        </w:rPr>
        <w:t>第一部分 合同书</w:t>
      </w:r>
      <w:bookmarkEnd w:id="46"/>
    </w:p>
    <w:p w14:paraId="257AE839">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00A4EA6">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D30C85A">
      <w:pPr>
        <w:pStyle w:val="9"/>
        <w:rPr>
          <w:rFonts w:hint="eastAsia" w:ascii="宋体" w:hAnsi="宋体" w:eastAsia="宋体" w:cs="宋体"/>
          <w:highlight w:val="none"/>
        </w:rPr>
      </w:pPr>
    </w:p>
    <w:p w14:paraId="55766BBA">
      <w:pPr>
        <w:pStyle w:val="9"/>
        <w:rPr>
          <w:rFonts w:hint="eastAsia" w:ascii="宋体" w:hAnsi="宋体" w:eastAsia="宋体" w:cs="宋体"/>
          <w:highlight w:val="none"/>
        </w:rPr>
      </w:pPr>
    </w:p>
    <w:p w14:paraId="11CEB84A">
      <w:pPr>
        <w:spacing w:before="120" w:line="480" w:lineRule="auto"/>
        <w:ind w:left="96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安徽省滁州市中级人民法院物业管理服务项目</w:t>
      </w:r>
    </w:p>
    <w:p w14:paraId="3FD1F912">
      <w:pPr>
        <w:spacing w:before="120" w:line="480" w:lineRule="auto"/>
        <w:ind w:left="96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9757A86">
      <w:pPr>
        <w:spacing w:before="120" w:line="480" w:lineRule="auto"/>
        <w:ind w:left="96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安徽省滁州市中级人民法院</w:t>
      </w:r>
    </w:p>
    <w:p w14:paraId="215B797D">
      <w:pPr>
        <w:spacing w:before="120" w:line="480" w:lineRule="auto"/>
        <w:ind w:left="96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乙方（中标人）：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72C155C">
      <w:pPr>
        <w:spacing w:before="120" w:line="48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CB9CFB8">
      <w:pPr>
        <w:spacing w:before="120" w:line="48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BB30C42">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4D5071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安徽省滁州市中级人民法院物业管理服务项目</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以下简称：甲方</w:t>
      </w:r>
      <w:r>
        <w:rPr>
          <w:rFonts w:hint="eastAsia" w:ascii="宋体" w:hAnsi="宋体" w:eastAsia="宋体" w:cs="宋体"/>
          <w:color w:val="000000" w:themeColor="text1"/>
          <w:sz w:val="24"/>
          <w:highlight w:val="none"/>
          <w14:textFill>
            <w14:solidFill>
              <w14:schemeClr w14:val="tx1"/>
            </w14:solidFill>
          </w14:textFill>
        </w:rPr>
        <w:t>）通过</w:t>
      </w:r>
      <w:r>
        <w:rPr>
          <w:rFonts w:hint="eastAsia" w:ascii="宋体" w:hAnsi="宋体" w:eastAsia="宋体" w:cs="宋体"/>
          <w:color w:val="000000" w:themeColor="text1"/>
          <w:sz w:val="24"/>
          <w:highlight w:val="none"/>
          <w:u w:val="single"/>
          <w:lang w:val="en-US" w:eastAsia="zh-CN"/>
          <w14:textFill>
            <w14:solidFill>
              <w14:schemeClr w14:val="tx1"/>
            </w14:solidFill>
          </w14:textFill>
        </w:rPr>
        <w:t>滁州市政府采购中心</w:t>
      </w:r>
      <w:r>
        <w:rPr>
          <w:rFonts w:hint="eastAsia" w:ascii="宋体" w:hAnsi="宋体" w:eastAsia="宋体" w:cs="宋体"/>
          <w:color w:val="000000" w:themeColor="text1"/>
          <w:sz w:val="24"/>
          <w:highlight w:val="none"/>
          <w14:textFill>
            <w14:solidFill>
              <w14:schemeClr w14:val="tx1"/>
            </w14:solidFill>
          </w14:textFill>
        </w:rPr>
        <w:t>组织的</w:t>
      </w:r>
      <w:r>
        <w:rPr>
          <w:rFonts w:hint="eastAsia" w:ascii="宋体" w:hAnsi="宋体" w:eastAsia="宋体" w:cs="宋体"/>
          <w:color w:val="000000" w:themeColor="text1"/>
          <w:sz w:val="24"/>
          <w:highlight w:val="none"/>
          <w:u w:val="single"/>
          <w14:textFill>
            <w14:solidFill>
              <w14:schemeClr w14:val="tx1"/>
            </w14:solidFill>
          </w14:textFill>
        </w:rPr>
        <w:t>公开招标</w:t>
      </w:r>
      <w:r>
        <w:rPr>
          <w:rFonts w:hint="eastAsia" w:ascii="宋体" w:hAnsi="宋体" w:eastAsia="宋体" w:cs="宋体"/>
          <w:color w:val="000000" w:themeColor="text1"/>
          <w:sz w:val="24"/>
          <w:highlight w:val="none"/>
          <w14:textFill>
            <w14:solidFill>
              <w14:schemeClr w14:val="tx1"/>
            </w14:solidFill>
          </w14:textFill>
        </w:rPr>
        <w:t>方式采购活动，经</w:t>
      </w:r>
      <w:r>
        <w:rPr>
          <w:rFonts w:hint="eastAsia" w:ascii="宋体" w:hAnsi="宋体" w:eastAsia="宋体" w:cs="宋体"/>
          <w:color w:val="000000" w:themeColor="text1"/>
          <w:sz w:val="24"/>
          <w:highlight w:val="none"/>
          <w:u w:val="single"/>
          <w14:textFill>
            <w14:solidFill>
              <w14:schemeClr w14:val="tx1"/>
            </w14:solidFill>
          </w14:textFill>
        </w:rPr>
        <w:t>评标委员会</w:t>
      </w:r>
      <w:r>
        <w:rPr>
          <w:rFonts w:hint="eastAsia" w:ascii="宋体" w:hAnsi="宋体" w:eastAsia="宋体" w:cs="宋体"/>
          <w:color w:val="000000" w:themeColor="text1"/>
          <w:sz w:val="24"/>
          <w:highlight w:val="none"/>
          <w14:textFill>
            <w14:solidFill>
              <w14:schemeClr w14:val="tx1"/>
            </w14:solidFill>
          </w14:textFill>
        </w:rPr>
        <w:t>评定，</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以下简称：乙方</w:t>
      </w:r>
      <w:r>
        <w:rPr>
          <w:rFonts w:hint="eastAsia" w:ascii="宋体" w:hAnsi="宋体" w:eastAsia="宋体" w:cs="宋体"/>
          <w:color w:val="000000" w:themeColor="text1"/>
          <w:sz w:val="24"/>
          <w:highlight w:val="none"/>
          <w14:textFill>
            <w14:solidFill>
              <w14:schemeClr w14:val="tx1"/>
            </w14:solidFill>
          </w14:textFill>
        </w:rPr>
        <w:t>）为本项目中标人，现</w:t>
      </w:r>
      <w:r>
        <w:rPr>
          <w:rFonts w:hint="eastAsia" w:ascii="宋体" w:hAnsi="宋体" w:eastAsia="宋体" w:cs="宋体"/>
          <w:color w:val="000000" w:themeColor="text1"/>
          <w:sz w:val="24"/>
          <w:szCs w:val="24"/>
          <w:highlight w:val="none"/>
          <w14:textFill>
            <w14:solidFill>
              <w14:schemeClr w14:val="tx1"/>
            </w14:solidFill>
          </w14:textFill>
        </w:rPr>
        <w:t>按照采购文件确定的事项签订本合同。</w:t>
      </w:r>
    </w:p>
    <w:p w14:paraId="334F07CA">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3272E32">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47" w:name="_Toc2232"/>
      <w:bookmarkStart w:id="48" w:name="_Toc24059"/>
      <w:bookmarkStart w:id="49" w:name="_Toc3029"/>
      <w:r>
        <w:rPr>
          <w:rFonts w:hint="eastAsia" w:ascii="宋体" w:hAnsi="宋体" w:eastAsia="宋体" w:cs="宋体"/>
          <w:b/>
          <w:bCs/>
          <w:color w:val="000000" w:themeColor="text1"/>
          <w:sz w:val="24"/>
          <w:szCs w:val="24"/>
          <w:highlight w:val="none"/>
          <w:lang w:val="zh-CN"/>
          <w14:textFill>
            <w14:solidFill>
              <w14:schemeClr w14:val="tx1"/>
            </w14:solidFill>
          </w14:textFill>
        </w:rPr>
        <w:t>1.1 合同组成部分</w:t>
      </w:r>
      <w:bookmarkEnd w:id="47"/>
      <w:bookmarkEnd w:id="48"/>
      <w:bookmarkEnd w:id="49"/>
    </w:p>
    <w:p w14:paraId="0763BBE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72361D">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1.1.1本合同及其补充合同、变更协议；</w:t>
      </w:r>
    </w:p>
    <w:p w14:paraId="7B9115FB">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1.1.2中标通知书；</w:t>
      </w:r>
    </w:p>
    <w:p w14:paraId="3251D4CB">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1.1.3投标文件（含澄清或者说明文件）；</w:t>
      </w:r>
    </w:p>
    <w:p w14:paraId="6286B822">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1.1.4招标文件（含澄清或者修改文件）；</w:t>
      </w:r>
    </w:p>
    <w:p w14:paraId="7109C51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1.1.5其他相关采购文件。</w:t>
      </w:r>
    </w:p>
    <w:p w14:paraId="1690E37A">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50" w:name="_Toc6311"/>
      <w:bookmarkStart w:id="51" w:name="_Toc6773"/>
      <w:bookmarkStart w:id="52" w:name="_Toc18585"/>
      <w:bookmarkStart w:id="53" w:name="_Toc22185"/>
      <w:bookmarkStart w:id="54" w:name="_Toc2918"/>
      <w:r>
        <w:rPr>
          <w:rFonts w:hint="eastAsia" w:ascii="宋体" w:hAnsi="宋体" w:eastAsia="宋体" w:cs="宋体"/>
          <w:b/>
          <w:bCs/>
          <w:color w:val="000000" w:themeColor="text1"/>
          <w:sz w:val="24"/>
          <w:szCs w:val="24"/>
          <w:highlight w:val="none"/>
          <w:lang w:val="zh-CN"/>
          <w14:textFill>
            <w14:solidFill>
              <w14:schemeClr w14:val="tx1"/>
            </w14:solidFill>
          </w14:textFill>
        </w:rPr>
        <w:t xml:space="preserve">1.2 </w:t>
      </w:r>
      <w:bookmarkEnd w:id="50"/>
      <w:bookmarkEnd w:id="51"/>
      <w:bookmarkEnd w:id="52"/>
      <w:bookmarkEnd w:id="53"/>
      <w:bookmarkEnd w:id="54"/>
      <w:r>
        <w:rPr>
          <w:rFonts w:hint="eastAsia" w:ascii="宋体" w:hAnsi="宋体" w:eastAsia="宋体" w:cs="宋体"/>
          <w:b/>
          <w:bCs/>
          <w:color w:val="000000" w:themeColor="text1"/>
          <w:sz w:val="24"/>
          <w:szCs w:val="24"/>
          <w:highlight w:val="none"/>
          <w:lang w:val="zh-CN"/>
          <w14:textFill>
            <w14:solidFill>
              <w14:schemeClr w14:val="tx1"/>
            </w14:solidFill>
          </w14:textFill>
        </w:rPr>
        <w:t>服务</w:t>
      </w:r>
    </w:p>
    <w:p w14:paraId="1DE7B4C0">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1.2.1服务名称：</w:t>
      </w:r>
      <w:r>
        <w:rPr>
          <w:rFonts w:hint="eastAsia" w:ascii="宋体" w:hAnsi="宋体" w:eastAsia="宋体" w:cs="宋体"/>
          <w:color w:val="000000" w:themeColor="text1"/>
          <w:sz w:val="24"/>
          <w:highlight w:val="none"/>
          <w:u w:val="single"/>
          <w:lang w:val="en-US" w:eastAsia="zh-CN"/>
          <w14:textFill>
            <w14:solidFill>
              <w14:schemeClr w14:val="tx1"/>
            </w14:solidFill>
          </w14:textFill>
        </w:rPr>
        <w:t>安徽省滁州市中级人民法院物业管理服务项目</w:t>
      </w:r>
      <w:r>
        <w:rPr>
          <w:rFonts w:hint="eastAsia" w:ascii="宋体" w:hAnsi="宋体" w:eastAsia="宋体" w:cs="宋体"/>
          <w:color w:val="000000" w:themeColor="text1"/>
          <w:sz w:val="24"/>
          <w:szCs w:val="24"/>
          <w:highlight w:val="none"/>
          <w14:textFill>
            <w14:solidFill>
              <w14:schemeClr w14:val="tx1"/>
            </w14:solidFill>
          </w14:textFill>
        </w:rPr>
        <w:t>；</w:t>
      </w:r>
    </w:p>
    <w:p w14:paraId="6AED8B2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1.2.2服务内容：</w:t>
      </w:r>
      <w:r>
        <w:rPr>
          <w:rFonts w:hint="eastAsia" w:ascii="宋体" w:hAnsi="宋体" w:eastAsia="宋体" w:cs="宋体"/>
          <w:color w:val="auto"/>
          <w:sz w:val="24"/>
          <w:highlight w:val="none"/>
          <w:u w:val="single"/>
          <w:lang w:val="en-US" w:eastAsia="zh-CN"/>
        </w:rPr>
        <w:t>招标文件第三章采购需求全部内容</w:t>
      </w:r>
      <w:r>
        <w:rPr>
          <w:rFonts w:hint="eastAsia" w:ascii="宋体" w:hAnsi="宋体" w:eastAsia="宋体" w:cs="宋体"/>
          <w:color w:val="000000" w:themeColor="text1"/>
          <w:sz w:val="24"/>
          <w:szCs w:val="24"/>
          <w:highlight w:val="none"/>
          <w14:textFill>
            <w14:solidFill>
              <w14:schemeClr w14:val="tx1"/>
            </w14:solidFill>
          </w14:textFill>
        </w:rPr>
        <w:t>；</w:t>
      </w:r>
    </w:p>
    <w:p w14:paraId="3782B320">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1.2.3服务质量：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满足招标文件要求、满足考核相关要求</w:t>
      </w:r>
      <w:r>
        <w:rPr>
          <w:rFonts w:hint="eastAsia" w:ascii="宋体" w:hAnsi="宋体" w:eastAsia="宋体" w:cs="宋体"/>
          <w:color w:val="000000" w:themeColor="text1"/>
          <w:sz w:val="24"/>
          <w:szCs w:val="24"/>
          <w:highlight w:val="none"/>
          <w14:textFill>
            <w14:solidFill>
              <w14:schemeClr w14:val="tx1"/>
            </w14:solidFill>
          </w14:textFill>
        </w:rPr>
        <w:t>。</w:t>
      </w:r>
    </w:p>
    <w:p w14:paraId="50EF8A8F">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55" w:name="_Toc23292"/>
      <w:bookmarkStart w:id="56" w:name="_Toc21631"/>
      <w:bookmarkStart w:id="57" w:name="_Toc21551"/>
      <w:r>
        <w:rPr>
          <w:rFonts w:hint="eastAsia" w:ascii="宋体" w:hAnsi="宋体" w:eastAsia="宋体" w:cs="宋体"/>
          <w:b/>
          <w:bCs/>
          <w:color w:val="000000" w:themeColor="text1"/>
          <w:sz w:val="24"/>
          <w:szCs w:val="24"/>
          <w:highlight w:val="none"/>
          <w:lang w:val="zh-CN"/>
          <w14:textFill>
            <w14:solidFill>
              <w14:schemeClr w14:val="tx1"/>
            </w14:solidFill>
          </w14:textFill>
        </w:rPr>
        <w:t>1.3 价款</w:t>
      </w:r>
      <w:bookmarkEnd w:id="55"/>
      <w:bookmarkEnd w:id="56"/>
      <w:bookmarkEnd w:id="57"/>
    </w:p>
    <w:p w14:paraId="69D420B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本合同总价为：￥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78901AF1">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EDF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CF3E4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序号</w:t>
            </w:r>
          </w:p>
        </w:tc>
        <w:tc>
          <w:tcPr>
            <w:tcW w:w="4316" w:type="dxa"/>
            <w:vAlign w:val="center"/>
          </w:tcPr>
          <w:p w14:paraId="30F83EE4">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分项名称</w:t>
            </w:r>
          </w:p>
        </w:tc>
        <w:tc>
          <w:tcPr>
            <w:tcW w:w="3237" w:type="dxa"/>
            <w:gridSpan w:val="2"/>
            <w:vAlign w:val="center"/>
          </w:tcPr>
          <w:p w14:paraId="5814A37F">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分项价格</w:t>
            </w:r>
          </w:p>
        </w:tc>
      </w:tr>
      <w:tr w14:paraId="09BA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CD5E7FD">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p>
        </w:tc>
        <w:tc>
          <w:tcPr>
            <w:tcW w:w="4316" w:type="dxa"/>
            <w:vAlign w:val="center"/>
          </w:tcPr>
          <w:p w14:paraId="40E02483">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237" w:type="dxa"/>
            <w:gridSpan w:val="2"/>
            <w:vAlign w:val="center"/>
          </w:tcPr>
          <w:p w14:paraId="630E6425">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8F5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7E4E455">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p>
        </w:tc>
        <w:tc>
          <w:tcPr>
            <w:tcW w:w="4316" w:type="dxa"/>
            <w:vAlign w:val="center"/>
          </w:tcPr>
          <w:p w14:paraId="34520E12">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237" w:type="dxa"/>
            <w:gridSpan w:val="2"/>
            <w:vAlign w:val="center"/>
          </w:tcPr>
          <w:p w14:paraId="31B99015">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4676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5A80C5">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3</w:t>
            </w:r>
          </w:p>
        </w:tc>
        <w:tc>
          <w:tcPr>
            <w:tcW w:w="4316" w:type="dxa"/>
            <w:vAlign w:val="center"/>
          </w:tcPr>
          <w:p w14:paraId="64EAB59B">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237" w:type="dxa"/>
            <w:gridSpan w:val="2"/>
            <w:vAlign w:val="center"/>
          </w:tcPr>
          <w:p w14:paraId="23E6F715">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77C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8304B15">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p>
        </w:tc>
        <w:tc>
          <w:tcPr>
            <w:tcW w:w="4316" w:type="dxa"/>
            <w:vAlign w:val="center"/>
          </w:tcPr>
          <w:p w14:paraId="39A7AE61">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237" w:type="dxa"/>
            <w:gridSpan w:val="2"/>
            <w:vAlign w:val="center"/>
          </w:tcPr>
          <w:p w14:paraId="3E181977">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2E6B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5E29031">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c>
          <w:tcPr>
            <w:tcW w:w="3237" w:type="dxa"/>
            <w:gridSpan w:val="2"/>
            <w:vAlign w:val="center"/>
          </w:tcPr>
          <w:p w14:paraId="2927421B">
            <w:pPr>
              <w:keepNext w:val="0"/>
              <w:keepLines w:val="0"/>
              <w:pageBreakBefore w:val="0"/>
              <w:kinsoku/>
              <w:wordWrap/>
              <w:overflowPunct/>
              <w:topLinePunct w:val="0"/>
              <w:bidi w:val="0"/>
              <w:snapToGrid/>
              <w:spacing w:line="440" w:lineRule="exact"/>
              <w:ind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14:paraId="58DC5C17">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58" w:name="_Toc22618"/>
      <w:bookmarkStart w:id="59" w:name="_Toc1814"/>
      <w:bookmarkStart w:id="60" w:name="_Toc10340"/>
      <w:r>
        <w:rPr>
          <w:rFonts w:hint="eastAsia" w:ascii="宋体" w:hAnsi="宋体" w:eastAsia="宋体" w:cs="宋体"/>
          <w:b/>
          <w:bCs/>
          <w:color w:val="000000" w:themeColor="text1"/>
          <w:sz w:val="24"/>
          <w:szCs w:val="24"/>
          <w:highlight w:val="none"/>
          <w:lang w:val="zh-CN"/>
          <w14:textFill>
            <w14:solidFill>
              <w14:schemeClr w14:val="tx1"/>
            </w14:solidFill>
          </w14:textFill>
        </w:rPr>
        <w:t>1.4 付款方式和发票开具方式</w:t>
      </w:r>
      <w:bookmarkEnd w:id="58"/>
      <w:bookmarkEnd w:id="59"/>
      <w:bookmarkEnd w:id="60"/>
    </w:p>
    <w:p w14:paraId="761B4F7D">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1.4.1付款方式：</w:t>
      </w:r>
      <w:r>
        <w:rPr>
          <w:rFonts w:hint="eastAsia" w:ascii="宋体" w:hAnsi="宋体" w:eastAsia="宋体" w:cs="宋体"/>
          <w:b w:val="0"/>
          <w:color w:val="auto"/>
          <w:sz w:val="24"/>
          <w:highlight w:val="none"/>
          <w:u w:val="single"/>
          <w:lang w:eastAsia="zh-CN"/>
        </w:rPr>
        <w:t>合同签订生效并具备实施条件后5个工作日内支付合同金额的40%作为预付款；考核合格后，采购人按季度支付费用（扣除预付款部分），考核不合格，采购人依据考核情况酌情扣减物业服务费且同步进行整改。若整改仍不合格的终止合同</w:t>
      </w:r>
      <w:r>
        <w:rPr>
          <w:rFonts w:hint="eastAsia" w:ascii="宋体" w:hAnsi="宋体" w:eastAsia="宋体" w:cs="宋体"/>
          <w:color w:val="000000" w:themeColor="text1"/>
          <w:sz w:val="24"/>
          <w:szCs w:val="24"/>
          <w:highlight w:val="none"/>
          <w14:textFill>
            <w14:solidFill>
              <w14:schemeClr w14:val="tx1"/>
            </w14:solidFill>
          </w14:textFill>
        </w:rPr>
        <w:t>；</w:t>
      </w:r>
    </w:p>
    <w:p w14:paraId="4B47D22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开具符合要求的增值税专用发票</w:t>
      </w:r>
      <w:r>
        <w:rPr>
          <w:rFonts w:hint="eastAsia" w:ascii="宋体" w:hAnsi="宋体" w:eastAsia="宋体" w:cs="宋体"/>
          <w:color w:val="000000" w:themeColor="text1"/>
          <w:sz w:val="24"/>
          <w:szCs w:val="24"/>
          <w:highlight w:val="none"/>
          <w14:textFill>
            <w14:solidFill>
              <w14:schemeClr w14:val="tx1"/>
            </w14:solidFill>
          </w14:textFill>
        </w:rPr>
        <w:t>。</w:t>
      </w:r>
    </w:p>
    <w:p w14:paraId="1540AD4C">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61" w:name="_Toc19304"/>
      <w:bookmarkStart w:id="62" w:name="_Toc32071"/>
      <w:bookmarkStart w:id="63" w:name="_Toc2846"/>
      <w:r>
        <w:rPr>
          <w:rFonts w:hint="eastAsia" w:ascii="宋体" w:hAnsi="宋体" w:eastAsia="宋体" w:cs="宋体"/>
          <w:b/>
          <w:bCs/>
          <w:color w:val="000000" w:themeColor="text1"/>
          <w:sz w:val="24"/>
          <w:szCs w:val="24"/>
          <w:highlight w:val="none"/>
          <w:lang w:val="zh-CN"/>
          <w14:textFill>
            <w14:solidFill>
              <w14:schemeClr w14:val="tx1"/>
            </w14:solidFill>
          </w14:textFill>
        </w:rPr>
        <w:t>1.5 服务期限、地点和方式</w:t>
      </w:r>
      <w:bookmarkEnd w:id="61"/>
      <w:bookmarkEnd w:id="62"/>
      <w:bookmarkEnd w:id="63"/>
    </w:p>
    <w:p w14:paraId="02E6C0B8">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1.5.1服务期限：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96EA7F1">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1.5.2服务地点：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3CB1CD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1.5.3服务方式：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C74C67D">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64" w:name="_Toc27250"/>
      <w:bookmarkStart w:id="65" w:name="_Toc19554"/>
      <w:bookmarkStart w:id="66" w:name="_Toc21423"/>
      <w:r>
        <w:rPr>
          <w:rFonts w:hint="eastAsia" w:ascii="宋体" w:hAnsi="宋体" w:eastAsia="宋体" w:cs="宋体"/>
          <w:b/>
          <w:bCs/>
          <w:color w:val="000000" w:themeColor="text1"/>
          <w:sz w:val="24"/>
          <w:szCs w:val="24"/>
          <w:highlight w:val="none"/>
          <w:lang w:val="zh-CN"/>
          <w14:textFill>
            <w14:solidFill>
              <w14:schemeClr w14:val="tx1"/>
            </w14:solidFill>
          </w14:textFill>
        </w:rPr>
        <w:t>1.6 违约责任</w:t>
      </w:r>
      <w:bookmarkEnd w:id="64"/>
      <w:bookmarkEnd w:id="65"/>
      <w:bookmarkEnd w:id="66"/>
    </w:p>
    <w:p w14:paraId="48CD8E75">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%；迟延履行的违约金计算数额达到前述最高限额之日起，甲方有权在要求乙方支付违约金的同时，书面通知乙方解除本合同；</w:t>
      </w:r>
    </w:p>
    <w:p w14:paraId="2E352AE8">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004C10C0">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0BD8F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DA8856">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2B5D6F">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3799DD10">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2FC1CAB">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67" w:name="_Toc28375"/>
      <w:bookmarkStart w:id="68" w:name="_Toc16021"/>
      <w:bookmarkStart w:id="69" w:name="_Toc15583"/>
      <w:r>
        <w:rPr>
          <w:rFonts w:hint="eastAsia" w:ascii="宋体" w:hAnsi="宋体" w:eastAsia="宋体" w:cs="宋体"/>
          <w:b/>
          <w:bCs/>
          <w:color w:val="000000" w:themeColor="text1"/>
          <w:sz w:val="24"/>
          <w:szCs w:val="24"/>
          <w:highlight w:val="none"/>
          <w:lang w:val="zh-CN"/>
          <w14:textFill>
            <w14:solidFill>
              <w14:schemeClr w14:val="tx1"/>
            </w14:solidFill>
          </w14:textFill>
        </w:rPr>
        <w:t>1.7 合同争议的解决</w:t>
      </w:r>
      <w:bookmarkEnd w:id="67"/>
      <w:bookmarkEnd w:id="68"/>
      <w:bookmarkEnd w:id="69"/>
    </w:p>
    <w:p w14:paraId="7E8789C9">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 w:val="24"/>
          <w:szCs w:val="24"/>
          <w:highlight w:val="none"/>
          <w14:textFill>
            <w14:solidFill>
              <w14:schemeClr w14:val="tx1"/>
            </w14:solidFill>
          </w14:textFill>
        </w:rPr>
        <w:t>种方式解决：</w:t>
      </w:r>
    </w:p>
    <w:p w14:paraId="145445C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1.7.1将争议提交</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滁州</w:t>
      </w:r>
      <w:r>
        <w:rPr>
          <w:rFonts w:hint="eastAsia" w:ascii="宋体" w:hAnsi="宋体" w:eastAsia="宋体" w:cs="宋体"/>
          <w:color w:val="000000" w:themeColor="text1"/>
          <w:sz w:val="24"/>
          <w:szCs w:val="24"/>
          <w:highlight w:val="none"/>
          <w14:textFill>
            <w14:solidFill>
              <w14:schemeClr w14:val="tx1"/>
            </w14:solidFill>
          </w14:textFill>
        </w:rPr>
        <w:t>仲裁委员会依申请仲裁时其现行有效的仲裁规则裁决；</w:t>
      </w:r>
    </w:p>
    <w:p w14:paraId="1E8D2F04">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项目所在地</w:t>
      </w:r>
      <w:r>
        <w:rPr>
          <w:rFonts w:hint="eastAsia" w:ascii="宋体" w:hAnsi="宋体" w:eastAsia="宋体" w:cs="宋体"/>
          <w:color w:val="000000" w:themeColor="text1"/>
          <w:sz w:val="24"/>
          <w:szCs w:val="24"/>
          <w:highlight w:val="none"/>
          <w14:textFill>
            <w14:solidFill>
              <w14:schemeClr w14:val="tx1"/>
            </w14:solidFill>
          </w14:textFill>
        </w:rPr>
        <w:t>人民法院起诉。</w:t>
      </w:r>
    </w:p>
    <w:p w14:paraId="0DA70AC7">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70" w:name="_Toc7245"/>
      <w:bookmarkStart w:id="71" w:name="_Toc15322"/>
      <w:bookmarkStart w:id="72" w:name="_Toc11173"/>
      <w:r>
        <w:rPr>
          <w:rFonts w:hint="eastAsia" w:ascii="宋体" w:hAnsi="宋体" w:eastAsia="宋体" w:cs="宋体"/>
          <w:b/>
          <w:bCs/>
          <w:color w:val="000000" w:themeColor="text1"/>
          <w:sz w:val="24"/>
          <w:szCs w:val="24"/>
          <w:highlight w:val="none"/>
          <w:lang w:val="zh-CN"/>
          <w14:textFill>
            <w14:solidFill>
              <w14:schemeClr w14:val="tx1"/>
            </w14:solidFill>
          </w14:textFill>
        </w:rPr>
        <w:t>1.8 合同生效</w:t>
      </w:r>
      <w:bookmarkEnd w:id="70"/>
      <w:bookmarkEnd w:id="71"/>
      <w:bookmarkEnd w:id="72"/>
    </w:p>
    <w:p w14:paraId="56910038">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本合同自双方当事人盖章时生效。</w:t>
      </w:r>
    </w:p>
    <w:p w14:paraId="72EE0B70">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p w14:paraId="503B458F">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p w14:paraId="4500C6D4">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p w14:paraId="7278351C">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甲    方：</w:t>
      </w:r>
      <w:r>
        <w:rPr>
          <w:rFonts w:hint="eastAsia" w:ascii="宋体" w:hAnsi="宋体" w:eastAsia="宋体" w:cs="宋体"/>
          <w:bCs/>
          <w:color w:val="000000" w:themeColor="text1"/>
          <w:sz w:val="24"/>
          <w:szCs w:val="24"/>
          <w:highlight w:val="none"/>
          <w:u w:val="single"/>
          <w:lang w:val="zh-CN"/>
          <w14:textFill>
            <w14:solidFill>
              <w14:schemeClr w14:val="tx1"/>
            </w14:solidFill>
          </w14:textFill>
        </w:rPr>
        <w:t xml:space="preserve">    （单位盖章）     </w:t>
      </w:r>
      <w:r>
        <w:rPr>
          <w:rFonts w:hint="eastAsia" w:ascii="宋体" w:hAnsi="宋体" w:eastAsia="宋体" w:cs="宋体"/>
          <w:bCs/>
          <w:color w:val="000000" w:themeColor="text1"/>
          <w:sz w:val="24"/>
          <w:szCs w:val="24"/>
          <w:highlight w:val="none"/>
          <w:lang w:val="zh-CN"/>
          <w14:textFill>
            <w14:solidFill>
              <w14:schemeClr w14:val="tx1"/>
            </w14:solidFill>
          </w14:textFill>
        </w:rPr>
        <w:t xml:space="preserve">          乙方：</w:t>
      </w:r>
      <w:r>
        <w:rPr>
          <w:rFonts w:hint="eastAsia" w:ascii="宋体" w:hAnsi="宋体" w:eastAsia="宋体" w:cs="宋体"/>
          <w:bCs/>
          <w:color w:val="000000" w:themeColor="text1"/>
          <w:sz w:val="24"/>
          <w:szCs w:val="24"/>
          <w:highlight w:val="none"/>
          <w:u w:val="single"/>
          <w:lang w:val="zh-CN"/>
          <w14:textFill>
            <w14:solidFill>
              <w14:schemeClr w14:val="tx1"/>
            </w14:solidFill>
          </w14:textFill>
        </w:rPr>
        <w:t xml:space="preserve">    （单位盖章）     </w:t>
      </w:r>
    </w:p>
    <w:p w14:paraId="5615203A">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法定代表人                               法定代表人</w:t>
      </w:r>
    </w:p>
    <w:p w14:paraId="2EF291FF">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或授权代表（签字）：                      或授权代表（签字）：</w:t>
      </w:r>
    </w:p>
    <w:p w14:paraId="6194407E">
      <w:pPr>
        <w:keepNext w:val="0"/>
        <w:keepLines w:val="0"/>
        <w:pageBreakBefore w:val="0"/>
        <w:widowControl/>
        <w:kinsoku/>
        <w:wordWrap/>
        <w:overflowPunct/>
        <w:topLinePunct w:val="0"/>
        <w:bidi w:val="0"/>
        <w:snapToGrid/>
        <w:spacing w:line="44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bookmarkStart w:id="73" w:name="_Toc331685783"/>
      <w:r>
        <w:rPr>
          <w:rFonts w:hint="eastAsia" w:ascii="宋体" w:hAnsi="宋体" w:eastAsia="宋体" w:cs="宋体"/>
          <w:bCs/>
          <w:color w:val="000000" w:themeColor="text1"/>
          <w:sz w:val="24"/>
          <w:szCs w:val="24"/>
          <w:highlight w:val="none"/>
          <w14:textFill>
            <w14:solidFill>
              <w14:schemeClr w14:val="tx1"/>
            </w14:solidFill>
          </w14:textFill>
        </w:rPr>
        <w:t>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               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w:t>
      </w:r>
    </w:p>
    <w:p w14:paraId="1A5B982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bookmarkStart w:id="74" w:name="_Hlk110099149"/>
      <w:r>
        <w:rPr>
          <w:rFonts w:hint="eastAsia" w:ascii="宋体" w:hAnsi="宋体" w:eastAsia="宋体" w:cs="宋体"/>
          <w:color w:val="000000" w:themeColor="text1"/>
          <w:sz w:val="24"/>
          <w:szCs w:val="24"/>
          <w:highlight w:val="none"/>
          <w14:textFill>
            <w14:solidFill>
              <w14:schemeClr w14:val="tx1"/>
            </w14:solidFill>
          </w14:textFill>
        </w:rPr>
        <w:t>乙方账户信息</w:t>
      </w:r>
    </w:p>
    <w:p w14:paraId="3538CDC3">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户名：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086964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EED180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bookmarkEnd w:id="74"/>
    <w:p w14:paraId="0AD5CCC9">
      <w:pPr>
        <w:keepNext w:val="0"/>
        <w:keepLines w:val="0"/>
        <w:pageBreakBefore w:val="0"/>
        <w:widowControl/>
        <w:kinsoku/>
        <w:wordWrap/>
        <w:overflowPunct/>
        <w:topLinePunct w:val="0"/>
        <w:bidi w:val="0"/>
        <w:snapToGrid/>
        <w:spacing w:line="44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3823F0AF">
      <w:pPr>
        <w:keepNext w:val="0"/>
        <w:keepLines w:val="0"/>
        <w:pageBreakBefore w:val="0"/>
        <w:kinsoku/>
        <w:wordWrap/>
        <w:overflowPunct/>
        <w:topLinePunct w:val="0"/>
        <w:bidi w:val="0"/>
        <w:snapToGrid/>
        <w:spacing w:line="440" w:lineRule="exact"/>
        <w:jc w:val="center"/>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75" w:name="_Toc415"/>
      <w:r>
        <w:rPr>
          <w:rFonts w:hint="eastAsia" w:ascii="宋体" w:hAnsi="宋体" w:eastAsia="宋体" w:cs="宋体"/>
          <w:b/>
          <w:color w:val="000000" w:themeColor="text1"/>
          <w:sz w:val="24"/>
          <w:highlight w:val="none"/>
          <w14:textFill>
            <w14:solidFill>
              <w14:schemeClr w14:val="tx1"/>
            </w14:solidFill>
          </w14:textFill>
        </w:rPr>
        <w:t>第二部分 合同一般条款</w:t>
      </w:r>
      <w:bookmarkEnd w:id="73"/>
      <w:bookmarkEnd w:id="75"/>
    </w:p>
    <w:p w14:paraId="2A32C6B3">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76" w:name="_Ref467378499"/>
      <w:bookmarkStart w:id="77" w:name="_Ref467379101"/>
      <w:bookmarkStart w:id="78" w:name="_Ref467378404"/>
      <w:bookmarkStart w:id="79" w:name="_Ref467379205"/>
      <w:bookmarkStart w:id="80" w:name="_Toc19614"/>
      <w:bookmarkStart w:id="81" w:name="_Toc259093669"/>
      <w:bookmarkStart w:id="82" w:name="_Toc487900349"/>
      <w:bookmarkStart w:id="83" w:name="_Toc28763"/>
      <w:bookmarkStart w:id="84" w:name="_Ref467379094"/>
      <w:bookmarkStart w:id="85" w:name="_Ref467379109"/>
      <w:bookmarkStart w:id="86" w:name="_Ref467378463"/>
      <w:bookmarkStart w:id="87" w:name="_Toc16917"/>
      <w:bookmarkStart w:id="88" w:name="_Ref467379195"/>
      <w:bookmarkStart w:id="89" w:name="_Ref467379214"/>
      <w:bookmarkStart w:id="90" w:name="_Toc279701240"/>
      <w:bookmarkStart w:id="91" w:name="_Ref467379225"/>
      <w:r>
        <w:rPr>
          <w:rFonts w:hint="eastAsia" w:ascii="宋体" w:hAnsi="宋体" w:eastAsia="宋体" w:cs="宋体"/>
          <w:b/>
          <w:bCs/>
          <w:color w:val="000000" w:themeColor="text1"/>
          <w:sz w:val="24"/>
          <w:szCs w:val="24"/>
          <w:highlight w:val="none"/>
          <w:lang w:val="zh-CN"/>
          <w14:textFill>
            <w14:solidFill>
              <w14:schemeClr w14:val="tx1"/>
            </w14:solidFill>
          </w14:textFill>
        </w:rPr>
        <w:t>2.1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EF83185">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本合同中的下列词语应按以下内容进行解释：</w:t>
      </w:r>
    </w:p>
    <w:p w14:paraId="591BC22C">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2.1.1“合同”系指采购人和中标人签订的载明双方当事人所达成的协议，并包括所有的附件、附录和构成合同的其他文件。</w:t>
      </w:r>
    </w:p>
    <w:p w14:paraId="6EBA5F6C">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2.1.2“合同价”系指根据合同约定，中标人在完全履行合同义务后，采购人应支付给中标人的价格。</w:t>
      </w:r>
    </w:p>
    <w:p w14:paraId="1625BBF1">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2.1.3“服务”系指中标人根据合同约定应向采购人履行的除货物和工程以外的其他政府采购对象，包括采购人自身需要的服务和向社会公众提供的公共服务。</w:t>
      </w:r>
    </w:p>
    <w:p w14:paraId="32A2E71B">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2" w:name="_Ref467378840"/>
      <w:r>
        <w:rPr>
          <w:rFonts w:hint="eastAsia" w:ascii="宋体" w:hAnsi="宋体" w:eastAsia="宋体" w:cs="宋体"/>
          <w:color w:val="000000" w:themeColor="text1"/>
          <w:sz w:val="24"/>
          <w:szCs w:val="24"/>
          <w:highlight w:val="none"/>
          <w14:textFill>
            <w14:solidFill>
              <w14:schemeClr w14:val="tx1"/>
            </w14:solidFill>
          </w14:textFill>
        </w:rPr>
        <w:t>2.1.4“甲方”系指与中标人签署合同的采购人</w:t>
      </w:r>
      <w:bookmarkEnd w:id="92"/>
      <w:r>
        <w:rPr>
          <w:rFonts w:hint="eastAsia" w:ascii="宋体" w:hAnsi="宋体" w:eastAsia="宋体" w:cs="宋体"/>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F857E47">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3" w:name="_Ref467379400"/>
      <w:r>
        <w:rPr>
          <w:rFonts w:hint="eastAsia" w:ascii="宋体" w:hAnsi="宋体" w:eastAsia="宋体" w:cs="宋体"/>
          <w:color w:val="000000" w:themeColor="text1"/>
          <w:sz w:val="24"/>
          <w:szCs w:val="24"/>
          <w:highlight w:val="none"/>
          <w14:textFill>
            <w14:solidFill>
              <w14:schemeClr w14:val="tx1"/>
            </w14:solidFill>
          </w14:textFill>
        </w:rPr>
        <w:t>2.1.5“乙方”系指根据合同约定提供服务的中标人</w:t>
      </w:r>
      <w:bookmarkEnd w:id="93"/>
      <w:r>
        <w:rPr>
          <w:rFonts w:hint="eastAsia" w:ascii="宋体" w:hAnsi="宋体" w:eastAsia="宋体" w:cs="宋体"/>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101016A">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4" w:name="_Ref467379436"/>
      <w:r>
        <w:rPr>
          <w:rFonts w:hint="eastAsia" w:ascii="宋体" w:hAnsi="宋体" w:eastAsia="宋体" w:cs="宋体"/>
          <w:color w:val="000000" w:themeColor="text1"/>
          <w:sz w:val="24"/>
          <w:szCs w:val="24"/>
          <w:highlight w:val="none"/>
          <w14:textFill>
            <w14:solidFill>
              <w14:schemeClr w14:val="tx1"/>
            </w14:solidFill>
          </w14:textFill>
        </w:rPr>
        <w:t>2.1.6“现场”系指合同约定提供服务的地点。</w:t>
      </w:r>
      <w:bookmarkEnd w:id="94"/>
    </w:p>
    <w:p w14:paraId="0099A445">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95" w:name="_Toc487900350"/>
      <w:bookmarkStart w:id="96" w:name="_Toc13336"/>
      <w:bookmarkStart w:id="97" w:name="_Toc27635"/>
      <w:bookmarkStart w:id="98" w:name="_Toc279701241"/>
      <w:bookmarkStart w:id="99" w:name="_Toc32504"/>
      <w:bookmarkStart w:id="100" w:name="_Toc259093670"/>
      <w:r>
        <w:rPr>
          <w:rFonts w:hint="eastAsia" w:ascii="宋体" w:hAnsi="宋体" w:eastAsia="宋体" w:cs="宋体"/>
          <w:b/>
          <w:bCs/>
          <w:color w:val="000000" w:themeColor="text1"/>
          <w:sz w:val="24"/>
          <w:szCs w:val="24"/>
          <w:highlight w:val="none"/>
          <w:lang w:val="zh-CN"/>
          <w14:textFill>
            <w14:solidFill>
              <w14:schemeClr w14:val="tx1"/>
            </w14:solidFill>
          </w14:textFill>
        </w:rPr>
        <w:t>2.2 技术规范</w:t>
      </w:r>
      <w:bookmarkEnd w:id="95"/>
      <w:bookmarkEnd w:id="96"/>
      <w:bookmarkEnd w:id="97"/>
      <w:bookmarkEnd w:id="98"/>
      <w:bookmarkEnd w:id="99"/>
      <w:bookmarkEnd w:id="100"/>
    </w:p>
    <w:p w14:paraId="011434DA">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3AAE82">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01" w:name="_Toc27853"/>
      <w:bookmarkStart w:id="102" w:name="_Toc31634"/>
      <w:bookmarkStart w:id="103" w:name="_Toc279701242"/>
      <w:bookmarkStart w:id="104" w:name="_Toc9829"/>
      <w:bookmarkStart w:id="105" w:name="_Toc259093671"/>
      <w:bookmarkStart w:id="106" w:name="_Toc487900351"/>
      <w:r>
        <w:rPr>
          <w:rFonts w:hint="eastAsia" w:ascii="宋体" w:hAnsi="宋体" w:eastAsia="宋体" w:cs="宋体"/>
          <w:b/>
          <w:bCs/>
          <w:color w:val="000000" w:themeColor="text1"/>
          <w:sz w:val="24"/>
          <w:szCs w:val="24"/>
          <w:highlight w:val="none"/>
          <w:lang w:val="zh-CN"/>
          <w14:textFill>
            <w14:solidFill>
              <w14:schemeClr w14:val="tx1"/>
            </w14:solidFill>
          </w14:textFill>
        </w:rPr>
        <w:t>2.3 知识产权</w:t>
      </w:r>
      <w:bookmarkEnd w:id="101"/>
      <w:bookmarkEnd w:id="102"/>
      <w:bookmarkEnd w:id="103"/>
      <w:bookmarkEnd w:id="104"/>
      <w:bookmarkEnd w:id="105"/>
      <w:bookmarkEnd w:id="106"/>
    </w:p>
    <w:p w14:paraId="01A91E69">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17BF55F">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2.3.2具有知识产权的计算机软件等货物的知识产权归属，详见</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6BAC253E">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07" w:name="_Ref467378591"/>
      <w:bookmarkStart w:id="108" w:name="_Ref467379542"/>
      <w:bookmarkStart w:id="109" w:name="_Toc279701245"/>
      <w:bookmarkStart w:id="110" w:name="_Ref467379527"/>
      <w:bookmarkStart w:id="111" w:name="_Ref467378541"/>
      <w:bookmarkStart w:id="112" w:name="_Toc487900354"/>
      <w:bookmarkStart w:id="113" w:name="_Ref467379536"/>
      <w:bookmarkStart w:id="114" w:name="_Toc259093674"/>
      <w:bookmarkStart w:id="115" w:name="_Toc19074"/>
      <w:bookmarkStart w:id="116" w:name="_Toc26182"/>
      <w:bookmarkStart w:id="117" w:name="_Toc30272"/>
      <w:r>
        <w:rPr>
          <w:rFonts w:hint="eastAsia" w:ascii="宋体" w:hAnsi="宋体" w:eastAsia="宋体" w:cs="宋体"/>
          <w:b/>
          <w:bCs/>
          <w:color w:val="000000" w:themeColor="text1"/>
          <w:sz w:val="24"/>
          <w:szCs w:val="24"/>
          <w:highlight w:val="none"/>
          <w:lang w:val="zh-CN"/>
          <w14:textFill>
            <w14:solidFill>
              <w14:schemeClr w14:val="tx1"/>
            </w14:solidFill>
          </w14:textFill>
        </w:rPr>
        <w:t>2.</w:t>
      </w:r>
      <w:bookmarkEnd w:id="107"/>
      <w:bookmarkEnd w:id="108"/>
      <w:bookmarkEnd w:id="109"/>
      <w:bookmarkEnd w:id="110"/>
      <w:bookmarkEnd w:id="111"/>
      <w:bookmarkEnd w:id="112"/>
      <w:bookmarkEnd w:id="113"/>
      <w:bookmarkEnd w:id="114"/>
      <w:r>
        <w:rPr>
          <w:rFonts w:hint="eastAsia" w:ascii="宋体" w:hAnsi="宋体" w:eastAsia="宋体" w:cs="宋体"/>
          <w:b/>
          <w:bCs/>
          <w:color w:val="000000" w:themeColor="text1"/>
          <w:sz w:val="24"/>
          <w:szCs w:val="24"/>
          <w:highlight w:val="none"/>
          <w:lang w:val="zh-CN"/>
          <w14:textFill>
            <w14:solidFill>
              <w14:schemeClr w14:val="tx1"/>
            </w14:solidFill>
          </w14:textFill>
        </w:rPr>
        <w:t>4 履约检查和问题反馈</w:t>
      </w:r>
      <w:bookmarkEnd w:id="115"/>
      <w:bookmarkEnd w:id="116"/>
      <w:bookmarkEnd w:id="117"/>
    </w:p>
    <w:p w14:paraId="5839E5B1">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8" w:name="_Toc186431854"/>
      <w:bookmarkStart w:id="119" w:name="_Toc279701247"/>
      <w:bookmarkStart w:id="120" w:name="_Ref467379807"/>
      <w:bookmarkStart w:id="121" w:name="_Toc487900357"/>
      <w:bookmarkStart w:id="122" w:name="_Toc259093676"/>
      <w:bookmarkStart w:id="123" w:name="_Ref467379793"/>
      <w:r>
        <w:rPr>
          <w:rFonts w:hint="eastAsia" w:ascii="宋体" w:hAnsi="宋体" w:eastAsia="宋体" w:cs="宋体"/>
          <w:color w:val="000000" w:themeColor="text1"/>
          <w:sz w:val="24"/>
          <w:szCs w:val="24"/>
          <w:highlight w:val="none"/>
          <w14:textFill>
            <w14:solidFill>
              <w14:schemeClr w14:val="tx1"/>
            </w14:solidFill>
          </w14:textFill>
        </w:rPr>
        <w:t>2.4.1甲方有权在其认为必要时，对乙方是否能够按照合同约定提供服务进行履约检查，以确保乙方所提供的服务能够依约满足甲方项目需求，但不得因履约检查妨碍乙方的正常工作，乙方应予积极配合；</w:t>
      </w:r>
    </w:p>
    <w:p w14:paraId="4ABC32C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2.4.2合同履行期间，甲方有权将履行过程中出现的问题反馈给乙方，双方当事人应以书面形式约定需要完善和改进的内容</w:t>
      </w:r>
      <w:bookmarkEnd w:id="118"/>
      <w:bookmarkStart w:id="124" w:name="_Toc186431855"/>
      <w:r>
        <w:rPr>
          <w:rFonts w:hint="eastAsia" w:ascii="宋体" w:hAnsi="宋体" w:eastAsia="宋体" w:cs="宋体"/>
          <w:color w:val="000000" w:themeColor="text1"/>
          <w:sz w:val="24"/>
          <w:szCs w:val="24"/>
          <w:highlight w:val="none"/>
          <w14:textFill>
            <w14:solidFill>
              <w14:schemeClr w14:val="tx1"/>
            </w14:solidFill>
          </w14:textFill>
        </w:rPr>
        <w:t>。</w:t>
      </w:r>
    </w:p>
    <w:bookmarkEnd w:id="124"/>
    <w:p w14:paraId="1445DAFC">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25" w:name="_Toc19219"/>
      <w:bookmarkStart w:id="126" w:name="_Toc28451"/>
      <w:bookmarkStart w:id="127" w:name="_Toc7836"/>
      <w:r>
        <w:rPr>
          <w:rFonts w:hint="eastAsia" w:ascii="宋体" w:hAnsi="宋体" w:eastAsia="宋体" w:cs="宋体"/>
          <w:b/>
          <w:bCs/>
          <w:color w:val="000000" w:themeColor="text1"/>
          <w:sz w:val="24"/>
          <w:szCs w:val="24"/>
          <w:highlight w:val="none"/>
          <w:lang w:val="zh-CN"/>
          <w14:textFill>
            <w14:solidFill>
              <w14:schemeClr w14:val="tx1"/>
            </w14:solidFill>
          </w14:textFill>
        </w:rPr>
        <w:t>2.5 结算方式和付款条件</w:t>
      </w:r>
      <w:bookmarkEnd w:id="119"/>
      <w:bookmarkEnd w:id="120"/>
      <w:bookmarkEnd w:id="121"/>
      <w:bookmarkEnd w:id="122"/>
      <w:bookmarkEnd w:id="123"/>
      <w:bookmarkEnd w:id="125"/>
      <w:bookmarkEnd w:id="126"/>
      <w:bookmarkEnd w:id="127"/>
    </w:p>
    <w:p w14:paraId="1713DF00">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4080273">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28" w:name="_Toc487900358"/>
      <w:bookmarkStart w:id="129" w:name="_Toc259093677"/>
      <w:bookmarkStart w:id="130" w:name="_Toc279701248"/>
      <w:bookmarkStart w:id="131" w:name="_Ref467379923"/>
      <w:bookmarkStart w:id="132" w:name="_Ref467379852"/>
      <w:bookmarkStart w:id="133" w:name="_Ref467379863"/>
      <w:bookmarkStart w:id="134" w:name="_Toc3225"/>
      <w:bookmarkStart w:id="135" w:name="_Toc774"/>
      <w:bookmarkStart w:id="136" w:name="_Toc16110"/>
      <w:r>
        <w:rPr>
          <w:rFonts w:hint="eastAsia" w:ascii="宋体" w:hAnsi="宋体" w:eastAsia="宋体" w:cs="宋体"/>
          <w:b/>
          <w:bCs/>
          <w:color w:val="000000" w:themeColor="text1"/>
          <w:sz w:val="24"/>
          <w:szCs w:val="24"/>
          <w:highlight w:val="none"/>
          <w:lang w:val="zh-CN"/>
          <w14:textFill>
            <w14:solidFill>
              <w14:schemeClr w14:val="tx1"/>
            </w14:solidFill>
          </w14:textFill>
        </w:rPr>
        <w:t>2.6 技术资料</w:t>
      </w:r>
      <w:bookmarkEnd w:id="128"/>
      <w:bookmarkEnd w:id="129"/>
      <w:bookmarkEnd w:id="130"/>
      <w:bookmarkEnd w:id="131"/>
      <w:bookmarkEnd w:id="132"/>
      <w:bookmarkEnd w:id="133"/>
      <w:r>
        <w:rPr>
          <w:rFonts w:hint="eastAsia" w:ascii="宋体" w:hAnsi="宋体" w:eastAsia="宋体" w:cs="宋体"/>
          <w:b/>
          <w:bCs/>
          <w:color w:val="000000" w:themeColor="text1"/>
          <w:sz w:val="24"/>
          <w:szCs w:val="24"/>
          <w:highlight w:val="none"/>
          <w:lang w:val="zh-CN"/>
          <w14:textFill>
            <w14:solidFill>
              <w14:schemeClr w14:val="tx1"/>
            </w14:solidFill>
          </w14:textFill>
        </w:rPr>
        <w:t>和保密义务</w:t>
      </w:r>
      <w:bookmarkEnd w:id="134"/>
      <w:bookmarkEnd w:id="135"/>
      <w:bookmarkEnd w:id="136"/>
    </w:p>
    <w:p w14:paraId="27466CF5">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2.6.1乙方有权依据合同约定和项目需要，向甲方了解有关情况，调阅有关资料等，甲方应予积极配合；</w:t>
      </w:r>
    </w:p>
    <w:p w14:paraId="6E2BD340">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2.6.2乙方有义务妥善保管和保护由甲方提供的前款信息和资料等；</w:t>
      </w:r>
    </w:p>
    <w:p w14:paraId="2A776B0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B3AD41A">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37" w:name="_Toc7860"/>
      <w:r>
        <w:rPr>
          <w:rFonts w:hint="eastAsia" w:ascii="宋体" w:hAnsi="宋体" w:eastAsia="宋体" w:cs="宋体"/>
          <w:b/>
          <w:bCs/>
          <w:color w:val="000000" w:themeColor="text1"/>
          <w:sz w:val="24"/>
          <w:szCs w:val="24"/>
          <w:highlight w:val="none"/>
          <w:lang w:val="zh-CN"/>
          <w14:textFill>
            <w14:solidFill>
              <w14:schemeClr w14:val="tx1"/>
            </w14:solidFill>
          </w14:textFill>
        </w:rPr>
        <w:t>2.7 质量保证</w:t>
      </w:r>
      <w:bookmarkEnd w:id="137"/>
    </w:p>
    <w:p w14:paraId="3A5FBBA8">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2.7.1乙方应建立和完善履行合同的内部质量保证体系，并提供相关内部规章制度给甲方，以便甲方进行监督检查；</w:t>
      </w:r>
    </w:p>
    <w:p w14:paraId="45250D2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2.7.2乙方应保证履行合同的人员数量和素质、软件和硬件设备的配置、场地、环境和设施等满足全面履行合同的要求，并应接受甲方的监督检查。</w:t>
      </w:r>
    </w:p>
    <w:p w14:paraId="1BBC5014">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38" w:name="_Toc22267"/>
      <w:r>
        <w:rPr>
          <w:rFonts w:hint="eastAsia" w:ascii="宋体" w:hAnsi="宋体" w:eastAsia="宋体" w:cs="宋体"/>
          <w:b/>
          <w:color w:val="000000" w:themeColor="text1"/>
          <w:sz w:val="24"/>
          <w:szCs w:val="24"/>
          <w:highlight w:val="none"/>
          <w14:textFill>
            <w14:solidFill>
              <w14:schemeClr w14:val="tx1"/>
            </w14:solidFill>
          </w14:textFill>
        </w:rPr>
        <w:t>2.8 延迟履行</w:t>
      </w:r>
      <w:bookmarkEnd w:id="138"/>
    </w:p>
    <w:p w14:paraId="2B127ACB">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A224BE3">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39" w:name="_Toc7502"/>
      <w:bookmarkStart w:id="140" w:name="_Ref467378121"/>
      <w:bookmarkStart w:id="141" w:name="_Toc487900364"/>
      <w:bookmarkStart w:id="142" w:name="_Toc279701254"/>
      <w:bookmarkStart w:id="143" w:name="_Toc259093683"/>
      <w:r>
        <w:rPr>
          <w:rFonts w:hint="eastAsia" w:ascii="宋体" w:hAnsi="宋体" w:eastAsia="宋体" w:cs="宋体"/>
          <w:b/>
          <w:bCs/>
          <w:color w:val="000000" w:themeColor="text1"/>
          <w:sz w:val="24"/>
          <w:szCs w:val="24"/>
          <w:highlight w:val="none"/>
          <w:lang w:val="zh-CN"/>
          <w14:textFill>
            <w14:solidFill>
              <w14:schemeClr w14:val="tx1"/>
            </w14:solidFill>
          </w14:textFill>
        </w:rPr>
        <w:t>2.9 合同变更</w:t>
      </w:r>
      <w:bookmarkEnd w:id="139"/>
    </w:p>
    <w:p w14:paraId="0E2AFD35">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2.9.1双方当事人协商一致，可以签订书面补充合同的形式变更合同，但不得违背采购文件确定的事项；</w:t>
      </w:r>
    </w:p>
    <w:p w14:paraId="0D2893F2">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2.9.2合同继续履行将损害国家利益和社会公共利益的，双方当事人应当以书面形式变更合同。有过错的一方应当承担赔偿责任，双方当事人都有过错的，各自承担相应的责任。</w:t>
      </w:r>
      <w:bookmarkStart w:id="144" w:name="_Toc279701259"/>
      <w:bookmarkStart w:id="145" w:name="_Toc259093688"/>
      <w:bookmarkStart w:id="146" w:name="_Toc487900369"/>
    </w:p>
    <w:p w14:paraId="6DDD0809">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47" w:name="_Toc22955"/>
      <w:bookmarkStart w:id="148" w:name="_Toc15237"/>
      <w:bookmarkStart w:id="149" w:name="_Toc10366"/>
      <w:r>
        <w:rPr>
          <w:rFonts w:hint="eastAsia" w:ascii="宋体" w:hAnsi="宋体" w:eastAsia="宋体" w:cs="宋体"/>
          <w:b/>
          <w:bCs/>
          <w:color w:val="000000" w:themeColor="text1"/>
          <w:sz w:val="24"/>
          <w:szCs w:val="24"/>
          <w:highlight w:val="none"/>
          <w:lang w:val="zh-CN"/>
          <w14:textFill>
            <w14:solidFill>
              <w14:schemeClr w14:val="tx1"/>
            </w14:solidFill>
          </w14:textFill>
        </w:rPr>
        <w:t>2.10 合同转让</w:t>
      </w:r>
      <w:bookmarkEnd w:id="144"/>
      <w:bookmarkEnd w:id="145"/>
      <w:bookmarkEnd w:id="146"/>
      <w:r>
        <w:rPr>
          <w:rFonts w:hint="eastAsia" w:ascii="宋体" w:hAnsi="宋体" w:eastAsia="宋体" w:cs="宋体"/>
          <w:b/>
          <w:bCs/>
          <w:color w:val="000000" w:themeColor="text1"/>
          <w:sz w:val="24"/>
          <w:szCs w:val="24"/>
          <w:highlight w:val="none"/>
          <w:lang w:val="zh-CN"/>
          <w14:textFill>
            <w14:solidFill>
              <w14:schemeClr w14:val="tx1"/>
            </w14:solidFill>
          </w14:textFill>
        </w:rPr>
        <w:t>和分包</w:t>
      </w:r>
      <w:bookmarkEnd w:id="147"/>
      <w:bookmarkEnd w:id="148"/>
      <w:bookmarkEnd w:id="149"/>
    </w:p>
    <w:p w14:paraId="40691BE4">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038E1BD">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50" w:name="_Toc14066"/>
      <w:bookmarkStart w:id="151" w:name="_Toc13566"/>
      <w:bookmarkStart w:id="152" w:name="_Toc16508"/>
      <w:r>
        <w:rPr>
          <w:rFonts w:hint="eastAsia" w:ascii="宋体" w:hAnsi="宋体" w:eastAsia="宋体" w:cs="宋体"/>
          <w:b/>
          <w:bCs/>
          <w:color w:val="000000" w:themeColor="text1"/>
          <w:sz w:val="24"/>
          <w:szCs w:val="24"/>
          <w:highlight w:val="none"/>
          <w:lang w:val="zh-CN"/>
          <w14:textFill>
            <w14:solidFill>
              <w14:schemeClr w14:val="tx1"/>
            </w14:solidFill>
          </w14:textFill>
        </w:rPr>
        <w:t>2.11 不可抗力</w:t>
      </w:r>
      <w:bookmarkEnd w:id="150"/>
      <w:bookmarkEnd w:id="151"/>
      <w:bookmarkEnd w:id="152"/>
    </w:p>
    <w:p w14:paraId="3C4700C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24E5867C">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2.11.2因不可抗力致使不能实现合同目的的，当事人可以解除合同；</w:t>
      </w:r>
    </w:p>
    <w:p w14:paraId="1AFE945C">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2.11.3因不可抗力致使合同有变更必要的，双方当事人应在</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约定时间内以书面形式变更合同；</w:t>
      </w:r>
    </w:p>
    <w:p w14:paraId="3AF24BF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2.11.4受不可抗力影响的一方在不可抗力发生后，应在</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约定时间内以书面形式通知对方当事人，并在</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约定时间内，将有关部门出具的证明文件送达对方当事人。</w:t>
      </w:r>
    </w:p>
    <w:p w14:paraId="72A94808">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53" w:name="_Toc487900365"/>
      <w:bookmarkStart w:id="154" w:name="_Toc689"/>
      <w:bookmarkStart w:id="155" w:name="_Toc279701255"/>
      <w:bookmarkStart w:id="156" w:name="_Toc6969"/>
      <w:bookmarkStart w:id="157" w:name="_Toc259093684"/>
      <w:bookmarkStart w:id="158" w:name="_Toc30676"/>
      <w:r>
        <w:rPr>
          <w:rFonts w:hint="eastAsia" w:ascii="宋体" w:hAnsi="宋体" w:eastAsia="宋体" w:cs="宋体"/>
          <w:b/>
          <w:bCs/>
          <w:color w:val="000000" w:themeColor="text1"/>
          <w:sz w:val="24"/>
          <w:szCs w:val="24"/>
          <w:highlight w:val="none"/>
          <w:lang w:val="zh-CN"/>
          <w14:textFill>
            <w14:solidFill>
              <w14:schemeClr w14:val="tx1"/>
            </w14:solidFill>
          </w14:textFill>
        </w:rPr>
        <w:t>2.12 税费</w:t>
      </w:r>
      <w:bookmarkEnd w:id="153"/>
      <w:bookmarkEnd w:id="154"/>
      <w:bookmarkEnd w:id="155"/>
      <w:bookmarkEnd w:id="156"/>
      <w:bookmarkEnd w:id="157"/>
      <w:bookmarkEnd w:id="158"/>
    </w:p>
    <w:p w14:paraId="67564022">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与合同有关的一切税费，均按照中华人民共和国法律的相关规定缴纳。</w:t>
      </w:r>
    </w:p>
    <w:p w14:paraId="381CEB3E">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59" w:name="_Toc7102"/>
      <w:bookmarkStart w:id="160" w:name="_Toc8298"/>
      <w:bookmarkStart w:id="161" w:name="_Toc259093687"/>
      <w:bookmarkStart w:id="162" w:name="_Toc279701258"/>
      <w:bookmarkStart w:id="163" w:name="_Toc16959"/>
      <w:bookmarkStart w:id="164" w:name="_Toc487900368"/>
      <w:r>
        <w:rPr>
          <w:rFonts w:hint="eastAsia" w:ascii="宋体" w:hAnsi="宋体" w:eastAsia="宋体" w:cs="宋体"/>
          <w:b/>
          <w:bCs/>
          <w:color w:val="000000" w:themeColor="text1"/>
          <w:sz w:val="24"/>
          <w:szCs w:val="24"/>
          <w:highlight w:val="none"/>
          <w:lang w:val="zh-CN"/>
          <w14:textFill>
            <w14:solidFill>
              <w14:schemeClr w14:val="tx1"/>
            </w14:solidFill>
          </w14:textFill>
        </w:rPr>
        <w:t>2.13 乙方破产</w:t>
      </w:r>
      <w:bookmarkEnd w:id="159"/>
      <w:bookmarkEnd w:id="160"/>
      <w:bookmarkEnd w:id="161"/>
      <w:bookmarkEnd w:id="162"/>
      <w:bookmarkEnd w:id="163"/>
      <w:bookmarkEnd w:id="164"/>
    </w:p>
    <w:p w14:paraId="068B2327">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394F6F9">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65" w:name="_Toc15387"/>
      <w:bookmarkStart w:id="166" w:name="_Toc29333"/>
      <w:bookmarkStart w:id="167" w:name="_Toc6134"/>
      <w:r>
        <w:rPr>
          <w:rFonts w:hint="eastAsia" w:ascii="宋体" w:hAnsi="宋体" w:eastAsia="宋体" w:cs="宋体"/>
          <w:b/>
          <w:bCs/>
          <w:color w:val="000000" w:themeColor="text1"/>
          <w:sz w:val="24"/>
          <w:szCs w:val="24"/>
          <w:highlight w:val="none"/>
          <w:lang w:val="zh-CN"/>
          <w14:textFill>
            <w14:solidFill>
              <w14:schemeClr w14:val="tx1"/>
            </w14:solidFill>
          </w14:textFill>
        </w:rPr>
        <w:t>2.14 合同中止、终止</w:t>
      </w:r>
      <w:bookmarkEnd w:id="165"/>
      <w:bookmarkEnd w:id="166"/>
      <w:bookmarkEnd w:id="167"/>
    </w:p>
    <w:p w14:paraId="20BD4B9D">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2.14.1双方当事人不得擅自中止或者终止合同；</w:t>
      </w:r>
    </w:p>
    <w:p w14:paraId="2879765A">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08754DB7">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68" w:name="_Toc6596"/>
      <w:bookmarkStart w:id="169" w:name="_Toc1125"/>
      <w:bookmarkStart w:id="170" w:name="_Toc14563"/>
      <w:r>
        <w:rPr>
          <w:rFonts w:hint="eastAsia" w:ascii="宋体" w:hAnsi="宋体" w:eastAsia="宋体" w:cs="宋体"/>
          <w:b/>
          <w:bCs/>
          <w:color w:val="000000" w:themeColor="text1"/>
          <w:sz w:val="24"/>
          <w:szCs w:val="24"/>
          <w:highlight w:val="none"/>
          <w:lang w:val="zh-CN"/>
          <w14:textFill>
            <w14:solidFill>
              <w14:schemeClr w14:val="tx1"/>
            </w14:solidFill>
          </w14:textFill>
        </w:rPr>
        <w:t>2.15 检验和验收</w:t>
      </w:r>
      <w:bookmarkEnd w:id="168"/>
      <w:bookmarkEnd w:id="169"/>
      <w:bookmarkEnd w:id="170"/>
    </w:p>
    <w:p w14:paraId="57B46353">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2.15.1乙方按照</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的约定，定期提交服务报告，甲方按照</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的约定进行定期验收；</w:t>
      </w:r>
    </w:p>
    <w:p w14:paraId="1C04672E">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E9038">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2.15.3检验和验收标准、程序等具体内容以及前述验收书的效力详见</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i/>
          <w:color w:val="000000" w:themeColor="text1"/>
          <w:sz w:val="24"/>
          <w:szCs w:val="24"/>
          <w:highlight w:val="none"/>
          <w14:textFill>
            <w14:solidFill>
              <w14:schemeClr w14:val="tx1"/>
            </w14:solidFill>
          </w14:textFill>
        </w:rPr>
        <w:t>。</w:t>
      </w:r>
    </w:p>
    <w:bookmarkEnd w:id="140"/>
    <w:bookmarkEnd w:id="141"/>
    <w:bookmarkEnd w:id="142"/>
    <w:bookmarkEnd w:id="143"/>
    <w:p w14:paraId="74233D9D">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bookmarkStart w:id="171" w:name="_Toc259093692"/>
      <w:bookmarkStart w:id="172" w:name="_Toc12773"/>
      <w:bookmarkStart w:id="173" w:name="_Toc10330"/>
      <w:bookmarkStart w:id="174" w:name="_Toc279701263"/>
      <w:bookmarkStart w:id="175" w:name="_Toc487900373"/>
      <w:bookmarkStart w:id="176" w:name="_Toc18567"/>
      <w:r>
        <w:rPr>
          <w:rFonts w:hint="eastAsia" w:ascii="宋体" w:hAnsi="宋体" w:eastAsia="宋体" w:cs="宋体"/>
          <w:b/>
          <w:bCs/>
          <w:color w:val="000000" w:themeColor="text1"/>
          <w:sz w:val="24"/>
          <w:szCs w:val="24"/>
          <w:highlight w:val="none"/>
          <w14:textFill>
            <w14:solidFill>
              <w14:schemeClr w14:val="tx1"/>
            </w14:solidFill>
          </w14:textFill>
        </w:rPr>
        <w:t xml:space="preserve">2.16 </w:t>
      </w:r>
      <w:r>
        <w:rPr>
          <w:rFonts w:hint="eastAsia" w:ascii="宋体" w:hAnsi="宋体" w:eastAsia="宋体" w:cs="宋体"/>
          <w:b/>
          <w:bCs/>
          <w:color w:val="000000" w:themeColor="text1"/>
          <w:sz w:val="24"/>
          <w:szCs w:val="24"/>
          <w:highlight w:val="none"/>
          <w:lang w:val="zh-CN"/>
          <w14:textFill>
            <w14:solidFill>
              <w14:schemeClr w14:val="tx1"/>
            </w14:solidFill>
          </w14:textFill>
        </w:rPr>
        <w:t>合同使用的文字和适用的法律</w:t>
      </w:r>
      <w:bookmarkEnd w:id="171"/>
      <w:bookmarkEnd w:id="172"/>
      <w:bookmarkEnd w:id="173"/>
      <w:bookmarkEnd w:id="174"/>
      <w:bookmarkEnd w:id="175"/>
      <w:bookmarkEnd w:id="176"/>
    </w:p>
    <w:p w14:paraId="769EFB8D">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2.16.1合同使用汉语书就、变更和解释；</w:t>
      </w:r>
    </w:p>
    <w:p w14:paraId="6E2E9D55">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2.16.2合同适用中华人民共和国法律。</w:t>
      </w:r>
    </w:p>
    <w:p w14:paraId="759F2BE9">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77" w:name="_Toc279701264"/>
      <w:bookmarkStart w:id="178" w:name="_Toc3148"/>
      <w:bookmarkStart w:id="179" w:name="_Toc12004"/>
      <w:bookmarkStart w:id="180" w:name="_Toc16673"/>
      <w:bookmarkStart w:id="181" w:name="_Toc259093693"/>
      <w:bookmarkStart w:id="182" w:name="_Toc487900374"/>
      <w:r>
        <w:rPr>
          <w:rFonts w:hint="eastAsia" w:ascii="宋体" w:hAnsi="宋体" w:eastAsia="宋体" w:cs="宋体"/>
          <w:b/>
          <w:bCs/>
          <w:color w:val="000000" w:themeColor="text1"/>
          <w:sz w:val="24"/>
          <w:szCs w:val="24"/>
          <w:highlight w:val="none"/>
          <w:lang w:val="zh-CN"/>
          <w14:textFill>
            <w14:solidFill>
              <w14:schemeClr w14:val="tx1"/>
            </w14:solidFill>
          </w14:textFill>
        </w:rPr>
        <w:t>2.17 履约保证金</w:t>
      </w:r>
      <w:bookmarkEnd w:id="177"/>
      <w:bookmarkEnd w:id="178"/>
      <w:bookmarkEnd w:id="179"/>
      <w:bookmarkEnd w:id="180"/>
      <w:bookmarkEnd w:id="181"/>
    </w:p>
    <w:p w14:paraId="41269545">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2.17.1采购文件要求乙方提交履约保证金的，乙方应按</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约定的方式，以支票、汇票、本票或者金融机构、担保机构出具的保函等非现金形式提交；</w:t>
      </w:r>
    </w:p>
    <w:p w14:paraId="04E28D6D">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2.17.2履约保证金在</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约定期间内不予退还或者应完全有效，前述约定期间届满之日起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个工作日内，甲方应将履约保证金退还乙方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逾期退还履约保证金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应承担违约责任。</w:t>
      </w:r>
    </w:p>
    <w:p w14:paraId="63BACDB7">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2"/>
    <w:p w14:paraId="424C95CA">
      <w:pPr>
        <w:keepNext w:val="0"/>
        <w:keepLines w:val="0"/>
        <w:pageBreakBefore w:val="0"/>
        <w:kinsoku/>
        <w:wordWrap/>
        <w:overflowPunct/>
        <w:topLinePunct w:val="0"/>
        <w:bidi w:val="0"/>
        <w:snapToGrid/>
        <w:spacing w:line="440" w:lineRule="exact"/>
        <w:ind w:firstLine="437"/>
        <w:textAlignment w:val="auto"/>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83" w:name="_Toc6885"/>
      <w:bookmarkStart w:id="184" w:name="_Toc14001"/>
      <w:bookmarkStart w:id="185" w:name="_Toc19890"/>
      <w:r>
        <w:rPr>
          <w:rFonts w:hint="eastAsia" w:ascii="宋体" w:hAnsi="宋体" w:eastAsia="宋体" w:cs="宋体"/>
          <w:b/>
          <w:bCs/>
          <w:color w:val="000000" w:themeColor="text1"/>
          <w:sz w:val="24"/>
          <w:szCs w:val="24"/>
          <w:highlight w:val="none"/>
          <w:lang w:val="zh-CN"/>
          <w14:textFill>
            <w14:solidFill>
              <w14:schemeClr w14:val="tx1"/>
            </w14:solidFill>
          </w14:textFill>
        </w:rPr>
        <w:t>2.18 合同份数</w:t>
      </w:r>
      <w:bookmarkEnd w:id="183"/>
      <w:bookmarkEnd w:id="184"/>
      <w:bookmarkEnd w:id="185"/>
    </w:p>
    <w:p w14:paraId="7204FE3A">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合同份数按</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规定，每份均具有同等法律效力。</w:t>
      </w:r>
    </w:p>
    <w:p w14:paraId="1BA35073">
      <w:pPr>
        <w:keepNext w:val="0"/>
        <w:keepLines w:val="0"/>
        <w:pageBreakBefore w:val="0"/>
        <w:kinsoku/>
        <w:wordWrap/>
        <w:overflowPunct/>
        <w:topLinePunct w:val="0"/>
        <w:bidi w:val="0"/>
        <w:snapToGrid/>
        <w:spacing w:line="440" w:lineRule="exact"/>
        <w:jc w:val="center"/>
        <w:textAlignment w:val="auto"/>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186" w:name="_Toc3736"/>
      <w:r>
        <w:rPr>
          <w:rFonts w:hint="eastAsia" w:ascii="宋体" w:hAnsi="宋体" w:eastAsia="宋体" w:cs="宋体"/>
          <w:b/>
          <w:color w:val="000000" w:themeColor="text1"/>
          <w:sz w:val="24"/>
          <w:highlight w:val="none"/>
          <w14:textFill>
            <w14:solidFill>
              <w14:schemeClr w14:val="tx1"/>
            </w14:solidFill>
          </w14:textFill>
        </w:rPr>
        <w:t>第三部分 合同专用条款</w:t>
      </w:r>
      <w:bookmarkEnd w:id="186"/>
    </w:p>
    <w:p w14:paraId="7E133168">
      <w:pPr>
        <w:keepNext w:val="0"/>
        <w:keepLines w:val="0"/>
        <w:pageBreakBefore w:val="0"/>
        <w:kinsoku/>
        <w:wordWrap/>
        <w:overflowPunct/>
        <w:topLinePunct w:val="0"/>
        <w:bidi w:val="0"/>
        <w:snapToGrid/>
        <w:spacing w:line="440" w:lineRule="exact"/>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35CA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5FB0E91">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7568" w:type="dxa"/>
            <w:vAlign w:val="center"/>
          </w:tcPr>
          <w:p w14:paraId="7AA7BBD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约定内容</w:t>
            </w:r>
          </w:p>
        </w:tc>
      </w:tr>
      <w:tr w14:paraId="7550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DD36C90">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2.11.3</w:t>
            </w:r>
          </w:p>
        </w:tc>
        <w:tc>
          <w:tcPr>
            <w:tcW w:w="7568" w:type="dxa"/>
            <w:vAlign w:val="center"/>
          </w:tcPr>
          <w:p w14:paraId="5D4E168A">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因不可抗力致使合同有变更必要的，双方当事人应在不可抗力发生的3个工作日内以书面形式变更合同</w:t>
            </w:r>
          </w:p>
        </w:tc>
      </w:tr>
      <w:tr w14:paraId="0CA51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FBB823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2.11.4</w:t>
            </w:r>
          </w:p>
        </w:tc>
        <w:tc>
          <w:tcPr>
            <w:tcW w:w="7568" w:type="dxa"/>
            <w:vAlign w:val="center"/>
          </w:tcPr>
          <w:p w14:paraId="7523A19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受不可抗力影响的一方在不可抗力发生后，应在不可抗力发生的1个工作日内以书面形式通知对方当事人，并在1个工作日内，将有关部门出具的证明文件送达对方当事人</w:t>
            </w:r>
          </w:p>
        </w:tc>
      </w:tr>
      <w:tr w14:paraId="62F8E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0CFF858">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2.15</w:t>
            </w:r>
          </w:p>
        </w:tc>
        <w:tc>
          <w:tcPr>
            <w:tcW w:w="7568" w:type="dxa"/>
            <w:vAlign w:val="center"/>
          </w:tcPr>
          <w:p w14:paraId="48265BB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2.15.1乙方按照月定期提交服务报告，甲方按照在收到报告后，结合当月考核情况定期验收予以支付服务费用；</w:t>
            </w:r>
          </w:p>
          <w:p w14:paraId="39F804EE">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2.15.3检验和验收标准、程序等具体内容以及前述验收书的效力：验收书的内容以检验和验收标准、程序结合项目具体内容出具，以验收书作为结算依据</w:t>
            </w:r>
          </w:p>
        </w:tc>
      </w:tr>
      <w:tr w14:paraId="45B88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E6F1447">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2.18</w:t>
            </w:r>
          </w:p>
        </w:tc>
        <w:tc>
          <w:tcPr>
            <w:tcW w:w="7568" w:type="dxa"/>
            <w:vAlign w:val="center"/>
          </w:tcPr>
          <w:p w14:paraId="02BA5F3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合同一式捌份，甲乙双方各执四份。</w:t>
            </w:r>
          </w:p>
        </w:tc>
      </w:tr>
      <w:tr w14:paraId="5C7F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BE872D">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7568" w:type="dxa"/>
            <w:vAlign w:val="center"/>
          </w:tcPr>
          <w:p w14:paraId="4303614C">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乙方须在签订合同后完成与原物业单位的工作对接，以及投入工作的前期与甲方相关对接，做到全员上岗投入使用，不得出现缺岗或岗位缺人等现象，如出现，甲方不予支付任何费用，产生的损失由乙方自负。</w:t>
            </w:r>
          </w:p>
        </w:tc>
      </w:tr>
      <w:tr w14:paraId="776AE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1E09E91">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vAlign w:val="center"/>
          </w:tcPr>
          <w:p w14:paraId="2C3E647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（签订合同时可补充）</w:t>
            </w:r>
          </w:p>
        </w:tc>
      </w:tr>
      <w:tr w14:paraId="32983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F4C6809">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vAlign w:val="center"/>
          </w:tcPr>
          <w:p w14:paraId="02082035">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5EC5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6505887">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vAlign w:val="center"/>
          </w:tcPr>
          <w:p w14:paraId="63D5966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07A1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7FA6CFE">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vAlign w:val="center"/>
          </w:tcPr>
          <w:p w14:paraId="3D28014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F66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45D6743">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vAlign w:val="center"/>
          </w:tcPr>
          <w:p w14:paraId="49227F59">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612D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B66494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42F2B8B2">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46ECC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596129C">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6566963">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14:paraId="7BEC82E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055F83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3"/>
    <w:p w14:paraId="0E35C911">
      <w:pPr>
        <w:spacing w:line="360" w:lineRule="auto"/>
        <w:jc w:val="center"/>
        <w:outlineLvl w:val="0"/>
        <w:rPr>
          <w:rFonts w:hint="eastAsia" w:ascii="宋体" w:hAnsi="宋体" w:eastAsia="宋体" w:cs="宋体"/>
          <w:b/>
          <w:color w:val="auto"/>
          <w:sz w:val="28"/>
          <w:highlight w:val="none"/>
        </w:rPr>
      </w:pPr>
      <w:bookmarkStart w:id="187" w:name="_Toc13555"/>
      <w:r>
        <w:rPr>
          <w:rFonts w:hint="eastAsia" w:ascii="宋体" w:hAnsi="宋体" w:eastAsia="宋体" w:cs="宋体"/>
          <w:b/>
          <w:color w:val="auto"/>
          <w:sz w:val="28"/>
          <w:highlight w:val="none"/>
        </w:rPr>
        <w:t>第六章  投标文件格式</w:t>
      </w:r>
      <w:bookmarkEnd w:id="187"/>
    </w:p>
    <w:p w14:paraId="74F6577F">
      <w:pPr>
        <w:spacing w:line="900" w:lineRule="exact"/>
        <w:jc w:val="center"/>
        <w:rPr>
          <w:rFonts w:hint="eastAsia" w:ascii="宋体" w:hAnsi="宋体" w:eastAsia="宋体" w:cs="宋体"/>
          <w:b/>
          <w:color w:val="auto"/>
          <w:sz w:val="72"/>
          <w:highlight w:val="none"/>
        </w:rPr>
      </w:pPr>
    </w:p>
    <w:p w14:paraId="13A1D531">
      <w:pPr>
        <w:rPr>
          <w:rFonts w:hint="eastAsia" w:ascii="宋体" w:hAnsi="宋体" w:eastAsia="宋体" w:cs="宋体"/>
          <w:b/>
          <w:sz w:val="28"/>
          <w:szCs w:val="28"/>
          <w:highlight w:val="none"/>
          <w:bdr w:val="single" w:color="000000" w:sz="4" w:space="0"/>
        </w:rPr>
      </w:pPr>
      <w:bookmarkStart w:id="188" w:name="_Toc28960"/>
      <w:bookmarkStart w:id="189" w:name="_Toc17986"/>
      <w:r>
        <w:rPr>
          <w:rFonts w:hint="eastAsia" w:ascii="宋体" w:hAnsi="宋体" w:eastAsia="宋体" w:cs="宋体"/>
          <w:b/>
          <w:sz w:val="28"/>
          <w:szCs w:val="28"/>
          <w:highlight w:val="none"/>
        </w:rPr>
        <w:t>一、资信证明格式文件</w:t>
      </w:r>
    </w:p>
    <w:p w14:paraId="0FC2361B">
      <w:pPr>
        <w:jc w:val="center"/>
        <w:rPr>
          <w:rFonts w:hint="eastAsia" w:ascii="宋体" w:hAnsi="宋体" w:eastAsia="宋体" w:cs="宋体"/>
          <w:sz w:val="20"/>
          <w:highlight w:val="none"/>
        </w:rPr>
      </w:pPr>
    </w:p>
    <w:p w14:paraId="068A3F35">
      <w:pPr>
        <w:rPr>
          <w:rFonts w:hint="eastAsia" w:ascii="宋体" w:hAnsi="宋体" w:eastAsia="宋体" w:cs="宋体"/>
          <w:sz w:val="20"/>
          <w:highlight w:val="none"/>
        </w:rPr>
      </w:pPr>
    </w:p>
    <w:p w14:paraId="613878BE">
      <w:pPr>
        <w:jc w:val="center"/>
        <w:rPr>
          <w:rFonts w:hint="eastAsia" w:ascii="宋体" w:hAnsi="宋体" w:eastAsia="宋体" w:cs="宋体"/>
          <w:b/>
          <w:sz w:val="44"/>
          <w:szCs w:val="44"/>
          <w:highlight w:val="none"/>
        </w:rPr>
      </w:pPr>
      <w:bookmarkStart w:id="190" w:name="_Toc350698753"/>
      <w:bookmarkStart w:id="191" w:name="_Toc449028949"/>
      <w:r>
        <w:rPr>
          <w:rFonts w:hint="eastAsia" w:ascii="宋体" w:hAnsi="宋体" w:eastAsia="宋体" w:cs="宋体"/>
          <w:b/>
          <w:sz w:val="44"/>
          <w:szCs w:val="44"/>
          <w:highlight w:val="none"/>
        </w:rPr>
        <w:t>资信证明文件</w:t>
      </w:r>
      <w:bookmarkEnd w:id="190"/>
      <w:bookmarkEnd w:id="191"/>
    </w:p>
    <w:p w14:paraId="1EF9039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（投标文件一）</w:t>
      </w:r>
    </w:p>
    <w:p w14:paraId="5BA6BAA2">
      <w:pPr>
        <w:jc w:val="center"/>
        <w:rPr>
          <w:rFonts w:hint="eastAsia" w:ascii="宋体" w:hAnsi="宋体" w:eastAsia="宋体" w:cs="宋体"/>
          <w:sz w:val="44"/>
          <w:szCs w:val="44"/>
          <w:highlight w:val="none"/>
        </w:rPr>
      </w:pPr>
    </w:p>
    <w:p w14:paraId="200E9BC8">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w:t>
      </w:r>
    </w:p>
    <w:p w14:paraId="7D361471">
      <w:pPr>
        <w:jc w:val="center"/>
        <w:rPr>
          <w:rFonts w:hint="eastAsia" w:ascii="宋体" w:hAnsi="宋体" w:eastAsia="宋体" w:cs="宋体"/>
          <w:sz w:val="44"/>
          <w:szCs w:val="44"/>
          <w:highlight w:val="none"/>
        </w:rPr>
      </w:pP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u w:val="single"/>
        </w:rPr>
        <w:t xml:space="preserve">     </w:t>
      </w:r>
    </w:p>
    <w:p w14:paraId="639B3CC6">
      <w:pPr>
        <w:rPr>
          <w:rFonts w:hint="eastAsia" w:ascii="宋体" w:hAnsi="宋体" w:eastAsia="宋体" w:cs="宋体"/>
          <w:sz w:val="28"/>
          <w:szCs w:val="28"/>
          <w:highlight w:val="none"/>
        </w:rPr>
      </w:pPr>
    </w:p>
    <w:p w14:paraId="3AE86D1C">
      <w:pPr>
        <w:rPr>
          <w:rFonts w:hint="eastAsia" w:ascii="宋体" w:hAnsi="宋体" w:eastAsia="宋体" w:cs="宋体"/>
          <w:sz w:val="28"/>
          <w:szCs w:val="28"/>
          <w:highlight w:val="none"/>
        </w:rPr>
      </w:pPr>
    </w:p>
    <w:p w14:paraId="1DB1DFF6">
      <w:pPr>
        <w:rPr>
          <w:rFonts w:hint="eastAsia" w:ascii="宋体" w:hAnsi="宋体" w:eastAsia="宋体" w:cs="宋体"/>
          <w:sz w:val="28"/>
          <w:szCs w:val="28"/>
          <w:highlight w:val="none"/>
        </w:rPr>
      </w:pPr>
    </w:p>
    <w:p w14:paraId="4134A339">
      <w:pPr>
        <w:rPr>
          <w:rFonts w:hint="eastAsia" w:ascii="宋体" w:hAnsi="宋体" w:eastAsia="宋体" w:cs="宋体"/>
          <w:sz w:val="28"/>
          <w:szCs w:val="28"/>
          <w:highlight w:val="none"/>
        </w:rPr>
      </w:pPr>
    </w:p>
    <w:p w14:paraId="6EAC1912">
      <w:pPr>
        <w:rPr>
          <w:rFonts w:hint="eastAsia" w:ascii="宋体" w:hAnsi="宋体" w:eastAsia="宋体" w:cs="宋体"/>
          <w:sz w:val="28"/>
          <w:szCs w:val="28"/>
          <w:highlight w:val="none"/>
        </w:rPr>
      </w:pPr>
    </w:p>
    <w:p w14:paraId="6816489A">
      <w:pPr>
        <w:rPr>
          <w:rFonts w:hint="eastAsia" w:ascii="宋体" w:hAnsi="宋体" w:eastAsia="宋体" w:cs="宋体"/>
          <w:sz w:val="28"/>
          <w:szCs w:val="28"/>
          <w:highlight w:val="none"/>
        </w:rPr>
      </w:pPr>
    </w:p>
    <w:p w14:paraId="1183F90F">
      <w:pPr>
        <w:rPr>
          <w:rFonts w:hint="eastAsia" w:ascii="宋体" w:hAnsi="宋体" w:eastAsia="宋体" w:cs="宋体"/>
          <w:sz w:val="28"/>
          <w:szCs w:val="28"/>
          <w:highlight w:val="none"/>
        </w:rPr>
      </w:pPr>
    </w:p>
    <w:p w14:paraId="7C9BFFCB">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（签章）</w:t>
      </w:r>
    </w:p>
    <w:p w14:paraId="62774A63">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（签章）</w:t>
      </w:r>
    </w:p>
    <w:p w14:paraId="3F487D2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129A6D9F">
      <w:pPr>
        <w:spacing w:line="720" w:lineRule="auto"/>
        <w:jc w:val="center"/>
        <w:rPr>
          <w:rFonts w:hint="eastAsia" w:ascii="宋体" w:hAnsi="宋体" w:eastAsia="宋体" w:cs="宋体"/>
          <w:b/>
          <w:sz w:val="36"/>
          <w:szCs w:val="36"/>
          <w:highlight w:val="none"/>
        </w:rPr>
      </w:pPr>
    </w:p>
    <w:p w14:paraId="5650C1B7">
      <w:pPr>
        <w:spacing w:line="400" w:lineRule="exact"/>
        <w:ind w:firstLine="4130" w:firstLineChars="935"/>
        <w:rPr>
          <w:rFonts w:hint="eastAsia" w:ascii="宋体" w:hAnsi="宋体" w:eastAsia="宋体" w:cs="宋体"/>
          <w:b/>
          <w:sz w:val="44"/>
          <w:szCs w:val="44"/>
          <w:highlight w:val="none"/>
        </w:rPr>
      </w:pPr>
    </w:p>
    <w:p w14:paraId="5BD7A23E">
      <w:pPr>
        <w:spacing w:line="400" w:lineRule="exact"/>
        <w:ind w:firstLine="4130" w:firstLineChars="935"/>
        <w:rPr>
          <w:rFonts w:hint="eastAsia" w:ascii="宋体" w:hAnsi="宋体" w:eastAsia="宋体" w:cs="宋体"/>
          <w:b/>
          <w:sz w:val="44"/>
          <w:szCs w:val="44"/>
          <w:highlight w:val="none"/>
        </w:rPr>
      </w:pPr>
    </w:p>
    <w:p w14:paraId="7445F685">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sz w:val="44"/>
          <w:szCs w:val="44"/>
          <w:highlight w:val="none"/>
        </w:rPr>
      </w:pPr>
      <w:r>
        <w:rPr>
          <w:rFonts w:hint="eastAsia" w:ascii="宋体" w:hAnsi="宋体" w:eastAsia="宋体" w:cs="宋体"/>
          <w:b/>
          <w:sz w:val="36"/>
          <w:szCs w:val="36"/>
          <w:highlight w:val="none"/>
        </w:rPr>
        <w:t>目   录</w:t>
      </w:r>
    </w:p>
    <w:p w14:paraId="6CF0A3F4">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5850A7B">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（1）投标人资格声明书（格式见附件）；</w:t>
      </w:r>
    </w:p>
    <w:p w14:paraId="5B3A257E">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（2）授权书（格式见附件）；   </w:t>
      </w:r>
    </w:p>
    <w:p w14:paraId="44213D90">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（3）投标人为企业（包括合伙企业）的，应提供有效的“营业执照”；</w:t>
      </w:r>
    </w:p>
    <w:p w14:paraId="1A3D3CBC">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投标人为事业单位的，应提供有效的“事业单位法人证书”；</w:t>
      </w:r>
    </w:p>
    <w:p w14:paraId="25FF7983">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投标人是非企业机构的，应提供有效的“执业许可证”、“登记证书”等证明文件；</w:t>
      </w:r>
    </w:p>
    <w:p w14:paraId="2FA7B087">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投标人是个体工商户的，应提供有效的“个体工商户营业执照”；</w:t>
      </w:r>
    </w:p>
    <w:p w14:paraId="567E117A">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投标人是自然人的，应提供有效的自然人身份证明；</w:t>
      </w:r>
    </w:p>
    <w:p w14:paraId="35AF6FB0">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（4）诚信投标承诺书（格式见附件）；</w:t>
      </w:r>
    </w:p>
    <w:p w14:paraId="144305F4">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（5）中小企业声明函，残疾人福利性企业（格式见附件）；</w:t>
      </w:r>
    </w:p>
    <w:p w14:paraId="27D7D0CC">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（6）省级以上监狱管理局、戒毒管理局（含新疆生产建设兵团）出具的属于监狱企业的证明（如是）；</w:t>
      </w:r>
    </w:p>
    <w:p w14:paraId="07B79ACD">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（7）招标文件中要求的资信评审和资信评分的支持资料；</w:t>
      </w:r>
    </w:p>
    <w:p w14:paraId="09D8B667">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（8）投标人认为需要提供的其他资信证明材料。</w:t>
      </w:r>
    </w:p>
    <w:p w14:paraId="48D9A47A">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24"/>
          <w:highlight w:val="none"/>
        </w:rPr>
      </w:pPr>
      <w:bookmarkStart w:id="192" w:name="_Toc18881"/>
      <w:r>
        <w:rPr>
          <w:rFonts w:hint="eastAsia" w:ascii="宋体" w:hAnsi="宋体" w:eastAsia="宋体" w:cs="宋体"/>
          <w:b/>
          <w:color w:val="auto"/>
          <w:sz w:val="24"/>
          <w:highlight w:val="none"/>
          <w:lang w:val="en-US" w:eastAsia="zh-CN"/>
        </w:rPr>
        <w:t>（1）投标人资格声明书</w:t>
      </w:r>
      <w:bookmarkEnd w:id="192"/>
      <w:r>
        <w:rPr>
          <w:rFonts w:hint="eastAsia" w:ascii="宋体" w:hAnsi="宋体" w:eastAsia="宋体" w:cs="宋体"/>
          <w:b/>
          <w:color w:val="auto"/>
          <w:sz w:val="24"/>
          <w:highlight w:val="none"/>
          <w:lang w:val="en-US" w:eastAsia="zh-CN"/>
        </w:rPr>
        <w:t xml:space="preserve"> </w:t>
      </w:r>
    </w:p>
    <w:p w14:paraId="4285B492">
      <w:pPr>
        <w:pStyle w:val="10"/>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FCAC3A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在参与本次项目投标中，我单位承诺：</w:t>
      </w:r>
    </w:p>
    <w:p w14:paraId="0ABC9A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59B5D85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21DFD57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564873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61684B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5FD504E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67B4782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EAB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C5CE3C7">
            <w:pPr>
              <w:keepNext w:val="0"/>
              <w:keepLines w:val="0"/>
              <w:pageBreakBefore w:val="0"/>
              <w:widowControl/>
              <w:suppressLineNumbers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0FC8AB62">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5EF9AD7B">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046F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527F6E">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43AA00F3">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E45816A">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6F41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DC2E36">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1035EB6">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5718BB74">
            <w:pPr>
              <w:pStyle w:val="9"/>
              <w:keepNext w:val="0"/>
              <w:keepLines w:val="0"/>
              <w:pageBreakBefore w:val="0"/>
              <w:kinsoku/>
              <w:wordWrap/>
              <w:overflowPunct/>
              <w:topLinePunct w:val="0"/>
              <w:autoSpaceDE/>
              <w:autoSpaceDN/>
              <w:bidi w:val="0"/>
              <w:adjustRightInd/>
              <w:snapToGrid/>
              <w:spacing w:before="0" w:beforeLines="50" w:after="10" w:line="44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1C58B30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70FD2B9">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FAD353C">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69EBFC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color w:val="auto"/>
          <w:sz w:val="24"/>
          <w:highlight w:val="none"/>
        </w:rPr>
      </w:pPr>
      <w:bookmarkStart w:id="193" w:name="_Toc11607"/>
      <w:r>
        <w:rPr>
          <w:rFonts w:hint="eastAsia" w:ascii="宋体" w:hAnsi="宋体" w:eastAsia="宋体" w:cs="宋体"/>
          <w:b/>
          <w:color w:val="auto"/>
          <w:sz w:val="24"/>
          <w:highlight w:val="none"/>
        </w:rPr>
        <w:br w:type="page"/>
      </w:r>
    </w:p>
    <w:p w14:paraId="075DD0D9">
      <w:pPr>
        <w:keepNext w:val="0"/>
        <w:keepLines w:val="0"/>
        <w:pageBreakBefore w:val="0"/>
        <w:kinsoku/>
        <w:wordWrap/>
        <w:overflowPunct/>
        <w:topLinePunct w:val="0"/>
        <w:autoSpaceDE/>
        <w:autoSpaceDN/>
        <w:bidi w:val="0"/>
        <w:spacing w:line="440" w:lineRule="exact"/>
        <w:jc w:val="center"/>
        <w:textAlignment w:val="auto"/>
        <w:outlineLvl w:val="1"/>
        <w:rPr>
          <w:rFonts w:hint="eastAsia" w:ascii="宋体" w:hAnsi="宋体" w:eastAsia="宋体" w:cs="宋体"/>
          <w:b/>
          <w:color w:val="auto"/>
          <w:sz w:val="24"/>
          <w:highlight w:val="none"/>
        </w:rPr>
      </w:pPr>
      <w:bookmarkStart w:id="194" w:name="_Toc24583"/>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授权书</w:t>
      </w:r>
      <w:bookmarkEnd w:id="193"/>
      <w:bookmarkEnd w:id="194"/>
    </w:p>
    <w:p w14:paraId="1974BB9D">
      <w:pPr>
        <w:pStyle w:val="14"/>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8"/>
          <w:highlight w:val="none"/>
        </w:rPr>
      </w:pPr>
    </w:p>
    <w:p w14:paraId="03C80E2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E5E24C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0825F57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55AE6B6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p>
    <w:p w14:paraId="557579A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p>
    <w:p w14:paraId="4351227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p>
    <w:p w14:paraId="02F9A12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9B2F81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lang w:val="zh-CN"/>
        </w:rPr>
      </w:pPr>
    </w:p>
    <w:p w14:paraId="084B3B8D">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57DC32B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8"/>
          <w:highlight w:val="none"/>
        </w:rPr>
      </w:pPr>
    </w:p>
    <w:p w14:paraId="5AA97CB5">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5D4CD3C">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87EDAB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097FF9A">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1968C99E">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35B3D59">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（3）诚信投标承诺书</w:t>
      </w:r>
    </w:p>
    <w:p w14:paraId="75CCB05A">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本人以企业法定代表人的身份郑重承诺：</w:t>
      </w:r>
    </w:p>
    <w:p w14:paraId="63F31039">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一、将遵循公开、公正和诚实信用的原则自愿参加</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lang w:val="en-US" w:eastAsia="zh-CN"/>
        </w:rPr>
        <w:t xml:space="preserve"> 项目的投标，所提供的一切材料都是真实、有效、合法的；</w:t>
      </w:r>
    </w:p>
    <w:p w14:paraId="17642CA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D7CBC49">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三、不出借、转让资质证书，不让他人挂靠投标，不以他人名义投标或者以其他方式弄虚作假，骗取中标；</w:t>
      </w:r>
    </w:p>
    <w:p w14:paraId="0CA709C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四、不与其他投标人相互串通投标报价，不排挤其他投标人的公平竞争、损害招标人的合法权益；</w:t>
      </w:r>
    </w:p>
    <w:p w14:paraId="377D5E7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五、不与招标人、招标代理机构或其他投标人串通投标，损害国家利益、社会公共利益或者他人的合法权益；</w:t>
      </w:r>
    </w:p>
    <w:p w14:paraId="5BE66F2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3B2D682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七、我公司没有下列情形：被滁州市县两级公管部门记入不良行为记录且在披露期内。</w:t>
      </w:r>
    </w:p>
    <w:p w14:paraId="7E3486D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八、严格遵守开标现场纪律，服从监管人员管理；</w:t>
      </w:r>
    </w:p>
    <w:p w14:paraId="55634339">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九、保证中标后不转包，若有分包征得招标人同意；</w:t>
      </w:r>
    </w:p>
    <w:p w14:paraId="751D575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十、保证中标之后，按照投标文件要求提供相关后续服务；</w:t>
      </w:r>
    </w:p>
    <w:p w14:paraId="4F4DD7CA">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十一、保证企业及所属相关人员在本次投标中无行贿等犯罪行为；</w:t>
      </w:r>
    </w:p>
    <w:p w14:paraId="5340F759">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1B1E3A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以上内容我已仔细阅读，本公司若有违反承诺内容的行为，自愿接受取消投标或者中标资格、记入不良行为记录等有关处理，愿意承担法律责任，给招标人造成损失的，依法承担赔偿责任。</w:t>
      </w:r>
    </w:p>
    <w:p w14:paraId="15DD82D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4EE6C33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开户银行：                      基本账户：</w:t>
      </w:r>
    </w:p>
    <w:p w14:paraId="4302EBC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投标单位（签章）：              法定代表人（签章）：</w:t>
      </w:r>
    </w:p>
    <w:p w14:paraId="29EA7F94">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05501FF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日期：           年            月             日</w:t>
      </w:r>
    </w:p>
    <w:p w14:paraId="1E323D6A">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auto"/>
          <w:sz w:val="24"/>
          <w:szCs w:val="24"/>
          <w:highlight w:val="none"/>
        </w:rPr>
      </w:pPr>
      <w:bookmarkStart w:id="195" w:name="_Toc23068"/>
      <w:r>
        <w:rPr>
          <w:rFonts w:hint="eastAsia" w:ascii="宋体" w:hAnsi="宋体" w:eastAsia="宋体" w:cs="宋体"/>
          <w:b/>
          <w:color w:val="auto"/>
          <w:sz w:val="24"/>
          <w:highlight w:val="none"/>
          <w:lang w:val="en-US" w:eastAsia="zh-CN"/>
        </w:rPr>
        <w:t>（4）中小企业声明函</w:t>
      </w:r>
      <w:bookmarkEnd w:id="195"/>
    </w:p>
    <w:p w14:paraId="667078A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6C5C06F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759845E">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C003EC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5A9EF72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045E69B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31E422B9">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p>
    <w:p w14:paraId="48AB11B3">
      <w:pPr>
        <w:keepNext w:val="0"/>
        <w:keepLines w:val="0"/>
        <w:pageBreakBefore w:val="0"/>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4F55D3EE">
      <w:pPr>
        <w:keepNext w:val="0"/>
        <w:keepLines w:val="0"/>
        <w:pageBreakBefore w:val="0"/>
        <w:tabs>
          <w:tab w:val="left" w:pos="4620"/>
        </w:tabs>
        <w:kinsoku/>
        <w:wordWrap/>
        <w:overflowPunct/>
        <w:topLinePunct w:val="0"/>
        <w:autoSpaceDE/>
        <w:autoSpaceDN/>
        <w:bidi w:val="0"/>
        <w:spacing w:line="440" w:lineRule="exact"/>
        <w:ind w:firstLine="4252" w:firstLineChars="177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1D91A15">
      <w:pPr>
        <w:keepNext w:val="0"/>
        <w:keepLines w:val="0"/>
        <w:pageBreakBefore w:val="0"/>
        <w:tabs>
          <w:tab w:val="left" w:pos="4620"/>
        </w:tabs>
        <w:kinsoku/>
        <w:wordWrap/>
        <w:overflowPunct/>
        <w:topLinePunct w:val="0"/>
        <w:autoSpaceDE/>
        <w:autoSpaceDN/>
        <w:bidi w:val="0"/>
        <w:spacing w:line="440" w:lineRule="exact"/>
        <w:jc w:val="left"/>
        <w:textAlignment w:val="auto"/>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6BCE0902">
      <w:pPr>
        <w:keepNext w:val="0"/>
        <w:keepLines w:val="0"/>
        <w:pageBreakBefore w:val="0"/>
        <w:tabs>
          <w:tab w:val="left" w:pos="4620"/>
        </w:tabs>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49D2ED59">
      <w:pPr>
        <w:keepNext w:val="0"/>
        <w:keepLines w:val="0"/>
        <w:pageBreakBefore w:val="0"/>
        <w:tabs>
          <w:tab w:val="left" w:pos="4620"/>
        </w:tabs>
        <w:kinsoku/>
        <w:wordWrap/>
        <w:overflowPunct/>
        <w:topLinePunct w:val="0"/>
        <w:autoSpaceDE/>
        <w:autoSpaceDN/>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2F08827">
      <w:pPr>
        <w:keepNext w:val="0"/>
        <w:keepLines w:val="0"/>
        <w:pageBreakBefore w:val="0"/>
        <w:tabs>
          <w:tab w:val="left" w:pos="4620"/>
        </w:tabs>
        <w:kinsoku/>
        <w:wordWrap/>
        <w:overflowPunct/>
        <w:topLinePunct w:val="0"/>
        <w:autoSpaceDE/>
        <w:autoSpaceDN/>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DDFC330">
      <w:pPr>
        <w:keepNext w:val="0"/>
        <w:keepLines w:val="0"/>
        <w:pageBreakBefore w:val="0"/>
        <w:tabs>
          <w:tab w:val="left" w:pos="4620"/>
        </w:tabs>
        <w:kinsoku/>
        <w:wordWrap/>
        <w:overflowPunct/>
        <w:topLinePunct w:val="0"/>
        <w:autoSpaceDE/>
        <w:autoSpaceDN/>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FE4C455">
      <w:pPr>
        <w:keepNext w:val="0"/>
        <w:keepLines w:val="0"/>
        <w:pageBreakBefore w:val="0"/>
        <w:tabs>
          <w:tab w:val="left" w:pos="4620"/>
        </w:tabs>
        <w:kinsoku/>
        <w:wordWrap/>
        <w:overflowPunct/>
        <w:topLinePunct w:val="0"/>
        <w:autoSpaceDE/>
        <w:autoSpaceDN/>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DA2F15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color w:val="auto"/>
          <w:sz w:val="24"/>
          <w:highlight w:val="none"/>
        </w:rPr>
      </w:pPr>
      <w:bookmarkStart w:id="196" w:name="_Toc16713"/>
      <w:r>
        <w:rPr>
          <w:rFonts w:hint="eastAsia" w:ascii="宋体" w:hAnsi="宋体" w:eastAsia="宋体" w:cs="宋体"/>
          <w:b/>
          <w:color w:val="auto"/>
          <w:sz w:val="24"/>
          <w:highlight w:val="none"/>
        </w:rPr>
        <w:br w:type="page"/>
      </w:r>
    </w:p>
    <w:p w14:paraId="66F2083C">
      <w:pPr>
        <w:keepNext w:val="0"/>
        <w:keepLines w:val="0"/>
        <w:pageBreakBefore w:val="0"/>
        <w:kinsoku/>
        <w:wordWrap/>
        <w:overflowPunct/>
        <w:topLinePunct w:val="0"/>
        <w:autoSpaceDE/>
        <w:autoSpaceDN/>
        <w:bidi w:val="0"/>
        <w:spacing w:line="440" w:lineRule="exact"/>
        <w:jc w:val="center"/>
        <w:textAlignment w:val="auto"/>
        <w:outlineLvl w:val="1"/>
        <w:rPr>
          <w:rFonts w:hint="eastAsia" w:ascii="宋体" w:hAnsi="宋体" w:eastAsia="宋体" w:cs="宋体"/>
          <w:b/>
          <w:color w:val="auto"/>
          <w:sz w:val="24"/>
          <w:highlight w:val="none"/>
          <w:lang w:val="en-US" w:eastAsia="zh-CN"/>
        </w:rPr>
      </w:pPr>
      <w:bookmarkStart w:id="197" w:name="_Toc17315"/>
      <w:r>
        <w:rPr>
          <w:rFonts w:hint="eastAsia" w:ascii="宋体" w:hAnsi="宋体" w:eastAsia="宋体" w:cs="宋体"/>
          <w:b/>
          <w:color w:val="auto"/>
          <w:sz w:val="24"/>
          <w:highlight w:val="none"/>
          <w:lang w:val="en-US" w:eastAsia="zh-CN"/>
        </w:rPr>
        <w:t>（5）残疾人福利性单位声明函</w:t>
      </w:r>
      <w:bookmarkEnd w:id="196"/>
      <w:bookmarkEnd w:id="197"/>
    </w:p>
    <w:p w14:paraId="42B5F78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3CD1303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466DF7A">
      <w:pPr>
        <w:keepNext w:val="0"/>
        <w:keepLines w:val="0"/>
        <w:pageBreakBefore w:val="0"/>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szCs w:val="24"/>
          <w:highlight w:val="none"/>
        </w:rPr>
      </w:pPr>
    </w:p>
    <w:p w14:paraId="16B4D372">
      <w:pPr>
        <w:keepNext w:val="0"/>
        <w:keepLines w:val="0"/>
        <w:pageBreakBefore w:val="0"/>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szCs w:val="24"/>
          <w:highlight w:val="none"/>
        </w:rPr>
      </w:pPr>
    </w:p>
    <w:p w14:paraId="2EC6BBA9">
      <w:pPr>
        <w:keepNext w:val="0"/>
        <w:keepLines w:val="0"/>
        <w:pageBreakBefore w:val="0"/>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4D1CCBF9">
      <w:pPr>
        <w:keepNext w:val="0"/>
        <w:keepLines w:val="0"/>
        <w:pageBreakBefore w:val="0"/>
        <w:tabs>
          <w:tab w:val="left" w:pos="4620"/>
        </w:tabs>
        <w:kinsoku/>
        <w:wordWrap/>
        <w:overflowPunct/>
        <w:topLinePunct w:val="0"/>
        <w:autoSpaceDE/>
        <w:autoSpaceDN/>
        <w:bidi w:val="0"/>
        <w:spacing w:line="440" w:lineRule="exact"/>
        <w:ind w:firstLine="4252" w:firstLineChars="177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7EB71BD">
      <w:pPr>
        <w:spacing w:line="900" w:lineRule="exact"/>
        <w:jc w:val="center"/>
        <w:rPr>
          <w:rFonts w:hint="eastAsia" w:ascii="宋体" w:hAnsi="宋体" w:eastAsia="宋体" w:cs="宋体"/>
          <w:b/>
          <w:color w:val="auto"/>
          <w:sz w:val="72"/>
          <w:highlight w:val="none"/>
        </w:rPr>
      </w:pPr>
    </w:p>
    <w:p w14:paraId="1EF4CB7A">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sz w:val="28"/>
          <w:szCs w:val="28"/>
          <w:highlight w:val="none"/>
          <w:bdr w:val="single" w:color="000000" w:sz="4" w:space="0"/>
        </w:rPr>
      </w:pP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技术标</w:t>
      </w:r>
      <w:r>
        <w:rPr>
          <w:rFonts w:hint="eastAsia" w:ascii="宋体" w:hAnsi="宋体" w:eastAsia="宋体" w:cs="宋体"/>
          <w:b/>
          <w:sz w:val="28"/>
          <w:szCs w:val="28"/>
          <w:highlight w:val="none"/>
        </w:rPr>
        <w:t>格式文件</w:t>
      </w:r>
    </w:p>
    <w:p w14:paraId="554C4B31">
      <w:pPr>
        <w:jc w:val="center"/>
        <w:rPr>
          <w:rFonts w:hint="eastAsia" w:ascii="宋体" w:hAnsi="宋体" w:eastAsia="宋体" w:cs="宋体"/>
          <w:sz w:val="20"/>
          <w:highlight w:val="none"/>
        </w:rPr>
      </w:pPr>
    </w:p>
    <w:p w14:paraId="1613F532">
      <w:pPr>
        <w:rPr>
          <w:rFonts w:hint="eastAsia" w:ascii="宋体" w:hAnsi="宋体" w:eastAsia="宋体" w:cs="宋体"/>
          <w:sz w:val="20"/>
          <w:highlight w:val="none"/>
        </w:rPr>
      </w:pPr>
    </w:p>
    <w:p w14:paraId="53852364">
      <w:pPr>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val="en-US" w:eastAsia="zh-CN"/>
        </w:rPr>
        <w:t>技术标</w:t>
      </w:r>
    </w:p>
    <w:p w14:paraId="26123A5C">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（投标文件</w:t>
      </w: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rPr>
        <w:t>）</w:t>
      </w:r>
    </w:p>
    <w:p w14:paraId="4DDC6758">
      <w:pPr>
        <w:jc w:val="center"/>
        <w:rPr>
          <w:rFonts w:hint="eastAsia" w:ascii="宋体" w:hAnsi="宋体" w:eastAsia="宋体" w:cs="宋体"/>
          <w:sz w:val="44"/>
          <w:szCs w:val="44"/>
          <w:highlight w:val="none"/>
        </w:rPr>
      </w:pPr>
    </w:p>
    <w:p w14:paraId="3EECC89F">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w:t>
      </w:r>
    </w:p>
    <w:p w14:paraId="5D603781">
      <w:pPr>
        <w:jc w:val="center"/>
        <w:rPr>
          <w:rFonts w:hint="eastAsia" w:ascii="宋体" w:hAnsi="宋体" w:eastAsia="宋体" w:cs="宋体"/>
          <w:sz w:val="44"/>
          <w:szCs w:val="44"/>
          <w:highlight w:val="none"/>
        </w:rPr>
      </w:pP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u w:val="single"/>
        </w:rPr>
        <w:t xml:space="preserve">     </w:t>
      </w:r>
    </w:p>
    <w:p w14:paraId="5B2D750D">
      <w:pPr>
        <w:rPr>
          <w:rFonts w:hint="eastAsia" w:ascii="宋体" w:hAnsi="宋体" w:eastAsia="宋体" w:cs="宋体"/>
          <w:sz w:val="28"/>
          <w:szCs w:val="28"/>
          <w:highlight w:val="none"/>
        </w:rPr>
      </w:pPr>
    </w:p>
    <w:p w14:paraId="313952F4">
      <w:pPr>
        <w:rPr>
          <w:rFonts w:hint="eastAsia" w:ascii="宋体" w:hAnsi="宋体" w:eastAsia="宋体" w:cs="宋体"/>
          <w:sz w:val="28"/>
          <w:szCs w:val="28"/>
          <w:highlight w:val="none"/>
        </w:rPr>
      </w:pPr>
    </w:p>
    <w:p w14:paraId="19C9E7C7">
      <w:pPr>
        <w:rPr>
          <w:rFonts w:hint="eastAsia" w:ascii="宋体" w:hAnsi="宋体" w:eastAsia="宋体" w:cs="宋体"/>
          <w:sz w:val="28"/>
          <w:szCs w:val="28"/>
          <w:highlight w:val="none"/>
        </w:rPr>
      </w:pPr>
    </w:p>
    <w:p w14:paraId="1B254670">
      <w:pPr>
        <w:rPr>
          <w:rFonts w:hint="eastAsia" w:ascii="宋体" w:hAnsi="宋体" w:eastAsia="宋体" w:cs="宋体"/>
          <w:sz w:val="28"/>
          <w:szCs w:val="28"/>
          <w:highlight w:val="none"/>
        </w:rPr>
      </w:pPr>
    </w:p>
    <w:p w14:paraId="007BC673">
      <w:pPr>
        <w:rPr>
          <w:rFonts w:hint="eastAsia" w:ascii="宋体" w:hAnsi="宋体" w:eastAsia="宋体" w:cs="宋体"/>
          <w:sz w:val="28"/>
          <w:szCs w:val="28"/>
          <w:highlight w:val="none"/>
        </w:rPr>
      </w:pPr>
    </w:p>
    <w:p w14:paraId="33854F52">
      <w:pPr>
        <w:rPr>
          <w:rFonts w:hint="eastAsia" w:ascii="宋体" w:hAnsi="宋体" w:eastAsia="宋体" w:cs="宋体"/>
          <w:sz w:val="28"/>
          <w:szCs w:val="28"/>
          <w:highlight w:val="none"/>
        </w:rPr>
      </w:pPr>
    </w:p>
    <w:p w14:paraId="75A9CE2C">
      <w:pPr>
        <w:rPr>
          <w:rFonts w:hint="eastAsia" w:ascii="宋体" w:hAnsi="宋体" w:eastAsia="宋体" w:cs="宋体"/>
          <w:sz w:val="28"/>
          <w:szCs w:val="28"/>
          <w:highlight w:val="none"/>
        </w:rPr>
      </w:pPr>
    </w:p>
    <w:p w14:paraId="5E19B050">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（签章）</w:t>
      </w:r>
    </w:p>
    <w:p w14:paraId="01C9464C">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（签章）</w:t>
      </w:r>
    </w:p>
    <w:p w14:paraId="43A6E4C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8388CCA">
      <w:pPr>
        <w:spacing w:line="720" w:lineRule="auto"/>
        <w:jc w:val="center"/>
        <w:rPr>
          <w:rFonts w:hint="eastAsia" w:ascii="宋体" w:hAnsi="宋体" w:eastAsia="宋体" w:cs="宋体"/>
          <w:b/>
          <w:sz w:val="36"/>
          <w:szCs w:val="36"/>
          <w:highlight w:val="none"/>
        </w:rPr>
      </w:pPr>
    </w:p>
    <w:p w14:paraId="60926BE2">
      <w:pPr>
        <w:spacing w:line="400" w:lineRule="exact"/>
        <w:ind w:firstLine="4130" w:firstLineChars="935"/>
        <w:rPr>
          <w:rFonts w:hint="eastAsia" w:ascii="宋体" w:hAnsi="宋体" w:eastAsia="宋体" w:cs="宋体"/>
          <w:b/>
          <w:sz w:val="44"/>
          <w:szCs w:val="44"/>
          <w:highlight w:val="none"/>
        </w:rPr>
      </w:pPr>
    </w:p>
    <w:p w14:paraId="3D25BFC9">
      <w:pPr>
        <w:spacing w:line="400" w:lineRule="exact"/>
        <w:ind w:firstLine="4130" w:firstLineChars="935"/>
        <w:rPr>
          <w:rFonts w:hint="eastAsia" w:ascii="宋体" w:hAnsi="宋体" w:eastAsia="宋体" w:cs="宋体"/>
          <w:b/>
          <w:sz w:val="44"/>
          <w:szCs w:val="44"/>
          <w:highlight w:val="none"/>
        </w:rPr>
      </w:pPr>
    </w:p>
    <w:p w14:paraId="5EF8B5B4">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sz w:val="44"/>
          <w:szCs w:val="44"/>
          <w:highlight w:val="none"/>
        </w:rPr>
      </w:pPr>
      <w:r>
        <w:rPr>
          <w:rFonts w:hint="eastAsia" w:ascii="宋体" w:hAnsi="宋体" w:eastAsia="宋体" w:cs="宋体"/>
          <w:b/>
          <w:sz w:val="36"/>
          <w:szCs w:val="36"/>
          <w:highlight w:val="none"/>
        </w:rPr>
        <w:t>目   录</w:t>
      </w:r>
    </w:p>
    <w:p w14:paraId="345AFD7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（1）投标响应表（格式见附件）；</w:t>
      </w:r>
    </w:p>
    <w:p w14:paraId="3D04B27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（2）诚信履约承诺函（格式见附件）；</w:t>
      </w:r>
    </w:p>
    <w:p w14:paraId="4EEC75A7">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（3）招标文件中要求的技术标评审及技术标评分的支持资料；</w:t>
      </w:r>
    </w:p>
    <w:p w14:paraId="572B1305">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（4）投标人认为需要提供的其他技术证明材料（如有）。</w:t>
      </w:r>
    </w:p>
    <w:p w14:paraId="205514E6">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24"/>
          <w:highlight w:val="none"/>
          <w:lang w:val="en-US" w:eastAsia="zh-CN"/>
        </w:rPr>
      </w:pPr>
      <w:bookmarkStart w:id="198" w:name="_Toc15209"/>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投标响应表</w:t>
      </w:r>
      <w:bookmarkEnd w:id="198"/>
    </w:p>
    <w:p w14:paraId="26903D07">
      <w:pPr>
        <w:keepNext w:val="0"/>
        <w:keepLines w:val="0"/>
        <w:pageBreakBefore w:val="0"/>
        <w:kinsoku/>
        <w:wordWrap/>
        <w:overflowPunct/>
        <w:topLinePunct w:val="0"/>
        <w:autoSpaceDE/>
        <w:autoSpaceDN/>
        <w:bidi w:val="0"/>
        <w:spacing w:line="440" w:lineRule="exact"/>
        <w:ind w:firstLine="435"/>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36F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FFC4898">
            <w:pPr>
              <w:pStyle w:val="14"/>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59C17C6A">
            <w:pPr>
              <w:pStyle w:val="14"/>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8DA239B">
            <w:pPr>
              <w:pStyle w:val="14"/>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50651E39">
            <w:pPr>
              <w:pStyle w:val="14"/>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2920816">
            <w:pPr>
              <w:pStyle w:val="14"/>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201E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AAE7560">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0CD14650">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74B8D10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1510" w:type="pct"/>
            <w:vAlign w:val="center"/>
          </w:tcPr>
          <w:p w14:paraId="470252AA">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475" w:type="pct"/>
            <w:vAlign w:val="center"/>
          </w:tcPr>
          <w:p w14:paraId="0EFA15CD">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r>
      <w:tr w14:paraId="1A52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7BE41E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4E228DC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120F401F">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1510" w:type="pct"/>
            <w:vAlign w:val="center"/>
          </w:tcPr>
          <w:p w14:paraId="132B5DD6">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475" w:type="pct"/>
            <w:vAlign w:val="center"/>
          </w:tcPr>
          <w:p w14:paraId="7939AE89">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r>
      <w:tr w14:paraId="7EE2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6ED692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1F01A4AE">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6F28AFCA">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1510" w:type="pct"/>
            <w:vAlign w:val="center"/>
          </w:tcPr>
          <w:p w14:paraId="0BA892E6">
            <w:pPr>
              <w:pStyle w:val="53"/>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highlight w:val="none"/>
              </w:rPr>
            </w:pPr>
          </w:p>
        </w:tc>
        <w:tc>
          <w:tcPr>
            <w:tcW w:w="475" w:type="pct"/>
            <w:vAlign w:val="center"/>
          </w:tcPr>
          <w:p w14:paraId="158C6C2A">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r>
      <w:tr w14:paraId="3DBA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9FACB3">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124" w:type="pct"/>
            <w:vAlign w:val="center"/>
          </w:tcPr>
          <w:p w14:paraId="189C41CF">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1465" w:type="pct"/>
            <w:vAlign w:val="center"/>
          </w:tcPr>
          <w:p w14:paraId="0E5021B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1510" w:type="pct"/>
            <w:vAlign w:val="center"/>
          </w:tcPr>
          <w:p w14:paraId="47D3A813">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c>
          <w:tcPr>
            <w:tcW w:w="475" w:type="pct"/>
            <w:vAlign w:val="center"/>
          </w:tcPr>
          <w:p w14:paraId="37EB0488">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4"/>
                <w:highlight w:val="none"/>
              </w:rPr>
            </w:pPr>
          </w:p>
        </w:tc>
      </w:tr>
    </w:tbl>
    <w:p w14:paraId="11F2CE31">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5EA68F40">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B98018E">
      <w:pPr>
        <w:pStyle w:val="10"/>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val="0"/>
          <w:color w:val="auto"/>
          <w:sz w:val="24"/>
          <w:highlight w:val="none"/>
        </w:rPr>
        <w:br w:type="page"/>
      </w:r>
      <w:bookmarkStart w:id="199" w:name="_Toc26536"/>
      <w:bookmarkStart w:id="200" w:name="_Toc23860"/>
      <w:bookmarkStart w:id="201" w:name="_Hlk11701496"/>
      <w:r>
        <w:rPr>
          <w:rFonts w:hint="eastAsia" w:ascii="宋体" w:hAnsi="宋体" w:eastAsia="宋体" w:cs="宋体"/>
          <w:b/>
          <w:color w:val="auto"/>
          <w:sz w:val="24"/>
          <w:highlight w:val="none"/>
          <w:lang w:val="en-US" w:eastAsia="zh-CN"/>
        </w:rPr>
        <w:t>（2）诚信履约承诺函</w:t>
      </w:r>
      <w:bookmarkEnd w:id="199"/>
      <w:bookmarkEnd w:id="200"/>
    </w:p>
    <w:p w14:paraId="48A42CF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4"/>
          <w:highlight w:val="none"/>
        </w:rPr>
      </w:pPr>
    </w:p>
    <w:p w14:paraId="350A109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749355C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9500C1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681736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4DA0AC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02261B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660AB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26B69B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0DFF3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本承诺声明：</w:t>
      </w:r>
      <w:r>
        <w:rPr>
          <w:rFonts w:hint="eastAsia" w:ascii="宋体" w:hAnsi="宋体" w:eastAsia="宋体" w:cs="宋体"/>
          <w:bCs/>
          <w:color w:val="auto"/>
          <w:sz w:val="24"/>
          <w:highlight w:val="none"/>
          <w:u w:val="single"/>
          <w:lang w:val="en-US" w:eastAsia="zh-CN"/>
        </w:rPr>
        <w:t xml:space="preserve">                   （投标人名称）</w:t>
      </w:r>
      <w:r>
        <w:rPr>
          <w:rFonts w:hint="eastAsia" w:ascii="宋体" w:hAnsi="宋体" w:eastAsia="宋体" w:cs="宋体"/>
          <w:bCs/>
          <w:color w:val="auto"/>
          <w:sz w:val="24"/>
          <w:highlight w:val="none"/>
          <w:lang w:val="en-US" w:eastAsia="zh-CN"/>
        </w:rPr>
        <w:t>对本招标文件的相关要求完全响应，</w:t>
      </w:r>
      <w:r>
        <w:rPr>
          <w:rFonts w:hint="eastAsia" w:ascii="宋体" w:hAnsi="宋体" w:eastAsia="宋体" w:cs="宋体"/>
          <w:bCs/>
          <w:color w:val="auto"/>
          <w:sz w:val="24"/>
          <w:highlight w:val="none"/>
        </w:rPr>
        <w:t>配备人员</w:t>
      </w:r>
      <w:r>
        <w:rPr>
          <w:rFonts w:hint="eastAsia" w:ascii="宋体" w:hAnsi="宋体" w:eastAsia="宋体" w:cs="宋体"/>
          <w:bCs/>
          <w:color w:val="auto"/>
          <w:sz w:val="24"/>
          <w:highlight w:val="none"/>
          <w:lang w:val="en-US" w:eastAsia="zh-CN"/>
        </w:rPr>
        <w:t>数量和要求</w:t>
      </w:r>
      <w:r>
        <w:rPr>
          <w:rFonts w:hint="eastAsia" w:ascii="宋体" w:hAnsi="宋体" w:eastAsia="宋体" w:cs="宋体"/>
          <w:bCs/>
          <w:color w:val="auto"/>
          <w:sz w:val="24"/>
          <w:highlight w:val="none"/>
        </w:rPr>
        <w:t>不低于采购需求的要求</w:t>
      </w:r>
      <w:r>
        <w:rPr>
          <w:rFonts w:hint="eastAsia" w:ascii="宋体" w:hAnsi="宋体" w:eastAsia="宋体" w:cs="宋体"/>
          <w:bCs/>
          <w:color w:val="auto"/>
          <w:sz w:val="24"/>
          <w:highlight w:val="none"/>
          <w:lang w:val="en-US" w:eastAsia="zh-CN"/>
        </w:rPr>
        <w:t>。若有幸中标将严格按照以上承诺进行供货和服务。</w:t>
      </w:r>
    </w:p>
    <w:p w14:paraId="4DCEDE0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Cs/>
          <w:color w:val="auto"/>
          <w:sz w:val="24"/>
          <w:highlight w:val="none"/>
        </w:rPr>
      </w:pPr>
    </w:p>
    <w:p w14:paraId="28E9AFF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Cs/>
          <w:color w:val="auto"/>
          <w:sz w:val="24"/>
          <w:highlight w:val="none"/>
        </w:rPr>
      </w:pPr>
    </w:p>
    <w:p w14:paraId="2D0CED81">
      <w:pPr>
        <w:keepNext w:val="0"/>
        <w:keepLines w:val="0"/>
        <w:pageBreakBefore w:val="0"/>
        <w:kinsoku/>
        <w:wordWrap/>
        <w:overflowPunct/>
        <w:topLinePunct w:val="0"/>
        <w:autoSpaceDE/>
        <w:autoSpaceDN/>
        <w:bidi w:val="0"/>
        <w:spacing w:line="440" w:lineRule="exact"/>
        <w:ind w:firstLine="4320" w:firstLineChars="18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39BFB299">
      <w:pPr>
        <w:keepNext w:val="0"/>
        <w:keepLines w:val="0"/>
        <w:pageBreakBefore w:val="0"/>
        <w:kinsoku/>
        <w:wordWrap/>
        <w:overflowPunct/>
        <w:topLinePunct w:val="0"/>
        <w:autoSpaceDE/>
        <w:autoSpaceDN/>
        <w:bidi w:val="0"/>
        <w:spacing w:line="440" w:lineRule="exact"/>
        <w:ind w:firstLine="4320" w:firstLineChars="18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7DF653BD">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01"/>
    <w:p w14:paraId="58846667">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sz w:val="28"/>
          <w:szCs w:val="28"/>
          <w:highlight w:val="none"/>
          <w:bdr w:val="single" w:color="000000" w:sz="4" w:space="0"/>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商务标</w:t>
      </w:r>
      <w:r>
        <w:rPr>
          <w:rFonts w:hint="eastAsia" w:ascii="宋体" w:hAnsi="宋体" w:eastAsia="宋体" w:cs="宋体"/>
          <w:b/>
          <w:sz w:val="28"/>
          <w:szCs w:val="28"/>
          <w:highlight w:val="none"/>
        </w:rPr>
        <w:t>格式文件</w:t>
      </w:r>
    </w:p>
    <w:p w14:paraId="7E8538B8">
      <w:pPr>
        <w:jc w:val="center"/>
        <w:rPr>
          <w:rFonts w:hint="eastAsia" w:ascii="宋体" w:hAnsi="宋体" w:eastAsia="宋体" w:cs="宋体"/>
          <w:sz w:val="20"/>
          <w:highlight w:val="none"/>
        </w:rPr>
      </w:pPr>
    </w:p>
    <w:p w14:paraId="6C474E93">
      <w:pPr>
        <w:rPr>
          <w:rFonts w:hint="eastAsia" w:ascii="宋体" w:hAnsi="宋体" w:eastAsia="宋体" w:cs="宋体"/>
          <w:sz w:val="20"/>
          <w:highlight w:val="none"/>
        </w:rPr>
      </w:pPr>
    </w:p>
    <w:p w14:paraId="0D1B0245">
      <w:pPr>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val="en-US" w:eastAsia="zh-CN"/>
        </w:rPr>
        <w:t>商务标</w:t>
      </w:r>
    </w:p>
    <w:p w14:paraId="3C087AF3">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（投标文件</w:t>
      </w: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rPr>
        <w:t>）</w:t>
      </w:r>
    </w:p>
    <w:p w14:paraId="7B742A28">
      <w:pPr>
        <w:jc w:val="center"/>
        <w:rPr>
          <w:rFonts w:hint="eastAsia" w:ascii="宋体" w:hAnsi="宋体" w:eastAsia="宋体" w:cs="宋体"/>
          <w:sz w:val="44"/>
          <w:szCs w:val="44"/>
          <w:highlight w:val="none"/>
        </w:rPr>
      </w:pPr>
    </w:p>
    <w:p w14:paraId="60F1647A">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w:t>
      </w:r>
    </w:p>
    <w:p w14:paraId="3A14DE05">
      <w:pPr>
        <w:jc w:val="center"/>
        <w:rPr>
          <w:rFonts w:hint="eastAsia" w:ascii="宋体" w:hAnsi="宋体" w:eastAsia="宋体" w:cs="宋体"/>
          <w:sz w:val="44"/>
          <w:szCs w:val="44"/>
          <w:highlight w:val="none"/>
        </w:rPr>
      </w:pP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u w:val="single"/>
        </w:rPr>
        <w:t xml:space="preserve">     </w:t>
      </w:r>
    </w:p>
    <w:p w14:paraId="22854967">
      <w:pPr>
        <w:rPr>
          <w:rFonts w:hint="eastAsia" w:ascii="宋体" w:hAnsi="宋体" w:eastAsia="宋体" w:cs="宋体"/>
          <w:sz w:val="28"/>
          <w:szCs w:val="28"/>
          <w:highlight w:val="none"/>
        </w:rPr>
      </w:pPr>
    </w:p>
    <w:p w14:paraId="30F5DAF8">
      <w:pPr>
        <w:rPr>
          <w:rFonts w:hint="eastAsia" w:ascii="宋体" w:hAnsi="宋体" w:eastAsia="宋体" w:cs="宋体"/>
          <w:sz w:val="28"/>
          <w:szCs w:val="28"/>
          <w:highlight w:val="none"/>
        </w:rPr>
      </w:pPr>
    </w:p>
    <w:p w14:paraId="14DE6011">
      <w:pPr>
        <w:rPr>
          <w:rFonts w:hint="eastAsia" w:ascii="宋体" w:hAnsi="宋体" w:eastAsia="宋体" w:cs="宋体"/>
          <w:sz w:val="28"/>
          <w:szCs w:val="28"/>
          <w:highlight w:val="none"/>
        </w:rPr>
      </w:pPr>
    </w:p>
    <w:p w14:paraId="5E6B89CF">
      <w:pPr>
        <w:rPr>
          <w:rFonts w:hint="eastAsia" w:ascii="宋体" w:hAnsi="宋体" w:eastAsia="宋体" w:cs="宋体"/>
          <w:sz w:val="28"/>
          <w:szCs w:val="28"/>
          <w:highlight w:val="none"/>
        </w:rPr>
      </w:pPr>
    </w:p>
    <w:p w14:paraId="561CAB09">
      <w:pPr>
        <w:rPr>
          <w:rFonts w:hint="eastAsia" w:ascii="宋体" w:hAnsi="宋体" w:eastAsia="宋体" w:cs="宋体"/>
          <w:sz w:val="28"/>
          <w:szCs w:val="28"/>
          <w:highlight w:val="none"/>
        </w:rPr>
      </w:pPr>
    </w:p>
    <w:p w14:paraId="6BA3F416">
      <w:pPr>
        <w:rPr>
          <w:rFonts w:hint="eastAsia" w:ascii="宋体" w:hAnsi="宋体" w:eastAsia="宋体" w:cs="宋体"/>
          <w:sz w:val="28"/>
          <w:szCs w:val="28"/>
          <w:highlight w:val="none"/>
        </w:rPr>
      </w:pPr>
    </w:p>
    <w:p w14:paraId="06E903A2">
      <w:pPr>
        <w:rPr>
          <w:rFonts w:hint="eastAsia" w:ascii="宋体" w:hAnsi="宋体" w:eastAsia="宋体" w:cs="宋体"/>
          <w:sz w:val="28"/>
          <w:szCs w:val="28"/>
          <w:highlight w:val="none"/>
        </w:rPr>
      </w:pPr>
    </w:p>
    <w:p w14:paraId="28732A18">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（签章）</w:t>
      </w:r>
    </w:p>
    <w:p w14:paraId="12A0F44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（签章）</w:t>
      </w:r>
    </w:p>
    <w:p w14:paraId="0B7A910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FBDBE80">
      <w:pPr>
        <w:spacing w:line="720" w:lineRule="auto"/>
        <w:jc w:val="center"/>
        <w:rPr>
          <w:rFonts w:hint="eastAsia" w:ascii="宋体" w:hAnsi="宋体" w:eastAsia="宋体" w:cs="宋体"/>
          <w:b/>
          <w:sz w:val="36"/>
          <w:szCs w:val="36"/>
          <w:highlight w:val="none"/>
        </w:rPr>
      </w:pPr>
    </w:p>
    <w:p w14:paraId="475ACA94">
      <w:pPr>
        <w:spacing w:line="400" w:lineRule="exact"/>
        <w:ind w:firstLine="4130" w:firstLineChars="935"/>
        <w:rPr>
          <w:rFonts w:hint="eastAsia" w:ascii="宋体" w:hAnsi="宋体" w:eastAsia="宋体" w:cs="宋体"/>
          <w:b/>
          <w:sz w:val="44"/>
          <w:szCs w:val="44"/>
          <w:highlight w:val="none"/>
        </w:rPr>
      </w:pPr>
    </w:p>
    <w:p w14:paraId="0DFB3862">
      <w:pPr>
        <w:spacing w:line="400" w:lineRule="exact"/>
        <w:ind w:firstLine="4130" w:firstLineChars="935"/>
        <w:rPr>
          <w:rFonts w:hint="eastAsia" w:ascii="宋体" w:hAnsi="宋体" w:eastAsia="宋体" w:cs="宋体"/>
          <w:b/>
          <w:sz w:val="44"/>
          <w:szCs w:val="44"/>
          <w:highlight w:val="none"/>
        </w:rPr>
      </w:pPr>
    </w:p>
    <w:p w14:paraId="64AF886B">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sz w:val="44"/>
          <w:szCs w:val="44"/>
          <w:highlight w:val="none"/>
        </w:rPr>
      </w:pPr>
      <w:r>
        <w:rPr>
          <w:rFonts w:hint="eastAsia" w:ascii="宋体" w:hAnsi="宋体" w:eastAsia="宋体" w:cs="宋体"/>
          <w:b/>
          <w:sz w:val="36"/>
          <w:szCs w:val="36"/>
          <w:highlight w:val="none"/>
        </w:rPr>
        <w:t>目   录</w:t>
      </w:r>
    </w:p>
    <w:p w14:paraId="26330ACB">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（1）开标一览表（格式见附件）；</w:t>
      </w:r>
    </w:p>
    <w:p w14:paraId="3DC0EC9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（2）投标函（格式见附件）；</w:t>
      </w:r>
    </w:p>
    <w:p w14:paraId="4B38788E">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（3）投标分项报价表（格式见附件）；</w:t>
      </w:r>
    </w:p>
    <w:p w14:paraId="15CC4DDB">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（4）招标文件商务评审中要求提供的其他相关资料；</w:t>
      </w:r>
    </w:p>
    <w:p w14:paraId="4D38859F">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（5）投标人认为需要提供的其他材料。</w:t>
      </w:r>
    </w:p>
    <w:p w14:paraId="13BC248B">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0495FDC">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开标一览表</w:t>
      </w:r>
      <w:bookmarkEnd w:id="188"/>
      <w:bookmarkEnd w:id="189"/>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89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5116E959">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906BE1A">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Cs/>
                <w:color w:val="auto"/>
                <w:sz w:val="24"/>
                <w:highlight w:val="none"/>
                <w:u w:val="single"/>
              </w:rPr>
            </w:pPr>
          </w:p>
        </w:tc>
      </w:tr>
      <w:tr w14:paraId="6A37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5CC902C">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35607BB3">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 w:val="24"/>
                <w:highlight w:val="none"/>
              </w:rPr>
            </w:pPr>
          </w:p>
        </w:tc>
      </w:tr>
      <w:tr w14:paraId="54B3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211FEBF">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10509181">
            <w:pPr>
              <w:keepNext w:val="0"/>
              <w:keepLines w:val="0"/>
              <w:pageBreakBefore w:val="0"/>
              <w:widowControl/>
              <w:kinsoku/>
              <w:wordWrap/>
              <w:overflowPunct/>
              <w:topLinePunct w:val="0"/>
              <w:autoSpaceDE/>
              <w:autoSpaceDN/>
              <w:bidi w:val="0"/>
              <w:adjustRightIn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65FD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95929F3">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7C2F341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54A5B6F">
            <w:pPr>
              <w:keepNext w:val="0"/>
              <w:keepLines w:val="0"/>
              <w:pageBreakBefore w:val="0"/>
              <w:kinsoku/>
              <w:wordWrap/>
              <w:overflowPunct/>
              <w:topLinePunct w:val="0"/>
              <w:autoSpaceDE/>
              <w:autoSpaceDN/>
              <w:bidi w:val="0"/>
              <w:adjustRightInd/>
              <w:spacing w:line="440" w:lineRule="exact"/>
              <w:ind w:right="-670"/>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5931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CF8A441">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22EC567A">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8"/>
                <w:highlight w:val="none"/>
              </w:rPr>
            </w:pPr>
          </w:p>
        </w:tc>
      </w:tr>
    </w:tbl>
    <w:p w14:paraId="76AE17B6">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ED64631">
      <w:pPr>
        <w:keepNext w:val="0"/>
        <w:keepLines w:val="0"/>
        <w:pageBreakBefore w:val="0"/>
        <w:widowControl w:val="0"/>
        <w:tabs>
          <w:tab w:val="left" w:pos="630"/>
        </w:tabs>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DE29A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516B075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0360AC0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046D4B6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3212EA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24"/>
          <w:highlight w:val="none"/>
        </w:rPr>
      </w:pPr>
      <w:bookmarkStart w:id="202" w:name="_Toc6441"/>
      <w:bookmarkStart w:id="203" w:name="_Toc6120"/>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投标函</w:t>
      </w:r>
      <w:bookmarkEnd w:id="202"/>
      <w:bookmarkEnd w:id="203"/>
    </w:p>
    <w:p w14:paraId="4F342A00">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56A9F9B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0871E89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161928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19E9BC5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132771D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D5A8E45">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auto"/>
          <w:sz w:val="24"/>
          <w:highlight w:val="none"/>
        </w:rPr>
      </w:pPr>
    </w:p>
    <w:p w14:paraId="2FFF2C2C">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AC48AB5">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14B66A9">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6C657B57">
      <w:pPr>
        <w:keepNext w:val="0"/>
        <w:keepLines w:val="0"/>
        <w:pageBreakBefore w:val="0"/>
        <w:kinsoku/>
        <w:wordWrap/>
        <w:overflowPunct/>
        <w:topLinePunct w:val="0"/>
        <w:autoSpaceDE/>
        <w:autoSpaceDN/>
        <w:bidi w:val="0"/>
        <w:spacing w:line="440" w:lineRule="exact"/>
        <w:jc w:val="center"/>
        <w:textAlignment w:val="auto"/>
        <w:outlineLvl w:val="1"/>
        <w:rPr>
          <w:rFonts w:hint="eastAsia" w:ascii="宋体" w:hAnsi="宋体" w:eastAsia="宋体" w:cs="宋体"/>
          <w:b/>
          <w:color w:val="auto"/>
          <w:sz w:val="24"/>
          <w:highlight w:val="none"/>
        </w:rPr>
      </w:pPr>
      <w:bookmarkStart w:id="204" w:name="_Toc32226"/>
      <w:bookmarkStart w:id="205" w:name="_Toc31027"/>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投标分项报价表</w:t>
      </w:r>
      <w:bookmarkEnd w:id="204"/>
      <w:bookmarkEnd w:id="205"/>
    </w:p>
    <w:p w14:paraId="27967BAB">
      <w:pPr>
        <w:keepNext w:val="0"/>
        <w:keepLines w:val="0"/>
        <w:pageBreakBefore w:val="0"/>
        <w:kinsoku/>
        <w:wordWrap/>
        <w:overflowPunct/>
        <w:topLinePunct w:val="0"/>
        <w:autoSpaceDE/>
        <w:autoSpaceDN/>
        <w:bidi w:val="0"/>
        <w:spacing w:line="440" w:lineRule="exact"/>
        <w:ind w:firstLine="435"/>
        <w:jc w:val="center"/>
        <w:textAlignment w:val="auto"/>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27"/>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305"/>
        <w:gridCol w:w="2025"/>
        <w:gridCol w:w="3190"/>
      </w:tblGrid>
      <w:tr w14:paraId="3EC9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noWrap w:val="0"/>
            <w:vAlign w:val="center"/>
          </w:tcPr>
          <w:p w14:paraId="643DA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55" w:type="dxa"/>
            <w:noWrap w:val="0"/>
            <w:vAlign w:val="center"/>
          </w:tcPr>
          <w:p w14:paraId="08F71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名称</w:t>
            </w:r>
          </w:p>
        </w:tc>
        <w:tc>
          <w:tcPr>
            <w:tcW w:w="780" w:type="dxa"/>
            <w:noWrap w:val="0"/>
            <w:vAlign w:val="center"/>
          </w:tcPr>
          <w:p w14:paraId="42F030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数量</w:t>
            </w:r>
          </w:p>
        </w:tc>
        <w:tc>
          <w:tcPr>
            <w:tcW w:w="1305" w:type="dxa"/>
            <w:noWrap w:val="0"/>
            <w:vAlign w:val="center"/>
          </w:tcPr>
          <w:p w14:paraId="604714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单价</w:t>
            </w:r>
          </w:p>
          <w:p w14:paraId="4C2CC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（元/月）</w:t>
            </w:r>
          </w:p>
        </w:tc>
        <w:tc>
          <w:tcPr>
            <w:tcW w:w="2025" w:type="dxa"/>
            <w:noWrap w:val="0"/>
            <w:vAlign w:val="center"/>
          </w:tcPr>
          <w:p w14:paraId="658DAF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合价（12个月）</w:t>
            </w:r>
          </w:p>
          <w:p w14:paraId="26EA5F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（元）</w:t>
            </w:r>
          </w:p>
        </w:tc>
        <w:tc>
          <w:tcPr>
            <w:tcW w:w="3190" w:type="dxa"/>
            <w:noWrap w:val="0"/>
            <w:vAlign w:val="center"/>
          </w:tcPr>
          <w:p w14:paraId="4CB434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备注</w:t>
            </w:r>
          </w:p>
        </w:tc>
      </w:tr>
      <w:tr w14:paraId="03A6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1FE5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2355" w:type="dxa"/>
            <w:noWrap w:val="0"/>
            <w:vAlign w:val="center"/>
          </w:tcPr>
          <w:p w14:paraId="62E86F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人员工资（包含工资、劳动者个人缴纳的社会保险费和住房公积金）</w:t>
            </w:r>
          </w:p>
        </w:tc>
        <w:tc>
          <w:tcPr>
            <w:tcW w:w="780" w:type="dxa"/>
            <w:noWrap w:val="0"/>
            <w:vAlign w:val="center"/>
          </w:tcPr>
          <w:p w14:paraId="0E436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24人</w:t>
            </w:r>
          </w:p>
        </w:tc>
        <w:tc>
          <w:tcPr>
            <w:tcW w:w="1305" w:type="dxa"/>
            <w:noWrap w:val="0"/>
            <w:vAlign w:val="center"/>
          </w:tcPr>
          <w:p w14:paraId="56028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2025" w:type="dxa"/>
            <w:noWrap w:val="0"/>
            <w:vAlign w:val="center"/>
          </w:tcPr>
          <w:p w14:paraId="5A935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3190" w:type="dxa"/>
            <w:noWrap w:val="0"/>
            <w:vAlign w:val="center"/>
          </w:tcPr>
          <w:p w14:paraId="39758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按照人均工资计算，但不得低于</w:t>
            </w:r>
            <w:r>
              <w:rPr>
                <w:rFonts w:hint="eastAsia" w:ascii="宋体" w:hAnsi="宋体" w:eastAsia="宋体" w:cs="宋体"/>
                <w:szCs w:val="21"/>
                <w:highlight w:val="none"/>
                <w:lang w:val="en-US" w:eastAsia="zh-CN"/>
              </w:rPr>
              <w:t>滁州市</w:t>
            </w:r>
            <w:r>
              <w:rPr>
                <w:rFonts w:hint="eastAsia" w:ascii="宋体" w:hAnsi="宋体" w:eastAsia="宋体" w:cs="宋体"/>
                <w:szCs w:val="21"/>
                <w:highlight w:val="none"/>
              </w:rPr>
              <w:t>最低工资标准，具体详见招标文件要求。</w:t>
            </w:r>
          </w:p>
        </w:tc>
      </w:tr>
      <w:tr w14:paraId="01C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62052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2355" w:type="dxa"/>
            <w:noWrap w:val="0"/>
            <w:vAlign w:val="center"/>
          </w:tcPr>
          <w:p w14:paraId="0B1553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人员社会保险（企业部分）</w:t>
            </w:r>
          </w:p>
        </w:tc>
        <w:tc>
          <w:tcPr>
            <w:tcW w:w="780" w:type="dxa"/>
            <w:noWrap w:val="0"/>
            <w:vAlign w:val="center"/>
          </w:tcPr>
          <w:p w14:paraId="3DF88A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24人</w:t>
            </w:r>
          </w:p>
        </w:tc>
        <w:tc>
          <w:tcPr>
            <w:tcW w:w="1305" w:type="dxa"/>
            <w:noWrap w:val="0"/>
            <w:vAlign w:val="center"/>
          </w:tcPr>
          <w:p w14:paraId="314FA5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2025" w:type="dxa"/>
            <w:noWrap w:val="0"/>
            <w:vAlign w:val="center"/>
          </w:tcPr>
          <w:p w14:paraId="5D41B6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3190" w:type="dxa"/>
            <w:noWrap w:val="0"/>
            <w:vAlign w:val="center"/>
          </w:tcPr>
          <w:p w14:paraId="338BB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不得低于</w:t>
            </w:r>
            <w:r>
              <w:rPr>
                <w:rFonts w:hint="eastAsia" w:ascii="宋体" w:hAnsi="宋体" w:eastAsia="宋体" w:cs="宋体"/>
                <w:szCs w:val="21"/>
                <w:highlight w:val="none"/>
                <w:lang w:val="en-US" w:eastAsia="zh-CN"/>
              </w:rPr>
              <w:t>滁州市</w:t>
            </w:r>
            <w:r>
              <w:rPr>
                <w:rFonts w:hint="eastAsia" w:ascii="宋体" w:hAnsi="宋体" w:eastAsia="宋体" w:cs="宋体"/>
                <w:szCs w:val="21"/>
                <w:highlight w:val="none"/>
              </w:rPr>
              <w:t>社会保险缴费标准，具体详见招标文件要求。</w:t>
            </w:r>
          </w:p>
        </w:tc>
      </w:tr>
      <w:tr w14:paraId="29D0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6ECE3E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355" w:type="dxa"/>
            <w:noWrap w:val="0"/>
            <w:vAlign w:val="center"/>
          </w:tcPr>
          <w:p w14:paraId="20F356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绿化养护费（包括但不限于绿化修剪机械费、材料费）</w:t>
            </w:r>
          </w:p>
        </w:tc>
        <w:tc>
          <w:tcPr>
            <w:tcW w:w="780" w:type="dxa"/>
            <w:noWrap w:val="0"/>
            <w:vAlign w:val="center"/>
          </w:tcPr>
          <w:p w14:paraId="4A413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1项</w:t>
            </w:r>
          </w:p>
        </w:tc>
        <w:tc>
          <w:tcPr>
            <w:tcW w:w="1305" w:type="dxa"/>
            <w:noWrap w:val="0"/>
            <w:vAlign w:val="center"/>
          </w:tcPr>
          <w:p w14:paraId="1F5150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2025" w:type="dxa"/>
            <w:noWrap w:val="0"/>
            <w:vAlign w:val="center"/>
          </w:tcPr>
          <w:p w14:paraId="5DB9BE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3190" w:type="dxa"/>
            <w:noWrap w:val="0"/>
            <w:vAlign w:val="center"/>
          </w:tcPr>
          <w:p w14:paraId="689061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投标人根据招标文件的要求和实际需求自拟</w:t>
            </w:r>
          </w:p>
        </w:tc>
      </w:tr>
      <w:tr w14:paraId="5F74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642AA5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2355" w:type="dxa"/>
            <w:noWrap w:val="0"/>
            <w:vAlign w:val="center"/>
          </w:tcPr>
          <w:p w14:paraId="392694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日常水电维修管理、耗材及设备维护保养</w:t>
            </w:r>
          </w:p>
        </w:tc>
        <w:tc>
          <w:tcPr>
            <w:tcW w:w="780" w:type="dxa"/>
            <w:noWrap w:val="0"/>
            <w:vAlign w:val="center"/>
          </w:tcPr>
          <w:p w14:paraId="07A523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1项</w:t>
            </w:r>
          </w:p>
        </w:tc>
        <w:tc>
          <w:tcPr>
            <w:tcW w:w="1305" w:type="dxa"/>
            <w:noWrap w:val="0"/>
            <w:vAlign w:val="center"/>
          </w:tcPr>
          <w:p w14:paraId="6DBFB2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2025" w:type="dxa"/>
            <w:noWrap w:val="0"/>
            <w:vAlign w:val="center"/>
          </w:tcPr>
          <w:p w14:paraId="4013AD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3190" w:type="dxa"/>
            <w:noWrap w:val="0"/>
            <w:vAlign w:val="center"/>
          </w:tcPr>
          <w:p w14:paraId="0A4A1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投标人根据招标文件的要求和实际需求自拟</w:t>
            </w:r>
          </w:p>
        </w:tc>
      </w:tr>
      <w:tr w14:paraId="758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noWrap w:val="0"/>
            <w:vAlign w:val="center"/>
          </w:tcPr>
          <w:p w14:paraId="1A642B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2355" w:type="dxa"/>
            <w:noWrap w:val="0"/>
            <w:vAlign w:val="center"/>
          </w:tcPr>
          <w:p w14:paraId="26126C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税金</w:t>
            </w:r>
          </w:p>
        </w:tc>
        <w:tc>
          <w:tcPr>
            <w:tcW w:w="780" w:type="dxa"/>
            <w:noWrap w:val="0"/>
            <w:vAlign w:val="center"/>
          </w:tcPr>
          <w:p w14:paraId="17FBC4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1项</w:t>
            </w:r>
          </w:p>
        </w:tc>
        <w:tc>
          <w:tcPr>
            <w:tcW w:w="1305" w:type="dxa"/>
            <w:noWrap w:val="0"/>
            <w:vAlign w:val="center"/>
          </w:tcPr>
          <w:p w14:paraId="2C777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w:t>
            </w:r>
          </w:p>
        </w:tc>
        <w:tc>
          <w:tcPr>
            <w:tcW w:w="2025" w:type="dxa"/>
            <w:noWrap w:val="0"/>
            <w:vAlign w:val="center"/>
          </w:tcPr>
          <w:p w14:paraId="0DA64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c>
          <w:tcPr>
            <w:tcW w:w="3190" w:type="dxa"/>
            <w:noWrap w:val="0"/>
            <w:vAlign w:val="center"/>
          </w:tcPr>
          <w:p w14:paraId="5C8B64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+2+3+4</w:t>
            </w:r>
            <w:r>
              <w:rPr>
                <w:rFonts w:hint="eastAsia" w:ascii="宋体" w:hAnsi="宋体" w:eastAsia="宋体" w:cs="宋体"/>
                <w:szCs w:val="21"/>
                <w:highlight w:val="none"/>
              </w:rPr>
              <w:t>）合价×6.72%</w:t>
            </w:r>
          </w:p>
        </w:tc>
      </w:tr>
      <w:tr w14:paraId="5CD6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231FE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一年</w:t>
            </w:r>
            <w:r>
              <w:rPr>
                <w:rFonts w:hint="eastAsia" w:ascii="宋体" w:hAnsi="宋体" w:eastAsia="宋体" w:cs="宋体"/>
                <w:szCs w:val="21"/>
                <w:highlight w:val="none"/>
              </w:rPr>
              <w:t>投标报价：物业服务费用合计（1</w:t>
            </w:r>
            <w:r>
              <w:rPr>
                <w:rFonts w:hint="eastAsia" w:ascii="宋体" w:hAnsi="宋体" w:eastAsia="宋体" w:cs="宋体"/>
                <w:szCs w:val="21"/>
                <w:highlight w:val="none"/>
                <w:lang w:val="en-US" w:eastAsia="zh-CN"/>
              </w:rPr>
              <w:t>+2+3+4+5</w:t>
            </w:r>
            <w:r>
              <w:rPr>
                <w:rFonts w:hint="eastAsia" w:ascii="宋体" w:hAnsi="宋体" w:eastAsia="宋体" w:cs="宋体"/>
                <w:szCs w:val="21"/>
                <w:highlight w:val="none"/>
              </w:rPr>
              <w:t>）（元）</w:t>
            </w:r>
          </w:p>
        </w:tc>
        <w:tc>
          <w:tcPr>
            <w:tcW w:w="5215" w:type="dxa"/>
            <w:gridSpan w:val="2"/>
            <w:noWrap w:val="0"/>
            <w:vAlign w:val="center"/>
          </w:tcPr>
          <w:p w14:paraId="73C67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r>
      <w:tr w14:paraId="2AA0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1B005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三年</w:t>
            </w:r>
            <w:r>
              <w:rPr>
                <w:rFonts w:hint="eastAsia" w:ascii="宋体" w:hAnsi="宋体" w:eastAsia="宋体" w:cs="宋体"/>
                <w:szCs w:val="21"/>
                <w:highlight w:val="none"/>
              </w:rPr>
              <w:t>投标报价：物业服务费用合计（1</w:t>
            </w:r>
            <w:r>
              <w:rPr>
                <w:rFonts w:hint="eastAsia" w:ascii="宋体" w:hAnsi="宋体" w:eastAsia="宋体" w:cs="宋体"/>
                <w:szCs w:val="21"/>
                <w:highlight w:val="none"/>
                <w:lang w:val="en-US" w:eastAsia="zh-CN"/>
              </w:rPr>
              <w:t>+2+3+4+5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3年</w:t>
            </w:r>
            <w:r>
              <w:rPr>
                <w:rFonts w:hint="eastAsia" w:ascii="宋体" w:hAnsi="宋体" w:eastAsia="宋体" w:cs="宋体"/>
                <w:szCs w:val="21"/>
                <w:highlight w:val="none"/>
              </w:rPr>
              <w:t>（元）</w:t>
            </w:r>
          </w:p>
        </w:tc>
        <w:tc>
          <w:tcPr>
            <w:tcW w:w="5215" w:type="dxa"/>
            <w:gridSpan w:val="2"/>
            <w:noWrap w:val="0"/>
            <w:vAlign w:val="center"/>
          </w:tcPr>
          <w:p w14:paraId="1383A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p>
        </w:tc>
      </w:tr>
    </w:tbl>
    <w:p w14:paraId="284218DD">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01F8587E">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5238DC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4"/>
          <w:szCs w:val="28"/>
          <w:highlight w:val="none"/>
          <w:lang w:eastAsia="zh-CN"/>
        </w:rPr>
      </w:pPr>
    </w:p>
    <w:p w14:paraId="3C3BC14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lang w:eastAsia="zh-CN"/>
        </w:rPr>
        <w:t>注：</w:t>
      </w:r>
      <w:r>
        <w:rPr>
          <w:rFonts w:hint="eastAsia" w:ascii="宋体" w:hAnsi="宋体" w:eastAsia="宋体" w:cs="宋体"/>
          <w:b/>
          <w:bCs/>
          <w:color w:val="auto"/>
          <w:sz w:val="24"/>
          <w:szCs w:val="28"/>
          <w:highlight w:val="none"/>
          <w:lang w:val="en-US" w:eastAsia="zh-CN"/>
        </w:rPr>
        <w:t>1.</w:t>
      </w:r>
      <w:r>
        <w:rPr>
          <w:rFonts w:hint="eastAsia" w:ascii="宋体" w:hAnsi="宋体" w:eastAsia="宋体" w:cs="宋体"/>
          <w:color w:val="auto"/>
          <w:sz w:val="24"/>
          <w:highlight w:val="none"/>
        </w:rPr>
        <w:t>所列服务为对应本项目需求的全部服务内容。如有漏项或缺项，投标人承担全部责任。</w:t>
      </w:r>
    </w:p>
    <w:p w14:paraId="1000B97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highlight w:val="none"/>
          <w:lang w:val="en-US" w:eastAsia="zh-CN"/>
        </w:rPr>
      </w:pPr>
      <w:bookmarkStart w:id="206" w:name="_Toc20329"/>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投标报价中所有岗位人员基本工资和社保标准最低不得低于滁州市人社局发布的最低标准：①人员基本工资不得低于1930元/月（包含工资、劳动者个人缴纳的社会保险费和住房公积金）；②企业应承担的社保不得低于970.51元/月；③投标人税金统一按一般纳税人核定标准计算（税率按6.72%计入）；④本项目统一按此标准计算，各投标人存在的差额部分自行考虑承担。请各投标人自行核算以上政策性费用及规定费用，如投标人对以上费用有疑问，请在本项目质疑截止时间前提出。如无疑问，投标报价应不低于上述政策性费用及规定费用价格，否则投标无效。投标人必须和拟派的所有岗位人员按照相关规定签订劳动合同并为其缴纳社保，否则产生的相关纠纷由投标人自行承担。投标人投标时充分考虑企业利润，如因企业漏报或主动让利，产生的相关纠纷由投标人自行承担。滁州市人社局对滁州市人员最低工资及五险进行调整时，中标人适当作相应调整。</w:t>
      </w:r>
    </w:p>
    <w:p w14:paraId="1A3F43F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206"/>
    <w:p w14:paraId="583658A0">
      <w:pPr>
        <w:keepNext w:val="0"/>
        <w:keepLines w:val="0"/>
        <w:pageBreakBefore w:val="0"/>
        <w:kinsoku/>
        <w:wordWrap/>
        <w:overflowPunct/>
        <w:topLinePunct w:val="0"/>
        <w:autoSpaceDE/>
        <w:autoSpaceDN/>
        <w:bidi w:val="0"/>
        <w:spacing w:line="440" w:lineRule="exact"/>
        <w:jc w:val="center"/>
        <w:textAlignment w:val="auto"/>
        <w:outlineLvl w:val="0"/>
        <w:rPr>
          <w:rFonts w:hint="eastAsia" w:ascii="宋体" w:hAnsi="宋体" w:eastAsia="宋体" w:cs="宋体"/>
          <w:b/>
          <w:bCs/>
          <w:color w:val="auto"/>
          <w:sz w:val="28"/>
          <w:highlight w:val="none"/>
        </w:rPr>
      </w:pPr>
      <w:bookmarkStart w:id="207" w:name="_Toc20819"/>
      <w:bookmarkStart w:id="208" w:name="_Toc6435"/>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7"/>
      <w:bookmarkEnd w:id="208"/>
    </w:p>
    <w:p w14:paraId="6E2D2E79">
      <w:pPr>
        <w:keepNext w:val="0"/>
        <w:keepLines w:val="0"/>
        <w:pageBreakBefore w:val="0"/>
        <w:kinsoku/>
        <w:wordWrap/>
        <w:overflowPunct/>
        <w:topLinePunct w:val="0"/>
        <w:autoSpaceDE/>
        <w:autoSpaceDN/>
        <w:bidi w:val="0"/>
        <w:spacing w:line="440" w:lineRule="exact"/>
        <w:jc w:val="center"/>
        <w:textAlignment w:val="auto"/>
        <w:outlineLvl w:val="1"/>
        <w:rPr>
          <w:rFonts w:hint="eastAsia" w:ascii="宋体" w:hAnsi="宋体" w:eastAsia="宋体" w:cs="宋体"/>
          <w:b/>
          <w:bCs/>
          <w:color w:val="auto"/>
          <w:sz w:val="32"/>
          <w:szCs w:val="44"/>
          <w:highlight w:val="none"/>
        </w:rPr>
      </w:pPr>
      <w:bookmarkStart w:id="209" w:name="_Toc6955"/>
      <w:bookmarkStart w:id="210" w:name="_Toc27159"/>
      <w:r>
        <w:rPr>
          <w:rFonts w:hint="eastAsia" w:ascii="宋体" w:hAnsi="宋体" w:eastAsia="宋体" w:cs="宋体"/>
          <w:b/>
          <w:bCs/>
          <w:color w:val="auto"/>
          <w:sz w:val="32"/>
          <w:szCs w:val="44"/>
          <w:highlight w:val="none"/>
        </w:rPr>
        <w:t>询问函范本</w:t>
      </w:r>
      <w:bookmarkEnd w:id="209"/>
      <w:bookmarkEnd w:id="210"/>
    </w:p>
    <w:p w14:paraId="0C402DDC">
      <w:pPr>
        <w:keepNext w:val="0"/>
        <w:keepLines w:val="0"/>
        <w:pageBreakBefore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28B8376E">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A34E00E">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1E08C2F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bookmarkStart w:id="211" w:name="_Toc13899"/>
      <w:r>
        <w:rPr>
          <w:rFonts w:hint="eastAsia" w:ascii="宋体" w:hAnsi="宋体" w:eastAsia="宋体" w:cs="宋体"/>
          <w:color w:val="auto"/>
          <w:sz w:val="24"/>
          <w:szCs w:val="24"/>
          <w:highlight w:val="none"/>
        </w:rPr>
        <w:t>一、(事项一)</w:t>
      </w:r>
      <w:bookmarkEnd w:id="211"/>
    </w:p>
    <w:p w14:paraId="0D3F94AA">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07FFB61">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3D899A9E">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6C17ED7">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bookmarkStart w:id="212" w:name="_Toc3352"/>
      <w:r>
        <w:rPr>
          <w:rFonts w:hint="eastAsia" w:ascii="宋体" w:hAnsi="宋体" w:eastAsia="宋体" w:cs="宋体"/>
          <w:color w:val="auto"/>
          <w:sz w:val="24"/>
          <w:szCs w:val="24"/>
          <w:highlight w:val="none"/>
        </w:rPr>
        <w:t>二、(事项二)</w:t>
      </w:r>
      <w:bookmarkEnd w:id="212"/>
    </w:p>
    <w:p w14:paraId="772D7508">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1BA27CC">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302F0CFE">
      <w:pPr>
        <w:keepNext w:val="0"/>
        <w:keepLines w:val="0"/>
        <w:pageBreakBefore w:val="0"/>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80A770D">
      <w:pPr>
        <w:keepNext w:val="0"/>
        <w:keepLines w:val="0"/>
        <w:pageBreakBefore w:val="0"/>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5F1C2A86">
      <w:pPr>
        <w:keepNext w:val="0"/>
        <w:keepLines w:val="0"/>
        <w:pageBreakBefore w:val="0"/>
        <w:tabs>
          <w:tab w:val="left" w:pos="630"/>
        </w:tabs>
        <w:kinsoku/>
        <w:wordWrap/>
        <w:overflowPunct/>
        <w:topLinePunct w:val="0"/>
        <w:autoSpaceDE/>
        <w:autoSpaceDN/>
        <w:bidi w:val="0"/>
        <w:spacing w:line="440" w:lineRule="exact"/>
        <w:ind w:firstLine="4228" w:firstLineChars="1762"/>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F0C9EE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3C1CD8AF">
      <w:pPr>
        <w:keepNext w:val="0"/>
        <w:keepLines w:val="0"/>
        <w:pageBreakBefore w:val="0"/>
        <w:kinsoku/>
        <w:wordWrap/>
        <w:overflowPunct/>
        <w:topLinePunct w:val="0"/>
        <w:autoSpaceDE/>
        <w:autoSpaceDN/>
        <w:bidi w:val="0"/>
        <w:spacing w:line="440" w:lineRule="exact"/>
        <w:jc w:val="center"/>
        <w:textAlignment w:val="auto"/>
        <w:outlineLvl w:val="1"/>
        <w:rPr>
          <w:rFonts w:hint="eastAsia" w:ascii="宋体" w:hAnsi="宋体" w:eastAsia="宋体" w:cs="宋体"/>
          <w:b/>
          <w:bCs/>
          <w:color w:val="auto"/>
          <w:sz w:val="32"/>
          <w:szCs w:val="44"/>
          <w:highlight w:val="none"/>
        </w:rPr>
      </w:pPr>
      <w:bookmarkStart w:id="213" w:name="_Toc1575"/>
      <w:bookmarkStart w:id="214" w:name="_Toc857"/>
      <w:r>
        <w:rPr>
          <w:rFonts w:hint="eastAsia" w:ascii="宋体" w:hAnsi="宋体" w:eastAsia="宋体" w:cs="宋体"/>
          <w:b/>
          <w:bCs/>
          <w:color w:val="auto"/>
          <w:sz w:val="32"/>
          <w:szCs w:val="44"/>
          <w:highlight w:val="none"/>
        </w:rPr>
        <w:t>质疑函范本</w:t>
      </w:r>
      <w:bookmarkEnd w:id="213"/>
      <w:bookmarkEnd w:id="214"/>
    </w:p>
    <w:p w14:paraId="35DA6657">
      <w:pPr>
        <w:keepNext w:val="0"/>
        <w:keepLines w:val="0"/>
        <w:pageBreakBefore w:val="0"/>
        <w:kinsoku/>
        <w:wordWrap/>
        <w:overflowPunct/>
        <w:topLinePunct w:val="0"/>
        <w:autoSpaceDE/>
        <w:autoSpaceDN/>
        <w:bidi w:val="0"/>
        <w:adjustRightInd w:val="0"/>
        <w:snapToGrid w:val="0"/>
        <w:spacing w:before="312" w:beforeLines="100" w:line="440" w:lineRule="exact"/>
        <w:textAlignment w:val="auto"/>
        <w:outlineLvl w:val="9"/>
        <w:rPr>
          <w:rFonts w:hint="eastAsia" w:ascii="宋体" w:hAnsi="宋体" w:eastAsia="宋体" w:cs="宋体"/>
          <w:b/>
          <w:bCs/>
          <w:color w:val="auto"/>
          <w:sz w:val="24"/>
          <w:szCs w:val="24"/>
          <w:highlight w:val="none"/>
        </w:rPr>
      </w:pPr>
      <w:bookmarkStart w:id="215" w:name="_Toc21381"/>
      <w:r>
        <w:rPr>
          <w:rFonts w:hint="eastAsia" w:ascii="宋体" w:hAnsi="宋体" w:eastAsia="宋体" w:cs="宋体"/>
          <w:b/>
          <w:bCs/>
          <w:color w:val="auto"/>
          <w:sz w:val="24"/>
          <w:szCs w:val="24"/>
          <w:highlight w:val="none"/>
        </w:rPr>
        <w:t>一、质疑供应商基本信息</w:t>
      </w:r>
      <w:bookmarkEnd w:id="215"/>
    </w:p>
    <w:p w14:paraId="71434E34">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2F692F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D9CEB9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6ADE6B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32F4C7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2F37F86">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E077B31">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bCs/>
          <w:color w:val="auto"/>
          <w:sz w:val="24"/>
          <w:szCs w:val="24"/>
          <w:highlight w:val="none"/>
        </w:rPr>
      </w:pPr>
      <w:bookmarkStart w:id="216" w:name="_Toc28415"/>
      <w:r>
        <w:rPr>
          <w:rFonts w:hint="eastAsia" w:ascii="宋体" w:hAnsi="宋体" w:eastAsia="宋体" w:cs="宋体"/>
          <w:b/>
          <w:bCs/>
          <w:color w:val="auto"/>
          <w:sz w:val="24"/>
          <w:szCs w:val="24"/>
          <w:highlight w:val="none"/>
        </w:rPr>
        <w:t>二、质疑项目基本情况</w:t>
      </w:r>
      <w:bookmarkEnd w:id="216"/>
    </w:p>
    <w:p w14:paraId="2DCD774C">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5BE4BE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685C95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9C1D3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45A09F8A">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bCs/>
          <w:color w:val="auto"/>
          <w:sz w:val="24"/>
          <w:szCs w:val="24"/>
          <w:highlight w:val="none"/>
        </w:rPr>
      </w:pPr>
      <w:bookmarkStart w:id="217" w:name="_Toc19014"/>
      <w:r>
        <w:rPr>
          <w:rFonts w:hint="eastAsia" w:ascii="宋体" w:hAnsi="宋体" w:eastAsia="宋体" w:cs="宋体"/>
          <w:b/>
          <w:bCs/>
          <w:color w:val="auto"/>
          <w:sz w:val="24"/>
          <w:szCs w:val="24"/>
          <w:highlight w:val="none"/>
        </w:rPr>
        <w:t>三、质疑事项具体内容</w:t>
      </w:r>
      <w:bookmarkEnd w:id="217"/>
    </w:p>
    <w:p w14:paraId="71903849">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4CC6F97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01E8D87">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F38A33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EB7F51E">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A29C7B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519E6776">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2C4FB4">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bCs/>
          <w:color w:val="auto"/>
          <w:sz w:val="24"/>
          <w:szCs w:val="24"/>
          <w:highlight w:val="none"/>
        </w:rPr>
      </w:pPr>
      <w:bookmarkStart w:id="218" w:name="_Toc17919"/>
      <w:r>
        <w:rPr>
          <w:rFonts w:hint="eastAsia" w:ascii="宋体" w:hAnsi="宋体" w:eastAsia="宋体" w:cs="宋体"/>
          <w:b/>
          <w:bCs/>
          <w:color w:val="auto"/>
          <w:sz w:val="24"/>
          <w:szCs w:val="24"/>
          <w:highlight w:val="none"/>
        </w:rPr>
        <w:t>四、与质疑事项相关的质疑请求</w:t>
      </w:r>
      <w:bookmarkEnd w:id="218"/>
    </w:p>
    <w:p w14:paraId="321F608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2918518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250AA7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F9A8CFC">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C8879C4">
      <w:pPr>
        <w:keepNext w:val="0"/>
        <w:keepLines w:val="0"/>
        <w:pageBreakBefore w:val="0"/>
        <w:kinsoku/>
        <w:wordWrap/>
        <w:overflowPunct/>
        <w:topLinePunct w:val="0"/>
        <w:autoSpaceDE/>
        <w:autoSpaceDN/>
        <w:bidi w:val="0"/>
        <w:spacing w:line="440" w:lineRule="exact"/>
        <w:textAlignment w:val="auto"/>
        <w:outlineLvl w:val="0"/>
        <w:rPr>
          <w:rFonts w:hint="eastAsia" w:ascii="宋体" w:hAnsi="宋体" w:eastAsia="宋体" w:cs="宋体"/>
          <w:b/>
          <w:color w:val="auto"/>
          <w:sz w:val="28"/>
          <w:szCs w:val="32"/>
          <w:highlight w:val="none"/>
        </w:rPr>
      </w:pPr>
      <w:bookmarkStart w:id="219" w:name="_Toc9754"/>
      <w:bookmarkStart w:id="220" w:name="_Toc22239"/>
      <w:r>
        <w:rPr>
          <w:rFonts w:hint="eastAsia" w:ascii="宋体" w:hAnsi="宋体" w:eastAsia="宋体" w:cs="宋体"/>
          <w:b/>
          <w:color w:val="auto"/>
          <w:sz w:val="28"/>
          <w:szCs w:val="32"/>
          <w:highlight w:val="none"/>
        </w:rPr>
        <w:t>质疑函制作说明：</w:t>
      </w:r>
      <w:bookmarkEnd w:id="219"/>
      <w:bookmarkEnd w:id="220"/>
    </w:p>
    <w:p w14:paraId="09766F79">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0578F02">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AEC39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1E6B3830">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64CF94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0C173CD0">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1E356C6">
      <w:pPr>
        <w:keepNext w:val="0"/>
        <w:keepLines w:val="0"/>
        <w:pageBreakBefore/>
        <w:widowControl w:val="0"/>
        <w:kinsoku/>
        <w:wordWrap/>
        <w:overflowPunct/>
        <w:topLinePunct w:val="0"/>
        <w:autoSpaceDE/>
        <w:autoSpaceDN/>
        <w:bidi w:val="0"/>
        <w:adjustRightInd/>
        <w:snapToGrid/>
        <w:ind w:right="-92" w:rightChars="-44"/>
        <w:textAlignment w:val="auto"/>
        <w:rPr>
          <w:rFonts w:hint="eastAsia" w:ascii="宋体" w:hAnsi="宋体" w:eastAsia="宋体" w:cs="宋体"/>
          <w:b w:val="0"/>
          <w:bCs/>
          <w:color w:val="000000"/>
          <w:sz w:val="32"/>
          <w:szCs w:val="32"/>
          <w:highlight w:val="none"/>
        </w:rPr>
      </w:pPr>
      <w:r>
        <w:rPr>
          <w:rFonts w:hint="eastAsia" w:ascii="宋体" w:hAnsi="宋体" w:eastAsia="宋体" w:cs="宋体"/>
          <w:b w:val="0"/>
          <w:bCs/>
          <w:color w:val="000000"/>
          <w:sz w:val="32"/>
          <w:szCs w:val="32"/>
          <w:highlight w:val="none"/>
        </w:rPr>
        <w:t>附件一</w:t>
      </w:r>
    </w:p>
    <w:p w14:paraId="04FFD86B">
      <w:pPr>
        <w:ind w:right="-92" w:rightChars="-44"/>
        <w:jc w:val="center"/>
        <w:rPr>
          <w:rFonts w:hint="eastAsia" w:ascii="宋体" w:hAnsi="宋体" w:eastAsia="宋体" w:cs="宋体"/>
          <w:b w:val="0"/>
          <w:bCs/>
          <w:color w:val="000000"/>
          <w:sz w:val="32"/>
          <w:szCs w:val="32"/>
          <w:highlight w:val="none"/>
        </w:rPr>
      </w:pPr>
      <w:r>
        <w:rPr>
          <w:rFonts w:hint="eastAsia" w:ascii="宋体" w:hAnsi="宋体" w:eastAsia="宋体" w:cs="宋体"/>
          <w:b w:val="0"/>
          <w:bCs/>
          <w:color w:val="000000"/>
          <w:sz w:val="32"/>
          <w:szCs w:val="32"/>
          <w:highlight w:val="none"/>
        </w:rPr>
        <w:t>关于联合惩戒失信行为 加强信用查询管理的通知</w:t>
      </w:r>
    </w:p>
    <w:p w14:paraId="182A413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一、失信行为联合惩戒的范围和查询渠道</w:t>
      </w:r>
    </w:p>
    <w:p w14:paraId="6B0E636E">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在我市公共资源交易活动中对存在下列失信行为的投标人、法定代表人及其项目负责人实施联合惩戒，禁止参与我市公共资源交易活动。</w:t>
      </w:r>
    </w:p>
    <w:p w14:paraId="4F529A7F">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（一）工程建设项目</w:t>
      </w:r>
    </w:p>
    <w:p w14:paraId="4A9E3123">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1、“信用中国”网站（www.creditchina.gov.cn）查询以下失信行为：</w:t>
      </w:r>
    </w:p>
    <w:p w14:paraId="091CF6A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①投标人被人民法院列入失信被执行人的；</w:t>
      </w:r>
    </w:p>
    <w:p w14:paraId="5546A31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②投标人被税务部门列入重大税收违法案件当事人的；</w:t>
      </w:r>
    </w:p>
    <w:p w14:paraId="793D8F9B">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③投标人被人力资源社会保障行政部门列入拖欠农民工工资“黑名单”的；</w:t>
      </w:r>
    </w:p>
    <w:p w14:paraId="63871EA3">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④在“信用中国”网站上披露的仍在公示期的严重失信行为的。</w:t>
      </w:r>
    </w:p>
    <w:p w14:paraId="719886C9">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2、国家企业信用信息公示系统网站（www.gsxt.gov.cn）查询以下失信行为：</w:t>
      </w:r>
    </w:p>
    <w:p w14:paraId="178A5CC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①被市场监督管理部门列入经营异常名录或者严重违法企业名单的。</w:t>
      </w:r>
    </w:p>
    <w:p w14:paraId="46114500">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3、滁州市公共资源交易中心网（http://ggzy.chuzhou.gov.cn/）查询以下失信行为：</w:t>
      </w:r>
    </w:p>
    <w:p w14:paraId="208C4924">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①被滁州市县两级公管部门取消在一定期限内的投标资格且在取消期限内的；</w:t>
      </w:r>
    </w:p>
    <w:p w14:paraId="661228E9">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②被滁州市县两级公管部门记入不良行为记录或者信用信息记录，且在披露期内的。</w:t>
      </w:r>
    </w:p>
    <w:p w14:paraId="1F011531">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4、由竞争主体进行承诺，不进行现场网上信用查询的失信行为：</w:t>
      </w:r>
    </w:p>
    <w:p w14:paraId="6FF4419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①近三年列入行贿犯罪档案的单位和个人；</w:t>
      </w:r>
    </w:p>
    <w:p w14:paraId="3E12CCD3">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②被滁州市县两级各行业主管部门取消在一定期限内的投标资格且在取消期限内的；</w:t>
      </w:r>
    </w:p>
    <w:p w14:paraId="758E6970">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③因拖欠农民工工资被县级及以上有关行政主管部门限制投标资格且在限制期限内的。</w:t>
      </w:r>
    </w:p>
    <w:p w14:paraId="3A56DBC1">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（二）政府采购项目</w:t>
      </w:r>
    </w:p>
    <w:p w14:paraId="57C520B9">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1、“信用中国”网站（www.creditchina.gov.cn）查询以下失信行为：</w:t>
      </w:r>
    </w:p>
    <w:p w14:paraId="5BE02F90">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①投标人被人民法院列入失信被执行人的；</w:t>
      </w:r>
    </w:p>
    <w:p w14:paraId="29D3103E">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②投标人被税务部门列入重大税收违法案件当事人的；</w:t>
      </w:r>
    </w:p>
    <w:p w14:paraId="1093890E">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③在“信用中国”网站上披露的仍在公示期的严重失信行为的。</w:t>
      </w:r>
    </w:p>
    <w:p w14:paraId="4BAD208D">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2、国家企业信用信息公示系统网站（www.gsxt.gov.cn）查询以下失信行为：</w:t>
      </w:r>
    </w:p>
    <w:p w14:paraId="4F5312A3">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①被市场监督管理部门列入经营异常名录或者严重违法企业名单的。</w:t>
      </w:r>
    </w:p>
    <w:p w14:paraId="6F8599FB">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3、中国政府采购网站（www.ccgp.gov.cn）查询以下失信行为：</w:t>
      </w:r>
    </w:p>
    <w:p w14:paraId="29B3975A">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①政府采购严重违法失信行为</w:t>
      </w:r>
    </w:p>
    <w:p w14:paraId="4A879839">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4、滁州市公共资源交易中心网（http://ggzy.chuzhou.gov.cn/）查询以下失信行为：</w:t>
      </w:r>
    </w:p>
    <w:p w14:paraId="02A6A29D">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①被滁州市县两级公管部门取消在一定期限内的投标资格且在取消期限内的；</w:t>
      </w:r>
    </w:p>
    <w:p w14:paraId="6F4C39A8">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②被滁州市县两级公管部门记入不良行为记录或者信用信息记录，且在披露期内的。</w:t>
      </w:r>
    </w:p>
    <w:p w14:paraId="510895F0">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5、由竞争主体进行承诺，不进行现场网上信用查询的失信行为：</w:t>
      </w:r>
    </w:p>
    <w:p w14:paraId="0790399A">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①近三年列入行贿犯罪档案的单位和个人；</w:t>
      </w:r>
    </w:p>
    <w:p w14:paraId="5702812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②被滁州市县两级各行业主管部门取消在一定期限内的投标资格且在取消期限内的。</w:t>
      </w:r>
    </w:p>
    <w:p w14:paraId="4EA04D16">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二、在开评标活动中的查询程序</w:t>
      </w:r>
    </w:p>
    <w:p w14:paraId="1DA1834F">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48CBC690">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8FB5568">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3、项目单位及其委托的代理机构应当做好信用查询结果截图和记录留存。</w:t>
      </w:r>
    </w:p>
    <w:p w14:paraId="150B4C55">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4、交易中心见证人员对预中标候选人信用查询结果进行复查，发现问题及时纠正，并按规定程序追究相关单位和人员责任。</w:t>
      </w:r>
    </w:p>
    <w:p w14:paraId="0CA86EF5">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5、结果公告须提供有评标委员会、代理机构及交易中心现场见证人员查询记录三方签字表方可发布。</w:t>
      </w:r>
    </w:p>
    <w:p w14:paraId="326591EC">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三、相关要求</w:t>
      </w:r>
    </w:p>
    <w:p w14:paraId="1665F992">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1、参与公共资源交易活动的竞争主体根据上述范围查询的内容进行自查或承诺，出具《诚信投标承诺书》（诚信投标承诺书包括但不限于上述自查或承诺内容）并注明承诺日期（投标截止时间前5日内）。</w:t>
      </w:r>
    </w:p>
    <w:p w14:paraId="44C200C6">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BD6B168">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2、“信用中国”查询的严重失信行为判定依据为各行业主管部门下发的联合惩戒文件中规定的行为（按附件2执行）。</w:t>
      </w:r>
    </w:p>
    <w:p w14:paraId="7B936AE9">
      <w:pPr>
        <w:spacing w:line="36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3、资格预审的项目以递交资格预审申请文件截止时间查询为准；资格后审的项目以递交投标文件截止时间查询为准。</w:t>
      </w:r>
    </w:p>
    <w:p w14:paraId="34710FB0">
      <w:pPr>
        <w:ind w:right="-92" w:rightChars="-44"/>
        <w:rPr>
          <w:rFonts w:hint="eastAsia" w:ascii="宋体" w:hAnsi="宋体" w:eastAsia="宋体" w:cs="宋体"/>
          <w:b w:val="0"/>
          <w:bCs/>
          <w:color w:val="000000"/>
          <w:szCs w:val="21"/>
          <w:highlight w:val="none"/>
        </w:rPr>
      </w:pPr>
    </w:p>
    <w:p w14:paraId="1DE4E332">
      <w:pPr>
        <w:ind w:right="-92" w:rightChars="-44"/>
        <w:rPr>
          <w:rFonts w:hint="eastAsia" w:ascii="宋体" w:hAnsi="宋体" w:eastAsia="宋体" w:cs="宋体"/>
          <w:b w:val="0"/>
          <w:bCs/>
          <w:color w:val="000000"/>
          <w:szCs w:val="21"/>
          <w:highlight w:val="none"/>
        </w:rPr>
      </w:pPr>
    </w:p>
    <w:p w14:paraId="5428EC7F">
      <w:pPr>
        <w:ind w:right="-92" w:rightChars="-44"/>
        <w:rPr>
          <w:rFonts w:hint="eastAsia" w:ascii="宋体" w:hAnsi="宋体" w:eastAsia="宋体" w:cs="宋体"/>
          <w:b w:val="0"/>
          <w:bCs/>
          <w:color w:val="000000"/>
          <w:sz w:val="32"/>
          <w:szCs w:val="32"/>
          <w:highlight w:val="none"/>
        </w:rPr>
      </w:pPr>
    </w:p>
    <w:p w14:paraId="70261372">
      <w:pPr>
        <w:ind w:right="-92" w:rightChars="-44"/>
        <w:rPr>
          <w:rFonts w:hint="eastAsia" w:ascii="宋体" w:hAnsi="宋体" w:eastAsia="宋体" w:cs="宋体"/>
          <w:b w:val="0"/>
          <w:bCs/>
          <w:color w:val="000000"/>
          <w:sz w:val="32"/>
          <w:szCs w:val="32"/>
          <w:highlight w:val="none"/>
        </w:rPr>
      </w:pPr>
      <w:r>
        <w:rPr>
          <w:rFonts w:hint="eastAsia" w:ascii="宋体" w:hAnsi="宋体" w:eastAsia="宋体" w:cs="宋体"/>
          <w:b w:val="0"/>
          <w:bCs/>
          <w:color w:val="000000"/>
          <w:sz w:val="32"/>
          <w:szCs w:val="32"/>
          <w:highlight w:val="none"/>
        </w:rPr>
        <w:t>附件二</w:t>
      </w:r>
    </w:p>
    <w:p w14:paraId="265617FC">
      <w:pPr>
        <w:ind w:right="-92" w:rightChars="-44"/>
        <w:jc w:val="center"/>
        <w:rPr>
          <w:rFonts w:hint="eastAsia" w:ascii="宋体" w:hAnsi="宋体" w:eastAsia="宋体" w:cs="宋体"/>
          <w:b w:val="0"/>
          <w:bCs/>
          <w:color w:val="000000"/>
          <w:sz w:val="32"/>
          <w:szCs w:val="32"/>
          <w:highlight w:val="none"/>
        </w:rPr>
      </w:pPr>
      <w:r>
        <w:rPr>
          <w:rFonts w:hint="eastAsia" w:ascii="宋体" w:hAnsi="宋体" w:eastAsia="宋体" w:cs="宋体"/>
          <w:b w:val="0"/>
          <w:bCs/>
          <w:color w:val="000000"/>
          <w:sz w:val="32"/>
          <w:szCs w:val="32"/>
          <w:highlight w:val="none"/>
        </w:rPr>
        <w:t>“信用中国”查询的严重失信行为类别及判定依据</w:t>
      </w:r>
    </w:p>
    <w:p w14:paraId="72F6BDB7">
      <w:pPr>
        <w:ind w:right="-92" w:rightChars="-44"/>
        <w:jc w:val="center"/>
        <w:rPr>
          <w:rFonts w:hint="eastAsia" w:ascii="宋体" w:hAnsi="宋体" w:eastAsia="宋体" w:cs="宋体"/>
          <w:b w:val="0"/>
          <w:bCs/>
          <w:color w:val="000000"/>
          <w:szCs w:val="21"/>
          <w:highlight w:val="none"/>
        </w:rPr>
      </w:pPr>
    </w:p>
    <w:p w14:paraId="406BE362">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“信用中国”查询的严重失信行为判定依据为各行业主管部门下发的联合惩戒文件中规定的行为。下面将部分类别的严重失信行为列举如下：</w:t>
      </w:r>
    </w:p>
    <w:p w14:paraId="6BE760F4">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一、安全生产领域严重失信行为：</w:t>
      </w:r>
    </w:p>
    <w:p w14:paraId="3CBA3420">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（一）发生较大及以上生产安全责任事故，或1年内累计发生3起及以上造成人员死亡的一般生产安全责任事故的；</w:t>
      </w:r>
    </w:p>
    <w:p w14:paraId="2F263511">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（二）未按规定取得安全生产许可，擅自开展生产经营建设活动的；</w:t>
      </w:r>
    </w:p>
    <w:p w14:paraId="009BE97A">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（三）发现重大生产安全事故隐患，或职业病危害严重超标，不及时整改，仍组织从业人员冒险作业的；</w:t>
      </w:r>
    </w:p>
    <w:p w14:paraId="7901B7B8">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（四）采取隐蔽、欺骗或阻碍等方式逃避、对抗安全监管监察的;</w:t>
      </w:r>
    </w:p>
    <w:p w14:paraId="42DF9104">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（五）被责令停产停业整顿，仍然从事生产经营建设活动的；</w:t>
      </w:r>
    </w:p>
    <w:p w14:paraId="498C5F16">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（六）瞒报、谎报、迟报生产安全事故的；</w:t>
      </w:r>
    </w:p>
    <w:p w14:paraId="66CFFE31">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（七）矿山、危险化学品、金属冶炼等高危行业建设项目安全设施未经验收合格即投入生产和使用的；</w:t>
      </w:r>
    </w:p>
    <w:p w14:paraId="3DC5432E">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（八）矿山生产经营单位存在超层越界开采、以探代采行为的；</w:t>
      </w:r>
    </w:p>
    <w:p w14:paraId="31D35EF7">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（九）发生事故后，故意破坏事故现场，伪造有关证据资料，妨碍、对抗事故调查，或主要负责人逃逸的；</w:t>
      </w:r>
    </w:p>
    <w:p w14:paraId="3272C301">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（十）安全生产和职业健康技术服务机构出具虚假报告或证明，违规转让或出借资质的。</w:t>
      </w:r>
    </w:p>
    <w:p w14:paraId="0300C6FC">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依据：《对安全生产领域失信行为开展联合惩戒的实施办法》（安监总办〔2017〕49号）第二条</w:t>
      </w:r>
    </w:p>
    <w:p w14:paraId="3161D814">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二、环境保护领域严重失信行为：</w:t>
      </w:r>
    </w:p>
    <w:p w14:paraId="68029B43">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（一）因为环境违法构成</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"https://baike.sogou.com/m/fullLemma?lid=10403954&amp;g_ut=3"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环境犯罪</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的；</w:t>
      </w:r>
    </w:p>
    <w:p w14:paraId="71A7D433">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"https://baike.sogou.com/m/fullLemma?lid=76033123&amp;g_ut=3"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建设项目环境影响评价</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文件未按规定通过审批，擅自开工建设的；</w:t>
      </w:r>
    </w:p>
    <w:p w14:paraId="6444DF82">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（三）建设项目环保设施未建成、环保措施未落实、未通过</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"https://baike.sogou.com/m/fullLemma?lid=6470550&amp;g_ut=3"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竣工环保验收</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或者验收不合格，主体工程正式投入生产或者使用的；</w:t>
      </w:r>
    </w:p>
    <w:p w14:paraId="63323429">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（四）建设项目性质、规模、地点、采用的生产工艺或者防治污染、防止生态破坏的措施发生重大变动，未重新报批环境影响评价文件，擅自投入生产或者使用的；</w:t>
      </w:r>
    </w:p>
    <w:p w14:paraId="2F240172">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（五）主要污染物排放总量超过控制指标的；</w:t>
      </w:r>
    </w:p>
    <w:p w14:paraId="1E4A90D2">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（六）私设暗管或者利用</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"https://baike.sogou.com/m/fullLemma?lid=41657319&amp;g_ut=3"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渗井</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、渗坑、裂隙、溶洞等排放、倾倒、处置水污染物，或者通过私设旁路排放</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"https://baike.sogou.com/m/fullLemma?lid=7758328&amp;g_ut=3"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大气污染物</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的；</w:t>
      </w:r>
    </w:p>
    <w:p w14:paraId="1B7D3772">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（七）非法排放、倾倒、处置危险废物，或者向无</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"https://baike.sogou.com/m/fullLemma?lid=5923292&amp;g_ut=3"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经营许可证</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或者超出经营许可范围的单位或个人提供或者委托其收集、贮存、利用、处置危险废物的；</w:t>
      </w:r>
    </w:p>
    <w:p w14:paraId="3EC069EA">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（八）</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"https://baike.sogou.com/m/fullLemma?lid=167759803&amp;g_ut=3"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环境违法行为</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造成集中式生活饮用水水源取水中断的；</w:t>
      </w:r>
    </w:p>
    <w:p w14:paraId="7673F7D6">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（九）环境违法行为对生活饮用水水源保护区、自然保护区、</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"https://baike.sogou.com/m/fullLemma?lid=155199213&amp;g_ut=3"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国家重点生态功能区</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、风景名胜区、居住功能区、</w:t>
      </w:r>
      <w:r>
        <w:rPr>
          <w:rFonts w:hint="eastAsia" w:ascii="宋体" w:hAnsi="宋体" w:eastAsia="宋体" w:cs="宋体"/>
          <w:b w:val="0"/>
          <w:bCs/>
          <w:color w:val="000000"/>
          <w:sz w:val="24"/>
          <w:highlight w:val="none"/>
        </w:rPr>
        <w:fldChar w:fldCharType="begin"/>
      </w:r>
      <w:r>
        <w:rPr>
          <w:rFonts w:hint="eastAsia" w:ascii="宋体" w:hAnsi="宋体" w:eastAsia="宋体" w:cs="宋体"/>
          <w:b w:val="0"/>
          <w:bCs/>
          <w:color w:val="000000"/>
          <w:sz w:val="24"/>
          <w:highlight w:val="none"/>
        </w:rPr>
        <w:instrText xml:space="preserve"> HYPERLINK "https://baike.sogou.com/m/fullLemma?lid=7757164&amp;g_ut=3" \t "https://baike.sogou.com/m/_blank" </w:instrText>
      </w:r>
      <w:r>
        <w:rPr>
          <w:rFonts w:hint="eastAsia" w:ascii="宋体" w:hAnsi="宋体" w:eastAsia="宋体" w:cs="宋体"/>
          <w:b w:val="0"/>
          <w:bCs/>
          <w:color w:val="000000"/>
          <w:sz w:val="24"/>
          <w:highlight w:val="none"/>
        </w:rPr>
        <w:fldChar w:fldCharType="separate"/>
      </w:r>
      <w:r>
        <w:rPr>
          <w:rFonts w:hint="eastAsia" w:ascii="宋体" w:hAnsi="宋体" w:eastAsia="宋体" w:cs="宋体"/>
          <w:b w:val="0"/>
          <w:bCs/>
          <w:color w:val="000000"/>
          <w:sz w:val="24"/>
          <w:highlight w:val="none"/>
        </w:rPr>
        <w:t>基本农田保护区</w:t>
      </w:r>
      <w:r>
        <w:rPr>
          <w:rFonts w:hint="eastAsia" w:ascii="宋体" w:hAnsi="宋体" w:eastAsia="宋体" w:cs="宋体"/>
          <w:b w:val="0"/>
          <w:bCs/>
          <w:color w:val="000000"/>
          <w:sz w:val="24"/>
          <w:highlight w:val="none"/>
        </w:rPr>
        <w:fldChar w:fldCharType="end"/>
      </w:r>
      <w:r>
        <w:rPr>
          <w:rFonts w:hint="eastAsia" w:ascii="宋体" w:hAnsi="宋体" w:eastAsia="宋体" w:cs="宋体"/>
          <w:b w:val="0"/>
          <w:bCs/>
          <w:color w:val="000000"/>
          <w:sz w:val="24"/>
          <w:highlight w:val="none"/>
        </w:rPr>
        <w:t>等环境敏感区造成重大不利影响的；</w:t>
      </w:r>
    </w:p>
    <w:p w14:paraId="767EEB84">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（十）违法从事自然资源开发、交通基础设施建设，以及其他开发建设活动，造成严重生态破坏的；</w:t>
      </w:r>
    </w:p>
    <w:p w14:paraId="1A141565">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（十一）发生较大及以上突发环境事件的；</w:t>
      </w:r>
    </w:p>
    <w:p w14:paraId="1A01E38E">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（十二）被环保部门挂牌督办，整改逾期未完成的；</w:t>
      </w:r>
    </w:p>
    <w:p w14:paraId="75855A5C">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（十三）以暴力、威胁等方式拒绝、阻挠环保部门工作人员现场检查的；</w:t>
      </w:r>
    </w:p>
    <w:p w14:paraId="20315FA5">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（十四）违反重污染天气应急预案有关规定，对重污染天气响应不力的。</w:t>
      </w:r>
    </w:p>
    <w:p w14:paraId="1BFF323E">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依据：《关于对环境保护领域失信生产经营单位及其有关人员开展联合惩戒的合作备忘录》、《企业环境信用评价办法（试行）》（环发〔2013〕150号）</w:t>
      </w:r>
    </w:p>
    <w:p w14:paraId="3D6C2618">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三、公共资源交易领域严重失信行为</w:t>
      </w:r>
    </w:p>
    <w:p w14:paraId="4C770C0E">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（一）违反法律规定，必须进行招标的项目而不招标的，将必须进行招标的项目化整为零或者以其他任何方式规避招标的； </w:t>
      </w:r>
    </w:p>
    <w:p w14:paraId="1E56B3FD">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（二）采购代理机构违反法律规定，泄露应当保密的与招标投标活动有关的情况和资料的，或者与招标人、投标人串通损害 国家利益、社会公共利益或者他人合法权益的；</w:t>
      </w:r>
    </w:p>
    <w:p w14:paraId="43F5D0D5">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（三）招标人以不合理的条件限制或者排斥潜在投标人的，对潜在投标人实行歧视待遇的，强制要求投标人组成联合体共同 投标的，或者限制投标人之间竞争的；</w:t>
      </w:r>
    </w:p>
    <w:p w14:paraId="4A304BBB">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（四）依法必须进行招标的项目的招标人向他人透露已获取招标文件的潜在投标人的名称、数量或者可能影响公平竞争的有 关招标投标的其他情况的，或者泄露标底的；</w:t>
      </w:r>
    </w:p>
    <w:p w14:paraId="01F82A09">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（五）投标人相互串通投标或者与招标人串通投标的，投标人以向招标人或者评标委员会成员行贿的手段谋取中标的； </w:t>
      </w:r>
    </w:p>
    <w:p w14:paraId="244D78BC">
      <w:pPr>
        <w:spacing w:line="440" w:lineRule="exact"/>
        <w:ind w:right="-92" w:rightChars="-44" w:firstLine="763" w:firstLineChars="318"/>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（六）投标人以他人名义投标或者以其他方式弄虚作假，骗取中标的；</w:t>
      </w:r>
    </w:p>
    <w:p w14:paraId="71347435">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（七）依法必须进行招标的项目，招标人违反法律规定，与投标人就投标价格、投标方案等实质性内容进行谈判的；</w:t>
      </w:r>
    </w:p>
    <w:p w14:paraId="41D04360">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4B05C1A">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（九）招标人在评标委员会依法推荐的中标候选人以外确定中标人的，依法必须进行招标的项目在所有投标被评标委员会否 决后自行确定中标人的； </w:t>
      </w:r>
    </w:p>
    <w:p w14:paraId="43238786">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CBAD3DA">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（十一）招标人与中标人不按照招标文件和中标人的投标文件订立合同的，或者招标人、中标人订立背离合同实质性内容的 协议的； </w:t>
      </w:r>
    </w:p>
    <w:p w14:paraId="40475EE7">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（十二）中标人不按照与招标人订立的合同履行义务，情节严重的； </w:t>
      </w:r>
    </w:p>
    <w:p w14:paraId="2CCDD8B3">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AA849E4">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FA15561">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（十五）采购人对应当实行集中采购的政府采购项目，不委托集中采购机构实行集中采购的； </w:t>
      </w:r>
    </w:p>
    <w:p w14:paraId="1E096D3B">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（十六）采购人、采购代理机构违反法律规定隐匿、销毁应当保存的采购文件或者伪造、变造采购文件的； </w:t>
      </w:r>
    </w:p>
    <w:p w14:paraId="59800DEE">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48BA790">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（十八）疫苗生产企业向县级疾病预防控制机构以外的单位或者个人销售第二类疫苗的； </w:t>
      </w:r>
    </w:p>
    <w:p w14:paraId="733EE914">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（十九）存在其他违反公共资源交易法律法规行为的。</w:t>
      </w:r>
    </w:p>
    <w:p w14:paraId="409D5913">
      <w:pPr>
        <w:spacing w:line="440" w:lineRule="exact"/>
        <w:ind w:right="-92" w:rightChars="-44" w:firstLine="763" w:firstLineChars="318"/>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依据：《关于对公共资源交易领域严重失信主体开展联合惩戒的备忘录》</w:t>
      </w:r>
    </w:p>
    <w:p w14:paraId="33F19C87">
      <w:pPr>
        <w:spacing w:line="440" w:lineRule="exact"/>
        <w:ind w:right="-92" w:rightChars="-44" w:firstLine="645"/>
        <w:jc w:val="left"/>
        <w:rPr>
          <w:rFonts w:hint="eastAsia" w:ascii="宋体" w:hAnsi="宋体" w:eastAsia="宋体" w:cs="宋体"/>
          <w:b w:val="0"/>
          <w:bCs/>
          <w:color w:val="000000"/>
          <w:sz w:val="24"/>
          <w:highlight w:val="none"/>
        </w:rPr>
      </w:pPr>
    </w:p>
    <w:p w14:paraId="538F51D2">
      <w:pPr>
        <w:spacing w:line="440" w:lineRule="exact"/>
        <w:ind w:right="-92" w:rightChars="-44" w:firstLine="645"/>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四、社会保险领域严重失信行为</w:t>
      </w:r>
    </w:p>
    <w:p w14:paraId="1E3B5810">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（一）用人单位未按相关规定参加社会保险且拒不整改的； </w:t>
      </w:r>
    </w:p>
    <w:p w14:paraId="41554CD4">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（二）用人单位未如实申报社会保险缴费基数且拒不整改的； </w:t>
      </w:r>
    </w:p>
    <w:p w14:paraId="4FBAA7F5">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（三）应缴纳社会保险费却拒不缴纳的； </w:t>
      </w:r>
    </w:p>
    <w:p w14:paraId="65649998">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（四）隐匿、转移、侵占、挪用社会保险费款、基金或者违规 投资运营的；</w:t>
      </w:r>
    </w:p>
    <w:p w14:paraId="79A9B265">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（五）以欺诈、伪造证明材料或者其他手段参加、申报社会保 险和骗取社会保险基金支出或社会保险待遇的； </w:t>
      </w:r>
    </w:p>
    <w:p w14:paraId="1B680464">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（六）非法获取、出售或变相交易社会保险个人权益数据的； </w:t>
      </w:r>
    </w:p>
    <w:p w14:paraId="349F1FEB">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（七）社会保险服务机构违反服务协议或相关规定的； </w:t>
      </w:r>
    </w:p>
    <w:p w14:paraId="006B0795">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38679E5A">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（九）其他违反法律法规规定的。</w:t>
      </w:r>
    </w:p>
    <w:p w14:paraId="21EDCB72">
      <w:pPr>
        <w:spacing w:line="440" w:lineRule="exact"/>
        <w:ind w:left="1198" w:leftChars="342" w:right="-92" w:rightChars="-44" w:hanging="480" w:hanging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依据：《关于对社会保险领域严重失信企业及其有关人员实施联合惩戒的合作备忘录》</w:t>
      </w:r>
    </w:p>
    <w:p w14:paraId="75DE744A">
      <w:pPr>
        <w:spacing w:line="440" w:lineRule="exact"/>
        <w:ind w:left="765" w:leftChars="307" w:right="-92" w:rightChars="-44" w:hanging="120" w:hangingChars="50"/>
        <w:jc w:val="left"/>
        <w:rPr>
          <w:rFonts w:hint="eastAsia" w:ascii="宋体" w:hAnsi="宋体" w:eastAsia="宋体" w:cs="宋体"/>
          <w:b w:val="0"/>
          <w:bCs/>
          <w:color w:val="000000"/>
          <w:sz w:val="24"/>
          <w:highlight w:val="none"/>
        </w:rPr>
      </w:pPr>
    </w:p>
    <w:p w14:paraId="57D5E3B1">
      <w:pPr>
        <w:spacing w:line="440" w:lineRule="exact"/>
        <w:ind w:right="-92" w:rightChars="-44"/>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五、建筑市场领域严重失信行为</w:t>
      </w:r>
    </w:p>
    <w:p w14:paraId="2872C750">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（一）利用虚假材料、以欺骗手段取得企业资质的；</w:t>
      </w:r>
    </w:p>
    <w:p w14:paraId="4955B6F1">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（二）发生转包、出借资质，受到行政处罚的；</w:t>
      </w:r>
    </w:p>
    <w:p w14:paraId="63F840BF">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（三）发生重大及以上工程质量安全事故，或1年内累计发生2次及以上较大工程质量安全事故，或发生性质恶劣、危害性严重、社会影响大的较大工程质量安全事故，受到行政处罚的；</w:t>
      </w:r>
    </w:p>
    <w:p w14:paraId="5F9F3DA3">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（四）经法院判决或仲裁机构裁决，认定为拖欠工程款,且拒不履行生效法律文书确定的义务的。</w:t>
      </w:r>
    </w:p>
    <w:p w14:paraId="6E2A24C0">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各级住房城乡建设主管部门应当参照建筑市场主体“黑名单”，对被人力资源社会保障主管部门列入拖欠农民工工资“黑名单”的建筑市场各方主体加强监管。</w:t>
      </w:r>
    </w:p>
    <w:p w14:paraId="3731CD09">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依据：《建筑市场信用管理暂行办法》</w:t>
      </w:r>
    </w:p>
    <w:p w14:paraId="3DF97FA0">
      <w:pPr>
        <w:spacing w:line="44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六、政府采购严重失信行为</w:t>
      </w:r>
    </w:p>
    <w:p w14:paraId="7DCC4B32">
      <w:pPr>
        <w:spacing w:line="440" w:lineRule="exact"/>
        <w:ind w:right="-92" w:rightChars="-44"/>
        <w:rPr>
          <w:rFonts w:hint="eastAsia" w:ascii="宋体" w:hAnsi="宋体" w:eastAsia="宋体" w:cs="宋体"/>
          <w:b w:val="0"/>
          <w:bCs/>
          <w:color w:val="000000"/>
          <w:sz w:val="24"/>
          <w:highlight w:val="none"/>
        </w:rPr>
      </w:pPr>
    </w:p>
    <w:p w14:paraId="0E35EC81">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供应商、采购代理机构在三年内受到财政部门作出下列情形之一的行政处罚，列入政府采购严重违法失信行为记录名单。</w:t>
      </w:r>
    </w:p>
    <w:p w14:paraId="3A20FDDF">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（一）三万元以上罚款；</w:t>
      </w:r>
    </w:p>
    <w:p w14:paraId="24BE2AF8">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（二）在一至三年内禁止参加政府采购活动（处罚期限届满的除外）；</w:t>
      </w:r>
    </w:p>
    <w:p w14:paraId="50297B7F">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（三）在一至三年内禁止代理政府采购业务（处罚期限届满的除外）；</w:t>
      </w:r>
    </w:p>
    <w:p w14:paraId="5D101F0C">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（四）撤销政府采购代理机构资格（仅针对《政府采购法》第78条修改前作出的处罚决定）。</w:t>
      </w:r>
    </w:p>
    <w:p w14:paraId="22AD4C05">
      <w:pPr>
        <w:spacing w:line="440" w:lineRule="exact"/>
        <w:ind w:right="-92" w:rightChars="-44"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依据：《关于报送政府采购严重违法失信行为信息记录的通知》</w:t>
      </w:r>
    </w:p>
    <w:p w14:paraId="357E4778">
      <w:pPr>
        <w:spacing w:line="440" w:lineRule="exact"/>
        <w:ind w:right="-92" w:rightChars="-44" w:firstLine="615"/>
        <w:rPr>
          <w:rFonts w:hint="eastAsia" w:ascii="宋体" w:hAnsi="宋体" w:eastAsia="宋体" w:cs="宋体"/>
          <w:b w:val="0"/>
          <w:bCs/>
          <w:color w:val="000000"/>
          <w:sz w:val="24"/>
          <w:highlight w:val="none"/>
        </w:rPr>
      </w:pPr>
    </w:p>
    <w:p w14:paraId="2092E792">
      <w:pPr>
        <w:spacing w:line="440" w:lineRule="exact"/>
        <w:ind w:right="-92" w:rightChars="-44"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七、水利建设领域严重失信行为</w:t>
      </w:r>
    </w:p>
    <w:p w14:paraId="0C0EC7E1">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（一）出借、借用资质证书进行投标或承接工程的；</w:t>
      </w:r>
    </w:p>
    <w:p w14:paraId="3477B103">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（二）围标、串标的；</w:t>
      </w:r>
    </w:p>
    <w:p w14:paraId="3B3E2F05">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（三）转包或违法分包所承揽工程的；</w:t>
      </w:r>
    </w:p>
    <w:p w14:paraId="48931163">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（四）有行贿、受贿违法记录的；</w:t>
      </w:r>
    </w:p>
    <w:p w14:paraId="364107C1">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（五）对重（特）大质量事故、生产安全事故负有直接责任的；</w:t>
      </w:r>
    </w:p>
    <w:p w14:paraId="3537A518">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（六）公开信息隐瞒真实情况、弄虚作假的。</w:t>
      </w:r>
    </w:p>
    <w:p w14:paraId="758B2D43">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依据：《水利建设市场主体信用评价管理暂行办法》</w:t>
      </w:r>
    </w:p>
    <w:p w14:paraId="1DA174B3">
      <w:pPr>
        <w:spacing w:line="440" w:lineRule="exact"/>
        <w:ind w:right="-92" w:rightChars="-44" w:firstLine="615"/>
        <w:rPr>
          <w:rFonts w:hint="eastAsia" w:ascii="宋体" w:hAnsi="宋体" w:eastAsia="宋体" w:cs="宋体"/>
          <w:b w:val="0"/>
          <w:bCs/>
          <w:color w:val="000000"/>
          <w:sz w:val="24"/>
          <w:highlight w:val="none"/>
        </w:rPr>
      </w:pPr>
    </w:p>
    <w:p w14:paraId="6A9A5FB4">
      <w:pPr>
        <w:spacing w:line="440" w:lineRule="exact"/>
        <w:ind w:right="-92" w:rightChars="-44" w:firstLine="61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未列出的其他类别严重失信行为，由招标人（代理机构）根据各类别行业主管部门下发的联合惩戒文件进行判断。</w:t>
      </w:r>
    </w:p>
    <w:p w14:paraId="283D6076">
      <w:pPr>
        <w:pStyle w:val="9"/>
        <w:rPr>
          <w:rFonts w:hint="eastAsia" w:ascii="宋体" w:hAnsi="宋体" w:eastAsia="宋体" w:cs="宋体"/>
          <w:b w:val="0"/>
          <w:bCs/>
          <w:color w:val="auto"/>
          <w:sz w:val="24"/>
          <w:highlight w:val="none"/>
        </w:rPr>
      </w:pPr>
    </w:p>
    <w:p w14:paraId="463175D8">
      <w:pPr>
        <w:pStyle w:val="9"/>
        <w:rPr>
          <w:rFonts w:hint="eastAsia" w:ascii="宋体" w:hAnsi="宋体" w:eastAsia="宋体" w:cs="宋体"/>
          <w:b w:val="0"/>
          <w:bCs/>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53C4">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EA20">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5925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78</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C5925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78</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550E">
    <w:pPr>
      <w:pStyle w:val="18"/>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7EE2">
    <w:pPr>
      <w:pStyle w:val="18"/>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0396B"/>
    <w:multiLevelType w:val="singleLevel"/>
    <w:tmpl w:val="0EC0396B"/>
    <w:lvl w:ilvl="0" w:tentative="0">
      <w:start w:val="5"/>
      <w:numFmt w:val="decimal"/>
      <w:suff w:val="nothing"/>
      <w:lvlText w:val="（%1）"/>
      <w:lvlJc w:val="left"/>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39442EAC"/>
    <w:multiLevelType w:val="singleLevel"/>
    <w:tmpl w:val="39442EAC"/>
    <w:lvl w:ilvl="0" w:tentative="0">
      <w:start w:val="1"/>
      <w:numFmt w:val="decimal"/>
      <w:suff w:val="nothing"/>
      <w:lvlText w:val="（%1）"/>
      <w:lvlJc w:val="left"/>
    </w:lvl>
  </w:abstractNum>
  <w:abstractNum w:abstractNumId="3">
    <w:nsid w:val="4941FACF"/>
    <w:multiLevelType w:val="singleLevel"/>
    <w:tmpl w:val="4941FACF"/>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20E5975"/>
    <w:rsid w:val="0214602E"/>
    <w:rsid w:val="03486B27"/>
    <w:rsid w:val="040A094E"/>
    <w:rsid w:val="04E36C96"/>
    <w:rsid w:val="053814D9"/>
    <w:rsid w:val="056800F4"/>
    <w:rsid w:val="056F201D"/>
    <w:rsid w:val="05A51033"/>
    <w:rsid w:val="05B664D4"/>
    <w:rsid w:val="062D3EC0"/>
    <w:rsid w:val="065C2940"/>
    <w:rsid w:val="07076C01"/>
    <w:rsid w:val="071C12AC"/>
    <w:rsid w:val="074E231E"/>
    <w:rsid w:val="07A934B3"/>
    <w:rsid w:val="082A56D7"/>
    <w:rsid w:val="08B15E54"/>
    <w:rsid w:val="09523172"/>
    <w:rsid w:val="0980799C"/>
    <w:rsid w:val="0A0F6376"/>
    <w:rsid w:val="0A353CEA"/>
    <w:rsid w:val="0A6A18DB"/>
    <w:rsid w:val="0AEF3828"/>
    <w:rsid w:val="0BBB665B"/>
    <w:rsid w:val="0BD342DB"/>
    <w:rsid w:val="0CB7664E"/>
    <w:rsid w:val="0E816EC5"/>
    <w:rsid w:val="0EEA6FC1"/>
    <w:rsid w:val="0EF97BEC"/>
    <w:rsid w:val="0F954485"/>
    <w:rsid w:val="0FB63A2F"/>
    <w:rsid w:val="0FBF344F"/>
    <w:rsid w:val="104D3FBF"/>
    <w:rsid w:val="10505F32"/>
    <w:rsid w:val="105A27E6"/>
    <w:rsid w:val="1072728E"/>
    <w:rsid w:val="119B0711"/>
    <w:rsid w:val="12197477"/>
    <w:rsid w:val="12BE27B4"/>
    <w:rsid w:val="130C65B6"/>
    <w:rsid w:val="132E0DA8"/>
    <w:rsid w:val="13587E2C"/>
    <w:rsid w:val="1466407E"/>
    <w:rsid w:val="14834E28"/>
    <w:rsid w:val="148E7D65"/>
    <w:rsid w:val="151D4243"/>
    <w:rsid w:val="15231BF9"/>
    <w:rsid w:val="1590464C"/>
    <w:rsid w:val="16F92C0A"/>
    <w:rsid w:val="179F5278"/>
    <w:rsid w:val="180712E0"/>
    <w:rsid w:val="19E46234"/>
    <w:rsid w:val="1A3B68AA"/>
    <w:rsid w:val="1A3E1C1E"/>
    <w:rsid w:val="1B880F59"/>
    <w:rsid w:val="1BD367AA"/>
    <w:rsid w:val="1C074BB1"/>
    <w:rsid w:val="1C141836"/>
    <w:rsid w:val="1E6B6A14"/>
    <w:rsid w:val="1E74728F"/>
    <w:rsid w:val="1EB21086"/>
    <w:rsid w:val="20550D9A"/>
    <w:rsid w:val="21714B53"/>
    <w:rsid w:val="218E2416"/>
    <w:rsid w:val="22574D18"/>
    <w:rsid w:val="226915FE"/>
    <w:rsid w:val="22E14C32"/>
    <w:rsid w:val="24B97929"/>
    <w:rsid w:val="2520252D"/>
    <w:rsid w:val="26163BC1"/>
    <w:rsid w:val="285F40CA"/>
    <w:rsid w:val="2882040D"/>
    <w:rsid w:val="28C01ECB"/>
    <w:rsid w:val="28EC3ECC"/>
    <w:rsid w:val="29BF71E3"/>
    <w:rsid w:val="2A127B63"/>
    <w:rsid w:val="2A3D2278"/>
    <w:rsid w:val="2AAA4765"/>
    <w:rsid w:val="2AC21606"/>
    <w:rsid w:val="2AF63C5E"/>
    <w:rsid w:val="2B7E7608"/>
    <w:rsid w:val="2B7F04E9"/>
    <w:rsid w:val="2C305555"/>
    <w:rsid w:val="2C9A21B9"/>
    <w:rsid w:val="2CE20523"/>
    <w:rsid w:val="2D496D68"/>
    <w:rsid w:val="2E6672CB"/>
    <w:rsid w:val="2E7A48DE"/>
    <w:rsid w:val="2EDC3ED8"/>
    <w:rsid w:val="2F2D046C"/>
    <w:rsid w:val="2F6351B4"/>
    <w:rsid w:val="2FCF199E"/>
    <w:rsid w:val="30483E83"/>
    <w:rsid w:val="30AA0E97"/>
    <w:rsid w:val="31744EBD"/>
    <w:rsid w:val="334E4CD8"/>
    <w:rsid w:val="337A75D6"/>
    <w:rsid w:val="343C0775"/>
    <w:rsid w:val="34AA76A9"/>
    <w:rsid w:val="356C50EC"/>
    <w:rsid w:val="361108CD"/>
    <w:rsid w:val="3700166C"/>
    <w:rsid w:val="3727617F"/>
    <w:rsid w:val="375969FE"/>
    <w:rsid w:val="38694EE9"/>
    <w:rsid w:val="3B365CC9"/>
    <w:rsid w:val="3B9A7B88"/>
    <w:rsid w:val="3BC114FF"/>
    <w:rsid w:val="3C2660C6"/>
    <w:rsid w:val="3D2C7AC8"/>
    <w:rsid w:val="3D855D12"/>
    <w:rsid w:val="3D8B42FF"/>
    <w:rsid w:val="3D8C02DD"/>
    <w:rsid w:val="3DC20089"/>
    <w:rsid w:val="3DF36A6E"/>
    <w:rsid w:val="3F1138E1"/>
    <w:rsid w:val="3F792F1E"/>
    <w:rsid w:val="40824826"/>
    <w:rsid w:val="40910275"/>
    <w:rsid w:val="40E63923"/>
    <w:rsid w:val="42B443F4"/>
    <w:rsid w:val="42F43FD4"/>
    <w:rsid w:val="43A91E5B"/>
    <w:rsid w:val="43E05361"/>
    <w:rsid w:val="44323612"/>
    <w:rsid w:val="44BC3308"/>
    <w:rsid w:val="45BA48DB"/>
    <w:rsid w:val="463A3650"/>
    <w:rsid w:val="469F0116"/>
    <w:rsid w:val="475259B7"/>
    <w:rsid w:val="48831CF9"/>
    <w:rsid w:val="491A6083"/>
    <w:rsid w:val="49A165B8"/>
    <w:rsid w:val="49B1408D"/>
    <w:rsid w:val="4A7D4FD2"/>
    <w:rsid w:val="4A913C9A"/>
    <w:rsid w:val="4AE22D2F"/>
    <w:rsid w:val="4B1F70AC"/>
    <w:rsid w:val="4B240F94"/>
    <w:rsid w:val="4B386AE5"/>
    <w:rsid w:val="4B550CFB"/>
    <w:rsid w:val="4BA75287"/>
    <w:rsid w:val="4BED70D6"/>
    <w:rsid w:val="4C3C565C"/>
    <w:rsid w:val="4C43618A"/>
    <w:rsid w:val="4C800A2A"/>
    <w:rsid w:val="4CCC79C7"/>
    <w:rsid w:val="4D6C5E8D"/>
    <w:rsid w:val="4D7555C7"/>
    <w:rsid w:val="4E8D54F0"/>
    <w:rsid w:val="4EAE6DA0"/>
    <w:rsid w:val="4FD037EF"/>
    <w:rsid w:val="5016514B"/>
    <w:rsid w:val="502857C7"/>
    <w:rsid w:val="50476D3D"/>
    <w:rsid w:val="505446A7"/>
    <w:rsid w:val="511659A4"/>
    <w:rsid w:val="51B578E5"/>
    <w:rsid w:val="51CB1C78"/>
    <w:rsid w:val="51FD6A51"/>
    <w:rsid w:val="526B680A"/>
    <w:rsid w:val="53150D15"/>
    <w:rsid w:val="5352083E"/>
    <w:rsid w:val="53F05F28"/>
    <w:rsid w:val="541A5D30"/>
    <w:rsid w:val="553E632F"/>
    <w:rsid w:val="55F068CD"/>
    <w:rsid w:val="566C3136"/>
    <w:rsid w:val="568D04F2"/>
    <w:rsid w:val="588D6DD7"/>
    <w:rsid w:val="59971F55"/>
    <w:rsid w:val="59A1303F"/>
    <w:rsid w:val="59DF66A0"/>
    <w:rsid w:val="5A526582"/>
    <w:rsid w:val="5A5F5C77"/>
    <w:rsid w:val="5BBE39CD"/>
    <w:rsid w:val="5BC11A60"/>
    <w:rsid w:val="5C7A4D54"/>
    <w:rsid w:val="5CD23B73"/>
    <w:rsid w:val="5E723A11"/>
    <w:rsid w:val="5EF158F1"/>
    <w:rsid w:val="5F127819"/>
    <w:rsid w:val="5F63752A"/>
    <w:rsid w:val="60F1503F"/>
    <w:rsid w:val="61025188"/>
    <w:rsid w:val="61057D5F"/>
    <w:rsid w:val="614D4977"/>
    <w:rsid w:val="63C60FC0"/>
    <w:rsid w:val="641A2BDD"/>
    <w:rsid w:val="64BA3D7A"/>
    <w:rsid w:val="64F179BC"/>
    <w:rsid w:val="65C94C55"/>
    <w:rsid w:val="665704D3"/>
    <w:rsid w:val="673148E2"/>
    <w:rsid w:val="675445CD"/>
    <w:rsid w:val="67C065A4"/>
    <w:rsid w:val="67D359C9"/>
    <w:rsid w:val="68FE36DD"/>
    <w:rsid w:val="694E1B7E"/>
    <w:rsid w:val="694E60FC"/>
    <w:rsid w:val="69E41830"/>
    <w:rsid w:val="69EF4042"/>
    <w:rsid w:val="6AE65B91"/>
    <w:rsid w:val="6C304B0A"/>
    <w:rsid w:val="6C410A63"/>
    <w:rsid w:val="6C675CE6"/>
    <w:rsid w:val="6CEF35AF"/>
    <w:rsid w:val="6D4F4321"/>
    <w:rsid w:val="6DFF7360"/>
    <w:rsid w:val="6E7A5F73"/>
    <w:rsid w:val="6F2E3798"/>
    <w:rsid w:val="6FD74228"/>
    <w:rsid w:val="70FE5EDF"/>
    <w:rsid w:val="71633091"/>
    <w:rsid w:val="72B56DCF"/>
    <w:rsid w:val="73081CA5"/>
    <w:rsid w:val="74545B7C"/>
    <w:rsid w:val="7487762D"/>
    <w:rsid w:val="749F2380"/>
    <w:rsid w:val="75385498"/>
    <w:rsid w:val="769962BD"/>
    <w:rsid w:val="76BC207F"/>
    <w:rsid w:val="76EB4904"/>
    <w:rsid w:val="777378F5"/>
    <w:rsid w:val="777A2D3C"/>
    <w:rsid w:val="78537BEA"/>
    <w:rsid w:val="78967BD6"/>
    <w:rsid w:val="79074B81"/>
    <w:rsid w:val="794F0939"/>
    <w:rsid w:val="79AF0FCA"/>
    <w:rsid w:val="79EF2560"/>
    <w:rsid w:val="7AF9279C"/>
    <w:rsid w:val="7B1A0118"/>
    <w:rsid w:val="7C072E2B"/>
    <w:rsid w:val="7CC51958"/>
    <w:rsid w:val="7CEC40B6"/>
    <w:rsid w:val="7E222935"/>
    <w:rsid w:val="7E2552FF"/>
    <w:rsid w:val="7E2936C3"/>
    <w:rsid w:val="7E2E365C"/>
    <w:rsid w:val="7E610E09"/>
    <w:rsid w:val="7E6411B9"/>
    <w:rsid w:val="7FEE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6"/>
    <w:autoRedefine/>
    <w:qFormat/>
    <w:uiPriority w:val="0"/>
    <w:rPr>
      <w:rFonts w:ascii="Arial" w:hAnsi="Arial" w:eastAsia="宋体" w:cs="Arial"/>
      <w:b/>
      <w:sz w:val="28"/>
    </w:rPr>
  </w:style>
  <w:style w:type="paragraph" w:styleId="11">
    <w:name w:val="Body Text Indent"/>
    <w:basedOn w:val="1"/>
    <w:next w:val="12"/>
    <w:qFormat/>
    <w:uiPriority w:val="0"/>
    <w:pPr>
      <w:widowControl w:val="0"/>
      <w:spacing w:after="120" w:afterLines="0" w:line="240" w:lineRule="auto"/>
      <w:ind w:left="420" w:leftChars="200"/>
      <w:textAlignment w:val="auto"/>
    </w:pPr>
    <w:rPr>
      <w:color w:val="auto"/>
      <w:kern w:val="2"/>
      <w:szCs w:val="24"/>
      <w:u w:val="none" w:color="auto"/>
    </w:r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next w:val="1"/>
    <w:link w:val="49"/>
    <w:autoRedefine/>
    <w:qFormat/>
    <w:uiPriority w:val="99"/>
    <w:rPr>
      <w:rFonts w:ascii="宋体" w:hAnsi="Courier New" w:eastAsiaTheme="minorEastAsia" w:cstheme="minorBidi"/>
      <w:szCs w:val="22"/>
    </w:rPr>
  </w:style>
  <w:style w:type="paragraph" w:styleId="15">
    <w:name w:val="Body Text Indent 2"/>
    <w:basedOn w:val="1"/>
    <w:next w:val="1"/>
    <w:qFormat/>
    <w:uiPriority w:val="0"/>
    <w:pPr>
      <w:spacing w:after="120" w:line="480" w:lineRule="auto"/>
      <w:ind w:left="420" w:leftChars="200"/>
    </w:p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1"/>
    <w:next w:val="1"/>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cs="Times New Roman"/>
      <w:kern w:val="2"/>
      <w:sz w:val="21"/>
      <w:szCs w:val="21"/>
      <w:lang w:val="en-US" w:eastAsia="zh-CN" w:bidi="ar"/>
    </w:r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5C5C5C"/>
      <w:u w:val="none"/>
    </w:rPr>
  </w:style>
  <w:style w:type="character" w:styleId="32">
    <w:name w:val="Emphasis"/>
    <w:basedOn w:val="29"/>
    <w:qFormat/>
    <w:uiPriority w:val="20"/>
    <w:rPr>
      <w:b/>
      <w:bCs/>
    </w:rPr>
  </w:style>
  <w:style w:type="character" w:styleId="33">
    <w:name w:val="HTML Definition"/>
    <w:basedOn w:val="29"/>
    <w:semiHidden/>
    <w:unhideWhenUsed/>
    <w:qFormat/>
    <w:uiPriority w:val="99"/>
  </w:style>
  <w:style w:type="character" w:styleId="34">
    <w:name w:val="HTML Typewriter"/>
    <w:basedOn w:val="29"/>
    <w:semiHidden/>
    <w:unhideWhenUsed/>
    <w:qFormat/>
    <w:uiPriority w:val="99"/>
    <w:rPr>
      <w:rFonts w:hint="default" w:ascii="monospace" w:hAnsi="monospace" w:eastAsia="monospace" w:cs="monospace"/>
      <w:sz w:val="20"/>
    </w:rPr>
  </w:style>
  <w:style w:type="character" w:styleId="35">
    <w:name w:val="HTML Acronym"/>
    <w:basedOn w:val="29"/>
    <w:semiHidden/>
    <w:unhideWhenUsed/>
    <w:qFormat/>
    <w:uiPriority w:val="99"/>
  </w:style>
  <w:style w:type="character" w:styleId="36">
    <w:name w:val="HTML Variable"/>
    <w:basedOn w:val="29"/>
    <w:semiHidden/>
    <w:unhideWhenUsed/>
    <w:qFormat/>
    <w:uiPriority w:val="99"/>
  </w:style>
  <w:style w:type="character" w:styleId="37">
    <w:name w:val="Hyperlink"/>
    <w:basedOn w:val="29"/>
    <w:autoRedefine/>
    <w:unhideWhenUsed/>
    <w:qFormat/>
    <w:uiPriority w:val="99"/>
    <w:rPr>
      <w:color w:val="0000FF" w:themeColor="hyperlink"/>
      <w:u w:val="single"/>
      <w14:textFill>
        <w14:solidFill>
          <w14:schemeClr w14:val="hlink"/>
        </w14:solidFill>
      </w14:textFill>
    </w:rPr>
  </w:style>
  <w:style w:type="character" w:styleId="38">
    <w:name w:val="HTML Code"/>
    <w:basedOn w:val="29"/>
    <w:semiHidden/>
    <w:unhideWhenUsed/>
    <w:qFormat/>
    <w:uiPriority w:val="99"/>
    <w:rPr>
      <w:rFonts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semiHidden/>
    <w:unhideWhenUsed/>
    <w:qFormat/>
    <w:uiPriority w:val="99"/>
  </w:style>
  <w:style w:type="character" w:styleId="41">
    <w:name w:val="HTML Keyboard"/>
    <w:basedOn w:val="29"/>
    <w:semiHidden/>
    <w:unhideWhenUsed/>
    <w:qFormat/>
    <w:uiPriority w:val="99"/>
    <w:rPr>
      <w:rFonts w:hint="default" w:ascii="monospace" w:hAnsi="monospace" w:eastAsia="monospace" w:cs="monospace"/>
      <w:sz w:val="20"/>
    </w:rPr>
  </w:style>
  <w:style w:type="character" w:styleId="42">
    <w:name w:val="HTML Sample"/>
    <w:basedOn w:val="29"/>
    <w:semiHidden/>
    <w:unhideWhenUsed/>
    <w:qFormat/>
    <w:uiPriority w:val="99"/>
    <w:rPr>
      <w:rFonts w:hint="default" w:ascii="monospace" w:hAnsi="monospace" w:eastAsia="monospace" w:cs="monospace"/>
    </w:rPr>
  </w:style>
  <w:style w:type="character" w:customStyle="1" w:styleId="43">
    <w:name w:val="批注框文本 Char"/>
    <w:basedOn w:val="29"/>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9"/>
    <w:link w:val="18"/>
    <w:autoRedefine/>
    <w:qFormat/>
    <w:uiPriority w:val="99"/>
    <w:rPr>
      <w:rFonts w:ascii="@仿宋_GB2312" w:hAnsi="@仿宋_GB2312" w:eastAsia="@仿宋_GB2312" w:cs="@仿宋_GB2312"/>
      <w:sz w:val="18"/>
      <w:szCs w:val="18"/>
    </w:rPr>
  </w:style>
  <w:style w:type="character" w:customStyle="1" w:styleId="48">
    <w:name w:val="页脚 Char"/>
    <w:basedOn w:val="29"/>
    <w:link w:val="17"/>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Char"/>
    <w:link w:val="10"/>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Char1"/>
    <w:link w:val="8"/>
    <w:autoRedefine/>
    <w:qFormat/>
    <w:uiPriority w:val="0"/>
    <w:rPr>
      <w:rFonts w:ascii="Arial" w:hAnsi="Arial" w:eastAsia="黑体" w:cs="Arial"/>
      <w:szCs w:val="20"/>
    </w:rPr>
  </w:style>
  <w:style w:type="character" w:customStyle="1" w:styleId="60">
    <w:name w:val="标题 1 Char"/>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Char"/>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Char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paragraph" w:customStyle="1" w:styleId="73">
    <w:name w:val="Table Paragraph"/>
    <w:basedOn w:val="1"/>
    <w:qFormat/>
    <w:uiPriority w:val="0"/>
    <w:rPr>
      <w:rFonts w:ascii="宋体" w:hAnsi="宋体" w:eastAsia="宋体" w:cs="宋体"/>
      <w:lang w:val="zh-CN" w:eastAsia="zh-CN" w:bidi="zh-CN"/>
    </w:rPr>
  </w:style>
  <w:style w:type="paragraph" w:customStyle="1" w:styleId="7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6">
    <w:name w:val="UserStyle_6"/>
    <w:qFormat/>
    <w:uiPriority w:val="0"/>
    <w:pPr>
      <w:spacing w:line="440" w:lineRule="exact"/>
      <w:ind w:left="357" w:hanging="357"/>
      <w:jc w:val="both"/>
      <w:textAlignment w:val="baseline"/>
    </w:pPr>
    <w:rPr>
      <w:rFonts w:ascii="Times New Roman" w:hAnsi="Times New Roman" w:eastAsia="宋体" w:cs="Times New Roman"/>
      <w:kern w:val="2"/>
      <w:sz w:val="21"/>
      <w:szCs w:val="22"/>
      <w:lang w:val="en-US" w:eastAsia="zh-CN" w:bidi="ar-SA"/>
    </w:rPr>
  </w:style>
  <w:style w:type="character" w:customStyle="1" w:styleId="77">
    <w:name w:val="NormalCharacter"/>
    <w:semiHidden/>
    <w:qFormat/>
    <w:uiPriority w:val="0"/>
  </w:style>
  <w:style w:type="character" w:customStyle="1" w:styleId="78">
    <w:name w:val="hover"/>
    <w:basedOn w:val="29"/>
    <w:qFormat/>
    <w:uiPriority w:val="0"/>
  </w:style>
  <w:style w:type="character" w:customStyle="1" w:styleId="79">
    <w:name w:val="hover1"/>
    <w:basedOn w:val="29"/>
    <w:qFormat/>
    <w:uiPriority w:val="0"/>
    <w:rPr>
      <w:color w:val="2590EB"/>
    </w:rPr>
  </w:style>
  <w:style w:type="character" w:customStyle="1" w:styleId="80">
    <w:name w:val="hover2"/>
    <w:basedOn w:val="29"/>
    <w:qFormat/>
    <w:uiPriority w:val="0"/>
    <w:rPr>
      <w:color w:val="2590EB"/>
    </w:rPr>
  </w:style>
  <w:style w:type="character" w:customStyle="1" w:styleId="81">
    <w:name w:val="hover3"/>
    <w:basedOn w:val="29"/>
    <w:qFormat/>
    <w:uiPriority w:val="0"/>
    <w:rPr>
      <w:color w:val="2590EB"/>
      <w:shd w:val="clear" w:fill="E9F4FD"/>
    </w:rPr>
  </w:style>
  <w:style w:type="character" w:customStyle="1" w:styleId="82">
    <w:name w:val="hover4"/>
    <w:basedOn w:val="29"/>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81</Pages>
  <Words>43419</Words>
  <Characters>45504</Characters>
  <Lines>244</Lines>
  <Paragraphs>68</Paragraphs>
  <TotalTime>252</TotalTime>
  <ScaleCrop>false</ScaleCrop>
  <LinksUpToDate>false</LinksUpToDate>
  <CharactersWithSpaces>47957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傻傻一辈子</cp:lastModifiedBy>
  <cp:lastPrinted>2019-12-07T15:18:00Z</cp:lastPrinted>
  <dcterms:modified xsi:type="dcterms:W3CDTF">2024-08-09T06:50:57Z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1ECEA165F94845FFAF35C1C96E4FB9B0_12</vt:lpwstr>
  </property>
</Properties>
</file>