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96602400"/>
      <w:bookmarkStart w:id="1" w:name="_Toc461631222"/>
      <w:bookmarkStart w:id="2" w:name="_Toc324404811"/>
      <w:bookmarkStart w:id="3" w:name="_Toc247085669"/>
      <w:bookmarkStart w:id="4" w:name="_Toc246996898"/>
      <w:bookmarkStart w:id="5" w:name="_Toc15058843"/>
      <w:bookmarkStart w:id="6" w:name="_Toc506107265"/>
      <w:bookmarkStart w:id="7" w:name="OLE_LINK5"/>
      <w:bookmarkStart w:id="8" w:name="OLE_LINK4"/>
      <w:bookmarkStart w:id="9" w:name="OLE_LINK2"/>
      <w:bookmarkStart w:id="10" w:name="OLE_LINK1"/>
      <w:bookmarkStart w:id="11" w:name="OLE_LINK3"/>
    </w:p>
    <w:p w14:paraId="47DD7C31">
      <w:pPr>
        <w:pStyle w:val="14"/>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中国扬子集团有限公司扬子大道849号厂房屋面渗水维修项目</w:t>
      </w:r>
    </w:p>
    <w:p w14:paraId="0076B829">
      <w:pPr>
        <w:pStyle w:val="14"/>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0FDB5A08">
      <w:pPr>
        <w:pStyle w:val="14"/>
        <w:ind w:left="0" w:leftChars="0" w:firstLine="0" w:firstLineChars="0"/>
        <w:rPr>
          <w:color w:val="auto"/>
          <w:highlight w:val="none"/>
        </w:rPr>
      </w:pPr>
    </w:p>
    <w:p w14:paraId="7DF49CF7">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项目编号：HXJY1110001052591001</w:t>
      </w:r>
    </w:p>
    <w:p w14:paraId="79E5B4C1">
      <w:pPr>
        <w:rPr>
          <w:color w:val="auto"/>
          <w:highlight w:val="none"/>
        </w:rPr>
      </w:pPr>
    </w:p>
    <w:p w14:paraId="4E3D3D10">
      <w:pPr>
        <w:pStyle w:val="14"/>
        <w:rPr>
          <w:color w:val="auto"/>
          <w:highlight w:val="none"/>
        </w:rPr>
      </w:pPr>
    </w:p>
    <w:p w14:paraId="041A5E3F">
      <w:pPr>
        <w:rPr>
          <w:color w:val="auto"/>
          <w:highlight w:val="none"/>
        </w:rPr>
      </w:pPr>
    </w:p>
    <w:p w14:paraId="20C61F2E">
      <w:pPr>
        <w:pStyle w:val="14"/>
        <w:rPr>
          <w:color w:val="auto"/>
          <w:highlight w:val="none"/>
        </w:rPr>
      </w:pPr>
    </w:p>
    <w:p w14:paraId="5043FF4A">
      <w:pPr>
        <w:rPr>
          <w:color w:val="auto"/>
          <w:highlight w:val="none"/>
        </w:rPr>
      </w:pPr>
    </w:p>
    <w:p w14:paraId="2E5D9C52">
      <w:pPr>
        <w:pStyle w:val="14"/>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32059"/>
      <w:bookmarkStart w:id="13" w:name="_Toc25057"/>
      <w:bookmarkStart w:id="14" w:name="_Toc22225"/>
      <w:bookmarkStart w:id="15" w:name="_Toc20499"/>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中国扬子集团有限公司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3 </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44974479"/>
      <w:bookmarkStart w:id="17" w:name="_Toc152045511"/>
      <w:bookmarkStart w:id="18" w:name="_Toc179632527"/>
      <w:bookmarkStart w:id="19" w:name="_Toc15204228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en-US" w:eastAsia="zh-CN"/>
        </w:rPr>
        <w:t>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14"/>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12261"/>
      <w:bookmarkStart w:id="21" w:name="_Toc21980"/>
      <w:bookmarkStart w:id="22" w:name="_Toc7325"/>
      <w:bookmarkStart w:id="23" w:name="_Toc78803320"/>
      <w:bookmarkStart w:id="24" w:name="_Toc144974495"/>
      <w:bookmarkStart w:id="25" w:name="_Toc324404813"/>
      <w:bookmarkStart w:id="26" w:name="_Toc152042303"/>
      <w:bookmarkStart w:id="27" w:name="_Toc35425050"/>
      <w:bookmarkStart w:id="28" w:name="_Toc15058844"/>
      <w:bookmarkStart w:id="29" w:name="_Toc152045527"/>
      <w:bookmarkStart w:id="30" w:name="_Toc247085687"/>
      <w:bookmarkStart w:id="31" w:name="_Toc35424883"/>
      <w:bookmarkStart w:id="32" w:name="_Toc246996173"/>
      <w:bookmarkStart w:id="33" w:name="_Toc506107267"/>
      <w:bookmarkStart w:id="34" w:name="_Toc246996916"/>
      <w:bookmarkStart w:id="35" w:name="_Toc179632544"/>
      <w:r>
        <w:rPr>
          <w:rFonts w:hint="eastAsia"/>
          <w:bCs/>
          <w:color w:val="auto"/>
          <w:szCs w:val="32"/>
          <w:highlight w:val="none"/>
          <w:lang w:eastAsia="zh-CN"/>
        </w:rPr>
        <w:t>中国扬子集团有限公司扬子大道849号厂房屋面渗水维修项目</w:t>
      </w:r>
      <w:r>
        <w:rPr>
          <w:rFonts w:hint="eastAsia"/>
          <w:bCs/>
          <w:color w:val="auto"/>
          <w:szCs w:val="32"/>
          <w:highlight w:val="none"/>
        </w:rPr>
        <w:t>招标公告信息</w:t>
      </w:r>
      <w:bookmarkEnd w:id="20"/>
      <w:bookmarkEnd w:id="21"/>
      <w:bookmarkEnd w:id="22"/>
      <w:bookmarkEnd w:id="23"/>
    </w:p>
    <w:tbl>
      <w:tblPr>
        <w:tblStyle w:val="46"/>
        <w:tblW w:w="963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500"/>
        <w:gridCol w:w="2606"/>
        <w:gridCol w:w="2968"/>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中国扬子集团有限公司扬子大道849号厂房屋面渗水维修项目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HXJY1110001052591001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06FE3176">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bCs/>
                <w:color w:val="auto"/>
                <w:kern w:val="0"/>
                <w:sz w:val="21"/>
                <w:szCs w:val="21"/>
                <w:highlight w:val="none"/>
                <w:lang w:val="en-US"/>
              </w:rPr>
            </w:pPr>
            <w:r>
              <w:rPr>
                <w:rFonts w:hint="eastAsia" w:ascii="宋体" w:hAnsi="宋体" w:eastAsia="宋体" w:cs="宋体"/>
                <w:bCs/>
                <w:color w:val="auto"/>
                <w:kern w:val="0"/>
                <w:sz w:val="21"/>
                <w:szCs w:val="21"/>
                <w:highlight w:val="none"/>
                <w:lang w:val="en-US" w:eastAsia="zh-CN" w:bidi="ar"/>
              </w:rPr>
              <w:t>投标人</w:t>
            </w:r>
            <w:r>
              <w:rPr>
                <w:rFonts w:hint="eastAsia" w:ascii="宋体" w:hAnsi="宋体" w:cs="宋体"/>
                <w:bCs/>
                <w:color w:val="auto"/>
                <w:kern w:val="0"/>
                <w:sz w:val="21"/>
                <w:szCs w:val="21"/>
                <w:highlight w:val="none"/>
                <w:lang w:val="en-US" w:eastAsia="zh-CN" w:bidi="ar"/>
              </w:rPr>
              <w:t>须具有建设行政主管部门颁发的建筑工程施工总承包三级（或以上）资质或防水防腐保温工程专业承包二级（或以上）资质，且具有有效的安全生产许可证。</w:t>
            </w:r>
          </w:p>
        </w:tc>
      </w:tr>
      <w:tr w14:paraId="10C34B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42C0F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bCs/>
                <w:snapToGrid w:val="0"/>
                <w:color w:val="auto"/>
                <w:kern w:val="0"/>
                <w:sz w:val="21"/>
                <w:szCs w:val="21"/>
                <w:highlight w:val="none"/>
                <w:lang w:val="en-US" w:eastAsia="zh-CN"/>
              </w:rPr>
              <w:t>项目</w:t>
            </w:r>
            <w:r>
              <w:rPr>
                <w:rFonts w:hint="eastAsia" w:ascii="宋体" w:hAnsi="宋体" w:eastAsia="宋体" w:cs="宋体"/>
                <w:color w:val="auto"/>
                <w:sz w:val="21"/>
                <w:szCs w:val="21"/>
                <w:highlight w:val="none"/>
              </w:rPr>
              <w:t>经理</w:t>
            </w:r>
            <w:r>
              <w:rPr>
                <w:rFonts w:hint="eastAsia" w:ascii="宋体" w:hAnsi="宋体" w:cs="宋体"/>
                <w:bCs/>
                <w:snapToGrid w:val="0"/>
                <w:color w:val="auto"/>
                <w:kern w:val="0"/>
                <w:sz w:val="21"/>
                <w:szCs w:val="21"/>
                <w:highlight w:val="none"/>
                <w:lang w:val="en-US" w:eastAsia="zh-CN"/>
              </w:rPr>
              <w:t>资格要求</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7ABD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投标人拟派项目经理须具有建筑工程专业二级（或以上）注册建造师资格，且具备有效的安全生产考核合格(B类)证书。</w:t>
            </w:r>
          </w:p>
          <w:p w14:paraId="058F4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本项目不接受投标截止时间前六个月内在滁州市区域内办理过项目经理（建造师）变更备案手续的原项目经理（建造师）作为拟任项目经理（建造师）参加投标。</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default" w:ascii="宋体" w:hAnsi="宋体" w:cs="宋体"/>
                <w:color w:val="auto"/>
                <w:kern w:val="0"/>
                <w:sz w:val="21"/>
                <w:szCs w:val="21"/>
                <w:highlight w:val="none"/>
                <w:lang w:eastAsia="zh-CN" w:bidi="ar"/>
              </w:rPr>
              <w:t>44万元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0"/>
                <w:sz w:val="21"/>
                <w:szCs w:val="21"/>
                <w:highlight w:val="none"/>
              </w:rPr>
            </w:pPr>
            <w:r>
              <w:rPr>
                <w:rFonts w:hint="default" w:ascii="宋体" w:hAnsi="宋体" w:cs="宋体"/>
                <w:color w:val="auto"/>
                <w:kern w:val="0"/>
                <w:sz w:val="21"/>
                <w:szCs w:val="21"/>
                <w:highlight w:val="none"/>
                <w:lang w:eastAsia="zh-CN" w:bidi="ar"/>
              </w:rPr>
              <w:t>维修面积约11000平方米（最终以审计结算为准）</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12</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19</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00分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19</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00分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74"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635"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124"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拟采用3㎜厚-10℃SBS改性沥青防水卷材进行施工</w:t>
            </w:r>
            <w:r>
              <w:rPr>
                <w:rFonts w:hint="eastAsia" w:ascii="宋体" w:hAnsi="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rPr>
              <w:t>材料要求聚酯胎耐高温、防紫外线、耐严寒。整体铺设厂房东一跨和东二跨，铺设面积约9500平方米，铺设厂房西一跨及中间一跨和技术中心漏雨屋面面积约1500平方米，按照漏雨点局部维修，铺设前要把屋面杂物清理干净运走做到基面无垃圾灰尘才可以进行铺设。合计维修面积约11000平方米（最终以审计结算为准）。</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124"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eastAsia="zh-CN"/>
              </w:rPr>
            </w:pPr>
            <w:r>
              <w:rPr>
                <w:rFonts w:hint="eastAsia" w:ascii="宋体" w:hAnsi="宋体" w:cs="宋体"/>
                <w:b/>
                <w:bCs/>
                <w:color w:val="auto"/>
                <w:kern w:val="2"/>
                <w:sz w:val="21"/>
                <w:szCs w:val="21"/>
                <w:highlight w:val="none"/>
                <w:lang w:eastAsia="zh-CN"/>
              </w:rPr>
              <w:t>合理低价法</w:t>
            </w:r>
          </w:p>
        </w:tc>
        <w:tc>
          <w:tcPr>
            <w:tcW w:w="2606" w:type="dxa"/>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68"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default" w:ascii="宋体" w:hAnsi="宋体" w:cs="宋体"/>
                <w:color w:val="auto"/>
                <w:kern w:val="2"/>
                <w:sz w:val="21"/>
                <w:szCs w:val="21"/>
                <w:highlight w:val="none"/>
                <w:lang w:eastAsia="zh-CN" w:bidi="ar"/>
              </w:rPr>
              <w:t>44万元</w:t>
            </w:r>
          </w:p>
        </w:tc>
        <w:tc>
          <w:tcPr>
            <w:tcW w:w="2606" w:type="dxa"/>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68"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606" w:type="dxa"/>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68"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635"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458D41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eastAsia="宋体" w:cs="宋体"/>
                <w:b/>
                <w:bCs/>
                <w:color w:val="auto"/>
                <w:kern w:val="2"/>
                <w:sz w:val="21"/>
                <w:szCs w:val="21"/>
                <w:highlight w:val="none"/>
                <w:lang w:val="en-US" w:eastAsia="zh-CN" w:bidi="ar"/>
              </w:rPr>
              <w:t>要求，投标保证金的金额：</w:t>
            </w:r>
            <w:r>
              <w:rPr>
                <w:rFonts w:hint="eastAsia" w:ascii="宋体" w:hAnsi="宋体" w:cs="宋体"/>
                <w:b/>
                <w:bCs/>
                <w:color w:val="auto"/>
                <w:kern w:val="2"/>
                <w:sz w:val="21"/>
                <w:szCs w:val="21"/>
                <w:highlight w:val="none"/>
                <w:lang w:val="en-US" w:eastAsia="zh-CN" w:bidi="ar"/>
              </w:rPr>
              <w:t>8800元。</w:t>
            </w:r>
          </w:p>
          <w:p w14:paraId="36BDC4A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保证金的形式：银行转账。</w:t>
            </w:r>
          </w:p>
          <w:p w14:paraId="2D2DABB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银行转账缴纳的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6AA3653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b/>
                <w:bCs/>
                <w:color w:val="auto"/>
                <w:kern w:val="2"/>
                <w:sz w:val="21"/>
                <w:szCs w:val="21"/>
                <w:highlight w:val="none"/>
                <w:lang w:val="en-US" w:eastAsia="zh-CN" w:bidi="ar"/>
              </w:rPr>
            </w:pPr>
            <w:r>
              <w:rPr>
                <w:rFonts w:hint="eastAsia" w:ascii="宋体" w:hAnsi="宋体" w:cs="宋体"/>
                <w:b/>
                <w:bCs/>
                <w:color w:val="auto"/>
                <w:kern w:val="2"/>
                <w:sz w:val="21"/>
                <w:szCs w:val="21"/>
                <w:highlight w:val="none"/>
                <w:lang w:val="en-US" w:eastAsia="zh-CN" w:bidi="ar"/>
              </w:rPr>
              <w:t>单位名称：中国扬子集团有限公司</w:t>
            </w:r>
          </w:p>
          <w:p w14:paraId="0519372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b/>
                <w:bCs/>
                <w:color w:val="auto"/>
                <w:kern w:val="2"/>
                <w:sz w:val="21"/>
                <w:szCs w:val="21"/>
                <w:highlight w:val="none"/>
                <w:lang w:val="en-US" w:eastAsia="zh-CN" w:bidi="ar"/>
              </w:rPr>
            </w:pPr>
            <w:r>
              <w:rPr>
                <w:rFonts w:hint="eastAsia" w:ascii="宋体" w:hAnsi="宋体" w:cs="宋体"/>
                <w:b/>
                <w:bCs/>
                <w:color w:val="auto"/>
                <w:kern w:val="2"/>
                <w:sz w:val="21"/>
                <w:szCs w:val="21"/>
                <w:highlight w:val="none"/>
                <w:lang w:val="en-US" w:eastAsia="zh-CN" w:bidi="ar"/>
              </w:rPr>
              <w:t xml:space="preserve">开 户 行：中国建设银行滁州广场支行 </w:t>
            </w:r>
          </w:p>
          <w:p w14:paraId="7C213324">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b/>
                <w:bCs/>
                <w:color w:val="auto"/>
                <w:kern w:val="2"/>
                <w:sz w:val="21"/>
                <w:szCs w:val="21"/>
                <w:highlight w:val="none"/>
                <w:lang w:val="en-US" w:eastAsia="zh-CN" w:bidi="ar"/>
              </w:rPr>
            </w:pPr>
            <w:r>
              <w:rPr>
                <w:rFonts w:hint="eastAsia" w:ascii="宋体" w:hAnsi="宋体" w:cs="宋体"/>
                <w:b/>
                <w:bCs/>
                <w:color w:val="auto"/>
                <w:kern w:val="2"/>
                <w:sz w:val="21"/>
                <w:szCs w:val="21"/>
                <w:highlight w:val="none"/>
                <w:lang w:val="en-US" w:eastAsia="zh-CN" w:bidi="ar"/>
              </w:rPr>
              <w:t xml:space="preserve">账    号：34001738608050394810 </w:t>
            </w:r>
          </w:p>
          <w:p w14:paraId="0D60CB3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保证金到账截止时间同投标文件递交截止时间，交纳保证金时须在交易附言中注明：“中国扬子集团有限公司扬子大道849号厂房屋面渗水维修项目”项目投标保证金。 </w:t>
            </w:r>
          </w:p>
          <w:p w14:paraId="595D368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注：各投标人请严格按照招标公告和招标文件载明的银行、账户汇入投标保证金，否则在开标时将无法查询保证金是否到账，导致评标委员会否决其投标！</w:t>
            </w:r>
          </w:p>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投标保证金退还期限：中标通知书发放后五个工作日内退还未中标单位的投标保证金，签订合同后五个工作日内退还中标单位的投标保证金</w:t>
            </w:r>
            <w:r>
              <w:rPr>
                <w:rFonts w:hint="eastAsia" w:ascii="宋体" w:hAnsi="宋体" w:eastAsia="宋体" w:cs="宋体"/>
                <w:color w:val="auto"/>
                <w:kern w:val="2"/>
                <w:sz w:val="21"/>
                <w:szCs w:val="21"/>
                <w:highlight w:val="none"/>
                <w:lang w:val="en-US" w:eastAsia="zh-CN" w:bidi="ar"/>
              </w:rPr>
              <w:t>。</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635"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w:t>
            </w:r>
            <w:r>
              <w:rPr>
                <w:rFonts w:hint="eastAsia" w:ascii="宋体" w:hAnsi="宋体" w:eastAsia="宋体" w:cs="宋体"/>
                <w:color w:val="auto"/>
                <w:sz w:val="21"/>
                <w:szCs w:val="21"/>
                <w:highlight w:val="none"/>
                <w:lang w:val="en-US" w:eastAsia="zh-CN"/>
              </w:rPr>
              <w:t>中国扬子集团官网（http://www.yangzigroup.cn/）、</w:t>
            </w:r>
            <w:r>
              <w:rPr>
                <w:rFonts w:hint="eastAsia" w:ascii="宋体" w:hAnsi="宋体" w:eastAsia="宋体" w:cs="宋体"/>
                <w:color w:val="auto"/>
                <w:kern w:val="2"/>
                <w:sz w:val="21"/>
                <w:szCs w:val="21"/>
                <w:highlight w:val="none"/>
                <w:lang w:val="en-US" w:eastAsia="zh-CN" w:bidi="ar"/>
              </w:rPr>
              <w:t>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635"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12</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061"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中国扬子集团有限公司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滁州市中都大道1598号4楼</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叶来明</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13956316320</w:t>
            </w:r>
          </w:p>
        </w:tc>
        <w:tc>
          <w:tcPr>
            <w:tcW w:w="557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cs="宋体"/>
                <w:color w:val="auto"/>
                <w:kern w:val="0"/>
                <w:sz w:val="21"/>
                <w:szCs w:val="21"/>
                <w:highlight w:val="none"/>
                <w:lang w:val="en-US" w:eastAsia="zh-CN" w:bidi="ar"/>
              </w:rPr>
              <w:t>周晓培</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0550-3519512</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18255055896</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635"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w:t>
            </w:r>
            <w:r>
              <w:rPr>
                <w:rFonts w:hint="eastAsia" w:ascii="宋体" w:hAnsi="宋体" w:eastAsia="宋体" w:cs="宋体"/>
                <w:color w:val="auto"/>
                <w:sz w:val="21"/>
                <w:szCs w:val="21"/>
                <w:highlight w:val="none"/>
                <w:lang w:val="en-US" w:eastAsia="zh-CN"/>
              </w:rPr>
              <w:t>中国扬子集团官网（http://www.yangzigroup.cn/）、</w:t>
            </w:r>
            <w:r>
              <w:rPr>
                <w:rFonts w:hint="eastAsia" w:ascii="宋体" w:hAnsi="宋体" w:cs="宋体"/>
                <w:color w:val="auto"/>
                <w:kern w:val="2"/>
                <w:sz w:val="21"/>
                <w:szCs w:val="21"/>
                <w:highlight w:val="none"/>
                <w:lang w:val="en-US" w:eastAsia="zh-CN" w:bidi="ar"/>
              </w:rPr>
              <w:t>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22947"/>
      <w:bookmarkStart w:id="38" w:name="_Toc8980"/>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247085688"/>
      <w:bookmarkStart w:id="41" w:name="_Toc506107268"/>
      <w:bookmarkStart w:id="42" w:name="_Toc35424884"/>
      <w:bookmarkStart w:id="43" w:name="_Toc246996917"/>
      <w:bookmarkStart w:id="44" w:name="_Toc144974496"/>
      <w:bookmarkStart w:id="45" w:name="_Toc324404814"/>
      <w:bookmarkStart w:id="46" w:name="_Toc15058845"/>
      <w:bookmarkStart w:id="47" w:name="_Toc152045528"/>
      <w:bookmarkStart w:id="48" w:name="_Toc35425051"/>
      <w:bookmarkStart w:id="49" w:name="_Toc179632545"/>
      <w:bookmarkStart w:id="50" w:name="_Toc246996174"/>
      <w:bookmarkStart w:id="51" w:name="_Toc152042304"/>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324404815"/>
            <w:bookmarkStart w:id="53" w:name="_Toc179632546"/>
            <w:bookmarkStart w:id="54" w:name="_Toc144974497"/>
            <w:bookmarkStart w:id="55" w:name="_Toc246996175"/>
            <w:bookmarkStart w:id="56" w:name="_Toc246996918"/>
            <w:bookmarkStart w:id="57" w:name="_Toc247085689"/>
            <w:bookmarkStart w:id="58" w:name="_Toc152042305"/>
            <w:bookmarkStart w:id="59" w:name="_Toc152045529"/>
            <w:bookmarkStart w:id="60" w:name="_Toc50610726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b/>
                <w:bCs/>
                <w:color w:val="auto"/>
                <w:highlight w:val="none"/>
                <w:lang w:eastAsia="zh-CN"/>
              </w:rPr>
              <w:t>合理低价法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30 </w:t>
            </w:r>
            <w:r>
              <w:rPr>
                <w:rFonts w:hint="eastAsia" w:ascii="宋体" w:hAnsi="宋体" w:cs="宋体"/>
                <w:b/>
                <w:color w:val="auto"/>
                <w:sz w:val="21"/>
                <w:szCs w:val="21"/>
                <w:highlight w:val="none"/>
                <w:lang w:val="en-US" w:eastAsia="zh-CN"/>
              </w:rPr>
              <w:t>个日历天。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16</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时后以澄清公告形式在</w:t>
            </w:r>
            <w:r>
              <w:rPr>
                <w:rFonts w:hint="eastAsia" w:ascii="宋体" w:hAnsi="宋体" w:eastAsia="宋体" w:cs="宋体"/>
                <w:color w:val="auto"/>
                <w:sz w:val="21"/>
                <w:szCs w:val="21"/>
                <w:highlight w:val="none"/>
                <w:lang w:val="en-US" w:eastAsia="zh-CN"/>
              </w:rPr>
              <w:t>中国扬子集团官网（http://www.yangzigroup.cn/）、</w:t>
            </w:r>
            <w:r>
              <w:rPr>
                <w:rFonts w:hint="eastAsia" w:ascii="宋体" w:hAnsi="宋体" w:cs="宋体"/>
                <w:color w:val="auto"/>
                <w:szCs w:val="21"/>
                <w:highlight w:val="none"/>
              </w:rPr>
              <w:t>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公布的最高限价：</w:t>
            </w:r>
            <w:r>
              <w:rPr>
                <w:rFonts w:hint="eastAsia" w:ascii="宋体" w:hAnsi="宋体" w:cs="宋体"/>
                <w:b/>
                <w:bCs/>
                <w:color w:val="auto"/>
                <w:sz w:val="21"/>
                <w:szCs w:val="21"/>
                <w:highlight w:val="none"/>
                <w:u w:val="single"/>
                <w:lang w:val="en-US" w:eastAsia="zh-CN"/>
              </w:rPr>
              <w:t>40元/平方米</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投标报价不得高于最高限价，否则，按无效标处理。</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r>
              <w:rPr>
                <w:rFonts w:hint="eastAsia" w:ascii="宋体" w:hAnsi="宋体" w:cs="宋体"/>
                <w:color w:val="auto"/>
                <w:kern w:val="2"/>
                <w:sz w:val="21"/>
                <w:szCs w:val="21"/>
                <w:highlight w:val="none"/>
                <w:u w:color="000000"/>
                <w:lang w:val="en-US" w:eastAsia="zh-CN" w:bidi="ar"/>
              </w:rPr>
              <w:t>。</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w:t>
            </w:r>
            <w:r>
              <w:rPr>
                <w:rFonts w:hint="eastAsia"/>
                <w:color w:val="auto"/>
                <w:sz w:val="21"/>
                <w:szCs w:val="21"/>
                <w:highlight w:val="none"/>
                <w:lang w:val="en-US" w:eastAsia="zh-CN"/>
              </w:rPr>
              <w:t>2</w:t>
            </w:r>
            <w:r>
              <w:rPr>
                <w:rFonts w:hint="eastAsia"/>
                <w:color w:val="auto"/>
                <w:sz w:val="21"/>
                <w:szCs w:val="21"/>
                <w:highlight w:val="none"/>
              </w:rPr>
              <w:t>）业主对主要设备及材料有特殊要求的，需提供不少于三个推荐品牌供参考，对于招标人推荐品牌的材料设备，投标人可选用推荐品牌或不低于推荐品牌性能、技术水平、质量标准的其它品牌，如采用</w:t>
            </w:r>
            <w:r>
              <w:rPr>
                <w:rFonts w:hint="eastAsia"/>
                <w:color w:val="auto"/>
                <w:sz w:val="21"/>
                <w:szCs w:val="21"/>
                <w:highlight w:val="none"/>
                <w:lang w:val="en-US" w:eastAsia="zh-CN"/>
              </w:rPr>
              <w:t>其它</w:t>
            </w:r>
            <w:r>
              <w:rPr>
                <w:rFonts w:hint="eastAsia"/>
                <w:color w:val="auto"/>
                <w:sz w:val="21"/>
                <w:szCs w:val="21"/>
                <w:highlight w:val="none"/>
              </w:rPr>
              <w:t>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w:t>
            </w:r>
            <w:r>
              <w:rPr>
                <w:rFonts w:hint="eastAsia"/>
                <w:color w:val="auto"/>
                <w:sz w:val="21"/>
                <w:szCs w:val="21"/>
                <w:highlight w:val="none"/>
                <w:lang w:val="en-US" w:eastAsia="zh-CN"/>
              </w:rPr>
              <w:t>3</w:t>
            </w:r>
            <w:r>
              <w:rPr>
                <w:rFonts w:hint="eastAsia"/>
                <w:color w:val="auto"/>
                <w:sz w:val="21"/>
                <w:szCs w:val="21"/>
                <w:highlight w:val="none"/>
              </w:rPr>
              <w:t>）对于业主推荐品牌的材料，投标人如认为业主推荐的品牌有限定性、唯一性、明显不在同一档次等级的或者其他异议的，应在疑问提出的截止时间前通过交易中心电子交易平台提交。（</w:t>
            </w:r>
            <w:r>
              <w:rPr>
                <w:rFonts w:hint="eastAsia"/>
                <w:color w:val="auto"/>
                <w:sz w:val="21"/>
                <w:szCs w:val="21"/>
                <w:highlight w:val="none"/>
                <w:lang w:val="en-US" w:eastAsia="zh-CN"/>
              </w:rPr>
              <w:t>4</w:t>
            </w:r>
            <w:r>
              <w:rPr>
                <w:rFonts w:hint="eastAsia"/>
                <w:color w:val="auto"/>
                <w:sz w:val="21"/>
                <w:szCs w:val="21"/>
                <w:highlight w:val="none"/>
              </w:rPr>
              <w:t>）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4、投标人自行勘察施工现场情况，充分考虑难度系数和不可预见因素。施工期间的协调工作由承包人自行解决，此部分费用包含在投标报价中。因投标人未踏勘现场而造成的损失由投标人承担。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w:t>
            </w:r>
            <w:r>
              <w:rPr>
                <w:rFonts w:hint="eastAsia"/>
                <w:b/>
                <w:bCs/>
                <w:color w:val="auto"/>
                <w:sz w:val="21"/>
                <w:szCs w:val="21"/>
                <w:highlight w:val="none"/>
                <w:lang w:val="en-US" w:eastAsia="zh-CN"/>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5813"/>
      <w:bookmarkStart w:id="62" w:name="_Toc35424887"/>
      <w:bookmarkStart w:id="63" w:name="_Toc78803322"/>
      <w:bookmarkStart w:id="64" w:name="_Toc15058846"/>
      <w:bookmarkStart w:id="65" w:name="_Toc35425053"/>
      <w:r>
        <w:rPr>
          <w:rFonts w:hint="eastAsia" w:ascii="宋体" w:hAnsi="宋体" w:eastAsia="宋体" w:cs="宋体"/>
          <w:color w:val="auto"/>
          <w:sz w:val="24"/>
          <w:szCs w:val="24"/>
          <w:highlight w:val="none"/>
        </w:rPr>
        <w:br w:type="page"/>
      </w:r>
    </w:p>
    <w:p w14:paraId="397CD072">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35424888"/>
      <w:bookmarkStart w:id="67" w:name="_Toc296602421"/>
      <w:bookmarkStart w:id="68" w:name="_Toc78803323"/>
      <w:bookmarkStart w:id="69" w:name="_Toc152045530"/>
      <w:bookmarkStart w:id="70" w:name="_Toc506107270"/>
      <w:bookmarkStart w:id="71" w:name="_Toc324404816"/>
      <w:bookmarkStart w:id="72" w:name="_Toc144974498"/>
      <w:bookmarkStart w:id="73" w:name="_Toc15058847"/>
      <w:bookmarkStart w:id="74" w:name="_Toc152042306"/>
      <w:bookmarkStart w:id="75" w:name="_Toc4678"/>
      <w:bookmarkStart w:id="76" w:name="_Toc246996919"/>
      <w:bookmarkStart w:id="77" w:name="_Toc247085690"/>
      <w:bookmarkStart w:id="78" w:name="_Toc179632547"/>
      <w:bookmarkStart w:id="79" w:name="_Toc246996176"/>
      <w:bookmarkStart w:id="80" w:name="_Toc35425054"/>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324404817"/>
      <w:bookmarkStart w:id="82" w:name="_Toc506107271"/>
      <w:bookmarkStart w:id="83" w:name="_Toc296602422"/>
      <w:bookmarkStart w:id="84" w:name="_Toc35425055"/>
      <w:bookmarkStart w:id="85" w:name="_Toc246996920"/>
      <w:bookmarkStart w:id="86" w:name="_Toc144974499"/>
      <w:bookmarkStart w:id="87" w:name="_Toc152045531"/>
      <w:bookmarkStart w:id="88" w:name="_Toc246996177"/>
      <w:bookmarkStart w:id="89" w:name="_Toc7142"/>
      <w:bookmarkStart w:id="90" w:name="_Toc152042307"/>
      <w:bookmarkStart w:id="91" w:name="_Toc78803324"/>
      <w:bookmarkStart w:id="92" w:name="_Toc179632548"/>
      <w:bookmarkStart w:id="93" w:name="_Toc247085691"/>
      <w:bookmarkStart w:id="94" w:name="_Toc35424889"/>
      <w:bookmarkStart w:id="95" w:name="_Toc15058848"/>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296602423"/>
      <w:bookmarkStart w:id="97" w:name="_Toc246996178"/>
      <w:bookmarkStart w:id="98" w:name="_Toc179632549"/>
      <w:bookmarkStart w:id="99" w:name="_Toc152045532"/>
      <w:bookmarkStart w:id="100" w:name="_Toc324404818"/>
      <w:bookmarkStart w:id="101" w:name="_Toc144974500"/>
      <w:bookmarkStart w:id="102" w:name="_Toc246996921"/>
      <w:bookmarkStart w:id="103" w:name="_Toc506107272"/>
      <w:bookmarkStart w:id="104" w:name="_Toc6330"/>
      <w:bookmarkStart w:id="105" w:name="_Toc152042308"/>
      <w:bookmarkStart w:id="106" w:name="_Toc35424890"/>
      <w:bookmarkStart w:id="107" w:name="_Toc15058849"/>
      <w:bookmarkStart w:id="108" w:name="_Toc35425056"/>
      <w:bookmarkStart w:id="109" w:name="_Toc78803325"/>
      <w:bookmarkStart w:id="110" w:name="_Toc247085692"/>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246996922"/>
      <w:bookmarkStart w:id="112" w:name="_Toc35425057"/>
      <w:bookmarkStart w:id="113" w:name="_Toc15058850"/>
      <w:bookmarkStart w:id="114" w:name="_Toc152045534"/>
      <w:bookmarkStart w:id="115" w:name="_Toc26897"/>
      <w:bookmarkStart w:id="116" w:name="_Toc246996179"/>
      <w:bookmarkStart w:id="117" w:name="_Toc144974502"/>
      <w:bookmarkStart w:id="118" w:name="_Toc247085693"/>
      <w:bookmarkStart w:id="119" w:name="_Toc324404819"/>
      <w:bookmarkStart w:id="120" w:name="_Toc179632551"/>
      <w:bookmarkStart w:id="121" w:name="_Toc35424891"/>
      <w:bookmarkStart w:id="122" w:name="_Toc152042310"/>
      <w:bookmarkStart w:id="123" w:name="_Toc296602424"/>
      <w:bookmarkStart w:id="124" w:name="_Toc78803326"/>
      <w:bookmarkStart w:id="125" w:name="_Toc506107273"/>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246996180"/>
      <w:bookmarkStart w:id="127" w:name="_Toc247085694"/>
      <w:bookmarkStart w:id="128" w:name="_Toc10179"/>
      <w:bookmarkStart w:id="129" w:name="_Toc78803327"/>
      <w:bookmarkStart w:id="130" w:name="_Toc506107274"/>
      <w:bookmarkStart w:id="131" w:name="_Toc296602425"/>
      <w:bookmarkStart w:id="132" w:name="_Toc246996923"/>
      <w:bookmarkStart w:id="133" w:name="_Toc144974503"/>
      <w:bookmarkStart w:id="134" w:name="_Toc152042311"/>
      <w:bookmarkStart w:id="135" w:name="_Toc35424892"/>
      <w:bookmarkStart w:id="136" w:name="_Toc179632552"/>
      <w:bookmarkStart w:id="137" w:name="_Toc324404820"/>
      <w:bookmarkStart w:id="138" w:name="_Toc15058851"/>
      <w:bookmarkStart w:id="139" w:name="_Toc35425058"/>
      <w:bookmarkStart w:id="140" w:name="_Toc152045535"/>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78803328"/>
      <w:bookmarkStart w:id="142" w:name="_Toc246996181"/>
      <w:bookmarkStart w:id="143" w:name="_Toc247085695"/>
      <w:bookmarkStart w:id="144" w:name="_Toc152045536"/>
      <w:bookmarkStart w:id="145" w:name="_Toc35425059"/>
      <w:bookmarkStart w:id="146" w:name="_Toc296602426"/>
      <w:bookmarkStart w:id="147" w:name="_Toc179632553"/>
      <w:bookmarkStart w:id="148" w:name="_Toc144974504"/>
      <w:bookmarkStart w:id="149" w:name="_Toc246996924"/>
      <w:bookmarkStart w:id="150" w:name="_Toc324404821"/>
      <w:bookmarkStart w:id="151" w:name="_Toc152042312"/>
      <w:bookmarkStart w:id="152" w:name="_Toc35424893"/>
      <w:bookmarkStart w:id="153" w:name="_Toc506107275"/>
      <w:bookmarkStart w:id="154" w:name="_Toc4092"/>
      <w:bookmarkStart w:id="155" w:name="_Toc15058852"/>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246996182"/>
      <w:bookmarkStart w:id="158" w:name="_Toc35425060"/>
      <w:bookmarkStart w:id="159" w:name="_Toc247085696"/>
      <w:bookmarkStart w:id="160" w:name="_Toc4119"/>
      <w:bookmarkStart w:id="161" w:name="_Toc15058853"/>
      <w:bookmarkStart w:id="162" w:name="_Toc506107276"/>
      <w:bookmarkStart w:id="163" w:name="_Toc246996925"/>
      <w:bookmarkStart w:id="164" w:name="_Toc179632554"/>
      <w:bookmarkStart w:id="165" w:name="_Toc152042313"/>
      <w:bookmarkStart w:id="166" w:name="_Toc324404822"/>
      <w:bookmarkStart w:id="167" w:name="_Toc35424894"/>
      <w:bookmarkStart w:id="168" w:name="_Toc296602427"/>
      <w:bookmarkStart w:id="169" w:name="_Toc78803329"/>
      <w:bookmarkStart w:id="170" w:name="_Toc152045537"/>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52045538"/>
      <w:bookmarkStart w:id="172" w:name="_Toc179632555"/>
      <w:bookmarkStart w:id="173" w:name="_Toc246996183"/>
      <w:bookmarkStart w:id="174" w:name="_Toc144974506"/>
      <w:bookmarkStart w:id="175" w:name="_Toc246996926"/>
      <w:bookmarkStart w:id="176" w:name="_Toc152042314"/>
      <w:bookmarkStart w:id="177" w:name="_Toc247085697"/>
      <w:r>
        <w:rPr>
          <w:rFonts w:hint="eastAsia" w:ascii="宋体" w:hAnsi="宋体" w:cs="宋体"/>
          <w:color w:val="auto"/>
          <w:szCs w:val="21"/>
          <w:highlight w:val="none"/>
        </w:rPr>
        <w:t>招标投标文件使用的语言文字为中文。专用术语使用外文的，应附有中文注释。</w:t>
      </w:r>
    </w:p>
    <w:p w14:paraId="32BE040E">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15058854"/>
      <w:bookmarkStart w:id="179" w:name="_Toc13408"/>
      <w:bookmarkStart w:id="180" w:name="_Toc506107277"/>
      <w:bookmarkStart w:id="181" w:name="_Toc78803330"/>
      <w:bookmarkStart w:id="182" w:name="_Toc296602428"/>
      <w:bookmarkStart w:id="183" w:name="_Toc35424895"/>
      <w:bookmarkStart w:id="184" w:name="_Toc35425061"/>
      <w:bookmarkStart w:id="185" w:name="_Toc324404823"/>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15058855"/>
      <w:bookmarkStart w:id="187" w:name="_Toc35424896"/>
      <w:bookmarkStart w:id="188" w:name="_Toc78803331"/>
      <w:bookmarkStart w:id="189" w:name="_Toc247527563"/>
      <w:bookmarkStart w:id="190" w:name="_Toc506107278"/>
      <w:bookmarkStart w:id="191" w:name="_Toc11493"/>
      <w:bookmarkStart w:id="192" w:name="_Toc247592876"/>
      <w:bookmarkStart w:id="193" w:name="_Toc35425062"/>
      <w:bookmarkStart w:id="194" w:name="_Toc324404824"/>
      <w:bookmarkStart w:id="195" w:name="_Toc152045539"/>
      <w:bookmarkStart w:id="196" w:name="_Toc247513962"/>
      <w:bookmarkStart w:id="197" w:name="_Toc152042315"/>
      <w:bookmarkStart w:id="198" w:name="_Toc296602429"/>
      <w:bookmarkStart w:id="199" w:name="_Toc144974507"/>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324404825"/>
      <w:bookmarkStart w:id="201" w:name="_Toc296602430"/>
      <w:bookmarkStart w:id="202" w:name="_Toc15058856"/>
      <w:bookmarkStart w:id="203" w:name="_Toc144974508"/>
      <w:bookmarkStart w:id="204" w:name="_Toc247513963"/>
      <w:bookmarkStart w:id="205" w:name="_Toc247527564"/>
      <w:bookmarkStart w:id="206" w:name="_Toc35425063"/>
      <w:bookmarkStart w:id="207" w:name="_Toc247592877"/>
      <w:bookmarkStart w:id="208" w:name="_Toc506107279"/>
      <w:bookmarkStart w:id="209" w:name="_Toc152042316"/>
      <w:bookmarkStart w:id="210" w:name="_Toc22954"/>
      <w:bookmarkStart w:id="211" w:name="_Toc78803332"/>
      <w:bookmarkStart w:id="212" w:name="_Toc152045540"/>
      <w:bookmarkStart w:id="213" w:name="_Toc35424897"/>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296602431"/>
      <w:bookmarkStart w:id="215" w:name="_Toc324404826"/>
      <w:bookmarkStart w:id="216" w:name="_Toc506107280"/>
      <w:bookmarkStart w:id="217" w:name="_Toc15058857"/>
      <w:bookmarkStart w:id="218" w:name="_Toc60061444"/>
      <w:bookmarkStart w:id="219" w:name="_Toc83301699"/>
      <w:bookmarkStart w:id="220" w:name="_Toc95223347"/>
      <w:bookmarkStart w:id="221" w:name="_Toc15058858"/>
      <w:bookmarkStart w:id="222" w:name="_Toc247085701"/>
      <w:bookmarkStart w:id="223" w:name="_Toc35425065"/>
      <w:bookmarkStart w:id="224" w:name="_Toc152045542"/>
      <w:bookmarkStart w:id="225" w:name="_Toc144974510"/>
      <w:bookmarkStart w:id="226" w:name="_Toc324404827"/>
      <w:bookmarkStart w:id="227" w:name="_Toc246996930"/>
      <w:bookmarkStart w:id="228" w:name="_Toc506107281"/>
      <w:bookmarkStart w:id="229" w:name="_Toc152042318"/>
      <w:bookmarkStart w:id="230" w:name="_Toc78803334"/>
      <w:bookmarkStart w:id="231" w:name="_Toc35424899"/>
      <w:bookmarkStart w:id="232" w:name="_Toc4012"/>
      <w:bookmarkStart w:id="233" w:name="_Toc179632560"/>
      <w:bookmarkStart w:id="234" w:name="_Toc246996187"/>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83301700"/>
      <w:bookmarkStart w:id="236" w:name="_Toc95223348"/>
      <w:bookmarkStart w:id="237" w:name="_Toc60061445"/>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78803335"/>
      <w:bookmarkStart w:id="239" w:name="_Toc296602433"/>
      <w:bookmarkStart w:id="240" w:name="_Toc247085702"/>
      <w:bookmarkStart w:id="241" w:name="_Toc144974511"/>
      <w:bookmarkStart w:id="242" w:name="_Toc13213"/>
      <w:bookmarkStart w:id="243" w:name="_Toc15058859"/>
      <w:bookmarkStart w:id="244" w:name="_Toc179632561"/>
      <w:bookmarkStart w:id="245" w:name="_Toc246996931"/>
      <w:bookmarkStart w:id="246" w:name="_Toc35424900"/>
      <w:bookmarkStart w:id="247" w:name="_Toc35425066"/>
      <w:bookmarkStart w:id="248" w:name="_Toc506107282"/>
      <w:bookmarkStart w:id="249" w:name="_Toc324404828"/>
      <w:bookmarkStart w:id="250" w:name="_Toc152045543"/>
      <w:bookmarkStart w:id="251" w:name="_Toc246996188"/>
      <w:bookmarkStart w:id="252" w:name="_Toc152042319"/>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）投标文件格式；</w:t>
      </w:r>
      <w:bookmarkStart w:id="953" w:name="_GoBack"/>
      <w:bookmarkEnd w:id="953"/>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6996932"/>
      <w:bookmarkStart w:id="254" w:name="_Toc32239"/>
      <w:bookmarkStart w:id="255" w:name="_Toc78803336"/>
      <w:bookmarkStart w:id="256" w:name="_Toc35424901"/>
      <w:bookmarkStart w:id="257" w:name="_Toc296602434"/>
      <w:bookmarkStart w:id="258" w:name="_Toc247085703"/>
      <w:bookmarkStart w:id="259" w:name="_Toc324404829"/>
      <w:bookmarkStart w:id="260" w:name="_Toc35425067"/>
      <w:bookmarkStart w:id="261" w:name="_Toc246996189"/>
      <w:bookmarkStart w:id="262" w:name="_Toc144974512"/>
      <w:bookmarkStart w:id="263" w:name="_Toc15058860"/>
      <w:bookmarkStart w:id="264" w:name="_Toc152042320"/>
      <w:bookmarkStart w:id="265" w:name="_Toc506107283"/>
      <w:bookmarkStart w:id="266" w:name="_Toc179632562"/>
      <w:bookmarkStart w:id="267" w:name="_Toc152045544"/>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val="0"/>
        <w:overflowPunct/>
        <w:topLinePunct w:val="0"/>
        <w:autoSpaceDE/>
        <w:autoSpaceDN/>
        <w:bidi w:val="0"/>
        <w:adjustRightInd/>
        <w:snapToGrid/>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中国扬子集团官网（http://www.yangzigroup.cn/）、</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3"/>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color w:val="auto"/>
          <w:highlight w:val="none"/>
          <w:lang w:eastAsia="zh-CN"/>
        </w:rPr>
      </w:pPr>
      <w:bookmarkStart w:id="268" w:name="_Toc15058861"/>
      <w:bookmarkStart w:id="269" w:name="_Toc35425068"/>
      <w:bookmarkStart w:id="270" w:name="_Toc179632563"/>
      <w:bookmarkStart w:id="271" w:name="_Toc246996190"/>
      <w:bookmarkStart w:id="272" w:name="_Toc78803337"/>
      <w:bookmarkStart w:id="273" w:name="_Toc24633"/>
      <w:bookmarkStart w:id="274" w:name="_Toc247085704"/>
      <w:bookmarkStart w:id="275" w:name="_Toc506107284"/>
      <w:bookmarkStart w:id="276" w:name="_Toc152042321"/>
      <w:bookmarkStart w:id="277" w:name="_Toc246996933"/>
      <w:bookmarkStart w:id="278" w:name="_Toc152045545"/>
      <w:bookmarkStart w:id="279" w:name="_Toc144974513"/>
      <w:bookmarkStart w:id="280" w:name="_Toc35424902"/>
      <w:bookmarkStart w:id="281" w:name="_Toc324404830"/>
      <w:bookmarkStart w:id="282" w:name="_Toc296602435"/>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val="0"/>
        <w:overflowPunct/>
        <w:topLinePunct w:val="0"/>
        <w:autoSpaceDE/>
        <w:autoSpaceDN/>
        <w:bidi w:val="0"/>
        <w:adjustRightInd/>
        <w:snapToGrid/>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w:t>
      </w:r>
      <w:r>
        <w:rPr>
          <w:rFonts w:hint="eastAsia" w:ascii="宋体" w:hAnsi="宋体" w:eastAsia="宋体" w:cs="宋体"/>
          <w:color w:val="auto"/>
          <w:sz w:val="21"/>
          <w:szCs w:val="21"/>
          <w:highlight w:val="none"/>
          <w:lang w:val="en-US" w:eastAsia="zh-CN"/>
        </w:rPr>
        <w:t>中国扬子集团官网（http://www.yangzigroup.cn/）、</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179632564"/>
      <w:bookmarkStart w:id="284" w:name="_Toc152045546"/>
      <w:bookmarkStart w:id="285" w:name="_Toc35425070"/>
      <w:bookmarkStart w:id="286" w:name="_Toc324404832"/>
      <w:bookmarkStart w:id="287" w:name="_Toc144974514"/>
      <w:bookmarkStart w:id="288" w:name="_Toc246996934"/>
      <w:bookmarkStart w:id="289" w:name="_Toc152042322"/>
      <w:bookmarkStart w:id="290" w:name="_Toc78803339"/>
      <w:bookmarkStart w:id="291" w:name="_Toc246996191"/>
      <w:bookmarkStart w:id="292" w:name="_Toc506107285"/>
      <w:bookmarkStart w:id="293" w:name="_Toc247085705"/>
      <w:bookmarkStart w:id="294" w:name="_Toc35424904"/>
      <w:bookmarkStart w:id="295" w:name="_Toc6464"/>
      <w:bookmarkStart w:id="296" w:name="_Toc15058863"/>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506107286"/>
      <w:bookmarkStart w:id="298" w:name="_Toc246996192"/>
      <w:bookmarkStart w:id="299" w:name="_Toc15058864"/>
      <w:bookmarkStart w:id="300" w:name="_Toc78803340"/>
      <w:bookmarkStart w:id="301" w:name="_Toc179632565"/>
      <w:bookmarkStart w:id="302" w:name="_Toc157"/>
      <w:bookmarkStart w:id="303" w:name="_Toc144974515"/>
      <w:bookmarkStart w:id="304" w:name="_Toc152042323"/>
      <w:bookmarkStart w:id="305" w:name="_Toc296602437"/>
      <w:bookmarkStart w:id="306" w:name="_Toc247085706"/>
      <w:bookmarkStart w:id="307" w:name="_Toc35424905"/>
      <w:bookmarkStart w:id="308" w:name="_Toc324404833"/>
      <w:bookmarkStart w:id="309" w:name="_Toc246996935"/>
      <w:bookmarkStart w:id="310" w:name="_Toc152045547"/>
      <w:bookmarkStart w:id="311" w:name="_Toc35425071"/>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15058865"/>
      <w:bookmarkStart w:id="313" w:name="_Toc152045548"/>
      <w:bookmarkStart w:id="314" w:name="_Toc246996193"/>
      <w:bookmarkStart w:id="315" w:name="_Toc179632566"/>
      <w:bookmarkStart w:id="316" w:name="_Toc35424906"/>
      <w:bookmarkStart w:id="317" w:name="_Toc506107287"/>
      <w:bookmarkStart w:id="318" w:name="_Toc296602438"/>
      <w:bookmarkStart w:id="319" w:name="_Toc144974516"/>
      <w:bookmarkStart w:id="320" w:name="_Toc324404834"/>
      <w:bookmarkStart w:id="321" w:name="_Toc247085707"/>
      <w:bookmarkStart w:id="322" w:name="_Toc152042324"/>
      <w:bookmarkStart w:id="323" w:name="_Toc246996936"/>
      <w:bookmarkStart w:id="324" w:name="_Toc6829"/>
      <w:bookmarkStart w:id="325" w:name="_Toc78803341"/>
      <w:bookmarkStart w:id="326" w:name="_Toc35425072"/>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246996194"/>
      <w:bookmarkStart w:id="328" w:name="_Toc31735"/>
      <w:bookmarkStart w:id="329" w:name="_Toc247085708"/>
      <w:bookmarkStart w:id="330" w:name="_Toc144974517"/>
      <w:bookmarkStart w:id="331" w:name="_Toc152045549"/>
      <w:bookmarkStart w:id="332" w:name="_Toc15058866"/>
      <w:bookmarkStart w:id="333" w:name="_Toc246996937"/>
      <w:bookmarkStart w:id="334" w:name="_Toc35425073"/>
      <w:bookmarkStart w:id="335" w:name="_Toc324404835"/>
      <w:bookmarkStart w:id="336" w:name="_Toc506107288"/>
      <w:bookmarkStart w:id="337" w:name="_Toc152042325"/>
      <w:bookmarkStart w:id="338" w:name="_Toc78803342"/>
      <w:bookmarkStart w:id="339" w:name="_Toc35424907"/>
      <w:bookmarkStart w:id="340" w:name="_Toc296602439"/>
      <w:bookmarkStart w:id="341" w:name="_Toc179632567"/>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324404836"/>
      <w:bookmarkStart w:id="343" w:name="_Toc35424908"/>
      <w:bookmarkStart w:id="344" w:name="_Toc15058867"/>
      <w:bookmarkStart w:id="345" w:name="_Toc144974518"/>
      <w:bookmarkStart w:id="346" w:name="_Toc247085709"/>
      <w:bookmarkStart w:id="347" w:name="_Toc10714"/>
      <w:bookmarkStart w:id="348" w:name="_Toc78803343"/>
      <w:bookmarkStart w:id="349" w:name="_Toc179632568"/>
      <w:bookmarkStart w:id="350" w:name="_Toc506107289"/>
      <w:bookmarkStart w:id="351" w:name="_Toc296602440"/>
      <w:bookmarkStart w:id="352" w:name="_Toc152042326"/>
      <w:bookmarkStart w:id="353" w:name="_Toc35425074"/>
      <w:bookmarkStart w:id="354" w:name="_Toc246996195"/>
      <w:bookmarkStart w:id="355" w:name="_Toc152045550"/>
      <w:bookmarkStart w:id="356" w:name="_Toc246996938"/>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296602442"/>
      <w:bookmarkStart w:id="358" w:name="_Toc35425075"/>
      <w:bookmarkStart w:id="359" w:name="_Toc506107290"/>
      <w:bookmarkStart w:id="360" w:name="_Toc15058868"/>
      <w:bookmarkStart w:id="361" w:name="_Toc78803344"/>
      <w:bookmarkStart w:id="362" w:name="_Toc324404837"/>
      <w:bookmarkStart w:id="363" w:name="_Toc35424909"/>
      <w:bookmarkStart w:id="364" w:name="_Toc19037"/>
      <w:bookmarkStart w:id="365" w:name="_Toc179632571"/>
      <w:bookmarkStart w:id="366" w:name="_Toc152045553"/>
      <w:bookmarkStart w:id="367" w:name="_Toc246996197"/>
      <w:bookmarkStart w:id="368" w:name="_Toc144974521"/>
      <w:bookmarkStart w:id="369" w:name="_Toc152042329"/>
      <w:bookmarkStart w:id="370" w:name="_Toc246996940"/>
      <w:bookmarkStart w:id="371" w:name="_Toc24708571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324404838"/>
      <w:bookmarkStart w:id="373" w:name="_Toc247085713"/>
      <w:bookmarkStart w:id="374" w:name="_Toc246996942"/>
      <w:bookmarkStart w:id="375" w:name="_Toc246996199"/>
      <w:bookmarkStart w:id="376" w:name="_Toc152045555"/>
      <w:bookmarkStart w:id="377" w:name="_Toc179632573"/>
      <w:bookmarkStart w:id="378" w:name="_Toc144974523"/>
      <w:bookmarkStart w:id="379" w:name="_Toc152042331"/>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78803345"/>
      <w:bookmarkStart w:id="381" w:name="_Toc15058869"/>
      <w:bookmarkStart w:id="382" w:name="_Toc35424910"/>
      <w:bookmarkStart w:id="383" w:name="_Toc35425076"/>
      <w:bookmarkStart w:id="384" w:name="_Toc19455"/>
      <w:bookmarkStart w:id="385" w:name="_Toc506107291"/>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3"/>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35424911"/>
      <w:bookmarkStart w:id="388" w:name="_Toc15058870"/>
      <w:bookmarkStart w:id="389" w:name="_Toc78803346"/>
      <w:bookmarkStart w:id="390" w:name="_Toc35425077"/>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19572"/>
      <w:bookmarkStart w:id="392" w:name="_Toc296602446"/>
      <w:bookmarkStart w:id="393" w:name="_Toc15058873"/>
      <w:bookmarkStart w:id="394" w:name="_Toc246996202"/>
      <w:bookmarkStart w:id="395" w:name="_Toc78803347"/>
      <w:bookmarkStart w:id="396" w:name="_Toc152042334"/>
      <w:bookmarkStart w:id="397" w:name="_Toc179632576"/>
      <w:bookmarkStart w:id="398" w:name="_Toc324404841"/>
      <w:bookmarkStart w:id="399" w:name="_Toc35424914"/>
      <w:bookmarkStart w:id="400" w:name="_Toc247085716"/>
      <w:bookmarkStart w:id="401" w:name="_Toc246996945"/>
      <w:bookmarkStart w:id="402" w:name="_Toc506107294"/>
      <w:bookmarkStart w:id="403" w:name="_Toc35425080"/>
      <w:bookmarkStart w:id="404" w:name="_Toc152045558"/>
      <w:bookmarkStart w:id="405" w:name="_Toc14497452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152042335"/>
      <w:bookmarkStart w:id="407" w:name="_Toc324404842"/>
      <w:bookmarkStart w:id="408" w:name="_Toc29639"/>
      <w:bookmarkStart w:id="409" w:name="_Toc179632577"/>
      <w:bookmarkStart w:id="410" w:name="_Toc246996946"/>
      <w:bookmarkStart w:id="411" w:name="_Toc506107295"/>
      <w:bookmarkStart w:id="412" w:name="_Toc78803348"/>
      <w:bookmarkStart w:id="413" w:name="_Toc246996203"/>
      <w:bookmarkStart w:id="414" w:name="_Toc144974527"/>
      <w:bookmarkStart w:id="415" w:name="_Toc35424915"/>
      <w:bookmarkStart w:id="416" w:name="_Toc247085717"/>
      <w:bookmarkStart w:id="417" w:name="_Toc15058874"/>
      <w:bookmarkStart w:id="418" w:name="_Toc35425081"/>
      <w:bookmarkStart w:id="419" w:name="_Toc152045559"/>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15058875"/>
      <w:bookmarkStart w:id="421" w:name="_Toc13691"/>
      <w:bookmarkStart w:id="422" w:name="_Toc246996204"/>
      <w:bookmarkStart w:id="423" w:name="_Toc78803349"/>
      <w:bookmarkStart w:id="424" w:name="_Toc247085718"/>
      <w:bookmarkStart w:id="425" w:name="_Toc35425082"/>
      <w:bookmarkStart w:id="426" w:name="_Toc296602448"/>
      <w:bookmarkStart w:id="427" w:name="_Toc152045560"/>
      <w:bookmarkStart w:id="428" w:name="_Toc506107296"/>
      <w:bookmarkStart w:id="429" w:name="_Toc152042336"/>
      <w:bookmarkStart w:id="430" w:name="_Toc246996947"/>
      <w:bookmarkStart w:id="431" w:name="_Toc144974528"/>
      <w:bookmarkStart w:id="432" w:name="_Toc35424916"/>
      <w:bookmarkStart w:id="433" w:name="_Toc324404843"/>
      <w:bookmarkStart w:id="434" w:name="_Toc179632578"/>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35424917"/>
      <w:bookmarkStart w:id="436" w:name="_Toc296602449"/>
      <w:bookmarkStart w:id="437" w:name="_Toc35425083"/>
      <w:bookmarkStart w:id="438" w:name="_Toc32451"/>
      <w:bookmarkStart w:id="439" w:name="_Toc179632579"/>
      <w:bookmarkStart w:id="440" w:name="_Toc78803350"/>
      <w:bookmarkStart w:id="441" w:name="_Toc247085719"/>
      <w:bookmarkStart w:id="442" w:name="_Toc246996205"/>
      <w:bookmarkStart w:id="443" w:name="_Toc152042337"/>
      <w:bookmarkStart w:id="444" w:name="_Toc152045561"/>
      <w:bookmarkStart w:id="445" w:name="_Toc506107297"/>
      <w:bookmarkStart w:id="446" w:name="_Toc246996948"/>
      <w:bookmarkStart w:id="447" w:name="_Toc324404844"/>
      <w:bookmarkStart w:id="448" w:name="_Toc15058876"/>
      <w:bookmarkStart w:id="449" w:name="_Toc144974529"/>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296602450"/>
      <w:bookmarkStart w:id="451" w:name="_Toc324404845"/>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179632580"/>
      <w:bookmarkStart w:id="456" w:name="_Toc152042338"/>
      <w:bookmarkStart w:id="457" w:name="_Toc246996949"/>
      <w:bookmarkStart w:id="458" w:name="_Toc246996206"/>
      <w:bookmarkStart w:id="459" w:name="_Toc324404846"/>
      <w:bookmarkStart w:id="460" w:name="_Toc20689"/>
      <w:bookmarkStart w:id="461" w:name="_Toc506107299"/>
      <w:bookmarkStart w:id="462" w:name="_Toc35424919"/>
      <w:bookmarkStart w:id="463" w:name="_Toc144974530"/>
      <w:bookmarkStart w:id="464" w:name="_Toc152045562"/>
      <w:bookmarkStart w:id="465" w:name="_Toc35425085"/>
      <w:bookmarkStart w:id="466" w:name="_Toc78803352"/>
      <w:bookmarkStart w:id="467" w:name="_Toc15058884"/>
      <w:bookmarkStart w:id="468" w:name="_Toc247085720"/>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79632581"/>
      <w:bookmarkStart w:id="470" w:name="_Toc15058885"/>
      <w:bookmarkStart w:id="471" w:name="_Toc324404847"/>
      <w:bookmarkStart w:id="472" w:name="_Toc246996207"/>
      <w:bookmarkStart w:id="473" w:name="_Toc247085721"/>
      <w:bookmarkStart w:id="474" w:name="_Toc14249"/>
      <w:bookmarkStart w:id="475" w:name="_Toc152042339"/>
      <w:bookmarkStart w:id="476" w:name="_Toc246996950"/>
      <w:bookmarkStart w:id="477" w:name="_Toc506107300"/>
      <w:bookmarkStart w:id="478" w:name="_Toc296602452"/>
      <w:bookmarkStart w:id="479" w:name="_Toc35425086"/>
      <w:bookmarkStart w:id="480" w:name="_Toc78803353"/>
      <w:bookmarkStart w:id="481" w:name="_Toc152045563"/>
      <w:bookmarkStart w:id="482" w:name="_Toc144974531"/>
      <w:bookmarkStart w:id="483" w:name="_Toc35424920"/>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35424921"/>
      <w:bookmarkStart w:id="485" w:name="_Toc12948"/>
      <w:bookmarkStart w:id="486" w:name="_Toc324404848"/>
      <w:bookmarkStart w:id="487" w:name="_Toc15058886"/>
      <w:bookmarkStart w:id="488" w:name="_Toc296602453"/>
      <w:bookmarkStart w:id="489" w:name="_Toc506107301"/>
      <w:bookmarkStart w:id="490" w:name="_Toc247085722"/>
      <w:bookmarkStart w:id="491" w:name="_Toc152045564"/>
      <w:bookmarkStart w:id="492" w:name="_Toc246996951"/>
      <w:bookmarkStart w:id="493" w:name="_Toc78803354"/>
      <w:bookmarkStart w:id="494" w:name="_Toc246996208"/>
      <w:bookmarkStart w:id="495" w:name="_Toc179632582"/>
      <w:bookmarkStart w:id="496" w:name="_Toc144974532"/>
      <w:bookmarkStart w:id="497" w:name="_Toc152042340"/>
      <w:bookmarkStart w:id="498" w:name="_Toc35425087"/>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52045565"/>
      <w:bookmarkStart w:id="500" w:name="_Toc246996209"/>
      <w:bookmarkStart w:id="501" w:name="_Toc179632583"/>
      <w:bookmarkStart w:id="502" w:name="_Toc78803355"/>
      <w:bookmarkStart w:id="503" w:name="_Toc15058887"/>
      <w:bookmarkStart w:id="504" w:name="_Toc14892"/>
      <w:bookmarkStart w:id="505" w:name="_Toc35425088"/>
      <w:bookmarkStart w:id="506" w:name="_Toc324404849"/>
      <w:bookmarkStart w:id="507" w:name="_Toc144974533"/>
      <w:bookmarkStart w:id="508" w:name="_Toc246996952"/>
      <w:bookmarkStart w:id="509" w:name="_Toc152042341"/>
      <w:bookmarkStart w:id="510" w:name="_Toc35424922"/>
      <w:bookmarkStart w:id="511" w:name="_Toc247085723"/>
      <w:bookmarkStart w:id="512" w:name="_Toc506107302"/>
      <w:bookmarkStart w:id="513" w:name="_Toc296602454"/>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246996210"/>
      <w:bookmarkStart w:id="515" w:name="_Toc179632584"/>
      <w:bookmarkStart w:id="516" w:name="_Toc246996953"/>
      <w:bookmarkStart w:id="517" w:name="_Toc324404850"/>
      <w:bookmarkStart w:id="518" w:name="_Toc144974534"/>
      <w:bookmarkStart w:id="519" w:name="_Toc152042342"/>
      <w:bookmarkStart w:id="520" w:name="_Toc152045566"/>
      <w:bookmarkStart w:id="521" w:name="_Toc24708572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3"/>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15058888"/>
      <w:bookmarkStart w:id="523" w:name="_Toc506107303"/>
      <w:bookmarkStart w:id="524" w:name="_Toc26182"/>
      <w:bookmarkStart w:id="525" w:name="_Toc78803356"/>
      <w:bookmarkStart w:id="526" w:name="_Toc35425089"/>
      <w:bookmarkStart w:id="527" w:name="_Toc35424923"/>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15058890"/>
      <w:bookmarkStart w:id="529" w:name="_Toc506107305"/>
      <w:bookmarkStart w:id="530" w:name="_Toc83301726"/>
      <w:bookmarkStart w:id="531" w:name="_Toc296602457"/>
      <w:bookmarkStart w:id="532" w:name="_Toc60061472"/>
      <w:bookmarkStart w:id="533" w:name="_Toc324404852"/>
      <w:bookmarkStart w:id="534" w:name="_Toc95223374"/>
      <w:bookmarkStart w:id="535" w:name="_Toc4204"/>
      <w:bookmarkStart w:id="536" w:name="_Toc15058891"/>
      <w:bookmarkStart w:id="537" w:name="_Toc246996212"/>
      <w:bookmarkStart w:id="538" w:name="_Toc506107306"/>
      <w:bookmarkStart w:id="539" w:name="_Toc78803360"/>
      <w:bookmarkStart w:id="540" w:name="_Toc247085726"/>
      <w:bookmarkStart w:id="541" w:name="_Toc179632586"/>
      <w:bookmarkStart w:id="542" w:name="_Toc296602458"/>
      <w:bookmarkStart w:id="543" w:name="_Toc35424927"/>
      <w:bookmarkStart w:id="544" w:name="_Toc152045568"/>
      <w:bookmarkStart w:id="545" w:name="_Toc14692"/>
      <w:bookmarkStart w:id="546" w:name="_Toc324404853"/>
      <w:bookmarkStart w:id="547" w:name="_Toc144974536"/>
      <w:bookmarkStart w:id="548" w:name="_Toc35425093"/>
      <w:bookmarkStart w:id="549" w:name="_Toc152042344"/>
      <w:bookmarkStart w:id="550" w:name="_Toc246996955"/>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152042346"/>
      <w:bookmarkStart w:id="555" w:name="_Toc296602460"/>
      <w:bookmarkStart w:id="556" w:name="_Toc15058893"/>
      <w:bookmarkStart w:id="557" w:name="_Toc246996957"/>
      <w:bookmarkStart w:id="558" w:name="_Toc78803363"/>
      <w:bookmarkStart w:id="559" w:name="_Toc506107308"/>
      <w:bookmarkStart w:id="560" w:name="_Toc246996214"/>
      <w:bookmarkStart w:id="561" w:name="_Toc35424930"/>
      <w:bookmarkStart w:id="562" w:name="_Toc11010"/>
      <w:bookmarkStart w:id="563" w:name="_Toc152045570"/>
      <w:bookmarkStart w:id="564" w:name="_Toc179632588"/>
      <w:bookmarkStart w:id="565" w:name="_Toc144974538"/>
      <w:bookmarkStart w:id="566" w:name="_Toc247085728"/>
      <w:bookmarkStart w:id="567" w:name="_Toc35425096"/>
      <w:bookmarkStart w:id="568" w:name="_Toc324404855"/>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152042345"/>
      <w:bookmarkStart w:id="573" w:name="_Toc144974537"/>
      <w:bookmarkStart w:id="574" w:name="_Toc246996956"/>
      <w:bookmarkStart w:id="575" w:name="_Toc95223378"/>
      <w:bookmarkStart w:id="576" w:name="_Toc296602459"/>
      <w:bookmarkStart w:id="577" w:name="_Toc506107307"/>
      <w:bookmarkStart w:id="578" w:name="_Toc83301730"/>
      <w:bookmarkStart w:id="579" w:name="_Toc247085727"/>
      <w:bookmarkStart w:id="580" w:name="_Toc15058892"/>
      <w:bookmarkStart w:id="581" w:name="_Toc324404854"/>
      <w:bookmarkStart w:id="582" w:name="_Toc246996213"/>
      <w:bookmarkStart w:id="583" w:name="_Toc60061476"/>
      <w:bookmarkStart w:id="584" w:name="_Toc179632587"/>
      <w:bookmarkStart w:id="585" w:name="_Toc152045569"/>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60061477"/>
      <w:bookmarkStart w:id="587" w:name="_Toc83301731"/>
      <w:bookmarkStart w:id="588" w:name="_Toc95223379"/>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44974539"/>
      <w:bookmarkStart w:id="590" w:name="_Toc83301732"/>
      <w:bookmarkStart w:id="591" w:name="_Toc152045571"/>
      <w:bookmarkStart w:id="592" w:name="_Toc179632589"/>
      <w:bookmarkStart w:id="593" w:name="_Toc60061478"/>
      <w:bookmarkStart w:id="594" w:name="_Toc95223381"/>
      <w:bookmarkStart w:id="595" w:name="_Toc152042347"/>
      <w:bookmarkStart w:id="596" w:name="_Toc31686"/>
      <w:bookmarkStart w:id="597" w:name="_Toc26974"/>
      <w:bookmarkStart w:id="598" w:name="_Toc25375"/>
      <w:bookmarkStart w:id="599" w:name="_Toc35424931"/>
      <w:bookmarkStart w:id="600" w:name="_Toc78803367"/>
      <w:bookmarkStart w:id="601" w:name="_Toc35425097"/>
      <w:bookmarkStart w:id="602" w:name="_Toc324404864"/>
      <w:bookmarkStart w:id="603" w:name="_Toc35424939"/>
      <w:bookmarkStart w:id="604" w:name="_Toc35425105"/>
      <w:bookmarkStart w:id="605" w:name="_Toc506107317"/>
      <w:bookmarkStart w:id="606" w:name="_Toc15058902"/>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144974540"/>
      <w:bookmarkStart w:id="609" w:name="_Toc152045572"/>
      <w:bookmarkStart w:id="610" w:name="_Toc179632590"/>
      <w:bookmarkStart w:id="611" w:name="_Toc95223382"/>
      <w:bookmarkStart w:id="612" w:name="_Toc60061479"/>
      <w:bookmarkStart w:id="613" w:name="_Toc83301733"/>
      <w:bookmarkStart w:id="614" w:name="_Toc152042348"/>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3"/>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44974541"/>
      <w:bookmarkStart w:id="616" w:name="_Toc83301734"/>
      <w:bookmarkStart w:id="617" w:name="_Toc152042349"/>
      <w:bookmarkStart w:id="618" w:name="_Toc95223383"/>
      <w:bookmarkStart w:id="619" w:name="_Toc152045573"/>
      <w:bookmarkStart w:id="620" w:name="_Toc60061480"/>
      <w:bookmarkStart w:id="621" w:name="_Toc179632591"/>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78803368"/>
      <w:bookmarkStart w:id="623" w:name="_Toc15058895"/>
      <w:bookmarkStart w:id="624" w:name="_Toc296590983"/>
      <w:bookmarkStart w:id="625" w:name="_Toc152045575"/>
      <w:bookmarkStart w:id="626" w:name="_Toc506107310"/>
      <w:bookmarkStart w:id="627" w:name="_Toc15607"/>
      <w:bookmarkStart w:id="628" w:name="_Toc247085733"/>
      <w:bookmarkStart w:id="629" w:name="_Toc246996219"/>
      <w:bookmarkStart w:id="630" w:name="_Toc246996962"/>
      <w:bookmarkStart w:id="631" w:name="_Toc324404857"/>
      <w:bookmarkStart w:id="632" w:name="_Toc296602462"/>
      <w:bookmarkStart w:id="633" w:name="_Toc2855"/>
      <w:bookmarkStart w:id="634" w:name="_Toc179632593"/>
      <w:bookmarkStart w:id="635" w:name="_Toc152042351"/>
      <w:bookmarkStart w:id="636" w:name="_Toc35424932"/>
      <w:bookmarkStart w:id="637" w:name="_Toc35425098"/>
      <w:bookmarkStart w:id="638" w:name="_Toc144974543"/>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296602463"/>
      <w:bookmarkStart w:id="640" w:name="_Toc506107311"/>
      <w:bookmarkStart w:id="641" w:name="_Toc32177"/>
      <w:bookmarkStart w:id="642" w:name="_Toc19779"/>
      <w:bookmarkStart w:id="643" w:name="_Toc15058896"/>
      <w:bookmarkStart w:id="644" w:name="_Toc179632594"/>
      <w:bookmarkStart w:id="645" w:name="_Toc78803369"/>
      <w:bookmarkStart w:id="646" w:name="_Toc152042352"/>
      <w:bookmarkStart w:id="647" w:name="_Toc35424933"/>
      <w:bookmarkStart w:id="648" w:name="_Toc246996220"/>
      <w:bookmarkStart w:id="649" w:name="_Toc144974544"/>
      <w:bookmarkStart w:id="650" w:name="_Toc247085734"/>
      <w:bookmarkStart w:id="651" w:name="_Toc324404858"/>
      <w:bookmarkStart w:id="652" w:name="_Toc152045576"/>
      <w:bookmarkStart w:id="653" w:name="_Toc246996963"/>
      <w:bookmarkStart w:id="654" w:name="_Toc35425099"/>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296602464"/>
      <w:bookmarkStart w:id="656" w:name="_Toc12564"/>
      <w:bookmarkStart w:id="657" w:name="_Toc13043"/>
      <w:bookmarkStart w:id="658" w:name="_Toc35424934"/>
      <w:bookmarkStart w:id="659" w:name="_Toc246996964"/>
      <w:bookmarkStart w:id="660" w:name="_Toc247085735"/>
      <w:bookmarkStart w:id="661" w:name="_Toc35425100"/>
      <w:bookmarkStart w:id="662" w:name="_Toc152042353"/>
      <w:bookmarkStart w:id="663" w:name="_Toc78803370"/>
      <w:bookmarkStart w:id="664" w:name="_Toc144974545"/>
      <w:bookmarkStart w:id="665" w:name="_Toc324404859"/>
      <w:bookmarkStart w:id="666" w:name="_Toc246996221"/>
      <w:bookmarkStart w:id="667" w:name="_Toc152045577"/>
      <w:bookmarkStart w:id="668" w:name="_Toc15058897"/>
      <w:bookmarkStart w:id="669" w:name="_Toc179632595"/>
      <w:bookmarkStart w:id="670" w:name="_Toc506107312"/>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152042354"/>
      <w:bookmarkStart w:id="672" w:name="_Toc152045578"/>
      <w:bookmarkStart w:id="673" w:name="_Toc15058898"/>
      <w:bookmarkStart w:id="674" w:name="_Toc35424935"/>
      <w:bookmarkStart w:id="675" w:name="_Toc179632596"/>
      <w:bookmarkStart w:id="676" w:name="_Toc18329"/>
      <w:bookmarkStart w:id="677" w:name="_Toc246996222"/>
      <w:bookmarkStart w:id="678" w:name="_Toc296602465"/>
      <w:bookmarkStart w:id="679" w:name="_Toc32214"/>
      <w:bookmarkStart w:id="680" w:name="_Toc78803371"/>
      <w:bookmarkStart w:id="681" w:name="_Toc506107313"/>
      <w:bookmarkStart w:id="682" w:name="_Toc246996965"/>
      <w:bookmarkStart w:id="683" w:name="_Toc324404860"/>
      <w:bookmarkStart w:id="684" w:name="_Toc35425101"/>
      <w:bookmarkStart w:id="685" w:name="_Toc247085736"/>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3"/>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35425102"/>
      <w:bookmarkStart w:id="689" w:name="_Toc246996966"/>
      <w:bookmarkStart w:id="690" w:name="_Toc152042356"/>
      <w:bookmarkStart w:id="691" w:name="_Toc247085737"/>
      <w:bookmarkStart w:id="692" w:name="_Toc296602466"/>
      <w:bookmarkStart w:id="693" w:name="_Toc15058899"/>
      <w:bookmarkStart w:id="694" w:name="_Toc324404861"/>
      <w:bookmarkStart w:id="695" w:name="_Toc35424936"/>
      <w:bookmarkStart w:id="696" w:name="_Toc152045579"/>
      <w:bookmarkStart w:id="697" w:name="_Toc246996223"/>
      <w:bookmarkStart w:id="698" w:name="_Toc78803372"/>
      <w:bookmarkStart w:id="699" w:name="_Toc23607"/>
      <w:bookmarkStart w:id="700" w:name="_Toc179632597"/>
      <w:bookmarkStart w:id="701" w:name="_Toc2811"/>
      <w:bookmarkStart w:id="702" w:name="_Toc506107314"/>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78803373"/>
      <w:bookmarkStart w:id="704" w:name="_Toc15058900"/>
      <w:bookmarkStart w:id="705" w:name="_Toc144974547"/>
      <w:bookmarkStart w:id="706" w:name="_Toc246996967"/>
      <w:bookmarkStart w:id="707" w:name="_Toc35424937"/>
      <w:bookmarkStart w:id="708" w:name="_Toc247085738"/>
      <w:bookmarkStart w:id="709" w:name="_Toc20669"/>
      <w:bookmarkStart w:id="710" w:name="_Toc324404862"/>
      <w:bookmarkStart w:id="711" w:name="_Toc506107315"/>
      <w:bookmarkStart w:id="712" w:name="_Toc35425103"/>
      <w:bookmarkStart w:id="713" w:name="_Toc179632598"/>
      <w:bookmarkStart w:id="714" w:name="_Toc31643"/>
      <w:bookmarkStart w:id="715" w:name="_Toc16463"/>
      <w:bookmarkStart w:id="716" w:name="_Toc152045580"/>
      <w:bookmarkStart w:id="717" w:name="_Toc152042357"/>
      <w:bookmarkStart w:id="718" w:name="_Toc246996224"/>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3"/>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78803375"/>
      <w:bookmarkStart w:id="721" w:name="_Toc5501"/>
      <w:bookmarkStart w:id="722" w:name="_Toc10676"/>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1680BB4F">
      <w:pPr>
        <w:spacing w:beforeLines="50" w:afterLines="50" w:line="440" w:lineRule="exact"/>
        <w:jc w:val="center"/>
        <w:rPr>
          <w:rFonts w:ascii="宋体" w:hAnsi="宋体" w:cs="宋体"/>
          <w:b/>
          <w:bCs/>
          <w:color w:val="auto"/>
          <w:sz w:val="28"/>
          <w:szCs w:val="22"/>
          <w:highlight w:val="none"/>
        </w:rPr>
      </w:pPr>
      <w:bookmarkStart w:id="723" w:name="_Toc506107318"/>
      <w:bookmarkStart w:id="724" w:name="_Toc15058903"/>
      <w:bookmarkStart w:id="725" w:name="_Toc35424940"/>
      <w:bookmarkStart w:id="726" w:name="_Toc35425106"/>
      <w:bookmarkStart w:id="727" w:name="_Toc324404865"/>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F82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12CD7C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3BC0CB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42CB7A7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0EC9A3D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投标保证金缴纳凭证（如有）</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3"/>
        <w:spacing w:beforeLines="50" w:afterLines="50"/>
        <w:ind w:firstLine="422" w:firstLineChars="200"/>
        <w:rPr>
          <w:rFonts w:ascii="宋体" w:hAnsi="宋体" w:eastAsia="宋体" w:cs="宋体"/>
          <w:color w:val="auto"/>
          <w:highlight w:val="none"/>
        </w:rPr>
      </w:pPr>
      <w:bookmarkStart w:id="728" w:name="_Toc78803377"/>
      <w:bookmarkStart w:id="729" w:name="_Toc15058909"/>
      <w:bookmarkStart w:id="730" w:name="_Toc324404867"/>
      <w:bookmarkStart w:id="731" w:name="_Toc506107320"/>
      <w:bookmarkStart w:id="732" w:name="_Toc35424942"/>
      <w:bookmarkStart w:id="733" w:name="_Toc12549"/>
      <w:bookmarkStart w:id="734" w:name="_Toc35425108"/>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3"/>
        <w:spacing w:beforeLines="50" w:afterLines="50"/>
        <w:ind w:firstLine="422" w:firstLineChars="200"/>
        <w:rPr>
          <w:rFonts w:ascii="宋体" w:hAnsi="宋体" w:eastAsia="宋体" w:cs="宋体"/>
          <w:color w:val="auto"/>
          <w:highlight w:val="none"/>
        </w:rPr>
      </w:pPr>
      <w:bookmarkStart w:id="735" w:name="_Toc324404868"/>
      <w:bookmarkStart w:id="736" w:name="_Toc78803378"/>
      <w:bookmarkStart w:id="737" w:name="_Toc35424943"/>
      <w:bookmarkStart w:id="738" w:name="_Toc35425109"/>
      <w:bookmarkStart w:id="739" w:name="_Toc15058910"/>
      <w:bookmarkStart w:id="740" w:name="_Toc15626"/>
      <w:bookmarkStart w:id="741" w:name="_Toc506107321"/>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15058911"/>
      <w:bookmarkStart w:id="743" w:name="_Toc506107322"/>
      <w:bookmarkStart w:id="744" w:name="_Toc324404869"/>
      <w:bookmarkStart w:id="745" w:name="_Toc35424944"/>
      <w:bookmarkStart w:id="746" w:name="_Toc78803379"/>
      <w:bookmarkStart w:id="747" w:name="_Toc35425110"/>
      <w:bookmarkStart w:id="748" w:name="_Toc1033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2"/>
        <w:numPr>
          <w:ilvl w:val="0"/>
          <w:numId w:val="2"/>
        </w:numPr>
        <w:spacing w:beforeLines="50" w:afterLines="50"/>
        <w:rPr>
          <w:rFonts w:hint="eastAsia" w:ascii="Arial" w:hAnsi="Arial"/>
          <w:color w:val="auto"/>
          <w:kern w:val="0"/>
          <w:sz w:val="32"/>
          <w:szCs w:val="32"/>
          <w:highlight w:val="none"/>
        </w:rPr>
      </w:pPr>
      <w:bookmarkStart w:id="750" w:name="_Toc15058912"/>
      <w:bookmarkStart w:id="751" w:name="_Toc35425111"/>
      <w:bookmarkStart w:id="752" w:name="_Toc35424945"/>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2602"/>
      <w:bookmarkStart w:id="755" w:name="_Toc1286"/>
      <w:bookmarkStart w:id="756" w:name="_Toc30518"/>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7" w:name="_Toc246996232"/>
            <w:bookmarkStart w:id="758" w:name="_Toc35425113"/>
            <w:bookmarkStart w:id="759" w:name="_Toc78803381"/>
            <w:bookmarkStart w:id="760" w:name="_Toc6491"/>
            <w:bookmarkStart w:id="761" w:name="_Toc246996975"/>
            <w:bookmarkStart w:id="762" w:name="_Toc15058913"/>
            <w:bookmarkStart w:id="763" w:name="_Toc324404872"/>
            <w:bookmarkStart w:id="764" w:name="_Toc247085747"/>
            <w:bookmarkStart w:id="765" w:name="_Toc35424947"/>
            <w:bookmarkStart w:id="766" w:name="_Toc152045589"/>
            <w:bookmarkStart w:id="767" w:name="_Toc152042366"/>
            <w:bookmarkStart w:id="768" w:name="_Toc144974556"/>
            <w:bookmarkStart w:id="769" w:name="_Toc506107324"/>
            <w:bookmarkStart w:id="770" w:name="_Toc179632607"/>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r>
              <w:rPr>
                <w:rFonts w:hint="eastAsia" w:ascii="宋体" w:hAnsi="宋体" w:cs="宋体"/>
                <w:color w:val="auto"/>
                <w:kern w:val="2"/>
                <w:sz w:val="21"/>
                <w:szCs w:val="21"/>
                <w:highlight w:val="none"/>
                <w:lang w:val="en-US" w:eastAsia="zh-CN" w:bidi="ar"/>
              </w:rPr>
              <w:t>。</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评审委员会依据上述标准对投标文件进行评审。有一项不符合评审标准的，作无效投标处理</w:t>
      </w:r>
      <w:r>
        <w:rPr>
          <w:rFonts w:hint="eastAsia" w:ascii="宋体" w:hAnsi="宋体" w:cs="宋体"/>
          <w:color w:val="auto"/>
          <w:szCs w:val="21"/>
          <w:highlight w:val="none"/>
          <w:lang w:val="en-US" w:eastAsia="zh-CN"/>
        </w:rPr>
        <w:t>。</w:t>
      </w:r>
    </w:p>
    <w:p w14:paraId="0C6ABCCB">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1" w:name="_Toc324404873"/>
      <w:bookmarkStart w:id="772" w:name="_Toc15058914"/>
      <w:bookmarkStart w:id="773" w:name="_Toc506107325"/>
      <w:bookmarkStart w:id="774" w:name="_Toc78803382"/>
      <w:bookmarkStart w:id="775" w:name="_Toc35425114"/>
      <w:bookmarkStart w:id="776" w:name="_Toc35424948"/>
      <w:bookmarkStart w:id="777" w:name="_Toc11945"/>
      <w:bookmarkStart w:id="778" w:name="_Toc152045590"/>
      <w:bookmarkStart w:id="779" w:name="_Toc152042367"/>
      <w:bookmarkStart w:id="780" w:name="_Toc246996233"/>
      <w:bookmarkStart w:id="781" w:name="_Toc246996976"/>
      <w:bookmarkStart w:id="782" w:name="_Toc296602478"/>
      <w:bookmarkStart w:id="783" w:name="_Toc144974557"/>
      <w:bookmarkStart w:id="784" w:name="_Toc179632608"/>
      <w:bookmarkStart w:id="785" w:name="_Toc24708574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合理低价法</w:t>
      </w:r>
      <w:r>
        <w:rPr>
          <w:rFonts w:hint="eastAsia" w:ascii="宋体" w:hAnsi="宋体" w:eastAsia="宋体" w:cs="宋体"/>
          <w:color w:val="auto"/>
          <w:szCs w:val="21"/>
          <w:highlight w:val="none"/>
        </w:rPr>
        <w:t>。评标委员会对满足招标文件实质性要求的投标文件，</w:t>
      </w:r>
      <w:r>
        <w:rPr>
          <w:rFonts w:hint="eastAsia" w:ascii="宋体" w:hAnsi="宋体" w:eastAsia="宋体" w:cs="宋体"/>
          <w:b/>
          <w:bCs/>
          <w:color w:val="auto"/>
          <w:szCs w:val="21"/>
          <w:highlight w:val="none"/>
        </w:rPr>
        <w:t>按照合理低价的原则确定中标候选人，投标报价低于所有有效投标报价平均值10%以上的投标单位，招标单位不予选择，在有效报价中按照最低价确定为第一中标候选人，次低的为第二中标候选人，以此类推推荐3名中选候选人。</w:t>
      </w:r>
      <w:r>
        <w:rPr>
          <w:rFonts w:hint="eastAsia" w:ascii="宋体" w:hAnsi="宋体" w:eastAsia="宋体" w:cs="宋体"/>
          <w:color w:val="auto"/>
          <w:szCs w:val="21"/>
          <w:highlight w:val="none"/>
        </w:rPr>
        <w:t>若有效投标报价中最低价有两家或两家以上相同时，由评标委员会主任委员或招标人随机抽取确定排名</w:t>
      </w:r>
      <w:r>
        <w:rPr>
          <w:rFonts w:hint="eastAsia" w:ascii="宋体" w:hAnsi="宋体" w:cs="宋体"/>
          <w:color w:val="auto"/>
          <w:szCs w:val="21"/>
          <w:highlight w:val="none"/>
          <w:lang w:eastAsia="zh-CN"/>
        </w:rPr>
        <w:t>。</w:t>
      </w:r>
    </w:p>
    <w:p w14:paraId="052B9A6D">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1"/>
      <w:bookmarkEnd w:id="772"/>
      <w:bookmarkEnd w:id="773"/>
      <w:bookmarkEnd w:id="774"/>
      <w:bookmarkEnd w:id="775"/>
      <w:bookmarkEnd w:id="776"/>
      <w:bookmarkEnd w:id="777"/>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6" w:name="_Toc35425115"/>
      <w:bookmarkStart w:id="787" w:name="_Toc15058915"/>
      <w:bookmarkStart w:id="788" w:name="_Toc324404874"/>
      <w:bookmarkStart w:id="789" w:name="_Toc506107326"/>
      <w:bookmarkStart w:id="790" w:name="_Toc17377"/>
      <w:bookmarkStart w:id="791" w:name="_Toc78803384"/>
      <w:bookmarkStart w:id="792" w:name="_Toc35424949"/>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6"/>
      <w:bookmarkEnd w:id="787"/>
      <w:bookmarkEnd w:id="788"/>
      <w:bookmarkEnd w:id="789"/>
      <w:bookmarkEnd w:id="790"/>
      <w:bookmarkEnd w:id="791"/>
      <w:bookmarkEnd w:id="792"/>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w:t>
      </w:r>
      <w:r>
        <w:rPr>
          <w:rFonts w:hint="eastAsia" w:ascii="宋体" w:hAnsi="宋体" w:cs="宋体"/>
          <w:color w:val="auto"/>
          <w:szCs w:val="21"/>
          <w:highlight w:val="none"/>
          <w:lang w:val="en-US" w:eastAsia="zh-CN"/>
        </w:rPr>
        <w:t>信</w:t>
      </w:r>
      <w:r>
        <w:rPr>
          <w:rFonts w:hint="eastAsia" w:ascii="宋体" w:hAnsi="宋体" w:cs="宋体"/>
          <w:color w:val="auto"/>
          <w:szCs w:val="21"/>
          <w:highlight w:val="none"/>
        </w:rPr>
        <w:t>评审，然后进行商务标评审。</w:t>
      </w:r>
    </w:p>
    <w:p w14:paraId="267FE0A5">
      <w:pPr>
        <w:pStyle w:val="3"/>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3" w:name="_Toc35425116"/>
      <w:bookmarkStart w:id="794" w:name="_Toc78803385"/>
      <w:bookmarkStart w:id="795" w:name="_Toc35424950"/>
      <w:bookmarkStart w:id="796" w:name="_Toc15058916"/>
      <w:bookmarkStart w:id="797" w:name="_Toc27389"/>
      <w:r>
        <w:rPr>
          <w:rFonts w:hint="eastAsia" w:ascii="宋体" w:hAnsi="宋体" w:eastAsia="宋体" w:cs="宋体"/>
          <w:color w:val="auto"/>
          <w:highlight w:val="none"/>
        </w:rPr>
        <w:t>3.1评标准备工作</w:t>
      </w:r>
      <w:bookmarkEnd w:id="793"/>
      <w:bookmarkEnd w:id="794"/>
      <w:bookmarkEnd w:id="795"/>
      <w:bookmarkEnd w:id="796"/>
      <w:bookmarkEnd w:id="797"/>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3"/>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8" w:name="_Toc35425117"/>
      <w:bookmarkStart w:id="799" w:name="_Toc24650"/>
      <w:bookmarkStart w:id="800" w:name="_Toc15058917"/>
      <w:bookmarkStart w:id="801" w:name="_Toc1299"/>
      <w:bookmarkStart w:id="802" w:name="_Toc35424951"/>
      <w:bookmarkStart w:id="803" w:name="_Toc78803386"/>
      <w:bookmarkStart w:id="804" w:name="_Toc35425120"/>
      <w:bookmarkStart w:id="805" w:name="_Toc324404875"/>
      <w:bookmarkStart w:id="806" w:name="_Toc15058919"/>
      <w:bookmarkStart w:id="807" w:name="_Toc506107327"/>
      <w:bookmarkStart w:id="808" w:name="_Toc35424954"/>
      <w:bookmarkStart w:id="809" w:name="_Toc12200"/>
      <w:r>
        <w:rPr>
          <w:rFonts w:hint="eastAsia" w:ascii="宋体" w:hAnsi="宋体" w:eastAsia="宋体" w:cs="宋体"/>
          <w:color w:val="auto"/>
          <w:highlight w:val="none"/>
        </w:rPr>
        <w:t>3.2</w:t>
      </w:r>
      <w:bookmarkEnd w:id="798"/>
      <w:bookmarkEnd w:id="799"/>
      <w:bookmarkEnd w:id="800"/>
      <w:bookmarkEnd w:id="801"/>
      <w:bookmarkEnd w:id="802"/>
      <w:bookmarkEnd w:id="803"/>
      <w:bookmarkStart w:id="810" w:name="_Toc11990"/>
      <w:bookmarkStart w:id="811" w:name="_Toc15058918"/>
      <w:bookmarkStart w:id="812" w:name="_Toc35425118"/>
      <w:bookmarkStart w:id="813" w:name="_Toc17468"/>
      <w:bookmarkStart w:id="814" w:name="_Toc78803387"/>
      <w:bookmarkStart w:id="815" w:name="_Toc35424952"/>
      <w:r>
        <w:rPr>
          <w:rFonts w:hint="eastAsia" w:ascii="宋体" w:hAnsi="宋体" w:eastAsia="宋体" w:cs="宋体"/>
          <w:color w:val="auto"/>
          <w:highlight w:val="none"/>
        </w:rPr>
        <w:t>商务标评审</w:t>
      </w:r>
      <w:bookmarkEnd w:id="810"/>
      <w:bookmarkEnd w:id="811"/>
      <w:bookmarkEnd w:id="812"/>
      <w:bookmarkEnd w:id="813"/>
      <w:bookmarkEnd w:id="814"/>
      <w:bookmarkEnd w:id="815"/>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6" w:name="_Toc18087"/>
      <w:bookmarkStart w:id="817" w:name="_Toc78803388"/>
      <w:bookmarkStart w:id="818" w:name="_Toc26895"/>
      <w:bookmarkStart w:id="819" w:name="_Toc35425119"/>
      <w:bookmarkStart w:id="820" w:name="_Toc35424953"/>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6"/>
      <w:bookmarkEnd w:id="817"/>
      <w:bookmarkEnd w:id="818"/>
      <w:bookmarkEnd w:id="819"/>
      <w:bookmarkEnd w:id="820"/>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3"/>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1" w:name="_Toc78803389"/>
      <w:r>
        <w:rPr>
          <w:rFonts w:hint="eastAsia" w:ascii="宋体" w:hAnsi="宋体" w:eastAsia="宋体" w:cs="宋体"/>
          <w:color w:val="auto"/>
          <w:highlight w:val="none"/>
        </w:rPr>
        <w:t>4.评审内容</w:t>
      </w:r>
      <w:bookmarkEnd w:id="804"/>
      <w:bookmarkEnd w:id="805"/>
      <w:bookmarkEnd w:id="806"/>
      <w:bookmarkEnd w:id="807"/>
      <w:bookmarkEnd w:id="808"/>
      <w:bookmarkEnd w:id="809"/>
      <w:bookmarkEnd w:id="821"/>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2" w:name="_Toc78803390"/>
      <w:bookmarkStart w:id="823" w:name="_Toc9630"/>
      <w:r>
        <w:rPr>
          <w:rFonts w:hint="eastAsia" w:ascii="宋体" w:hAnsi="宋体" w:eastAsia="宋体" w:cs="宋体"/>
          <w:color w:val="auto"/>
          <w:highlight w:val="none"/>
        </w:rPr>
        <w:t>4.1</w:t>
      </w:r>
      <w:bookmarkEnd w:id="822"/>
      <w:bookmarkEnd w:id="823"/>
      <w:bookmarkStart w:id="824" w:name="_Toc324404876"/>
      <w:bookmarkStart w:id="825" w:name="_Toc35424957"/>
      <w:bookmarkStart w:id="826" w:name="_Toc78803392"/>
      <w:bookmarkStart w:id="827" w:name="_Toc35425123"/>
      <w:bookmarkStart w:id="828" w:name="_Toc506107328"/>
      <w:bookmarkStart w:id="829" w:name="_Toc13125"/>
      <w:bookmarkStart w:id="830" w:name="_Toc15058922"/>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22CC091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.3投标报价评审</w:t>
      </w:r>
    </w:p>
    <w:p w14:paraId="5ADDC163">
      <w:pPr>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r>
        <w:rPr>
          <w:rFonts w:hint="eastAsia" w:ascii="宋体" w:hAnsi="宋体" w:cs="宋体"/>
          <w:b/>
          <w:bCs/>
          <w:color w:val="auto"/>
          <w:kern w:val="2"/>
          <w:sz w:val="21"/>
          <w:szCs w:val="21"/>
          <w:highlight w:val="none"/>
          <w:lang w:val="en-US" w:eastAsia="zh-CN" w:bidi="ar"/>
        </w:rPr>
        <w:t>。</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4.1.4</w:t>
      </w:r>
      <w:r>
        <w:rPr>
          <w:rFonts w:hint="eastAsia" w:ascii="宋体" w:hAnsi="宋体" w:eastAsia="宋体" w:cs="宋体"/>
          <w:color w:val="auto"/>
          <w:kern w:val="2"/>
          <w:sz w:val="21"/>
          <w:szCs w:val="21"/>
          <w:highlight w:val="none"/>
          <w:lang w:val="en-US" w:eastAsia="zh-CN" w:bidi="ar"/>
        </w:rPr>
        <w:t>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4"/>
      <w:bookmarkEnd w:id="825"/>
      <w:bookmarkEnd w:id="826"/>
      <w:bookmarkEnd w:id="827"/>
      <w:bookmarkEnd w:id="828"/>
      <w:bookmarkEnd w:id="829"/>
      <w:bookmarkEnd w:id="830"/>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1" w:name="_Toc78803393"/>
      <w:bookmarkStart w:id="832" w:name="_Toc324404877"/>
      <w:bookmarkStart w:id="833" w:name="_Toc15058923"/>
      <w:bookmarkStart w:id="834" w:name="_Toc35424958"/>
      <w:bookmarkStart w:id="835" w:name="_Toc35425124"/>
      <w:bookmarkStart w:id="836" w:name="_Toc506107329"/>
      <w:bookmarkStart w:id="837" w:name="_Toc27846"/>
      <w:r>
        <w:rPr>
          <w:rFonts w:hint="eastAsia" w:ascii="宋体" w:hAnsi="宋体" w:eastAsia="宋体" w:cs="宋体"/>
          <w:color w:val="auto"/>
          <w:highlight w:val="none"/>
        </w:rPr>
        <w:t>6.投标文件的澄清和补正</w:t>
      </w:r>
      <w:bookmarkEnd w:id="831"/>
      <w:bookmarkEnd w:id="832"/>
      <w:bookmarkEnd w:id="833"/>
      <w:bookmarkEnd w:id="834"/>
      <w:bookmarkEnd w:id="835"/>
      <w:bookmarkEnd w:id="836"/>
      <w:bookmarkEnd w:id="837"/>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8" w:name="_Toc506107330"/>
      <w:bookmarkStart w:id="839" w:name="_Toc35424959"/>
      <w:bookmarkStart w:id="840" w:name="_Toc35425125"/>
      <w:bookmarkStart w:id="841" w:name="_Toc324404878"/>
      <w:bookmarkStart w:id="842" w:name="_Toc78803394"/>
      <w:bookmarkStart w:id="843" w:name="_Toc15058924"/>
      <w:bookmarkStart w:id="844" w:name="_Toc13990"/>
      <w:r>
        <w:rPr>
          <w:rFonts w:hint="eastAsia" w:ascii="宋体" w:hAnsi="宋体" w:eastAsia="宋体" w:cs="宋体"/>
          <w:color w:val="auto"/>
          <w:highlight w:val="none"/>
        </w:rPr>
        <w:t>7.评分标准</w:t>
      </w:r>
      <w:bookmarkEnd w:id="838"/>
      <w:bookmarkEnd w:id="839"/>
      <w:bookmarkEnd w:id="840"/>
      <w:bookmarkEnd w:id="841"/>
      <w:bookmarkEnd w:id="842"/>
      <w:bookmarkEnd w:id="843"/>
      <w:bookmarkEnd w:id="844"/>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评分标准：见商务标评审表。</w:t>
      </w:r>
    </w:p>
    <w:p w14:paraId="045E90A1">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5" w:name="_Toc78803395"/>
      <w:bookmarkStart w:id="846" w:name="_Toc35424960"/>
      <w:bookmarkStart w:id="847" w:name="_Toc15058925"/>
      <w:bookmarkStart w:id="848" w:name="_Toc22863"/>
      <w:bookmarkStart w:id="849" w:name="_Toc35425126"/>
      <w:bookmarkStart w:id="850" w:name="_Toc506107331"/>
      <w:bookmarkStart w:id="851" w:name="_Toc324404879"/>
      <w:r>
        <w:rPr>
          <w:rFonts w:hint="eastAsia" w:ascii="宋体" w:hAnsi="宋体" w:eastAsia="宋体" w:cs="宋体"/>
          <w:color w:val="auto"/>
          <w:highlight w:val="none"/>
        </w:rPr>
        <w:t>8.评审结果</w:t>
      </w:r>
      <w:bookmarkEnd w:id="845"/>
      <w:bookmarkEnd w:id="846"/>
      <w:bookmarkEnd w:id="847"/>
      <w:bookmarkEnd w:id="848"/>
      <w:bookmarkEnd w:id="849"/>
      <w:bookmarkEnd w:id="850"/>
      <w:bookmarkEnd w:id="851"/>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3"/>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2" w:name="_Toc35425127"/>
      <w:bookmarkStart w:id="853" w:name="_Toc506107332"/>
      <w:bookmarkStart w:id="854" w:name="_Toc78803396"/>
      <w:bookmarkStart w:id="855" w:name="_Toc324404880"/>
      <w:bookmarkStart w:id="856" w:name="_Toc1576"/>
      <w:bookmarkStart w:id="857" w:name="_Toc15058926"/>
      <w:bookmarkStart w:id="858" w:name="_Toc35424961"/>
      <w:r>
        <w:rPr>
          <w:rFonts w:hint="eastAsia" w:ascii="宋体" w:hAnsi="宋体" w:eastAsia="宋体" w:cs="宋体"/>
          <w:color w:val="auto"/>
          <w:highlight w:val="none"/>
        </w:rPr>
        <w:t>9.其他</w:t>
      </w:r>
      <w:bookmarkEnd w:id="852"/>
      <w:bookmarkEnd w:id="853"/>
      <w:bookmarkEnd w:id="854"/>
      <w:bookmarkEnd w:id="855"/>
      <w:bookmarkEnd w:id="856"/>
      <w:bookmarkEnd w:id="857"/>
      <w:bookmarkEnd w:id="858"/>
    </w:p>
    <w:bookmarkEnd w:id="778"/>
    <w:bookmarkEnd w:id="779"/>
    <w:bookmarkEnd w:id="780"/>
    <w:bookmarkEnd w:id="781"/>
    <w:bookmarkEnd w:id="782"/>
    <w:bookmarkEnd w:id="783"/>
    <w:bookmarkEnd w:id="784"/>
    <w:bookmarkEnd w:id="785"/>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9" w:name="_Toc15058927"/>
      <w:bookmarkStart w:id="860" w:name="_Toc506107333"/>
      <w:bookmarkStart w:id="861" w:name="_Toc35424962"/>
      <w:bookmarkStart w:id="862" w:name="_Toc35425128"/>
      <w:bookmarkStart w:id="863" w:name="_Toc144974826"/>
      <w:bookmarkStart w:id="864" w:name="_Toc152042546"/>
      <w:bookmarkStart w:id="865" w:name="_Toc179632785"/>
      <w:bookmarkStart w:id="866"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7" w:name="_Toc78803397"/>
    </w:p>
    <w:bookmarkEnd w:id="859"/>
    <w:bookmarkEnd w:id="860"/>
    <w:bookmarkEnd w:id="861"/>
    <w:bookmarkEnd w:id="862"/>
    <w:bookmarkEnd w:id="867"/>
    <w:p w14:paraId="51F85308">
      <w:pPr>
        <w:pStyle w:val="2"/>
        <w:rPr>
          <w:rFonts w:hint="eastAsia" w:ascii="Arial" w:hAnsi="Arial"/>
          <w:color w:val="auto"/>
          <w:kern w:val="0"/>
          <w:sz w:val="32"/>
          <w:szCs w:val="32"/>
          <w:highlight w:val="none"/>
        </w:rPr>
      </w:pPr>
      <w:bookmarkStart w:id="868" w:name="_Toc16721"/>
    </w:p>
    <w:p w14:paraId="47DAF6BF">
      <w:pPr>
        <w:pStyle w:val="2"/>
        <w:rPr>
          <w:color w:val="auto"/>
          <w:highlight w:val="none"/>
        </w:rPr>
      </w:pPr>
      <w:bookmarkStart w:id="869" w:name="_Toc7231"/>
      <w:bookmarkStart w:id="870" w:name="_Toc8750"/>
      <w:bookmarkStart w:id="871"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8"/>
      <w:bookmarkEnd w:id="869"/>
      <w:bookmarkEnd w:id="870"/>
      <w:bookmarkEnd w:id="871"/>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2"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60288;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3" w:name="_Toc30846"/>
      <w:bookmarkStart w:id="874" w:name="_Toc32748"/>
      <w:bookmarkStart w:id="875" w:name="_Toc12138"/>
      <w:bookmarkStart w:id="876" w:name="_Toc1470"/>
      <w:r>
        <w:rPr>
          <w:rFonts w:hint="eastAsia"/>
          <w:b/>
          <w:color w:val="auto"/>
          <w:sz w:val="32"/>
          <w:szCs w:val="28"/>
          <w:highlight w:val="none"/>
        </w:rPr>
        <w:t>国家工商行政管理总局</w:t>
      </w:r>
      <w:bookmarkEnd w:id="873"/>
      <w:bookmarkEnd w:id="874"/>
      <w:bookmarkEnd w:id="875"/>
      <w:bookmarkEnd w:id="876"/>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2"/>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7" w:name="_Toc95223459"/>
      <w:bookmarkStart w:id="878" w:name="_Toc3977"/>
      <w:bookmarkStart w:id="879" w:name="_Toc28799376"/>
      <w:bookmarkStart w:id="880" w:name="_Toc29801"/>
      <w:bookmarkStart w:id="881" w:name="_Toc2308"/>
      <w:r>
        <w:rPr>
          <w:rFonts w:hint="eastAsia" w:ascii="宋体" w:hAnsi="宋体" w:cs="宋体"/>
          <w:b/>
          <w:bCs/>
          <w:color w:val="auto"/>
          <w:sz w:val="32"/>
          <w:szCs w:val="32"/>
          <w:highlight w:val="none"/>
        </w:rPr>
        <w:t>第一节  合同协议书</w:t>
      </w:r>
      <w:bookmarkEnd w:id="877"/>
      <w:bookmarkEnd w:id="878"/>
      <w:bookmarkEnd w:id="879"/>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中国扬子集团有限公司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2"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2"/>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工程承包范围：维修面积约11000平方米（最终以审计结算为准）</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2"/>
      <w:r>
        <w:rPr>
          <w:rFonts w:hint="eastAsia" w:ascii="宋体" w:hAnsi="宋体" w:cs="宋体"/>
          <w:b/>
          <w:color w:val="auto"/>
          <w:szCs w:val="21"/>
          <w:highlight w:val="none"/>
          <w:u w:val="single"/>
        </w:rPr>
        <w:t>二、合同工期</w:t>
      </w:r>
      <w:bookmarkEnd w:id="883"/>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4" w:name="_Toc351203483"/>
      <w:r>
        <w:rPr>
          <w:rFonts w:hint="eastAsia" w:ascii="宋体" w:hAnsi="宋体" w:cs="宋体"/>
          <w:b/>
          <w:color w:val="auto"/>
          <w:szCs w:val="21"/>
          <w:highlight w:val="none"/>
          <w:u w:val="single"/>
        </w:rPr>
        <w:t>三、质量标准</w:t>
      </w:r>
      <w:bookmarkEnd w:id="884"/>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4"/>
      <w:r>
        <w:rPr>
          <w:rFonts w:hint="eastAsia" w:ascii="宋体" w:hAnsi="宋体" w:cs="宋体"/>
          <w:b/>
          <w:color w:val="auto"/>
          <w:szCs w:val="21"/>
          <w:highlight w:val="none"/>
          <w:u w:val="single"/>
        </w:rPr>
        <w:t>四、签约合同价与合同价格形式</w:t>
      </w:r>
      <w:bookmarkEnd w:id="885"/>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5"/>
      <w:r>
        <w:rPr>
          <w:rFonts w:hint="eastAsia" w:ascii="宋体" w:hAnsi="宋体" w:cs="宋体"/>
          <w:b/>
          <w:color w:val="auto"/>
          <w:szCs w:val="21"/>
          <w:highlight w:val="none"/>
        </w:rPr>
        <w:t>五、</w:t>
      </w:r>
      <w:bookmarkEnd w:id="886"/>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6"/>
      <w:r>
        <w:rPr>
          <w:rFonts w:hint="eastAsia" w:ascii="宋体" w:hAnsi="宋体" w:cs="宋体"/>
          <w:b/>
          <w:color w:val="auto"/>
          <w:szCs w:val="21"/>
          <w:highlight w:val="none"/>
        </w:rPr>
        <w:t>六、合同文件构成</w:t>
      </w:r>
      <w:bookmarkEnd w:id="887"/>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7"/>
      <w:r>
        <w:rPr>
          <w:rFonts w:hint="eastAsia" w:ascii="宋体" w:hAnsi="宋体" w:cs="宋体"/>
          <w:b/>
          <w:color w:val="auto"/>
          <w:szCs w:val="21"/>
          <w:highlight w:val="none"/>
        </w:rPr>
        <w:t>七、承诺</w:t>
      </w:r>
      <w:bookmarkEnd w:id="888"/>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8"/>
      <w:r>
        <w:rPr>
          <w:rFonts w:hint="eastAsia" w:ascii="宋体" w:hAnsi="宋体" w:cs="宋体"/>
          <w:b/>
          <w:color w:val="auto"/>
          <w:szCs w:val="21"/>
          <w:highlight w:val="none"/>
        </w:rPr>
        <w:t>八、词语含义</w:t>
      </w:r>
      <w:bookmarkEnd w:id="889"/>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9"/>
      <w:r>
        <w:rPr>
          <w:rFonts w:hint="eastAsia" w:ascii="宋体" w:hAnsi="宋体" w:cs="宋体"/>
          <w:b/>
          <w:color w:val="auto"/>
          <w:szCs w:val="21"/>
          <w:highlight w:val="none"/>
        </w:rPr>
        <w:t>九、签订时间</w:t>
      </w:r>
      <w:bookmarkEnd w:id="890"/>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0"/>
      <w:r>
        <w:rPr>
          <w:rFonts w:hint="eastAsia" w:ascii="宋体" w:hAnsi="宋体" w:cs="宋体"/>
          <w:b/>
          <w:color w:val="auto"/>
          <w:szCs w:val="21"/>
          <w:highlight w:val="none"/>
        </w:rPr>
        <w:t>十、签订地点</w:t>
      </w:r>
      <w:bookmarkEnd w:id="891"/>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1"/>
      <w:r>
        <w:rPr>
          <w:rFonts w:hint="eastAsia" w:ascii="宋体" w:hAnsi="宋体" w:cs="宋体"/>
          <w:b/>
          <w:color w:val="auto"/>
          <w:szCs w:val="21"/>
          <w:highlight w:val="none"/>
        </w:rPr>
        <w:t>十一、补充协议</w:t>
      </w:r>
      <w:bookmarkEnd w:id="892"/>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2"/>
      <w:r>
        <w:rPr>
          <w:rFonts w:hint="eastAsia" w:ascii="宋体" w:hAnsi="宋体" w:cs="宋体"/>
          <w:b/>
          <w:color w:val="auto"/>
          <w:szCs w:val="21"/>
          <w:highlight w:val="none"/>
        </w:rPr>
        <w:t>十二、合同生效</w:t>
      </w:r>
      <w:bookmarkEnd w:id="893"/>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3"/>
      <w:r>
        <w:rPr>
          <w:rFonts w:hint="eastAsia" w:ascii="宋体" w:hAnsi="宋体" w:cs="宋体"/>
          <w:b/>
          <w:color w:val="auto"/>
          <w:szCs w:val="21"/>
          <w:highlight w:val="none"/>
        </w:rPr>
        <w:t>十三、合同份数</w:t>
      </w:r>
      <w:bookmarkEnd w:id="894"/>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0"/>
      <w:bookmarkEnd w:id="881"/>
      <w:bookmarkStart w:id="895" w:name="_Toc95223460"/>
      <w:bookmarkStart w:id="896" w:name="_Toc15494"/>
      <w:bookmarkStart w:id="897"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5"/>
      <w:bookmarkEnd w:id="896"/>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4"/>
        <w:jc w:val="center"/>
        <w:rPr>
          <w:rFonts w:hint="eastAsia" w:ascii="黑体" w:eastAsia="黑体" w:cs="黑体"/>
          <w:color w:val="auto"/>
          <w:highlight w:val="none"/>
        </w:rPr>
      </w:pPr>
      <w:bookmarkStart w:id="898" w:name="_Toc14492"/>
      <w:r>
        <w:rPr>
          <w:rFonts w:hint="eastAsia" w:ascii="黑体" w:eastAsia="黑体" w:cs="黑体"/>
          <w:color w:val="auto"/>
          <w:highlight w:val="none"/>
        </w:rPr>
        <w:t>第三节 专用合同条款</w:t>
      </w:r>
    </w:p>
    <w:bookmarkEnd w:id="863"/>
    <w:bookmarkEnd w:id="864"/>
    <w:bookmarkEnd w:id="865"/>
    <w:bookmarkEnd w:id="866"/>
    <w:bookmarkEnd w:id="897"/>
    <w:bookmarkEnd w:id="898"/>
    <w:p w14:paraId="4D49337D">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899" w:name="_Toc95223487"/>
      <w:bookmarkStart w:id="900" w:name="_Toc144974855"/>
      <w:bookmarkStart w:id="901" w:name="_Toc246996354"/>
      <w:bookmarkStart w:id="902" w:name="_Toc35424970"/>
      <w:bookmarkStart w:id="903" w:name="_Toc246997097"/>
      <w:bookmarkStart w:id="904" w:name="_Toc247085872"/>
      <w:bookmarkStart w:id="905" w:name="_Toc179632806"/>
      <w:bookmarkStart w:id="906" w:name="_Toc152045786"/>
      <w:bookmarkStart w:id="907" w:name="_Toc324404888"/>
      <w:bookmarkStart w:id="908" w:name="_Toc15058934"/>
      <w:bookmarkStart w:id="909" w:name="_Toc35425136"/>
      <w:bookmarkStart w:id="910" w:name="_Toc152042575"/>
      <w:bookmarkStart w:id="911" w:name="_Toc506107340"/>
      <w:bookmarkStart w:id="912" w:name="_Toc78803398"/>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见施工图纸并现场确定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见施工图纸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全套施工图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中国扬子集团有限公司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中国扬子集团有限公司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中国扬子集团有限公司</w:t>
      </w:r>
      <w:r>
        <w:rPr>
          <w:rFonts w:hint="eastAsia" w:ascii="宋体" w:hAnsi="宋体" w:eastAsia="宋体" w:cs="宋体"/>
          <w:color w:val="auto"/>
          <w:kern w:val="2"/>
          <w:sz w:val="21"/>
          <w:szCs w:val="21"/>
          <w:highlight w:val="none"/>
          <w:u w:val="single"/>
          <w:lang w:val="en-US" w:eastAsia="zh-CN" w:bidi="ar"/>
        </w:rPr>
        <w:t>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不调整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DAD6C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允许调整合同价格的工程量偏差范围：</w:t>
      </w:r>
      <w:r>
        <w:rPr>
          <w:rFonts w:hint="eastAsia" w:ascii="宋体" w:hAnsi="宋体" w:cs="宋体"/>
          <w:b/>
          <w:bCs/>
          <w:color w:val="auto"/>
          <w:kern w:val="2"/>
          <w:sz w:val="21"/>
          <w:szCs w:val="21"/>
          <w:highlight w:val="none"/>
          <w:u w:val="single"/>
          <w:lang w:val="en-US" w:eastAsia="zh-CN" w:bidi="ar"/>
        </w:rPr>
        <w:t xml:space="preserve"> 不调整</w:t>
      </w:r>
      <w:r>
        <w:rPr>
          <w:rFonts w:hint="eastAsia" w:ascii="宋体" w:hAnsi="宋体" w:eastAsia="宋体" w:cs="宋体"/>
          <w:b/>
          <w:bCs/>
          <w:color w:val="auto"/>
          <w:kern w:val="2"/>
          <w:sz w:val="21"/>
          <w:szCs w:val="21"/>
          <w:highlight w:val="none"/>
          <w:u w:val="single"/>
          <w:lang w:val="en-US" w:eastAsia="zh-CN" w:bidi="ar"/>
        </w:rPr>
        <w:t>。</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不调整。</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cs="宋体"/>
          <w:b/>
          <w:bCs w:val="0"/>
          <w:color w:val="auto"/>
          <w:kern w:val="2"/>
          <w:sz w:val="21"/>
          <w:szCs w:val="21"/>
          <w:highlight w:val="none"/>
          <w:u w:val="single"/>
          <w:lang w:val="en-US" w:eastAsia="zh-CN" w:bidi="ar"/>
        </w:rPr>
        <w:t xml:space="preserve"> 不调整</w:t>
      </w:r>
      <w:r>
        <w:rPr>
          <w:rFonts w:hint="eastAsia" w:ascii="宋体" w:hAnsi="宋体" w:eastAsia="宋体" w:cs="宋体"/>
          <w:b/>
          <w:bCs w:val="0"/>
          <w:color w:val="auto"/>
          <w:kern w:val="2"/>
          <w:sz w:val="21"/>
          <w:szCs w:val="21"/>
          <w:highlight w:val="none"/>
          <w:u w:val="single"/>
          <w:lang w:val="en-US" w:eastAsia="zh-CN" w:bidi="ar"/>
        </w:rPr>
        <w:t>。</w:t>
      </w:r>
    </w:p>
    <w:p w14:paraId="0246E5A1">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5"/>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5"/>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5"/>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1、总价合同。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总价包含的风险范围：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cs="宋体"/>
          <w:b/>
          <w:bCs w:val="0"/>
          <w:color w:val="auto"/>
          <w:kern w:val="2"/>
          <w:sz w:val="21"/>
          <w:szCs w:val="21"/>
          <w:highlight w:val="none"/>
          <w:u w:val="single"/>
          <w:lang w:val="en-US" w:eastAsia="zh-CN" w:bidi="ar"/>
        </w:rPr>
        <w:t xml:space="preserve"> 不考虑</w:t>
      </w:r>
      <w:r>
        <w:rPr>
          <w:rFonts w:hint="eastAsia" w:ascii="宋体" w:hAnsi="宋体" w:eastAsia="宋体" w:cs="宋体"/>
          <w:b/>
          <w:bCs w:val="0"/>
          <w:color w:val="auto"/>
          <w:kern w:val="2"/>
          <w:sz w:val="21"/>
          <w:szCs w:val="21"/>
          <w:highlight w:val="none"/>
          <w:u w:val="single"/>
          <w:lang w:val="en-US" w:eastAsia="zh-CN" w:bidi="ar"/>
        </w:rPr>
        <w:t>。</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按进度计量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是</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b/>
          <w:bCs/>
          <w:color w:val="auto"/>
          <w:kern w:val="2"/>
          <w:sz w:val="21"/>
          <w:szCs w:val="21"/>
          <w:highlight w:val="none"/>
          <w:u w:val="single"/>
          <w:lang w:val="en-US" w:eastAsia="zh-CN" w:bidi="ar"/>
        </w:rPr>
        <w:t>工程竣工验收合格后付至</w:t>
      </w:r>
      <w:r>
        <w:rPr>
          <w:rFonts w:hint="eastAsia" w:ascii="宋体" w:hAnsi="宋体" w:cs="宋体"/>
          <w:b/>
          <w:bCs/>
          <w:color w:val="auto"/>
          <w:kern w:val="2"/>
          <w:sz w:val="21"/>
          <w:szCs w:val="21"/>
          <w:highlight w:val="none"/>
          <w:u w:val="single"/>
          <w:lang w:val="en-US" w:eastAsia="zh-CN" w:bidi="ar"/>
        </w:rPr>
        <w:t>合同总价</w:t>
      </w:r>
      <w:r>
        <w:rPr>
          <w:rFonts w:hint="eastAsia" w:ascii="宋体" w:hAnsi="宋体" w:eastAsia="宋体" w:cs="宋体"/>
          <w:b/>
          <w:bCs/>
          <w:color w:val="auto"/>
          <w:kern w:val="2"/>
          <w:sz w:val="21"/>
          <w:szCs w:val="21"/>
          <w:highlight w:val="none"/>
          <w:u w:val="single"/>
          <w:lang w:val="en-US" w:eastAsia="zh-CN" w:bidi="ar"/>
        </w:rPr>
        <w:t>的</w:t>
      </w:r>
      <w:r>
        <w:rPr>
          <w:rFonts w:hint="eastAsia" w:ascii="宋体" w:hAnsi="宋体" w:cs="宋体"/>
          <w:b/>
          <w:bCs/>
          <w:color w:val="auto"/>
          <w:kern w:val="2"/>
          <w:sz w:val="21"/>
          <w:szCs w:val="21"/>
          <w:highlight w:val="none"/>
          <w:u w:val="single"/>
          <w:lang w:val="en-US" w:eastAsia="zh-CN" w:bidi="ar"/>
        </w:rPr>
        <w:t>80</w:t>
      </w:r>
      <w:r>
        <w:rPr>
          <w:rFonts w:hint="eastAsia" w:ascii="宋体" w:hAnsi="宋体" w:eastAsia="宋体" w:cs="宋体"/>
          <w:b/>
          <w:bCs/>
          <w:color w:val="auto"/>
          <w:kern w:val="2"/>
          <w:sz w:val="21"/>
          <w:szCs w:val="21"/>
          <w:highlight w:val="none"/>
          <w:u w:val="single"/>
          <w:lang w:val="en-US" w:eastAsia="zh-CN" w:bidi="ar"/>
        </w:rPr>
        <w:t>%，结算</w:t>
      </w:r>
      <w:r>
        <w:rPr>
          <w:rFonts w:hint="eastAsia" w:ascii="宋体" w:hAnsi="宋体" w:cs="宋体"/>
          <w:b/>
          <w:bCs/>
          <w:color w:val="auto"/>
          <w:kern w:val="2"/>
          <w:sz w:val="21"/>
          <w:szCs w:val="21"/>
          <w:highlight w:val="none"/>
          <w:u w:val="single"/>
          <w:lang w:val="en-US" w:eastAsia="zh-CN" w:bidi="ar"/>
        </w:rPr>
        <w:t>审计完成后付至结算价款的98%，</w:t>
      </w:r>
      <w:r>
        <w:rPr>
          <w:rFonts w:hint="eastAsia" w:ascii="宋体" w:hAnsi="宋体" w:eastAsia="宋体" w:cs="宋体"/>
          <w:b/>
          <w:bCs/>
          <w:color w:val="auto"/>
          <w:kern w:val="2"/>
          <w:sz w:val="21"/>
          <w:szCs w:val="21"/>
          <w:highlight w:val="none"/>
          <w:u w:val="single"/>
          <w:lang w:val="en-US" w:eastAsia="zh-CN" w:bidi="ar"/>
        </w:rPr>
        <w:t xml:space="preserve">剩余2%作为工程质量保证金，工程缺陷责任期（缺陷责任期两年，从验收合格之日起计算）满回访合格后一个月内付清。质量保证金支持保函（银行保函、担保机构担保、保证保险）使用。采用保函的不再从工程进度款中扣留质量保证金，保函有效期须与工程缺陷责任期截止时间保持一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w:t>
      </w:r>
      <w:r>
        <w:rPr>
          <w:rFonts w:hint="eastAsia" w:ascii="黑体" w:hAnsi="宋体" w:eastAsia="黑体" w:cs="黑体"/>
          <w:b/>
          <w:bCs/>
          <w:color w:val="auto"/>
          <w:kern w:val="2"/>
          <w:sz w:val="21"/>
          <w:szCs w:val="21"/>
          <w:highlight w:val="none"/>
          <w:u w:val="single"/>
          <w:lang w:val="en-US" w:eastAsia="zh-CN" w:bidi="ar"/>
        </w:rPr>
        <w:t>。</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执行发包人统一内容格式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r>
        <w:rPr>
          <w:rFonts w:hint="eastAsia" w:ascii="宋体" w:hAnsi="宋体" w:cs="宋体"/>
          <w:color w:val="auto"/>
          <w:kern w:val="2"/>
          <w:sz w:val="21"/>
          <w:szCs w:val="21"/>
          <w:highlight w:val="none"/>
          <w:u w:val="single"/>
          <w:lang w:val="en-US" w:eastAsia="zh-CN" w:bidi="ar"/>
        </w:rPr>
        <w:t>。</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5"/>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899"/>
    <w:p w14:paraId="45E03395">
      <w:pPr>
        <w:keepNext/>
        <w:keepLines/>
        <w:spacing w:before="120" w:after="120" w:line="360" w:lineRule="auto"/>
        <w:jc w:val="left"/>
        <w:outlineLvl w:val="2"/>
        <w:rPr>
          <w:rFonts w:hint="eastAsia" w:ascii="宋体" w:hAnsi="宋体" w:cs="宋体"/>
          <w:bCs/>
          <w:color w:val="auto"/>
          <w:sz w:val="24"/>
          <w:highlight w:val="none"/>
        </w:rPr>
      </w:pPr>
      <w:bookmarkStart w:id="913"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按照《建设工程质量管理条例》及有关法律、法规、规章的管理规定和双方约定由施工单位在质量保修期内，承担本工程质量保修责任。</w:t>
      </w:r>
    </w:p>
    <w:p w14:paraId="6E8F3FA2">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597EF55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14:paraId="592E0CC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47B48D1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E3E5DA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272FA72F">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2个采暖期、供冷期</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w:t>
      </w:r>
    </w:p>
    <w:p w14:paraId="7ADA853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A32ED9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7、保温工程：5年；</w:t>
      </w:r>
    </w:p>
    <w:p w14:paraId="110F7A1B">
      <w:pPr>
        <w:adjustRightInd w:val="0"/>
        <w:snapToGrid w:val="0"/>
        <w:spacing w:line="360" w:lineRule="auto"/>
        <w:ind w:firstLine="420" w:firstLineChars="200"/>
        <w:jc w:val="left"/>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8、建筑幕墙：5年</w:t>
      </w:r>
      <w:r>
        <w:rPr>
          <w:rFonts w:hint="eastAsia" w:ascii="宋体" w:hAnsi="宋体" w:cs="宋体"/>
          <w:color w:val="auto"/>
          <w:kern w:val="0"/>
          <w:position w:val="6"/>
          <w:szCs w:val="21"/>
          <w:highlight w:val="none"/>
          <w:lang w:eastAsia="zh-CN"/>
        </w:rPr>
        <w:t>；</w:t>
      </w:r>
    </w:p>
    <w:p w14:paraId="4F90EDE3">
      <w:pPr>
        <w:adjustRightInd w:val="0"/>
        <w:snapToGrid w:val="0"/>
        <w:spacing w:line="360" w:lineRule="auto"/>
        <w:ind w:firstLine="420" w:firstLineChars="200"/>
        <w:jc w:val="left"/>
        <w:rPr>
          <w:rFonts w:hint="eastAsia" w:ascii="宋体" w:hAnsi="宋体" w:cs="宋体"/>
          <w:color w:val="auto"/>
          <w:kern w:val="0"/>
          <w:position w:val="6"/>
          <w:szCs w:val="21"/>
          <w:highlight w:val="none"/>
          <w:lang w:val="en-US" w:eastAsia="zh-CN"/>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lang w:val="en-US" w:eastAsia="zh-CN"/>
        </w:rPr>
        <w:t>。</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3"/>
    <w:p w14:paraId="7475CAD0">
      <w:pPr>
        <w:keepNext/>
        <w:keepLines/>
        <w:spacing w:before="120" w:after="120" w:line="360" w:lineRule="auto"/>
        <w:jc w:val="left"/>
        <w:outlineLvl w:val="2"/>
        <w:rPr>
          <w:rFonts w:hint="eastAsia" w:ascii="宋体" w:hAnsi="宋体" w:cs="宋体"/>
          <w:bCs/>
          <w:color w:val="auto"/>
          <w:sz w:val="24"/>
          <w:highlight w:val="none"/>
        </w:rPr>
      </w:pPr>
      <w:bookmarkStart w:id="914" w:name="_Toc95223511"/>
      <w:r>
        <w:rPr>
          <w:rFonts w:hint="eastAsia" w:ascii="宋体" w:hAnsi="宋体" w:cs="宋体"/>
          <w:bCs/>
          <w:color w:val="auto"/>
          <w:sz w:val="24"/>
          <w:highlight w:val="none"/>
        </w:rPr>
        <w:t>安全生产合同</w:t>
      </w:r>
      <w:bookmarkEnd w:id="914"/>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5" w:name="_Toc31602"/>
      <w:bookmarkStart w:id="916" w:name="_Toc16956"/>
      <w:bookmarkStart w:id="917" w:name="_Toc26993"/>
      <w:bookmarkStart w:id="918" w:name="_Toc32439"/>
      <w:bookmarkStart w:id="919" w:name="_Toc95223512"/>
      <w:bookmarkStart w:id="920" w:name="_Toc17347"/>
      <w:r>
        <w:rPr>
          <w:rFonts w:hint="eastAsia" w:ascii="宋体" w:hAnsi="宋体" w:cs="宋体"/>
          <w:b/>
          <w:color w:val="auto"/>
          <w:sz w:val="32"/>
          <w:szCs w:val="32"/>
          <w:highlight w:val="none"/>
        </w:rPr>
        <w:t>安全生产合同</w:t>
      </w:r>
      <w:bookmarkEnd w:id="915"/>
      <w:bookmarkEnd w:id="916"/>
      <w:bookmarkEnd w:id="917"/>
      <w:bookmarkEnd w:id="918"/>
      <w:bookmarkEnd w:id="919"/>
      <w:bookmarkEnd w:id="920"/>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47994B1">
      <w:pPr>
        <w:rPr>
          <w:rFonts w:hint="eastAsia"/>
          <w:bCs/>
          <w:color w:val="auto"/>
          <w:szCs w:val="32"/>
          <w:highlight w:val="none"/>
        </w:rPr>
      </w:pPr>
    </w:p>
    <w:p w14:paraId="31A215D6">
      <w:pPr>
        <w:rPr>
          <w:rFonts w:hint="eastAsia" w:ascii="Arial" w:hAnsi="Arial" w:eastAsia="宋体" w:cs="Times New Roman"/>
          <w:b/>
          <w:bCs/>
          <w:color w:val="auto"/>
          <w:kern w:val="0"/>
          <w:sz w:val="32"/>
          <w:szCs w:val="32"/>
          <w:highlight w:val="none"/>
          <w:lang w:val="en-US" w:eastAsia="zh-CN" w:bidi="ar-SA"/>
        </w:rPr>
      </w:pPr>
      <w:bookmarkStart w:id="921" w:name="_Toc4767"/>
      <w:bookmarkStart w:id="922" w:name="_Toc95223515"/>
      <w:bookmarkStart w:id="923" w:name="_Toc23990"/>
      <w:r>
        <w:rPr>
          <w:rFonts w:hint="eastAsia" w:ascii="Arial" w:hAnsi="Arial" w:eastAsia="宋体" w:cs="Times New Roman"/>
          <w:b/>
          <w:bCs/>
          <w:color w:val="auto"/>
          <w:kern w:val="0"/>
          <w:sz w:val="32"/>
          <w:szCs w:val="32"/>
          <w:highlight w:val="none"/>
          <w:lang w:val="en-US" w:eastAsia="zh-CN" w:bidi="ar-SA"/>
        </w:rPr>
        <w:br w:type="page"/>
      </w:r>
    </w:p>
    <w:bookmarkEnd w:id="921"/>
    <w:bookmarkEnd w:id="922"/>
    <w:bookmarkEnd w:id="923"/>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bookmarkStart w:id="924" w:name="_Toc24902"/>
      <w:r>
        <w:rPr>
          <w:rFonts w:hint="eastAsia" w:cs="Times New Roman"/>
          <w:bCs/>
          <w:color w:val="auto"/>
          <w:szCs w:val="32"/>
          <w:highlight w:val="none"/>
          <w:lang w:val="en-US" w:eastAsia="zh-CN"/>
        </w:rPr>
        <w:t>第五章  技术标准和要求</w:t>
      </w:r>
      <w:bookmarkEnd w:id="924"/>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45A998D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铲除原屋面局部空鼓部分防水层，清除屋面杂物；清理铲除屋面粉化基层至砂浆稳固层；采用1:2.5的水泥砂浆（添加适量界面剂增强附着力）对屋面表面的坑洼、破损处进行修补，修补厚度根据破损情况确定，确保修补后屋面基层平整、坚实，无松动、起砂现象,空鼓面积大约50平方米。</w:t>
      </w:r>
    </w:p>
    <w:p w14:paraId="2D5EF97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屋面整铺防水卷材一层，防水卷材上翻至女儿墙上平面外檐口100mm处，高跨墙体500mm高度处采用专用压条和密封膏收口。对管根、采光天窗、预埋件、阴阳角等处刮涂非固化橡胶沥青防水涂料做加强处理，附加层宽度为500mm。</w:t>
      </w:r>
    </w:p>
    <w:p w14:paraId="45B9B992">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检查并清理屋面排水口及雨水管，去除内部杂物及堵塞物，确保排水通畅。</w:t>
      </w:r>
    </w:p>
    <w:p w14:paraId="6884BB5B">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整体铺设厂房东一跨和东二跨，铺设面积约9500平方米，铺设厂房西一跨及中间一跨和技术中心漏雨屋面面积约1500平方米，按照漏雨点局部维修，铺设前要把屋面杂物清理干净运走做到基面无垃圾灰尘才可以进行铺设。</w:t>
      </w:r>
    </w:p>
    <w:p w14:paraId="5B7EA261">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5</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防水材料;选用3㎜厚-10℃SBS改性沥青防水卷材，材料要求，耐高温、防紫外线、耐严寒。</w:t>
      </w:r>
    </w:p>
    <w:p w14:paraId="18C90E23">
      <w:pPr>
        <w:keepNext w:val="0"/>
        <w:keepLines w:val="0"/>
        <w:widowControl w:val="0"/>
        <w:suppressLineNumbers w:val="0"/>
        <w:adjustRightInd w:val="0"/>
        <w:snapToGrid w:val="0"/>
        <w:spacing w:before="0" w:beforeAutospacing="0" w:after="0" w:afterAutospacing="0" w:line="440" w:lineRule="exact"/>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cs="宋体"/>
          <w:b/>
          <w:bCs/>
          <w:color w:val="auto"/>
          <w:highlight w:val="none"/>
        </w:rPr>
        <w:t>招标人推荐品牌</w:t>
      </w:r>
      <w:r>
        <w:rPr>
          <w:rFonts w:hint="eastAsia" w:ascii="宋体" w:hAnsi="宋体" w:cs="宋体"/>
          <w:b/>
          <w:bCs/>
          <w:color w:val="auto"/>
          <w:highlight w:val="none"/>
          <w:lang w:eastAsia="zh-CN"/>
        </w:rPr>
        <w:t>：</w:t>
      </w:r>
      <w:r>
        <w:rPr>
          <w:rFonts w:hint="eastAsia" w:ascii="宋体" w:hAnsi="宋体" w:eastAsia="宋体" w:cs="宋体"/>
          <w:b/>
          <w:bCs/>
          <w:color w:val="auto"/>
          <w:kern w:val="2"/>
          <w:sz w:val="21"/>
          <w:szCs w:val="21"/>
          <w:highlight w:val="none"/>
          <w:lang w:val="en-US" w:eastAsia="zh-CN" w:bidi="ar"/>
        </w:rPr>
        <w:t>东方雨虹、科顺、北新防水、三棵树</w:t>
      </w:r>
      <w:r>
        <w:rPr>
          <w:rFonts w:hint="eastAsia" w:ascii="宋体" w:hAnsi="宋体" w:cs="宋体"/>
          <w:b/>
          <w:bCs/>
          <w:color w:val="auto"/>
          <w:kern w:val="2"/>
          <w:sz w:val="21"/>
          <w:szCs w:val="21"/>
          <w:highlight w:val="none"/>
          <w:lang w:val="en-US" w:eastAsia="zh-CN" w:bidi="ar"/>
        </w:rPr>
        <w:t>。</w:t>
      </w:r>
    </w:p>
    <w:p w14:paraId="6183D335">
      <w:pPr>
        <w:adjustRightInd w:val="0"/>
        <w:snapToGrid w:val="0"/>
        <w:spacing w:line="560" w:lineRule="exact"/>
        <w:ind w:firstLine="422" w:firstLineChars="200"/>
        <w:rPr>
          <w:rFonts w:hint="eastAsia" w:ascii="宋体" w:hAnsi="宋体" w:eastAsia="宋体" w:cs="宋体"/>
          <w:color w:val="auto"/>
          <w:kern w:val="2"/>
          <w:sz w:val="21"/>
          <w:szCs w:val="21"/>
          <w:highlight w:val="none"/>
          <w:lang w:val="en-US" w:eastAsia="zh-CN" w:bidi="ar"/>
        </w:rPr>
      </w:pPr>
      <w:r>
        <w:rPr>
          <w:rFonts w:hint="eastAsia"/>
          <w:b/>
          <w:bCs/>
          <w:color w:val="auto"/>
          <w:highlight w:val="none"/>
        </w:rPr>
        <w:t>注： 对于招标人推荐品牌的材料、设备，投标人可选用推荐品牌或不低于推荐品牌技术性能指标的其他品牌。未在</w:t>
      </w:r>
      <w:r>
        <w:rPr>
          <w:b/>
          <w:bCs/>
          <w:color w:val="auto"/>
          <w:highlight w:val="none"/>
        </w:rPr>
        <w:t>招标人推荐的材料品牌响应表</w:t>
      </w:r>
      <w:r>
        <w:rPr>
          <w:rFonts w:hint="eastAsia"/>
          <w:b/>
          <w:bCs/>
          <w:color w:val="auto"/>
          <w:highlight w:val="none"/>
        </w:rPr>
        <w:t>中注明或未提供相关技术参数、业绩或经评标委员会评审未通过的，中标后只能从招标人推荐品牌中进行选择，价格不予调整。</w:t>
      </w:r>
    </w:p>
    <w:p w14:paraId="53309E43">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default"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6</w:t>
      </w:r>
      <w:r>
        <w:rPr>
          <w:rFonts w:hint="eastAsia" w:ascii="宋体" w:hAnsi="宋体" w:cs="宋体"/>
          <w:color w:val="auto"/>
          <w:kern w:val="2"/>
          <w:sz w:val="21"/>
          <w:szCs w:val="21"/>
          <w:highlight w:val="none"/>
          <w:lang w:val="en-US" w:eastAsia="zh-CN" w:bidi="ar"/>
        </w:rPr>
        <w:t>）屋面雨水口做350mm × 350mm 的不锈钢冲孔板（孔径8-10mm） 向下折弯 50mm 高的过滤网。</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 特殊技术标准和要求</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按国家最新标准和规范为准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25" w:name="_Toc5279"/>
      <w:bookmarkStart w:id="926" w:name="_Toc10062"/>
      <w:bookmarkStart w:id="927" w:name="_Toc8272"/>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  投标文件格式</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25"/>
      <w:bookmarkEnd w:id="926"/>
      <w:bookmarkEnd w:id="927"/>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14"/>
        <w:ind w:firstLine="420"/>
        <w:rPr>
          <w:rFonts w:ascii="Times New Roman"/>
          <w:color w:val="auto"/>
          <w:szCs w:val="24"/>
          <w:highlight w:val="none"/>
        </w:rPr>
      </w:pPr>
    </w:p>
    <w:p w14:paraId="52140B17">
      <w:pPr>
        <w:rPr>
          <w:rFonts w:ascii="Times New Roman"/>
          <w:color w:val="auto"/>
          <w:szCs w:val="24"/>
          <w:highlight w:val="none"/>
        </w:rPr>
      </w:pPr>
    </w:p>
    <w:p w14:paraId="37D7086B">
      <w:pPr>
        <w:pStyle w:val="14"/>
        <w:rPr>
          <w:rFonts w:ascii="Times New Roman"/>
          <w:color w:val="auto"/>
          <w:szCs w:val="24"/>
          <w:highlight w:val="none"/>
        </w:rPr>
      </w:pPr>
    </w:p>
    <w:p w14:paraId="0FBBAF9B">
      <w:pPr>
        <w:rPr>
          <w:rFonts w:ascii="Times New Roman"/>
          <w:color w:val="auto"/>
          <w:szCs w:val="24"/>
          <w:highlight w:val="none"/>
        </w:rPr>
      </w:pPr>
    </w:p>
    <w:p w14:paraId="267B9988">
      <w:pPr>
        <w:pStyle w:val="14"/>
        <w:rPr>
          <w:color w:val="auto"/>
          <w:highlight w:val="none"/>
        </w:rPr>
      </w:pPr>
    </w:p>
    <w:p w14:paraId="04BFC8C9">
      <w:pPr>
        <w:pStyle w:val="14"/>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28" w:name="_Toc35425137"/>
      <w:bookmarkStart w:id="929" w:name="_Toc12683"/>
      <w:bookmarkStart w:id="930"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31" w:name="_Toc78803399"/>
      <w:r>
        <w:rPr>
          <w:rStyle w:val="65"/>
          <w:rFonts w:hint="eastAsia" w:ascii="宋体" w:hAnsi="宋体" w:cs="宋体"/>
          <w:color w:val="auto"/>
          <w:sz w:val="32"/>
          <w:highlight w:val="none"/>
        </w:rPr>
        <w:br w:type="page"/>
      </w:r>
      <w:bookmarkStart w:id="932" w:name="_Toc30830"/>
      <w:bookmarkStart w:id="933" w:name="_Toc32179"/>
      <w:bookmarkStart w:id="934" w:name="_Toc25912"/>
      <w:r>
        <w:rPr>
          <w:rStyle w:val="65"/>
          <w:rFonts w:hint="eastAsia" w:ascii="宋体" w:hAnsi="宋体" w:cs="宋体"/>
          <w:color w:val="auto"/>
          <w:sz w:val="32"/>
          <w:highlight w:val="none"/>
        </w:rPr>
        <w:t>投标文件一</w:t>
      </w:r>
      <w:bookmarkEnd w:id="928"/>
      <w:bookmarkEnd w:id="929"/>
      <w:bookmarkEnd w:id="930"/>
      <w:bookmarkEnd w:id="931"/>
      <w:bookmarkEnd w:id="932"/>
      <w:bookmarkEnd w:id="933"/>
      <w:bookmarkEnd w:id="934"/>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0BA4FC73">
      <w:pPr>
        <w:kinsoku/>
        <w:overflowPunct/>
        <w:bidi w:val="0"/>
        <w:adjustRightInd w:val="0"/>
        <w:snapToGrid w:val="0"/>
        <w:spacing w:line="440" w:lineRule="exact"/>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rPr>
        <w:t>项目经理（建造师）有效身份证、注册证书以及安全生产考核合格证书（B证）</w:t>
      </w:r>
      <w:r>
        <w:rPr>
          <w:rFonts w:hint="eastAsia" w:ascii="宋体" w:hAnsi="宋体" w:eastAsia="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投标人的法定代表人(或委托代理人)</w:t>
      </w:r>
      <w:r>
        <w:rPr>
          <w:rFonts w:hint="eastAsia" w:ascii="宋体" w:hAnsi="宋体" w:eastAsia="宋体" w:cs="宋体"/>
          <w:color w:val="auto"/>
          <w:szCs w:val="21"/>
          <w:highlight w:val="none"/>
          <w:lang w:eastAsia="zh-CN"/>
        </w:rPr>
        <w:t>和拟任项目经理（建造师）</w:t>
      </w:r>
      <w:r>
        <w:rPr>
          <w:rFonts w:hint="eastAsia" w:ascii="宋体" w:hAnsi="宋体" w:cs="宋体"/>
          <w:color w:val="auto"/>
          <w:szCs w:val="21"/>
          <w:highlight w:val="none"/>
        </w:rPr>
        <w:t>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74D791C5">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投标保证金缴纳凭证（如有）；</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35" w:name="_Toc503196197"/>
      <w:bookmarkStart w:id="936" w:name="_Toc506107356"/>
      <w:bookmarkStart w:id="937"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35"/>
      <w:bookmarkEnd w:id="936"/>
      <w:bookmarkEnd w:id="937"/>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14"/>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14"/>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38" w:name="_Toc19174"/>
      <w:bookmarkStart w:id="939" w:name="_Toc35424973"/>
      <w:bookmarkStart w:id="940" w:name="_Toc35425139"/>
      <w:bookmarkStart w:id="941" w:name="_Toc78803401"/>
      <w:r>
        <w:rPr>
          <w:rStyle w:val="65"/>
          <w:rFonts w:hint="eastAsia" w:ascii="宋体" w:hAnsi="宋体" w:cs="宋体"/>
          <w:color w:val="auto"/>
          <w:sz w:val="32"/>
          <w:highlight w:val="none"/>
        </w:rPr>
        <w:br w:type="page"/>
      </w:r>
      <w:bookmarkStart w:id="942" w:name="_Toc19057"/>
      <w:bookmarkStart w:id="943" w:name="_Toc27877"/>
      <w:bookmarkStart w:id="944" w:name="_Toc26670"/>
      <w:r>
        <w:rPr>
          <w:rStyle w:val="65"/>
          <w:rFonts w:hint="eastAsia" w:ascii="宋体" w:hAnsi="宋体" w:cs="宋体"/>
          <w:color w:val="auto"/>
          <w:sz w:val="32"/>
          <w:highlight w:val="none"/>
        </w:rPr>
        <w:t>投标文件</w:t>
      </w:r>
      <w:bookmarkEnd w:id="938"/>
      <w:bookmarkEnd w:id="939"/>
      <w:bookmarkEnd w:id="940"/>
      <w:r>
        <w:rPr>
          <w:rStyle w:val="65"/>
          <w:rFonts w:hint="eastAsia" w:ascii="宋体" w:hAnsi="宋体" w:cs="宋体"/>
          <w:color w:val="auto"/>
          <w:sz w:val="32"/>
          <w:highlight w:val="none"/>
          <w:lang w:val="en-US"/>
        </w:rPr>
        <w:t>二</w:t>
      </w:r>
      <w:r>
        <w:rPr>
          <w:rStyle w:val="65"/>
          <w:rFonts w:hint="eastAsia" w:ascii="宋体" w:hAnsi="宋体" w:cs="宋体"/>
          <w:color w:val="auto"/>
          <w:sz w:val="32"/>
          <w:highlight w:val="none"/>
        </w:rPr>
        <w:t>：商务标目录</w:t>
      </w:r>
      <w:bookmarkEnd w:id="941"/>
    </w:p>
    <w:bookmarkEnd w:id="942"/>
    <w:bookmarkEnd w:id="943"/>
    <w:bookmarkEnd w:id="944"/>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45" w:name="_Toc506107366"/>
      <w:bookmarkStart w:id="946" w:name="_Toc35425140"/>
      <w:bookmarkStart w:id="947" w:name="_Toc15058950"/>
      <w:bookmarkStart w:id="948"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/平方米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u w:val="single"/>
          <w:lang w:val="en-US" w:eastAsia="zh-CN"/>
        </w:rPr>
        <w:t>/平方米</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签章</w:t>
      </w:r>
      <w:r>
        <w:rPr>
          <w:rFonts w:hint="eastAsia" w:ascii="宋体" w:hAnsi="宋体" w:eastAsia="宋体" w:cs="宋体"/>
          <w:color w:val="auto"/>
          <w:szCs w:val="21"/>
          <w:highlight w:val="none"/>
          <w:u w:val="single"/>
        </w:rPr>
        <w:t xml:space="preserve">）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（签章）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0DE59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545CC467">
      <w:pPr>
        <w:pStyle w:val="4"/>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rPr>
        <w:t>（</w:t>
      </w:r>
      <w:r>
        <w:rPr>
          <w:rFonts w:hint="eastAsia" w:cs="Times New Roman"/>
          <w:b/>
          <w:bCs/>
          <w:color w:val="auto"/>
          <w:kern w:val="0"/>
          <w:sz w:val="32"/>
          <w:szCs w:val="32"/>
          <w:highlight w:val="none"/>
          <w:lang w:val="en-US" w:eastAsia="zh-CN"/>
        </w:rPr>
        <w:t>2</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45"/>
      <w:bookmarkEnd w:id="946"/>
      <w:bookmarkEnd w:id="947"/>
      <w:bookmarkEnd w:id="948"/>
      <w:bookmarkStart w:id="949" w:name="_Toc78803402"/>
    </w:p>
    <w:p w14:paraId="489D056E">
      <w:pPr>
        <w:pStyle w:val="43"/>
        <w:spacing w:beforeLines="50" w:afterLines="50" w:line="440" w:lineRule="exact"/>
        <w:rPr>
          <w:bCs/>
          <w:color w:val="auto"/>
          <w:szCs w:val="32"/>
          <w:highlight w:val="none"/>
        </w:rPr>
      </w:pPr>
      <w:bookmarkStart w:id="950" w:name="_Toc8955"/>
      <w:bookmarkStart w:id="951" w:name="_Toc15593"/>
      <w:bookmarkStart w:id="952" w:name="_Toc29114"/>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招标单位、招标代理机构对本招标文件的确认</w:t>
      </w:r>
      <w:bookmarkEnd w:id="949"/>
      <w:bookmarkEnd w:id="950"/>
      <w:bookmarkEnd w:id="951"/>
      <w:bookmarkEnd w:id="952"/>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中国扬子集团有限公司扬子大道849号厂房屋面渗水维修项目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中国扬子集团有限公司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叶来明</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13956316320</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6A97483B">
            <w:pPr>
              <w:pStyle w:val="14"/>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eastAsia="zh-CN"/>
              </w:rPr>
              <w:t>周晓培</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0B913135">
            <w:pPr>
              <w:pStyle w:val="14"/>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330C">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40330C">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57B"/>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7D4F5C"/>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4465BA"/>
    <w:rsid w:val="085D5AE7"/>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07747"/>
    <w:rsid w:val="0A6173D2"/>
    <w:rsid w:val="0A682231"/>
    <w:rsid w:val="0A6825A9"/>
    <w:rsid w:val="0A781198"/>
    <w:rsid w:val="0A854E82"/>
    <w:rsid w:val="0A99092D"/>
    <w:rsid w:val="0AAC10E4"/>
    <w:rsid w:val="0AB07E4A"/>
    <w:rsid w:val="0AC93B72"/>
    <w:rsid w:val="0ACA6D38"/>
    <w:rsid w:val="0AD53C26"/>
    <w:rsid w:val="0ADD3B4A"/>
    <w:rsid w:val="0AE7534D"/>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35C62"/>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95885"/>
    <w:rsid w:val="10BB6F68"/>
    <w:rsid w:val="10C37A22"/>
    <w:rsid w:val="10C556C7"/>
    <w:rsid w:val="10C55FD8"/>
    <w:rsid w:val="10CF4C25"/>
    <w:rsid w:val="10F772EF"/>
    <w:rsid w:val="11017A58"/>
    <w:rsid w:val="11023D17"/>
    <w:rsid w:val="110F34C8"/>
    <w:rsid w:val="111016B8"/>
    <w:rsid w:val="114415F3"/>
    <w:rsid w:val="11491151"/>
    <w:rsid w:val="11494E5B"/>
    <w:rsid w:val="1159543F"/>
    <w:rsid w:val="116230D1"/>
    <w:rsid w:val="116A7E05"/>
    <w:rsid w:val="11722460"/>
    <w:rsid w:val="117A4F14"/>
    <w:rsid w:val="119D6F55"/>
    <w:rsid w:val="11B9758D"/>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9E54BE"/>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B55AAF"/>
    <w:rsid w:val="15EC3B3E"/>
    <w:rsid w:val="15F1786F"/>
    <w:rsid w:val="15F24B15"/>
    <w:rsid w:val="15F46C2A"/>
    <w:rsid w:val="15FA6724"/>
    <w:rsid w:val="160202FE"/>
    <w:rsid w:val="16121567"/>
    <w:rsid w:val="16175528"/>
    <w:rsid w:val="161C0D90"/>
    <w:rsid w:val="16236B8C"/>
    <w:rsid w:val="16257519"/>
    <w:rsid w:val="162D4D4B"/>
    <w:rsid w:val="16343F81"/>
    <w:rsid w:val="163634D4"/>
    <w:rsid w:val="163948ED"/>
    <w:rsid w:val="164275F4"/>
    <w:rsid w:val="164717FA"/>
    <w:rsid w:val="164E4CC1"/>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0779F"/>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B43A7"/>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4774B"/>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941CAE"/>
    <w:rsid w:val="22AC6E9D"/>
    <w:rsid w:val="22AF6B28"/>
    <w:rsid w:val="22BF1959"/>
    <w:rsid w:val="22FE3A70"/>
    <w:rsid w:val="23007343"/>
    <w:rsid w:val="230A1D1E"/>
    <w:rsid w:val="230F3D0A"/>
    <w:rsid w:val="232D6E37"/>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A40D6A"/>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55BF8"/>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8C389C"/>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33D17"/>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CD5F1A"/>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16EDB"/>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7C0539"/>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71B3F"/>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34AEA"/>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1E4B22"/>
    <w:rsid w:val="2E3944B7"/>
    <w:rsid w:val="2E4749F8"/>
    <w:rsid w:val="2E4C1B78"/>
    <w:rsid w:val="2E666C9B"/>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80A7D"/>
    <w:rsid w:val="32A937D2"/>
    <w:rsid w:val="32BF4263"/>
    <w:rsid w:val="32C95971"/>
    <w:rsid w:val="32CF5928"/>
    <w:rsid w:val="32D97115"/>
    <w:rsid w:val="32E41009"/>
    <w:rsid w:val="32E9078F"/>
    <w:rsid w:val="32ED34FF"/>
    <w:rsid w:val="32FF3174"/>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71D15"/>
    <w:rsid w:val="34AF7CC9"/>
    <w:rsid w:val="34B14942"/>
    <w:rsid w:val="34C87463"/>
    <w:rsid w:val="34DB376C"/>
    <w:rsid w:val="34E526B4"/>
    <w:rsid w:val="34F03DC0"/>
    <w:rsid w:val="34FE7262"/>
    <w:rsid w:val="350D0FEC"/>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07BF"/>
    <w:rsid w:val="37296474"/>
    <w:rsid w:val="373227C5"/>
    <w:rsid w:val="37405833"/>
    <w:rsid w:val="374101FF"/>
    <w:rsid w:val="375869AC"/>
    <w:rsid w:val="375B253A"/>
    <w:rsid w:val="37666B6B"/>
    <w:rsid w:val="37675674"/>
    <w:rsid w:val="376B1978"/>
    <w:rsid w:val="378123A9"/>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62526"/>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22081"/>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93484"/>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092B74"/>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64F52"/>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0C1409"/>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4D2655"/>
    <w:rsid w:val="435720D9"/>
    <w:rsid w:val="435D7A57"/>
    <w:rsid w:val="43615785"/>
    <w:rsid w:val="43732880"/>
    <w:rsid w:val="43865952"/>
    <w:rsid w:val="438F0BB0"/>
    <w:rsid w:val="43993170"/>
    <w:rsid w:val="43A055EF"/>
    <w:rsid w:val="43AF7095"/>
    <w:rsid w:val="43BF04EA"/>
    <w:rsid w:val="43C05A1E"/>
    <w:rsid w:val="43C755E8"/>
    <w:rsid w:val="43CF4932"/>
    <w:rsid w:val="43D22CDA"/>
    <w:rsid w:val="43D354DC"/>
    <w:rsid w:val="43E3106F"/>
    <w:rsid w:val="4405353A"/>
    <w:rsid w:val="44063CF3"/>
    <w:rsid w:val="44072973"/>
    <w:rsid w:val="44095C00"/>
    <w:rsid w:val="44117E2D"/>
    <w:rsid w:val="441822E7"/>
    <w:rsid w:val="44184095"/>
    <w:rsid w:val="442F13DF"/>
    <w:rsid w:val="44426345"/>
    <w:rsid w:val="444B2816"/>
    <w:rsid w:val="445279AA"/>
    <w:rsid w:val="4453331F"/>
    <w:rsid w:val="445F3A72"/>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75334"/>
    <w:rsid w:val="44FB02DC"/>
    <w:rsid w:val="450F72E2"/>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1A0124"/>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795D3F"/>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EB6C72"/>
    <w:rsid w:val="4AF313B8"/>
    <w:rsid w:val="4AFF6999"/>
    <w:rsid w:val="4B0E61F2"/>
    <w:rsid w:val="4B21257E"/>
    <w:rsid w:val="4B290FE3"/>
    <w:rsid w:val="4B295DF2"/>
    <w:rsid w:val="4B322207"/>
    <w:rsid w:val="4B3B5793"/>
    <w:rsid w:val="4B3D0BF4"/>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E52F83"/>
    <w:rsid w:val="4CF745DE"/>
    <w:rsid w:val="4CFC57E0"/>
    <w:rsid w:val="4D087B01"/>
    <w:rsid w:val="4D0B58BC"/>
    <w:rsid w:val="4D0C050F"/>
    <w:rsid w:val="4D0C2AD5"/>
    <w:rsid w:val="4D1F1116"/>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5E2FEC"/>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89B"/>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12A7E"/>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76BB6"/>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D12A2"/>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AE47F6"/>
    <w:rsid w:val="56B7174F"/>
    <w:rsid w:val="56CF2574"/>
    <w:rsid w:val="56CF424D"/>
    <w:rsid w:val="56DE4C00"/>
    <w:rsid w:val="57081D47"/>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AD6BD6"/>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01B12"/>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97B29"/>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F1645A7"/>
    <w:rsid w:val="5F49114F"/>
    <w:rsid w:val="5F6A54DD"/>
    <w:rsid w:val="5F716F1F"/>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151C31"/>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0D0B5A"/>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2A74"/>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16AB5"/>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8602A"/>
    <w:rsid w:val="674E513F"/>
    <w:rsid w:val="674E6BDA"/>
    <w:rsid w:val="67610E75"/>
    <w:rsid w:val="676F0F89"/>
    <w:rsid w:val="677178CC"/>
    <w:rsid w:val="677977BA"/>
    <w:rsid w:val="67797A29"/>
    <w:rsid w:val="678952B2"/>
    <w:rsid w:val="678F07BF"/>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BC6E36"/>
    <w:rsid w:val="68D46A71"/>
    <w:rsid w:val="68D56910"/>
    <w:rsid w:val="68EF70C5"/>
    <w:rsid w:val="68F22D9F"/>
    <w:rsid w:val="690F397F"/>
    <w:rsid w:val="69162C86"/>
    <w:rsid w:val="69180AD7"/>
    <w:rsid w:val="69214083"/>
    <w:rsid w:val="69456B9A"/>
    <w:rsid w:val="69481344"/>
    <w:rsid w:val="695700E3"/>
    <w:rsid w:val="6980516E"/>
    <w:rsid w:val="698B51FD"/>
    <w:rsid w:val="699024A8"/>
    <w:rsid w:val="69960468"/>
    <w:rsid w:val="69A109AD"/>
    <w:rsid w:val="69B875FD"/>
    <w:rsid w:val="69D501AF"/>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EC2279"/>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DE1982"/>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26DE0"/>
    <w:rsid w:val="6D3B4D97"/>
    <w:rsid w:val="6D487B73"/>
    <w:rsid w:val="6D4A2408"/>
    <w:rsid w:val="6D4B1E5A"/>
    <w:rsid w:val="6D54588F"/>
    <w:rsid w:val="6D5E70E9"/>
    <w:rsid w:val="6D6729D8"/>
    <w:rsid w:val="6D6E09F2"/>
    <w:rsid w:val="6D6F26C8"/>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9E656A"/>
    <w:rsid w:val="6FAA5FFD"/>
    <w:rsid w:val="6FB37BE5"/>
    <w:rsid w:val="6FBB1BF5"/>
    <w:rsid w:val="6FC2450B"/>
    <w:rsid w:val="6FC7059A"/>
    <w:rsid w:val="6FCA64CD"/>
    <w:rsid w:val="6FCC3E02"/>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B7725"/>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0C39EF"/>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64F39"/>
    <w:rsid w:val="77A92E90"/>
    <w:rsid w:val="77B650A0"/>
    <w:rsid w:val="77CE0481"/>
    <w:rsid w:val="77E43CB3"/>
    <w:rsid w:val="77EC7456"/>
    <w:rsid w:val="77EE7D89"/>
    <w:rsid w:val="77EF0483"/>
    <w:rsid w:val="77F13E57"/>
    <w:rsid w:val="77F54C8C"/>
    <w:rsid w:val="7803238B"/>
    <w:rsid w:val="780879A1"/>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E73A5B"/>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A3C03"/>
    <w:rsid w:val="7ECE52DF"/>
    <w:rsid w:val="7ECF7C45"/>
    <w:rsid w:val="7ED82860"/>
    <w:rsid w:val="7EED4BDD"/>
    <w:rsid w:val="7EF45DB1"/>
    <w:rsid w:val="7EFD2358"/>
    <w:rsid w:val="7EFF5324"/>
    <w:rsid w:val="7F03165A"/>
    <w:rsid w:val="7F077A20"/>
    <w:rsid w:val="7F077BC2"/>
    <w:rsid w:val="7F09267A"/>
    <w:rsid w:val="7F1A681E"/>
    <w:rsid w:val="7F1C3D32"/>
    <w:rsid w:val="7F2B23E6"/>
    <w:rsid w:val="7F2B4123"/>
    <w:rsid w:val="7F2C666B"/>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2"/>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4"/>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2"/>
    <w:autoRedefine/>
    <w:qFormat/>
    <w:uiPriority w:val="0"/>
    <w:pPr>
      <w:jc w:val="left"/>
    </w:pPr>
    <w:rPr>
      <w:rFonts w:ascii="黑体" w:hAnsi="黑体" w:eastAsia="黑体"/>
      <w:sz w:val="21"/>
    </w:rPr>
  </w:style>
  <w:style w:type="paragraph" w:customStyle="1" w:styleId="80">
    <w:name w:val="样式4"/>
    <w:basedOn w:val="4"/>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2"/>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2"/>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4"/>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4"/>
    <w:autoRedefine/>
    <w:qFormat/>
    <w:uiPriority w:val="0"/>
    <w:rPr>
      <w:rFonts w:eastAsia="Arial"/>
    </w:rPr>
  </w:style>
  <w:style w:type="paragraph" w:customStyle="1" w:styleId="98">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4"/>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3"/>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66</Pages>
  <Words>18487</Words>
  <Characters>20013</Characters>
  <Lines>1</Lines>
  <Paragraphs>1</Paragraphs>
  <TotalTime>25</TotalTime>
  <ScaleCrop>false</ScaleCrop>
  <LinksUpToDate>false</LinksUpToDate>
  <CharactersWithSpaces>20287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NTKO</cp:lastModifiedBy>
  <cp:lastPrinted>2023-06-08T00:43:00Z</cp:lastPrinted>
  <dcterms:modified xsi:type="dcterms:W3CDTF">2026-03-12T01:53:45Z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49DB5FC88C464C32B0C8FA6F1AB049DE_13</vt:lpwstr>
  </property>
  <property fmtid="{D5CDD505-2E9C-101B-9397-08002B2CF9AE}" pid="4" name="KSOTemplateDocerSaveRecord">
    <vt:lpwstr>eyJoZGlkIjoiMDk2MmQyNTdjMmYyM2I4Njk3YjVkOTliYjhhNDZiYTEiLCJ1c2VySWQiOiI0MDkyMjI1MTkifQ==</vt:lpwstr>
  </property>
</Properties>
</file>