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0B6C2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jc w:val="center"/>
        <w:textAlignment w:val="auto"/>
        <w:rPr>
          <w:rFonts w:hint="eastAsia" w:ascii="宋体"/>
          <w:b/>
          <w:sz w:val="32"/>
          <w:szCs w:val="32"/>
          <w:highlight w:val="none"/>
          <w:lang w:eastAsia="zh-CN"/>
        </w:rPr>
      </w:pPr>
      <w:bookmarkStart w:id="0" w:name="_GoBack"/>
      <w:bookmarkEnd w:id="0"/>
      <w:r>
        <w:rPr>
          <w:rFonts w:hint="eastAsia" w:ascii="宋体"/>
          <w:b/>
          <w:sz w:val="32"/>
          <w:szCs w:val="32"/>
          <w:highlight w:val="none"/>
          <w:lang w:eastAsia="zh-CN"/>
        </w:rPr>
        <w:t>用户需求书</w:t>
      </w:r>
    </w:p>
    <w:p w14:paraId="04C80B8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42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Cs w:val="21"/>
          <w:highlight w:val="none"/>
        </w:rPr>
      </w:pPr>
      <w:r>
        <w:rPr>
          <w:rFonts w:hint="eastAsia" w:ascii="宋体" w:hAnsi="宋体" w:eastAsia="宋体" w:cs="宋体"/>
          <w:b/>
          <w:bCs/>
          <w:color w:val="000000"/>
          <w:szCs w:val="21"/>
          <w:highlight w:val="none"/>
          <w:lang w:val="en-US" w:eastAsia="zh-CN"/>
        </w:rPr>
        <w:t>项目</w:t>
      </w:r>
      <w:r>
        <w:rPr>
          <w:rFonts w:hint="eastAsia" w:ascii="宋体" w:hAnsi="宋体" w:eastAsia="宋体" w:cs="宋体"/>
          <w:b/>
          <w:bCs/>
          <w:color w:val="000000"/>
          <w:szCs w:val="21"/>
          <w:highlight w:val="none"/>
        </w:rPr>
        <w:t>概况</w:t>
      </w:r>
    </w:p>
    <w:p w14:paraId="7632FF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840" w:firstLineChars="400"/>
        <w:jc w:val="left"/>
        <w:textAlignment w:val="auto"/>
        <w:rPr>
          <w:rFonts w:hint="eastAsia" w:ascii="宋体" w:hAnsi="宋体" w:eastAsia="宋体" w:cs="宋体"/>
          <w:color w:val="000000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  <w:highlight w:val="none"/>
          <w:lang w:val="en-US" w:eastAsia="zh-CN"/>
        </w:rPr>
        <w:t>本项目为2025年至2028年</w:t>
      </w:r>
      <w:r>
        <w:rPr>
          <w:rFonts w:hint="eastAsia" w:ascii="宋体" w:hAnsi="宋体" w:eastAsia="宋体" w:cs="宋体"/>
          <w:szCs w:val="21"/>
          <w:highlight w:val="none"/>
          <w:lang w:val="en-US" w:eastAsia="zh-CN"/>
        </w:rPr>
        <w:t>滁州轨道运营安检机及站台门备件采购项目</w:t>
      </w:r>
      <w:r>
        <w:rPr>
          <w:rFonts w:hint="eastAsia" w:ascii="宋体" w:hAnsi="宋体" w:eastAsia="宋体" w:cs="宋体"/>
          <w:color w:val="000000"/>
          <w:szCs w:val="21"/>
          <w:highlight w:val="none"/>
          <w:lang w:val="en-US" w:eastAsia="zh-CN"/>
        </w:rPr>
        <w:t>，所有产品均须符合相关国家标准。</w:t>
      </w:r>
    </w:p>
    <w:p w14:paraId="2748DB90"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-2" w:leftChars="0" w:firstLine="422" w:firstLineChars="0"/>
        <w:textAlignment w:val="auto"/>
        <w:rPr>
          <w:rFonts w:hint="eastAsia" w:ascii="宋体" w:hAnsi="宋体" w:eastAsia="宋体" w:cs="宋体"/>
          <w:b/>
          <w:bCs/>
          <w:color w:val="000000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Cs w:val="21"/>
          <w:highlight w:val="none"/>
          <w:lang w:val="en-US" w:eastAsia="zh-CN"/>
        </w:rPr>
        <w:t>采购清单</w:t>
      </w:r>
    </w:p>
    <w:tbl>
      <w:tblPr>
        <w:tblStyle w:val="9"/>
        <w:tblW w:w="156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8"/>
        <w:gridCol w:w="1871"/>
        <w:gridCol w:w="2829"/>
        <w:gridCol w:w="7736"/>
        <w:gridCol w:w="720"/>
        <w:gridCol w:w="936"/>
        <w:gridCol w:w="815"/>
      </w:tblGrid>
      <w:tr w14:paraId="3353D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718" w:type="dxa"/>
            <w:noWrap/>
            <w:vAlign w:val="center"/>
          </w:tcPr>
          <w:p w14:paraId="774888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871" w:type="dxa"/>
            <w:noWrap/>
            <w:vAlign w:val="center"/>
          </w:tcPr>
          <w:p w14:paraId="38116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物资编码</w:t>
            </w:r>
          </w:p>
        </w:tc>
        <w:tc>
          <w:tcPr>
            <w:tcW w:w="2829" w:type="dxa"/>
            <w:noWrap/>
            <w:vAlign w:val="center"/>
          </w:tcPr>
          <w:p w14:paraId="14FDE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物资名称</w:t>
            </w:r>
          </w:p>
        </w:tc>
        <w:tc>
          <w:tcPr>
            <w:tcW w:w="7736" w:type="dxa"/>
            <w:noWrap w:val="0"/>
            <w:vAlign w:val="center"/>
          </w:tcPr>
          <w:p w14:paraId="1EACE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720" w:type="dxa"/>
            <w:noWrap/>
            <w:vAlign w:val="center"/>
          </w:tcPr>
          <w:p w14:paraId="09344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936" w:type="dxa"/>
            <w:noWrap/>
            <w:vAlign w:val="center"/>
          </w:tcPr>
          <w:p w14:paraId="7AD07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三年预估数量</w:t>
            </w:r>
          </w:p>
        </w:tc>
        <w:tc>
          <w:tcPr>
            <w:tcW w:w="815" w:type="dxa"/>
            <w:noWrap/>
            <w:vAlign w:val="center"/>
          </w:tcPr>
          <w:p w14:paraId="69CA2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 w14:paraId="0D188C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39B1E6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871" w:type="dxa"/>
            <w:noWrap/>
            <w:vAlign w:val="center"/>
          </w:tcPr>
          <w:p w14:paraId="486B59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36010001018001</w:t>
            </w:r>
          </w:p>
        </w:tc>
        <w:tc>
          <w:tcPr>
            <w:tcW w:w="2829" w:type="dxa"/>
            <w:noWrap/>
            <w:vAlign w:val="center"/>
          </w:tcPr>
          <w:p w14:paraId="4271F1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安检机射线源</w:t>
            </w:r>
          </w:p>
        </w:tc>
        <w:tc>
          <w:tcPr>
            <w:tcW w:w="7736" w:type="dxa"/>
            <w:noWrap w:val="0"/>
            <w:vAlign w:val="center"/>
          </w:tcPr>
          <w:p w14:paraId="1352D7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适配大华 DH-ISC-M6550D型号安检机配套设备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720" w:type="dxa"/>
            <w:noWrap/>
            <w:vAlign w:val="center"/>
          </w:tcPr>
          <w:p w14:paraId="1DB9B3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936" w:type="dxa"/>
            <w:noWrap/>
            <w:vAlign w:val="center"/>
          </w:tcPr>
          <w:p w14:paraId="660C90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815" w:type="dxa"/>
            <w:noWrap/>
            <w:vAlign w:val="center"/>
          </w:tcPr>
          <w:p w14:paraId="1B812F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2996A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473915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871" w:type="dxa"/>
            <w:noWrap/>
            <w:vAlign w:val="center"/>
          </w:tcPr>
          <w:p w14:paraId="232160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36010001018002</w:t>
            </w:r>
          </w:p>
        </w:tc>
        <w:tc>
          <w:tcPr>
            <w:tcW w:w="2829" w:type="dxa"/>
            <w:noWrap/>
            <w:vAlign w:val="center"/>
          </w:tcPr>
          <w:p w14:paraId="322127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安检机射线源</w:t>
            </w:r>
          </w:p>
        </w:tc>
        <w:tc>
          <w:tcPr>
            <w:tcW w:w="7736" w:type="dxa"/>
            <w:noWrap w:val="0"/>
            <w:vAlign w:val="center"/>
          </w:tcPr>
          <w:p w14:paraId="2FC12E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适配大华 DH-ISC-M100100D型号安检机配套设备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720" w:type="dxa"/>
            <w:noWrap/>
            <w:vAlign w:val="center"/>
          </w:tcPr>
          <w:p w14:paraId="0D5449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936" w:type="dxa"/>
            <w:noWrap/>
            <w:vAlign w:val="center"/>
          </w:tcPr>
          <w:p w14:paraId="1DF5B0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815" w:type="dxa"/>
            <w:noWrap/>
            <w:vAlign w:val="center"/>
          </w:tcPr>
          <w:p w14:paraId="25D8C4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365CC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171091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871" w:type="dxa"/>
            <w:noWrap/>
            <w:vAlign w:val="center"/>
          </w:tcPr>
          <w:p w14:paraId="63319C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36010001048001</w:t>
            </w:r>
          </w:p>
        </w:tc>
        <w:tc>
          <w:tcPr>
            <w:tcW w:w="2829" w:type="dxa"/>
            <w:noWrap/>
            <w:vAlign w:val="center"/>
          </w:tcPr>
          <w:p w14:paraId="735196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安检机智能卡</w:t>
            </w:r>
          </w:p>
        </w:tc>
        <w:tc>
          <w:tcPr>
            <w:tcW w:w="7736" w:type="dxa"/>
            <w:noWrap w:val="0"/>
            <w:vAlign w:val="center"/>
          </w:tcPr>
          <w:p w14:paraId="07C4A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适配大华 DH-ISC-M6550D型号安检机配套设备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720" w:type="dxa"/>
            <w:noWrap/>
            <w:vAlign w:val="center"/>
          </w:tcPr>
          <w:p w14:paraId="33477F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936" w:type="dxa"/>
            <w:noWrap/>
            <w:vAlign w:val="center"/>
          </w:tcPr>
          <w:p w14:paraId="129D84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815" w:type="dxa"/>
            <w:noWrap/>
            <w:vAlign w:val="center"/>
          </w:tcPr>
          <w:p w14:paraId="4D9562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76E5F8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590014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871" w:type="dxa"/>
            <w:noWrap/>
            <w:vAlign w:val="center"/>
          </w:tcPr>
          <w:p w14:paraId="6EA018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36010001048002</w:t>
            </w:r>
          </w:p>
        </w:tc>
        <w:tc>
          <w:tcPr>
            <w:tcW w:w="2829" w:type="dxa"/>
            <w:noWrap/>
            <w:vAlign w:val="center"/>
          </w:tcPr>
          <w:p w14:paraId="0E485B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安检机智能卡</w:t>
            </w:r>
          </w:p>
        </w:tc>
        <w:tc>
          <w:tcPr>
            <w:tcW w:w="7736" w:type="dxa"/>
            <w:noWrap w:val="0"/>
            <w:vAlign w:val="center"/>
          </w:tcPr>
          <w:p w14:paraId="4D5F72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适配大华 DH-ISC-M100100D型号安检机配套设备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720" w:type="dxa"/>
            <w:noWrap/>
            <w:vAlign w:val="center"/>
          </w:tcPr>
          <w:p w14:paraId="72A0FF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936" w:type="dxa"/>
            <w:noWrap/>
            <w:vAlign w:val="center"/>
          </w:tcPr>
          <w:p w14:paraId="44D74E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815" w:type="dxa"/>
            <w:noWrap/>
            <w:vAlign w:val="center"/>
          </w:tcPr>
          <w:p w14:paraId="0F519A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6A47E5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572C74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871" w:type="dxa"/>
            <w:noWrap/>
            <w:vAlign w:val="center"/>
          </w:tcPr>
          <w:p w14:paraId="0823D4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36010001058001</w:t>
            </w:r>
          </w:p>
        </w:tc>
        <w:tc>
          <w:tcPr>
            <w:tcW w:w="2829" w:type="dxa"/>
            <w:noWrap/>
            <w:vAlign w:val="center"/>
          </w:tcPr>
          <w:p w14:paraId="1FB77F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安检机铅门帘</w:t>
            </w:r>
          </w:p>
        </w:tc>
        <w:tc>
          <w:tcPr>
            <w:tcW w:w="7736" w:type="dxa"/>
            <w:noWrap w:val="0"/>
            <w:vAlign w:val="center"/>
          </w:tcPr>
          <w:p w14:paraId="7B4BE7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适配大华 DH-ISC-M6550D型号安检机配套设备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720" w:type="dxa"/>
            <w:noWrap/>
            <w:vAlign w:val="center"/>
          </w:tcPr>
          <w:p w14:paraId="10ED54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936" w:type="dxa"/>
            <w:noWrap/>
            <w:vAlign w:val="center"/>
          </w:tcPr>
          <w:p w14:paraId="3C22D7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815" w:type="dxa"/>
            <w:noWrap/>
            <w:vAlign w:val="center"/>
          </w:tcPr>
          <w:p w14:paraId="70E2E5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0B6D9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52711C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871" w:type="dxa"/>
            <w:noWrap/>
            <w:vAlign w:val="center"/>
          </w:tcPr>
          <w:p w14:paraId="7B2676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36010001058002</w:t>
            </w:r>
          </w:p>
        </w:tc>
        <w:tc>
          <w:tcPr>
            <w:tcW w:w="2829" w:type="dxa"/>
            <w:noWrap/>
            <w:vAlign w:val="center"/>
          </w:tcPr>
          <w:p w14:paraId="0CBBD0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安检机铅门帘</w:t>
            </w:r>
          </w:p>
        </w:tc>
        <w:tc>
          <w:tcPr>
            <w:tcW w:w="7736" w:type="dxa"/>
            <w:noWrap w:val="0"/>
            <w:vAlign w:val="center"/>
          </w:tcPr>
          <w:p w14:paraId="13E542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适配大华 DH-ISC-M100100D型号安检机配套设备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720" w:type="dxa"/>
            <w:noWrap/>
            <w:vAlign w:val="center"/>
          </w:tcPr>
          <w:p w14:paraId="1A67D0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936" w:type="dxa"/>
            <w:noWrap/>
            <w:vAlign w:val="center"/>
          </w:tcPr>
          <w:p w14:paraId="3DE2E3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815" w:type="dxa"/>
            <w:noWrap/>
            <w:vAlign w:val="center"/>
          </w:tcPr>
          <w:p w14:paraId="002D09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1786E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3F41B4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871" w:type="dxa"/>
            <w:noWrap/>
            <w:vAlign w:val="center"/>
          </w:tcPr>
          <w:p w14:paraId="32682D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36010001158001</w:t>
            </w:r>
          </w:p>
        </w:tc>
        <w:tc>
          <w:tcPr>
            <w:tcW w:w="2829" w:type="dxa"/>
            <w:noWrap/>
            <w:vAlign w:val="center"/>
          </w:tcPr>
          <w:p w14:paraId="060AE6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安检机托辊</w:t>
            </w:r>
          </w:p>
        </w:tc>
        <w:tc>
          <w:tcPr>
            <w:tcW w:w="7736" w:type="dxa"/>
            <w:noWrap w:val="0"/>
            <w:vAlign w:val="center"/>
          </w:tcPr>
          <w:p w14:paraId="5780D8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适配大华 DH-ISC-M6550D型号安检机配套设备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720" w:type="dxa"/>
            <w:noWrap/>
            <w:vAlign w:val="center"/>
          </w:tcPr>
          <w:p w14:paraId="139141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936" w:type="dxa"/>
            <w:noWrap/>
            <w:vAlign w:val="center"/>
          </w:tcPr>
          <w:p w14:paraId="1CD536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815" w:type="dxa"/>
            <w:noWrap/>
            <w:vAlign w:val="center"/>
          </w:tcPr>
          <w:p w14:paraId="7465D5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77990B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6C2023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871" w:type="dxa"/>
            <w:noWrap/>
            <w:vAlign w:val="center"/>
          </w:tcPr>
          <w:p w14:paraId="2B02D9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36010001158002</w:t>
            </w:r>
          </w:p>
        </w:tc>
        <w:tc>
          <w:tcPr>
            <w:tcW w:w="2829" w:type="dxa"/>
            <w:noWrap/>
            <w:vAlign w:val="center"/>
          </w:tcPr>
          <w:p w14:paraId="50783B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安检机托辊</w:t>
            </w:r>
          </w:p>
        </w:tc>
        <w:tc>
          <w:tcPr>
            <w:tcW w:w="7736" w:type="dxa"/>
            <w:noWrap w:val="0"/>
            <w:vAlign w:val="center"/>
          </w:tcPr>
          <w:p w14:paraId="6730E4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适配大华 DH-ISC-M100100D型号安检机配套设备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720" w:type="dxa"/>
            <w:noWrap/>
            <w:vAlign w:val="center"/>
          </w:tcPr>
          <w:p w14:paraId="7D64D7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936" w:type="dxa"/>
            <w:noWrap/>
            <w:vAlign w:val="center"/>
          </w:tcPr>
          <w:p w14:paraId="5709CB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815" w:type="dxa"/>
            <w:noWrap/>
            <w:vAlign w:val="center"/>
          </w:tcPr>
          <w:p w14:paraId="0AFF81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49391F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2B7F7B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871" w:type="dxa"/>
            <w:noWrap/>
            <w:vAlign w:val="center"/>
          </w:tcPr>
          <w:p w14:paraId="5CE761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36010001218001</w:t>
            </w:r>
          </w:p>
        </w:tc>
        <w:tc>
          <w:tcPr>
            <w:tcW w:w="2829" w:type="dxa"/>
            <w:noWrap/>
            <w:vAlign w:val="center"/>
          </w:tcPr>
          <w:p w14:paraId="760F87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安检控制操作键盘</w:t>
            </w:r>
          </w:p>
        </w:tc>
        <w:tc>
          <w:tcPr>
            <w:tcW w:w="7736" w:type="dxa"/>
            <w:noWrap w:val="0"/>
            <w:vAlign w:val="center"/>
          </w:tcPr>
          <w:p w14:paraId="1AA2A8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适配大华 ISC-KEYBOARD-S型号设备使用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720" w:type="dxa"/>
            <w:noWrap/>
            <w:vAlign w:val="center"/>
          </w:tcPr>
          <w:p w14:paraId="626F0F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936" w:type="dxa"/>
            <w:noWrap/>
            <w:vAlign w:val="center"/>
          </w:tcPr>
          <w:p w14:paraId="21A4F3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815" w:type="dxa"/>
            <w:noWrap/>
            <w:vAlign w:val="center"/>
          </w:tcPr>
          <w:p w14:paraId="42445C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4002C3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77CC69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871" w:type="dxa"/>
            <w:noWrap/>
            <w:vAlign w:val="center"/>
          </w:tcPr>
          <w:p w14:paraId="7F4C3A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36010001228001</w:t>
            </w:r>
          </w:p>
        </w:tc>
        <w:tc>
          <w:tcPr>
            <w:tcW w:w="2829" w:type="dxa"/>
            <w:noWrap/>
            <w:vAlign w:val="center"/>
          </w:tcPr>
          <w:p w14:paraId="7024FB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安检机履带</w:t>
            </w:r>
          </w:p>
        </w:tc>
        <w:tc>
          <w:tcPr>
            <w:tcW w:w="7736" w:type="dxa"/>
            <w:noWrap w:val="0"/>
            <w:vAlign w:val="center"/>
          </w:tcPr>
          <w:p w14:paraId="785A5F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适配大华 DH-ISC-M6550D型号安检机配套设备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720" w:type="dxa"/>
            <w:noWrap/>
            <w:vAlign w:val="center"/>
          </w:tcPr>
          <w:p w14:paraId="505146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条</w:t>
            </w:r>
          </w:p>
        </w:tc>
        <w:tc>
          <w:tcPr>
            <w:tcW w:w="936" w:type="dxa"/>
            <w:noWrap/>
            <w:vAlign w:val="center"/>
          </w:tcPr>
          <w:p w14:paraId="425C74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815" w:type="dxa"/>
            <w:noWrap/>
            <w:vAlign w:val="center"/>
          </w:tcPr>
          <w:p w14:paraId="70AD1A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403731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7B8DA6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871" w:type="dxa"/>
            <w:noWrap/>
            <w:vAlign w:val="center"/>
          </w:tcPr>
          <w:p w14:paraId="3F99C3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36010001228002</w:t>
            </w:r>
          </w:p>
        </w:tc>
        <w:tc>
          <w:tcPr>
            <w:tcW w:w="2829" w:type="dxa"/>
            <w:noWrap/>
            <w:vAlign w:val="center"/>
          </w:tcPr>
          <w:p w14:paraId="118E6C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安检机履带</w:t>
            </w:r>
          </w:p>
        </w:tc>
        <w:tc>
          <w:tcPr>
            <w:tcW w:w="7736" w:type="dxa"/>
            <w:noWrap w:val="0"/>
            <w:vAlign w:val="center"/>
          </w:tcPr>
          <w:p w14:paraId="66EBD3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适配大华 DH-ISC-M100100D型号安检机配套设备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720" w:type="dxa"/>
            <w:noWrap/>
            <w:vAlign w:val="center"/>
          </w:tcPr>
          <w:p w14:paraId="729321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条</w:t>
            </w:r>
          </w:p>
        </w:tc>
        <w:tc>
          <w:tcPr>
            <w:tcW w:w="936" w:type="dxa"/>
            <w:noWrap/>
            <w:vAlign w:val="center"/>
          </w:tcPr>
          <w:p w14:paraId="6B0BF9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815" w:type="dxa"/>
            <w:noWrap/>
            <w:vAlign w:val="center"/>
          </w:tcPr>
          <w:p w14:paraId="3110D9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6CFEBE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73EE33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871" w:type="dxa"/>
            <w:noWrap/>
            <w:vAlign w:val="center"/>
          </w:tcPr>
          <w:p w14:paraId="0E20BF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38010001018003</w:t>
            </w:r>
          </w:p>
        </w:tc>
        <w:tc>
          <w:tcPr>
            <w:tcW w:w="2829" w:type="dxa"/>
            <w:noWrap/>
            <w:vAlign w:val="center"/>
          </w:tcPr>
          <w:p w14:paraId="43B99A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左非标滑动门（全高门）</w:t>
            </w:r>
          </w:p>
        </w:tc>
        <w:tc>
          <w:tcPr>
            <w:tcW w:w="7736" w:type="dxa"/>
            <w:noWrap w:val="0"/>
            <w:vAlign w:val="center"/>
          </w:tcPr>
          <w:p w14:paraId="7D1ED0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基准门框尺寸750mm×2100mm；具体内部槽位及安装细节需现场测量后定制。</w:t>
            </w:r>
          </w:p>
        </w:tc>
        <w:tc>
          <w:tcPr>
            <w:tcW w:w="720" w:type="dxa"/>
            <w:noWrap/>
            <w:vAlign w:val="center"/>
          </w:tcPr>
          <w:p w14:paraId="7E99D2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扇</w:t>
            </w:r>
          </w:p>
        </w:tc>
        <w:tc>
          <w:tcPr>
            <w:tcW w:w="936" w:type="dxa"/>
            <w:noWrap/>
            <w:vAlign w:val="center"/>
          </w:tcPr>
          <w:p w14:paraId="18D4C4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815" w:type="dxa"/>
            <w:noWrap/>
            <w:vAlign w:val="center"/>
          </w:tcPr>
          <w:p w14:paraId="62EC86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55905" cy="341630"/>
                  <wp:effectExtent l="0" t="0" r="10795" b="1270"/>
                  <wp:docPr id="13" name="图片 1" descr="818fc021a3a1ce0a2f71498f12d58de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818fc021a3a1ce0a2f71498f12d58de9_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A87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45CC97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1871" w:type="dxa"/>
            <w:noWrap/>
            <w:vAlign w:val="center"/>
          </w:tcPr>
          <w:p w14:paraId="49249E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38010001018004</w:t>
            </w:r>
          </w:p>
        </w:tc>
        <w:tc>
          <w:tcPr>
            <w:tcW w:w="2829" w:type="dxa"/>
            <w:noWrap/>
            <w:vAlign w:val="center"/>
          </w:tcPr>
          <w:p w14:paraId="0EADA8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右非标滑动门（全高门）</w:t>
            </w:r>
          </w:p>
        </w:tc>
        <w:tc>
          <w:tcPr>
            <w:tcW w:w="7736" w:type="dxa"/>
            <w:noWrap w:val="0"/>
            <w:vAlign w:val="center"/>
          </w:tcPr>
          <w:p w14:paraId="4DEAA8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基准门框尺寸750mm×2100mm；具体内部槽位及安装细节需现场测量后定制。</w:t>
            </w:r>
          </w:p>
        </w:tc>
        <w:tc>
          <w:tcPr>
            <w:tcW w:w="720" w:type="dxa"/>
            <w:noWrap/>
            <w:vAlign w:val="center"/>
          </w:tcPr>
          <w:p w14:paraId="69F71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扇</w:t>
            </w:r>
          </w:p>
        </w:tc>
        <w:tc>
          <w:tcPr>
            <w:tcW w:w="936" w:type="dxa"/>
            <w:noWrap/>
            <w:vAlign w:val="center"/>
          </w:tcPr>
          <w:p w14:paraId="5ED095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815" w:type="dxa"/>
            <w:noWrap/>
            <w:vAlign w:val="center"/>
          </w:tcPr>
          <w:p w14:paraId="01AB0F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55905" cy="341630"/>
                  <wp:effectExtent l="0" t="0" r="10795" b="1270"/>
                  <wp:docPr id="3" name="图片 2" descr="49f17f71a49235370e3fef9111bc378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49f17f71a49235370e3fef9111bc3782_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B8F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4FF4F8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1871" w:type="dxa"/>
            <w:noWrap/>
            <w:vAlign w:val="center"/>
          </w:tcPr>
          <w:p w14:paraId="3E28AE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38010001028001</w:t>
            </w:r>
          </w:p>
        </w:tc>
        <w:tc>
          <w:tcPr>
            <w:tcW w:w="2829" w:type="dxa"/>
            <w:noWrap/>
            <w:vAlign w:val="center"/>
          </w:tcPr>
          <w:p w14:paraId="135627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标准固定门（全高门）</w:t>
            </w:r>
          </w:p>
        </w:tc>
        <w:tc>
          <w:tcPr>
            <w:tcW w:w="7736" w:type="dxa"/>
            <w:noWrap w:val="0"/>
            <w:vAlign w:val="center"/>
          </w:tcPr>
          <w:p w14:paraId="74F586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基准门框尺寸1900mm×2100mm；具体内部槽位及安装细节需现场测量后定制。</w:t>
            </w:r>
          </w:p>
        </w:tc>
        <w:tc>
          <w:tcPr>
            <w:tcW w:w="720" w:type="dxa"/>
            <w:noWrap/>
            <w:vAlign w:val="center"/>
          </w:tcPr>
          <w:p w14:paraId="344170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扇</w:t>
            </w:r>
          </w:p>
        </w:tc>
        <w:tc>
          <w:tcPr>
            <w:tcW w:w="936" w:type="dxa"/>
            <w:noWrap/>
            <w:vAlign w:val="center"/>
          </w:tcPr>
          <w:p w14:paraId="1335BF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15" w:type="dxa"/>
            <w:noWrap/>
            <w:vAlign w:val="center"/>
          </w:tcPr>
          <w:p w14:paraId="042302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55905" cy="341630"/>
                  <wp:effectExtent l="0" t="0" r="10795" b="1270"/>
                  <wp:docPr id="15" name="图片 3" descr="6ed0f147cca01d7a35763cbb2de67258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 descr="6ed0f147cca01d7a35763cbb2de67258_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D68C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5B9F74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1871" w:type="dxa"/>
            <w:noWrap/>
            <w:vAlign w:val="center"/>
          </w:tcPr>
          <w:p w14:paraId="16FBC2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38010001028002</w:t>
            </w:r>
          </w:p>
        </w:tc>
        <w:tc>
          <w:tcPr>
            <w:tcW w:w="2829" w:type="dxa"/>
            <w:noWrap/>
            <w:vAlign w:val="center"/>
          </w:tcPr>
          <w:p w14:paraId="73205B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非标准固定门（全高门）</w:t>
            </w:r>
          </w:p>
        </w:tc>
        <w:tc>
          <w:tcPr>
            <w:tcW w:w="7736" w:type="dxa"/>
            <w:noWrap w:val="0"/>
            <w:vAlign w:val="center"/>
          </w:tcPr>
          <w:p w14:paraId="02E8E6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基准门框尺寸820mm×2100mm；具体内部槽位及安装细节需现场测量后定制。</w:t>
            </w:r>
          </w:p>
        </w:tc>
        <w:tc>
          <w:tcPr>
            <w:tcW w:w="720" w:type="dxa"/>
            <w:noWrap/>
            <w:vAlign w:val="center"/>
          </w:tcPr>
          <w:p w14:paraId="516551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扇</w:t>
            </w:r>
          </w:p>
        </w:tc>
        <w:tc>
          <w:tcPr>
            <w:tcW w:w="936" w:type="dxa"/>
            <w:noWrap/>
            <w:vAlign w:val="center"/>
          </w:tcPr>
          <w:p w14:paraId="256FBB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15" w:type="dxa"/>
            <w:noWrap/>
            <w:vAlign w:val="center"/>
          </w:tcPr>
          <w:p w14:paraId="6463B0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57810" cy="666750"/>
                  <wp:effectExtent l="0" t="0" r="8890" b="0"/>
                  <wp:docPr id="8" name="图片 4" descr="560b245cc0008c3f85aad6ccdd4615c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560b245cc0008c3f85aad6ccdd4615c7_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3BE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5C9EE0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1871" w:type="dxa"/>
            <w:noWrap/>
            <w:vAlign w:val="center"/>
          </w:tcPr>
          <w:p w14:paraId="69D91E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38010001028003</w:t>
            </w:r>
          </w:p>
        </w:tc>
        <w:tc>
          <w:tcPr>
            <w:tcW w:w="2829" w:type="dxa"/>
            <w:noWrap/>
            <w:vAlign w:val="center"/>
          </w:tcPr>
          <w:p w14:paraId="365360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投影屏处非标准固定门（全高门）</w:t>
            </w:r>
          </w:p>
        </w:tc>
        <w:tc>
          <w:tcPr>
            <w:tcW w:w="7736" w:type="dxa"/>
            <w:noWrap w:val="0"/>
            <w:vAlign w:val="center"/>
          </w:tcPr>
          <w:p w14:paraId="6CA16D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基准门框尺寸2100mm×2100mm；具体内部槽位及安装细节需现场测量后定制。</w:t>
            </w:r>
          </w:p>
        </w:tc>
        <w:tc>
          <w:tcPr>
            <w:tcW w:w="720" w:type="dxa"/>
            <w:noWrap/>
            <w:vAlign w:val="center"/>
          </w:tcPr>
          <w:p w14:paraId="4C3191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扇</w:t>
            </w:r>
          </w:p>
        </w:tc>
        <w:tc>
          <w:tcPr>
            <w:tcW w:w="936" w:type="dxa"/>
            <w:noWrap/>
            <w:vAlign w:val="center"/>
          </w:tcPr>
          <w:p w14:paraId="3CD5C1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15" w:type="dxa"/>
            <w:noWrap/>
            <w:vAlign w:val="center"/>
          </w:tcPr>
          <w:p w14:paraId="1D5B9A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55905" cy="341630"/>
                  <wp:effectExtent l="0" t="0" r="10795" b="1270"/>
                  <wp:docPr id="11" name="图片 5" descr="7ccb48b7650f83f4bc9b50eb936393cf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7ccb48b7650f83f4bc9b50eb936393cf_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25A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1521A0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1871" w:type="dxa"/>
            <w:noWrap/>
            <w:vAlign w:val="center"/>
          </w:tcPr>
          <w:p w14:paraId="7CBFCD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38010001108001</w:t>
            </w:r>
          </w:p>
        </w:tc>
        <w:tc>
          <w:tcPr>
            <w:tcW w:w="2829" w:type="dxa"/>
            <w:noWrap/>
            <w:vAlign w:val="center"/>
          </w:tcPr>
          <w:p w14:paraId="34949E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电机及传动装置</w:t>
            </w:r>
          </w:p>
        </w:tc>
        <w:tc>
          <w:tcPr>
            <w:tcW w:w="7736" w:type="dxa"/>
            <w:noWrap w:val="0"/>
            <w:vAlign w:val="center"/>
          </w:tcPr>
          <w:p w14:paraId="7B28A2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直流无刷电机额定电压110vdc，额定功率134W，额定电流1.8A，额定转速3200r/min,IP保护等级：IP50。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(内含程序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需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适配滁州轨道交通线)</w:t>
            </w:r>
          </w:p>
        </w:tc>
        <w:tc>
          <w:tcPr>
            <w:tcW w:w="720" w:type="dxa"/>
            <w:noWrap/>
            <w:vAlign w:val="center"/>
          </w:tcPr>
          <w:p w14:paraId="267A9F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936" w:type="dxa"/>
            <w:noWrap/>
            <w:vAlign w:val="center"/>
          </w:tcPr>
          <w:p w14:paraId="703A48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815" w:type="dxa"/>
            <w:noWrap/>
            <w:vAlign w:val="center"/>
          </w:tcPr>
          <w:p w14:paraId="0E7409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74320" cy="154305"/>
                  <wp:effectExtent l="0" t="0" r="11430" b="17145"/>
                  <wp:docPr id="4" name="图片 6" descr="00a04591a6e0ef50f9cf58164874c10e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" descr="00a04591a6e0ef50f9cf58164874c10e_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BCF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28F443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1871" w:type="dxa"/>
            <w:noWrap/>
            <w:vAlign w:val="center"/>
          </w:tcPr>
          <w:p w14:paraId="3A40F4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38010001118001</w:t>
            </w:r>
          </w:p>
        </w:tc>
        <w:tc>
          <w:tcPr>
            <w:tcW w:w="2829" w:type="dxa"/>
            <w:noWrap/>
            <w:vAlign w:val="center"/>
          </w:tcPr>
          <w:p w14:paraId="751B50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全高门锁机构</w:t>
            </w:r>
          </w:p>
        </w:tc>
        <w:tc>
          <w:tcPr>
            <w:tcW w:w="7736" w:type="dxa"/>
            <w:noWrap w:val="0"/>
            <w:vAlign w:val="center"/>
          </w:tcPr>
          <w:p w14:paraId="7E0321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定制适配滁州轨道交通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全高门预留槽尺寸。</w:t>
            </w:r>
          </w:p>
        </w:tc>
        <w:tc>
          <w:tcPr>
            <w:tcW w:w="720" w:type="dxa"/>
            <w:noWrap/>
            <w:vAlign w:val="center"/>
          </w:tcPr>
          <w:p w14:paraId="42FC26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936" w:type="dxa"/>
            <w:noWrap/>
            <w:vAlign w:val="center"/>
          </w:tcPr>
          <w:p w14:paraId="6044D4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815" w:type="dxa"/>
            <w:noWrap/>
            <w:vAlign w:val="center"/>
          </w:tcPr>
          <w:p w14:paraId="72F543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67335" cy="475615"/>
                  <wp:effectExtent l="0" t="0" r="18415" b="635"/>
                  <wp:docPr id="12" name="图片 7" descr="aef04d28f710c418f63942575c96b92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 descr="aef04d28f710c418f63942575c96b925_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A61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75A3C3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1871" w:type="dxa"/>
            <w:noWrap/>
            <w:vAlign w:val="center"/>
          </w:tcPr>
          <w:p w14:paraId="527173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38010001118002</w:t>
            </w:r>
          </w:p>
        </w:tc>
        <w:tc>
          <w:tcPr>
            <w:tcW w:w="2829" w:type="dxa"/>
            <w:noWrap/>
            <w:vAlign w:val="center"/>
          </w:tcPr>
          <w:p w14:paraId="56CAA1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滑动门手动解锁组件（全高门）</w:t>
            </w:r>
          </w:p>
        </w:tc>
        <w:tc>
          <w:tcPr>
            <w:tcW w:w="7736" w:type="dxa"/>
            <w:noWrap w:val="0"/>
            <w:vAlign w:val="center"/>
          </w:tcPr>
          <w:p w14:paraId="4ABD86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定制适配滁州轨道交通线预留槽尺寸。</w:t>
            </w:r>
          </w:p>
        </w:tc>
        <w:tc>
          <w:tcPr>
            <w:tcW w:w="720" w:type="dxa"/>
            <w:noWrap/>
            <w:vAlign w:val="center"/>
          </w:tcPr>
          <w:p w14:paraId="4CD3D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扇</w:t>
            </w:r>
          </w:p>
        </w:tc>
        <w:tc>
          <w:tcPr>
            <w:tcW w:w="936" w:type="dxa"/>
            <w:noWrap/>
            <w:vAlign w:val="center"/>
          </w:tcPr>
          <w:p w14:paraId="458356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815" w:type="dxa"/>
            <w:noWrap/>
            <w:vAlign w:val="center"/>
          </w:tcPr>
          <w:p w14:paraId="2720E4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69875" cy="480060"/>
                  <wp:effectExtent l="0" t="0" r="15875" b="15240"/>
                  <wp:docPr id="14" name="图片 8" descr="8757dfd5df55ccb8a3eb01a512c22fb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 descr="8757dfd5df55ccb8a3eb01a512c22fb4_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F039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20B5F4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1871" w:type="dxa"/>
            <w:noWrap/>
            <w:vAlign w:val="center"/>
          </w:tcPr>
          <w:p w14:paraId="01B585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38010001118003</w:t>
            </w:r>
          </w:p>
        </w:tc>
        <w:tc>
          <w:tcPr>
            <w:tcW w:w="2829" w:type="dxa"/>
            <w:noWrap/>
            <w:vAlign w:val="center"/>
          </w:tcPr>
          <w:p w14:paraId="4B30DA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应急门解锁组件（全高门）</w:t>
            </w:r>
          </w:p>
        </w:tc>
        <w:tc>
          <w:tcPr>
            <w:tcW w:w="7736" w:type="dxa"/>
            <w:noWrap w:val="0"/>
            <w:vAlign w:val="center"/>
          </w:tcPr>
          <w:p w14:paraId="21A8B4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定制适配滁州轨道交通线应急门预留槽尺寸。</w:t>
            </w:r>
          </w:p>
        </w:tc>
        <w:tc>
          <w:tcPr>
            <w:tcW w:w="720" w:type="dxa"/>
            <w:noWrap/>
            <w:vAlign w:val="center"/>
          </w:tcPr>
          <w:p w14:paraId="66F5E9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扇</w:t>
            </w:r>
          </w:p>
        </w:tc>
        <w:tc>
          <w:tcPr>
            <w:tcW w:w="936" w:type="dxa"/>
            <w:noWrap/>
            <w:vAlign w:val="center"/>
          </w:tcPr>
          <w:p w14:paraId="7D6E1D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815" w:type="dxa"/>
            <w:noWrap/>
            <w:vAlign w:val="center"/>
          </w:tcPr>
          <w:p w14:paraId="15E8E2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67335" cy="475615"/>
                  <wp:effectExtent l="0" t="0" r="18415" b="635"/>
                  <wp:docPr id="16" name="图片 9" descr="097ae01e5f7eadf807ad53b728d3fd5a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 descr="097ae01e5f7eadf807ad53b728d3fd5a_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107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4B7D9F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1871" w:type="dxa"/>
            <w:noWrap/>
            <w:vAlign w:val="center"/>
          </w:tcPr>
          <w:p w14:paraId="6EF1F4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38010001138001</w:t>
            </w:r>
          </w:p>
        </w:tc>
        <w:tc>
          <w:tcPr>
            <w:tcW w:w="2829" w:type="dxa"/>
            <w:noWrap/>
            <w:vAlign w:val="center"/>
          </w:tcPr>
          <w:p w14:paraId="39CCBA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地勘灯带</w:t>
            </w:r>
          </w:p>
        </w:tc>
        <w:tc>
          <w:tcPr>
            <w:tcW w:w="7736" w:type="dxa"/>
            <w:noWrap w:val="0"/>
            <w:vAlign w:val="center"/>
          </w:tcPr>
          <w:p w14:paraId="5AE526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电压DC20-26V；功率PD3W；颜色：蓝；产品尺寸2050*14*7mm；防护等级IP65。</w:t>
            </w:r>
          </w:p>
        </w:tc>
        <w:tc>
          <w:tcPr>
            <w:tcW w:w="720" w:type="dxa"/>
            <w:noWrap/>
            <w:vAlign w:val="center"/>
          </w:tcPr>
          <w:p w14:paraId="59DE22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条</w:t>
            </w:r>
          </w:p>
        </w:tc>
        <w:tc>
          <w:tcPr>
            <w:tcW w:w="936" w:type="dxa"/>
            <w:noWrap/>
            <w:vAlign w:val="center"/>
          </w:tcPr>
          <w:p w14:paraId="125008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815" w:type="dxa"/>
            <w:noWrap/>
            <w:vAlign w:val="center"/>
          </w:tcPr>
          <w:p w14:paraId="4B1F0F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4FF98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67DB69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1871" w:type="dxa"/>
            <w:noWrap/>
            <w:vAlign w:val="center"/>
          </w:tcPr>
          <w:p w14:paraId="3A36DE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38010002018001</w:t>
            </w:r>
          </w:p>
        </w:tc>
        <w:tc>
          <w:tcPr>
            <w:tcW w:w="2829" w:type="dxa"/>
            <w:noWrap/>
            <w:vAlign w:val="center"/>
          </w:tcPr>
          <w:p w14:paraId="083107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DCU驱动板（全高门）</w:t>
            </w:r>
          </w:p>
        </w:tc>
        <w:tc>
          <w:tcPr>
            <w:tcW w:w="7736" w:type="dxa"/>
            <w:noWrap w:val="0"/>
            <w:vAlign w:val="center"/>
          </w:tcPr>
          <w:p w14:paraId="1E67E7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定制适配滁州轨道交通线全高门DCU（内含程序需适配）。</w:t>
            </w:r>
          </w:p>
        </w:tc>
        <w:tc>
          <w:tcPr>
            <w:tcW w:w="720" w:type="dxa"/>
            <w:noWrap/>
            <w:vAlign w:val="center"/>
          </w:tcPr>
          <w:p w14:paraId="3E7559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936" w:type="dxa"/>
            <w:noWrap/>
            <w:vAlign w:val="center"/>
          </w:tcPr>
          <w:p w14:paraId="725628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815" w:type="dxa"/>
            <w:noWrap/>
            <w:vAlign w:val="center"/>
          </w:tcPr>
          <w:p w14:paraId="4496BD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67335" cy="475615"/>
                  <wp:effectExtent l="0" t="0" r="18415" b="635"/>
                  <wp:docPr id="17" name="图片 10" descr="9a129da925b323597da54b0dce67b73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 descr="9a129da925b323597da54b0dce67b739_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B606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26FEC7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1871" w:type="dxa"/>
            <w:noWrap/>
            <w:vAlign w:val="center"/>
          </w:tcPr>
          <w:p w14:paraId="77EFE3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38010002048001</w:t>
            </w:r>
          </w:p>
        </w:tc>
        <w:tc>
          <w:tcPr>
            <w:tcW w:w="2829" w:type="dxa"/>
            <w:noWrap/>
            <w:vAlign w:val="center"/>
          </w:tcPr>
          <w:p w14:paraId="249002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门状态指示灯（全高门）</w:t>
            </w:r>
          </w:p>
        </w:tc>
        <w:tc>
          <w:tcPr>
            <w:tcW w:w="7736" w:type="dxa"/>
            <w:noWrap w:val="0"/>
            <w:vAlign w:val="center"/>
          </w:tcPr>
          <w:p w14:paraId="6BA8A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红黄双色24V电压，直径10CM；定制适配滁州轨道交通线门头灯。</w:t>
            </w:r>
          </w:p>
        </w:tc>
        <w:tc>
          <w:tcPr>
            <w:tcW w:w="720" w:type="dxa"/>
            <w:noWrap/>
            <w:vAlign w:val="center"/>
          </w:tcPr>
          <w:p w14:paraId="4BA199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936" w:type="dxa"/>
            <w:noWrap/>
            <w:vAlign w:val="center"/>
          </w:tcPr>
          <w:p w14:paraId="0AD7F2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815" w:type="dxa"/>
            <w:noWrap/>
            <w:vAlign w:val="center"/>
          </w:tcPr>
          <w:p w14:paraId="060C3C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59715" cy="194945"/>
                  <wp:effectExtent l="0" t="0" r="6985" b="14605"/>
                  <wp:docPr id="18" name="图片 11" descr="9277790d0421ca70fc3413287071fdf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1" descr="9277790d0421ca70fc3413287071fdf1_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BA73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047311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1871" w:type="dxa"/>
            <w:noWrap/>
            <w:vAlign w:val="center"/>
          </w:tcPr>
          <w:p w14:paraId="319CB1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38010005058001</w:t>
            </w:r>
          </w:p>
        </w:tc>
        <w:tc>
          <w:tcPr>
            <w:tcW w:w="2829" w:type="dxa"/>
            <w:noWrap/>
            <w:vAlign w:val="center"/>
          </w:tcPr>
          <w:p w14:paraId="4CA837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安全回路继电器</w:t>
            </w:r>
          </w:p>
        </w:tc>
        <w:tc>
          <w:tcPr>
            <w:tcW w:w="7736" w:type="dxa"/>
            <w:noWrap w:val="0"/>
            <w:vAlign w:val="center"/>
          </w:tcPr>
          <w:p w14:paraId="75BF48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电源电压 AC/DC24V；AC24V：50/60Hz或DC24V：AC100～240V，50/60Hz；操作电压范围额定电源电压的85～110%；接点电阻100mΩ；工作时间30毫秒以下；响应时间10毫秒以下；额定绝缘电压(Ui)AC250V；脉冲耐电压(Uimp)4kV；绝缘电阻输入输出之间100MΩ以上(DC500V)；绝缘强度AC2500V (1分钟)；耐用性：机械部分5,000,000次操作以上(约7,200次操作/小时)；电气部分100,000次操作以上(约1,800次操作/小时)；含IP地址适配滁州轨道交通线。</w:t>
            </w:r>
          </w:p>
        </w:tc>
        <w:tc>
          <w:tcPr>
            <w:tcW w:w="720" w:type="dxa"/>
            <w:noWrap/>
            <w:vAlign w:val="center"/>
          </w:tcPr>
          <w:p w14:paraId="743FA6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936" w:type="dxa"/>
            <w:noWrap/>
            <w:vAlign w:val="center"/>
          </w:tcPr>
          <w:p w14:paraId="7AD756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815" w:type="dxa"/>
            <w:noWrap/>
            <w:vAlign w:val="center"/>
          </w:tcPr>
          <w:p w14:paraId="6AA163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4C666C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1B3C60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1871" w:type="dxa"/>
            <w:noWrap/>
            <w:vAlign w:val="center"/>
          </w:tcPr>
          <w:p w14:paraId="773412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38010008028001</w:t>
            </w:r>
          </w:p>
        </w:tc>
        <w:tc>
          <w:tcPr>
            <w:tcW w:w="2829" w:type="dxa"/>
            <w:noWrap/>
            <w:vAlign w:val="center"/>
          </w:tcPr>
          <w:p w14:paraId="0B2EF5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瞭望灯带</w:t>
            </w:r>
          </w:p>
        </w:tc>
        <w:tc>
          <w:tcPr>
            <w:tcW w:w="7736" w:type="dxa"/>
            <w:noWrap w:val="0"/>
            <w:vAlign w:val="center"/>
          </w:tcPr>
          <w:p w14:paraId="0F94C3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电压DC20-26V；功率PD5W；颜色：黄；产品尺寸2050*10*10mm；防护等级IP65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720" w:type="dxa"/>
            <w:noWrap/>
            <w:vAlign w:val="center"/>
          </w:tcPr>
          <w:p w14:paraId="067EAA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条</w:t>
            </w:r>
          </w:p>
        </w:tc>
        <w:tc>
          <w:tcPr>
            <w:tcW w:w="936" w:type="dxa"/>
            <w:noWrap/>
            <w:vAlign w:val="center"/>
          </w:tcPr>
          <w:p w14:paraId="7C63AD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815" w:type="dxa"/>
            <w:noWrap/>
            <w:vAlign w:val="center"/>
          </w:tcPr>
          <w:p w14:paraId="282B2E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149C6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4E7589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26</w:t>
            </w:r>
          </w:p>
        </w:tc>
        <w:tc>
          <w:tcPr>
            <w:tcW w:w="1871" w:type="dxa"/>
            <w:noWrap/>
            <w:vAlign w:val="center"/>
          </w:tcPr>
          <w:p w14:paraId="208142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38010009018001</w:t>
            </w:r>
          </w:p>
        </w:tc>
        <w:tc>
          <w:tcPr>
            <w:tcW w:w="2829" w:type="dxa"/>
            <w:noWrap/>
            <w:vAlign w:val="center"/>
          </w:tcPr>
          <w:p w14:paraId="016FBE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红外光栅</w:t>
            </w:r>
          </w:p>
        </w:tc>
        <w:tc>
          <w:tcPr>
            <w:tcW w:w="7736" w:type="dxa"/>
            <w:noWrap w:val="0"/>
            <w:vAlign w:val="center"/>
          </w:tcPr>
          <w:p w14:paraId="74B38D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电源DC24V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外壳高度360mm；检测距离5-30M；光轴距离80mm。</w:t>
            </w:r>
          </w:p>
        </w:tc>
        <w:tc>
          <w:tcPr>
            <w:tcW w:w="720" w:type="dxa"/>
            <w:noWrap/>
            <w:vAlign w:val="center"/>
          </w:tcPr>
          <w:p w14:paraId="24A36F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组</w:t>
            </w:r>
          </w:p>
        </w:tc>
        <w:tc>
          <w:tcPr>
            <w:tcW w:w="936" w:type="dxa"/>
            <w:noWrap/>
            <w:vAlign w:val="center"/>
          </w:tcPr>
          <w:p w14:paraId="6469D2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815" w:type="dxa"/>
            <w:noWrap/>
            <w:vAlign w:val="center"/>
          </w:tcPr>
          <w:p w14:paraId="0585BB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2ABCAD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051203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27</w:t>
            </w:r>
          </w:p>
        </w:tc>
        <w:tc>
          <w:tcPr>
            <w:tcW w:w="1871" w:type="dxa"/>
            <w:noWrap/>
            <w:vAlign w:val="center"/>
          </w:tcPr>
          <w:p w14:paraId="57F8D4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38020001028001</w:t>
            </w:r>
          </w:p>
        </w:tc>
        <w:tc>
          <w:tcPr>
            <w:tcW w:w="2829" w:type="dxa"/>
            <w:noWrap/>
            <w:vAlign w:val="center"/>
          </w:tcPr>
          <w:p w14:paraId="118B20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标准固定门（半高门）</w:t>
            </w:r>
          </w:p>
        </w:tc>
        <w:tc>
          <w:tcPr>
            <w:tcW w:w="7736" w:type="dxa"/>
            <w:noWrap w:val="0"/>
            <w:vAlign w:val="center"/>
          </w:tcPr>
          <w:p w14:paraId="587B39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基准门框尺寸2600mm×1550mm；具体内部槽位及安装细节需现场测量后定制。</w:t>
            </w:r>
          </w:p>
        </w:tc>
        <w:tc>
          <w:tcPr>
            <w:tcW w:w="720" w:type="dxa"/>
            <w:noWrap/>
            <w:vAlign w:val="center"/>
          </w:tcPr>
          <w:p w14:paraId="4A01FE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扇</w:t>
            </w:r>
          </w:p>
        </w:tc>
        <w:tc>
          <w:tcPr>
            <w:tcW w:w="936" w:type="dxa"/>
            <w:noWrap/>
            <w:vAlign w:val="center"/>
          </w:tcPr>
          <w:p w14:paraId="6570CE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15" w:type="dxa"/>
            <w:noWrap/>
            <w:vAlign w:val="center"/>
          </w:tcPr>
          <w:p w14:paraId="3DD878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47015" cy="139065"/>
                  <wp:effectExtent l="0" t="0" r="635" b="13335"/>
                  <wp:docPr id="9" name="图片 12" descr="f0b31c157f77de0806a88db644a84b3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2" descr="f0b31c157f77de0806a88db644a84b32_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5EB3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4182C3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28</w:t>
            </w:r>
          </w:p>
        </w:tc>
        <w:tc>
          <w:tcPr>
            <w:tcW w:w="1871" w:type="dxa"/>
            <w:noWrap/>
            <w:vAlign w:val="center"/>
          </w:tcPr>
          <w:p w14:paraId="4062C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38020001028002</w:t>
            </w:r>
          </w:p>
        </w:tc>
        <w:tc>
          <w:tcPr>
            <w:tcW w:w="2829" w:type="dxa"/>
            <w:noWrap/>
            <w:vAlign w:val="center"/>
          </w:tcPr>
          <w:p w14:paraId="06ABFC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非标准固定门（半高门</w:t>
            </w:r>
          </w:p>
        </w:tc>
        <w:tc>
          <w:tcPr>
            <w:tcW w:w="7736" w:type="dxa"/>
            <w:noWrap w:val="0"/>
            <w:vAlign w:val="center"/>
          </w:tcPr>
          <w:p w14:paraId="020D33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基准门框尺寸355mm×1550mm；具体内部槽位及安装细节需现场测量后定制。</w:t>
            </w:r>
          </w:p>
        </w:tc>
        <w:tc>
          <w:tcPr>
            <w:tcW w:w="720" w:type="dxa"/>
            <w:noWrap/>
            <w:vAlign w:val="center"/>
          </w:tcPr>
          <w:p w14:paraId="540FE9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扇</w:t>
            </w:r>
          </w:p>
        </w:tc>
        <w:tc>
          <w:tcPr>
            <w:tcW w:w="936" w:type="dxa"/>
            <w:noWrap/>
            <w:vAlign w:val="center"/>
          </w:tcPr>
          <w:p w14:paraId="710B5A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15" w:type="dxa"/>
            <w:noWrap/>
            <w:vAlign w:val="center"/>
          </w:tcPr>
          <w:p w14:paraId="4A17FF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54635" cy="452755"/>
                  <wp:effectExtent l="0" t="0" r="12065" b="4445"/>
                  <wp:docPr id="10" name="图片 13" descr="502a54afe103251b778ed6db59f2fba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3" descr="502a54afe103251b778ed6db59f2fba7_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F96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244ED9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29</w:t>
            </w:r>
          </w:p>
        </w:tc>
        <w:tc>
          <w:tcPr>
            <w:tcW w:w="1871" w:type="dxa"/>
            <w:noWrap/>
            <w:vAlign w:val="center"/>
          </w:tcPr>
          <w:p w14:paraId="572AE6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38020001098001</w:t>
            </w:r>
          </w:p>
        </w:tc>
        <w:tc>
          <w:tcPr>
            <w:tcW w:w="2829" w:type="dxa"/>
            <w:noWrap/>
            <w:vAlign w:val="center"/>
          </w:tcPr>
          <w:p w14:paraId="1069FD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电机及传动装置</w:t>
            </w:r>
          </w:p>
        </w:tc>
        <w:tc>
          <w:tcPr>
            <w:tcW w:w="7736" w:type="dxa"/>
            <w:noWrap w:val="0"/>
            <w:vAlign w:val="center"/>
          </w:tcPr>
          <w:p w14:paraId="410D11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直流无刷电机额定电压120vdc，额定功率102.3W，额定电流1.1A，额定转速3450r/min,IP保护等级：IP50。(内含程序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需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适配滁州轨道交通线)</w:t>
            </w:r>
          </w:p>
        </w:tc>
        <w:tc>
          <w:tcPr>
            <w:tcW w:w="720" w:type="dxa"/>
            <w:noWrap/>
            <w:vAlign w:val="center"/>
          </w:tcPr>
          <w:p w14:paraId="0ED418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936" w:type="dxa"/>
            <w:noWrap/>
            <w:vAlign w:val="center"/>
          </w:tcPr>
          <w:p w14:paraId="6DA6CA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815" w:type="dxa"/>
            <w:noWrap/>
            <w:vAlign w:val="center"/>
          </w:tcPr>
          <w:p w14:paraId="6D8581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10DBF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1B3A86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30</w:t>
            </w:r>
          </w:p>
        </w:tc>
        <w:tc>
          <w:tcPr>
            <w:tcW w:w="1871" w:type="dxa"/>
            <w:noWrap/>
            <w:vAlign w:val="center"/>
          </w:tcPr>
          <w:p w14:paraId="7F1617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38020001108001</w:t>
            </w:r>
          </w:p>
        </w:tc>
        <w:tc>
          <w:tcPr>
            <w:tcW w:w="2829" w:type="dxa"/>
            <w:noWrap/>
            <w:vAlign w:val="center"/>
          </w:tcPr>
          <w:p w14:paraId="15F62F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滑动门锁钩（半高门）</w:t>
            </w:r>
          </w:p>
        </w:tc>
        <w:tc>
          <w:tcPr>
            <w:tcW w:w="7736" w:type="dxa"/>
            <w:noWrap w:val="0"/>
            <w:vAlign w:val="center"/>
          </w:tcPr>
          <w:p w14:paraId="3E9E19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定制适配滁州轨道交通线半高滑动门预留槽尺寸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720" w:type="dxa"/>
            <w:noWrap/>
            <w:vAlign w:val="center"/>
          </w:tcPr>
          <w:p w14:paraId="651AFE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936" w:type="dxa"/>
            <w:noWrap/>
            <w:vAlign w:val="center"/>
          </w:tcPr>
          <w:p w14:paraId="79EA6C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815" w:type="dxa"/>
            <w:noWrap/>
            <w:vAlign w:val="center"/>
          </w:tcPr>
          <w:p w14:paraId="7349FC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67335" cy="475615"/>
                  <wp:effectExtent l="0" t="0" r="18415" b="635"/>
                  <wp:docPr id="5" name="图片 14" descr="a38cd096d9f5074cd734e3851f0055b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4" descr="a38cd096d9f5074cd734e3851f0055b4_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979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407EB6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31</w:t>
            </w:r>
          </w:p>
        </w:tc>
        <w:tc>
          <w:tcPr>
            <w:tcW w:w="1871" w:type="dxa"/>
            <w:noWrap/>
            <w:vAlign w:val="center"/>
          </w:tcPr>
          <w:p w14:paraId="4D0978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38020001108002</w:t>
            </w:r>
          </w:p>
        </w:tc>
        <w:tc>
          <w:tcPr>
            <w:tcW w:w="2829" w:type="dxa"/>
            <w:noWrap/>
            <w:vAlign w:val="center"/>
          </w:tcPr>
          <w:p w14:paraId="4945C7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滑动门手动解锁组件（半高门）</w:t>
            </w:r>
          </w:p>
        </w:tc>
        <w:tc>
          <w:tcPr>
            <w:tcW w:w="7736" w:type="dxa"/>
            <w:noWrap w:val="0"/>
            <w:vAlign w:val="center"/>
          </w:tcPr>
          <w:p w14:paraId="46C6CF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定制适配滁州轨道交通线半高滑动门预留槽尺寸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720" w:type="dxa"/>
            <w:noWrap/>
            <w:vAlign w:val="center"/>
          </w:tcPr>
          <w:p w14:paraId="550F19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扇</w:t>
            </w:r>
          </w:p>
        </w:tc>
        <w:tc>
          <w:tcPr>
            <w:tcW w:w="936" w:type="dxa"/>
            <w:noWrap/>
            <w:vAlign w:val="center"/>
          </w:tcPr>
          <w:p w14:paraId="049AE9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815" w:type="dxa"/>
            <w:noWrap/>
            <w:vAlign w:val="center"/>
          </w:tcPr>
          <w:p w14:paraId="05F507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67335" cy="475615"/>
                  <wp:effectExtent l="0" t="0" r="18415" b="635"/>
                  <wp:docPr id="19" name="图片 15" descr="dc47b4524d2019ee99e18f46b3b21ef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5" descr="dc47b4524d2019ee99e18f46b3b21ef5_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B3D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4FCEB6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32</w:t>
            </w:r>
          </w:p>
        </w:tc>
        <w:tc>
          <w:tcPr>
            <w:tcW w:w="1871" w:type="dxa"/>
            <w:noWrap/>
            <w:vAlign w:val="center"/>
          </w:tcPr>
          <w:p w14:paraId="2BDBD6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38020001108003</w:t>
            </w:r>
          </w:p>
        </w:tc>
        <w:tc>
          <w:tcPr>
            <w:tcW w:w="2829" w:type="dxa"/>
            <w:noWrap/>
            <w:vAlign w:val="center"/>
          </w:tcPr>
          <w:p w14:paraId="1C1C6C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应急门解锁组件（半高门）</w:t>
            </w:r>
          </w:p>
        </w:tc>
        <w:tc>
          <w:tcPr>
            <w:tcW w:w="7736" w:type="dxa"/>
            <w:noWrap w:val="0"/>
            <w:vAlign w:val="center"/>
          </w:tcPr>
          <w:p w14:paraId="365BFB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定制适配滁州轨道交通线半高滑动门预留槽尺寸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720" w:type="dxa"/>
            <w:noWrap/>
            <w:vAlign w:val="center"/>
          </w:tcPr>
          <w:p w14:paraId="361AE5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扇</w:t>
            </w:r>
          </w:p>
        </w:tc>
        <w:tc>
          <w:tcPr>
            <w:tcW w:w="936" w:type="dxa"/>
            <w:noWrap/>
            <w:vAlign w:val="center"/>
          </w:tcPr>
          <w:p w14:paraId="004FC9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815" w:type="dxa"/>
            <w:noWrap/>
            <w:vAlign w:val="center"/>
          </w:tcPr>
          <w:p w14:paraId="10936E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67335" cy="475615"/>
                  <wp:effectExtent l="0" t="0" r="18415" b="635"/>
                  <wp:docPr id="6" name="图片 16" descr="097ae01e5f7eadf807ad53b728d3fd5a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6" descr="097ae01e5f7eadf807ad53b728d3fd5a_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AD7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6AF6F4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33</w:t>
            </w:r>
          </w:p>
        </w:tc>
        <w:tc>
          <w:tcPr>
            <w:tcW w:w="1871" w:type="dxa"/>
            <w:noWrap/>
            <w:vAlign w:val="center"/>
          </w:tcPr>
          <w:p w14:paraId="3E68B5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38020002018001</w:t>
            </w:r>
          </w:p>
        </w:tc>
        <w:tc>
          <w:tcPr>
            <w:tcW w:w="2829" w:type="dxa"/>
            <w:noWrap/>
            <w:vAlign w:val="center"/>
          </w:tcPr>
          <w:p w14:paraId="71254C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DCU驱动板（半高门）</w:t>
            </w:r>
          </w:p>
        </w:tc>
        <w:tc>
          <w:tcPr>
            <w:tcW w:w="7736" w:type="dxa"/>
            <w:noWrap w:val="0"/>
            <w:vAlign w:val="center"/>
          </w:tcPr>
          <w:p w14:paraId="6D6F40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定制适配滁州轨道交通线半高门DCU（内含程序需适配）。</w:t>
            </w:r>
          </w:p>
        </w:tc>
        <w:tc>
          <w:tcPr>
            <w:tcW w:w="720" w:type="dxa"/>
            <w:noWrap/>
            <w:vAlign w:val="center"/>
          </w:tcPr>
          <w:p w14:paraId="3D42A4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936" w:type="dxa"/>
            <w:noWrap/>
            <w:vAlign w:val="center"/>
          </w:tcPr>
          <w:p w14:paraId="44E4A2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815" w:type="dxa"/>
            <w:noWrap/>
            <w:vAlign w:val="center"/>
          </w:tcPr>
          <w:p w14:paraId="33454C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67335" cy="475615"/>
                  <wp:effectExtent l="0" t="0" r="18415" b="635"/>
                  <wp:docPr id="20" name="图片 17" descr="a3c19566cec79506c5b61f661f69ae2a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7" descr="a3c19566cec79506c5b61f661f69ae2a_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5B7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20326D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34</w:t>
            </w:r>
          </w:p>
        </w:tc>
        <w:tc>
          <w:tcPr>
            <w:tcW w:w="1871" w:type="dxa"/>
            <w:noWrap/>
            <w:vAlign w:val="center"/>
          </w:tcPr>
          <w:p w14:paraId="7D18EA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38020002048001</w:t>
            </w:r>
          </w:p>
        </w:tc>
        <w:tc>
          <w:tcPr>
            <w:tcW w:w="2829" w:type="dxa"/>
            <w:noWrap/>
            <w:vAlign w:val="center"/>
          </w:tcPr>
          <w:p w14:paraId="5468E9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门状态指示灯（半高门）</w:t>
            </w:r>
          </w:p>
        </w:tc>
        <w:tc>
          <w:tcPr>
            <w:tcW w:w="7736" w:type="dxa"/>
            <w:noWrap w:val="0"/>
            <w:vAlign w:val="center"/>
          </w:tcPr>
          <w:p w14:paraId="308F9F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定制适配滁州轨道交通线半高滑动门顶框侧预留槽尺寸。</w:t>
            </w:r>
          </w:p>
        </w:tc>
        <w:tc>
          <w:tcPr>
            <w:tcW w:w="720" w:type="dxa"/>
            <w:noWrap/>
            <w:vAlign w:val="center"/>
          </w:tcPr>
          <w:p w14:paraId="34ED46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936" w:type="dxa"/>
            <w:noWrap/>
            <w:vAlign w:val="center"/>
          </w:tcPr>
          <w:p w14:paraId="7B054B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815" w:type="dxa"/>
            <w:noWrap/>
            <w:vAlign w:val="center"/>
          </w:tcPr>
          <w:p w14:paraId="6F5AE6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74320" cy="154305"/>
                  <wp:effectExtent l="0" t="0" r="11430" b="17145"/>
                  <wp:docPr id="7" name="图片 18" descr="0f035fbaed87826cc01ac92ac4dbe43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8" descr="0f035fbaed87826cc01ac92ac4dbe432_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638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0B8373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35</w:t>
            </w:r>
          </w:p>
        </w:tc>
        <w:tc>
          <w:tcPr>
            <w:tcW w:w="1871" w:type="dxa"/>
            <w:noWrap/>
            <w:vAlign w:val="center"/>
          </w:tcPr>
          <w:p w14:paraId="2E7F14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38020005038001</w:t>
            </w:r>
          </w:p>
        </w:tc>
        <w:tc>
          <w:tcPr>
            <w:tcW w:w="2829" w:type="dxa"/>
            <w:noWrap/>
            <w:vAlign w:val="center"/>
          </w:tcPr>
          <w:p w14:paraId="2E1719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工控机</w:t>
            </w:r>
          </w:p>
        </w:tc>
        <w:tc>
          <w:tcPr>
            <w:tcW w:w="7736" w:type="dxa"/>
            <w:noWrap w:val="0"/>
            <w:vAlign w:val="center"/>
          </w:tcPr>
          <w:p w14:paraId="0FB609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定制AC220V输入 VGA输出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适配荣凯川仪整套屏蔽门、安全门专用电源系统（内含程序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需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适配滁州轨道交通线）。</w:t>
            </w:r>
          </w:p>
        </w:tc>
        <w:tc>
          <w:tcPr>
            <w:tcW w:w="720" w:type="dxa"/>
            <w:noWrap/>
            <w:vAlign w:val="center"/>
          </w:tcPr>
          <w:p w14:paraId="68AEBE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936" w:type="dxa"/>
            <w:noWrap/>
            <w:vAlign w:val="center"/>
          </w:tcPr>
          <w:p w14:paraId="079ED1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815" w:type="dxa"/>
            <w:noWrap/>
            <w:vAlign w:val="center"/>
          </w:tcPr>
          <w:p w14:paraId="7ED424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57175" cy="457200"/>
                  <wp:effectExtent l="0" t="0" r="9525" b="0"/>
                  <wp:docPr id="1" name="图片 19" descr="36a082f916f203ffb12a7f28006a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9" descr="36a082f916f203ffb12a7f28006a73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A68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77E68E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36</w:t>
            </w:r>
          </w:p>
        </w:tc>
        <w:tc>
          <w:tcPr>
            <w:tcW w:w="1871" w:type="dxa"/>
            <w:noWrap/>
            <w:vAlign w:val="center"/>
          </w:tcPr>
          <w:p w14:paraId="7FA7BB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38020005048001</w:t>
            </w:r>
          </w:p>
        </w:tc>
        <w:tc>
          <w:tcPr>
            <w:tcW w:w="2829" w:type="dxa"/>
            <w:noWrap/>
            <w:vAlign w:val="center"/>
          </w:tcPr>
          <w:p w14:paraId="354A52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UPS蓄电池</w:t>
            </w:r>
          </w:p>
        </w:tc>
        <w:tc>
          <w:tcPr>
            <w:tcW w:w="7736" w:type="dxa"/>
            <w:noWrap w:val="0"/>
            <w:vAlign w:val="center"/>
          </w:tcPr>
          <w:p w14:paraId="3E657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适配滁州轨道交通线蓄电池柜内蓄电池组，与HZY12-33型号蓄电池串联后可正常使用。标称电压12V,容量73C20/AH；外形尺寸（长宽高mm）350×167×179，大充电电流18。</w:t>
            </w:r>
          </w:p>
        </w:tc>
        <w:tc>
          <w:tcPr>
            <w:tcW w:w="720" w:type="dxa"/>
            <w:noWrap/>
            <w:vAlign w:val="center"/>
          </w:tcPr>
          <w:p w14:paraId="4F2EB4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936" w:type="dxa"/>
            <w:noWrap/>
            <w:vAlign w:val="center"/>
          </w:tcPr>
          <w:p w14:paraId="65132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815" w:type="dxa"/>
            <w:noWrap/>
            <w:vAlign w:val="center"/>
          </w:tcPr>
          <w:p w14:paraId="6853FC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7DC5AB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2780DE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37</w:t>
            </w:r>
          </w:p>
        </w:tc>
        <w:tc>
          <w:tcPr>
            <w:tcW w:w="1871" w:type="dxa"/>
            <w:noWrap/>
            <w:vAlign w:val="center"/>
          </w:tcPr>
          <w:p w14:paraId="6065D7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38800001018001</w:t>
            </w:r>
          </w:p>
        </w:tc>
        <w:tc>
          <w:tcPr>
            <w:tcW w:w="2829" w:type="dxa"/>
            <w:noWrap/>
            <w:vAlign w:val="center"/>
          </w:tcPr>
          <w:p w14:paraId="65C044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电源模块</w:t>
            </w:r>
          </w:p>
        </w:tc>
        <w:tc>
          <w:tcPr>
            <w:tcW w:w="7736" w:type="dxa"/>
            <w:noWrap w:val="0"/>
            <w:vAlign w:val="center"/>
          </w:tcPr>
          <w:p w14:paraId="043294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长：12.8cm，宽：6cm，高2.5cm，110V转24V。</w:t>
            </w:r>
          </w:p>
        </w:tc>
        <w:tc>
          <w:tcPr>
            <w:tcW w:w="720" w:type="dxa"/>
            <w:noWrap/>
            <w:vAlign w:val="center"/>
          </w:tcPr>
          <w:p w14:paraId="6FD049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936" w:type="dxa"/>
            <w:noWrap/>
            <w:vAlign w:val="center"/>
          </w:tcPr>
          <w:p w14:paraId="735C62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815" w:type="dxa"/>
            <w:noWrap/>
            <w:vAlign w:val="center"/>
          </w:tcPr>
          <w:p w14:paraId="14A319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55905" cy="341630"/>
                  <wp:effectExtent l="0" t="0" r="10795" b="1270"/>
                  <wp:docPr id="2" name="图片 20" descr="5be91eea92667152d51e8a9dce6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0" descr="5be91eea92667152d51e8a9dce6120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6815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18" w:type="dxa"/>
            <w:noWrap/>
            <w:vAlign w:val="center"/>
          </w:tcPr>
          <w:p w14:paraId="2F40FA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38</w:t>
            </w:r>
          </w:p>
        </w:tc>
        <w:tc>
          <w:tcPr>
            <w:tcW w:w="1871" w:type="dxa"/>
            <w:noWrap/>
            <w:vAlign w:val="center"/>
          </w:tcPr>
          <w:p w14:paraId="1A0051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72050100000039</w:t>
            </w:r>
          </w:p>
        </w:tc>
        <w:tc>
          <w:tcPr>
            <w:tcW w:w="2829" w:type="dxa"/>
            <w:noWrap/>
            <w:vAlign w:val="center"/>
          </w:tcPr>
          <w:p w14:paraId="5960AB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UPS蓄电池</w:t>
            </w:r>
          </w:p>
        </w:tc>
        <w:tc>
          <w:tcPr>
            <w:tcW w:w="7736" w:type="dxa"/>
            <w:noWrap w:val="0"/>
            <w:vAlign w:val="center"/>
          </w:tcPr>
          <w:p w14:paraId="075CCF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适配滁州轨道交通线蓄电池柜内蓄电池组，与HZY12-33型号蓄电池串联后可正常使用标称电压12V,容量32.5C20/AH，外形尺寸（长宽高mm）195×130×160，美国标准型号U1，大充电电流8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720" w:type="dxa"/>
            <w:noWrap/>
            <w:vAlign w:val="center"/>
          </w:tcPr>
          <w:p w14:paraId="4EBC74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936" w:type="dxa"/>
            <w:noWrap/>
            <w:vAlign w:val="center"/>
          </w:tcPr>
          <w:p w14:paraId="56E9ED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815" w:type="dxa"/>
            <w:noWrap/>
            <w:vAlign w:val="center"/>
          </w:tcPr>
          <w:p w14:paraId="338CA1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</w:tbl>
    <w:p w14:paraId="54C3C52C"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highlight w:val="none"/>
          <w:lang w:val="en-US" w:eastAsia="zh-CN"/>
        </w:rPr>
        <w:t>备注：</w:t>
      </w:r>
    </w:p>
    <w:p w14:paraId="746F2E17">
      <w:pPr>
        <w:pStyle w:val="8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highlight w:val="none"/>
          <w:lang w:val="en-US" w:eastAsia="zh-CN"/>
        </w:rPr>
        <w:t>采购清单中的技术规格以及参照的品牌或型号、推荐品牌仅起说明作用，并没有任何限制性。投标人在投标过程中可以选用替代标准、品牌/型号，但这些替代要实质上满足或者优于采购清单的相关要求。</w:t>
      </w:r>
    </w:p>
    <w:p w14:paraId="13F2DD42">
      <w:pPr>
        <w:pStyle w:val="8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2" w:firstLineChars="200"/>
        <w:jc w:val="both"/>
        <w:textAlignment w:val="auto"/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highlight w:val="none"/>
          <w:lang w:val="en-US" w:eastAsia="zh-CN"/>
        </w:rPr>
        <w:t>采购清单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highlight w:val="none"/>
          <w:lang w:val="zh-CN" w:eastAsia="zh-CN"/>
        </w:rPr>
        <w:t>数量为预估数量，实际采购数量以签订合同后招标人每次下达的《订货通知单》为准，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highlight w:val="none"/>
          <w:lang w:val="en-US" w:eastAsia="zh-CN"/>
        </w:rPr>
        <w:t>并按实结算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highlight w:val="none"/>
          <w:lang w:val="en-US" w:eastAsia="zh-CN"/>
        </w:rPr>
        <w:t>。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1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4C3B95"/>
    <w:multiLevelType w:val="singleLevel"/>
    <w:tmpl w:val="BA4C3B9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A1385A4"/>
    <w:multiLevelType w:val="singleLevel"/>
    <w:tmpl w:val="DA1385A4"/>
    <w:lvl w:ilvl="0" w:tentative="0">
      <w:start w:val="2"/>
      <w:numFmt w:val="chineseCounting"/>
      <w:suff w:val="nothing"/>
      <w:lvlText w:val="%1、"/>
      <w:lvlJc w:val="left"/>
      <w:pPr>
        <w:ind w:left="-2"/>
      </w:pPr>
      <w:rPr>
        <w:rFonts w:hint="eastAsia"/>
      </w:rPr>
    </w:lvl>
  </w:abstractNum>
  <w:abstractNum w:abstractNumId="2">
    <w:nsid w:val="E5502954"/>
    <w:multiLevelType w:val="singleLevel"/>
    <w:tmpl w:val="E550295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5E5C4CD"/>
    <w:multiLevelType w:val="singleLevel"/>
    <w:tmpl w:val="25E5C4CD"/>
    <w:lvl w:ilvl="0" w:tentative="0">
      <w:start w:val="5"/>
      <w:numFmt w:val="chineseCounting"/>
      <w:suff w:val="space"/>
      <w:lvlText w:val="第%1章"/>
      <w:lvlJc w:val="left"/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4B4835"/>
    <w:rsid w:val="1BE72B96"/>
    <w:rsid w:val="774B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qFormat="1" w:unhideWhenUsed="0" w:uiPriority="39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left="420" w:firstLine="420" w:firstLineChars="200"/>
    </w:pPr>
  </w:style>
  <w:style w:type="paragraph" w:styleId="3">
    <w:name w:val="Body Text Indent"/>
    <w:basedOn w:val="1"/>
    <w:next w:val="4"/>
    <w:qFormat/>
    <w:uiPriority w:val="0"/>
    <w:pPr>
      <w:spacing w:after="120"/>
      <w:ind w:left="200" w:leftChars="200"/>
    </w:pPr>
  </w:style>
  <w:style w:type="paragraph" w:styleId="4">
    <w:name w:val="envelope return"/>
    <w:basedOn w:val="1"/>
    <w:next w:val="5"/>
    <w:qFormat/>
    <w:uiPriority w:val="0"/>
    <w:pPr>
      <w:snapToGrid w:val="0"/>
    </w:pPr>
    <w:rPr>
      <w:rFonts w:ascii="Arial" w:hAnsi="Arial"/>
    </w:rPr>
  </w:style>
  <w:style w:type="paragraph" w:styleId="5">
    <w:name w:val="toc 7"/>
    <w:basedOn w:val="1"/>
    <w:next w:val="1"/>
    <w:qFormat/>
    <w:uiPriority w:val="39"/>
    <w:pPr>
      <w:ind w:left="1260"/>
      <w:jc w:val="left"/>
    </w:pPr>
    <w:rPr>
      <w:sz w:val="18"/>
      <w:szCs w:val="18"/>
    </w:rPr>
  </w:style>
  <w:style w:type="paragraph" w:styleId="6">
    <w:name w:val="Body Text"/>
    <w:basedOn w:val="1"/>
    <w:semiHidden/>
    <w:qFormat/>
    <w:uiPriority w:val="0"/>
    <w:pPr>
      <w:spacing w:after="12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Body Text First Indent"/>
    <w:basedOn w:val="6"/>
    <w:qFormat/>
    <w:uiPriority w:val="0"/>
    <w:pPr>
      <w:adjustRightInd/>
      <w:spacing w:after="120" w:line="240" w:lineRule="auto"/>
      <w:ind w:firstLine="420" w:firstLineChars="100"/>
      <w:jc w:val="both"/>
    </w:pPr>
  </w:style>
  <w:style w:type="paragraph" w:customStyle="1" w:styleId="11">
    <w:name w:val="二级无"/>
    <w:basedOn w:val="12"/>
    <w:qFormat/>
    <w:uiPriority w:val="0"/>
    <w:pPr>
      <w:tabs>
        <w:tab w:val="left" w:pos="1620"/>
        <w:tab w:val="left" w:pos="1680"/>
        <w:tab w:val="left" w:pos="2100"/>
        <w:tab w:val="left" w:pos="2880"/>
      </w:tabs>
      <w:spacing w:before="0" w:after="0"/>
    </w:pPr>
    <w:rPr>
      <w:rFonts w:ascii="宋体" w:eastAsia="宋体"/>
    </w:rPr>
  </w:style>
  <w:style w:type="paragraph" w:customStyle="1" w:styleId="12">
    <w:name w:val="二级条标题"/>
    <w:basedOn w:val="13"/>
    <w:next w:val="15"/>
    <w:qFormat/>
    <w:uiPriority w:val="0"/>
    <w:pPr>
      <w:tabs>
        <w:tab w:val="left" w:pos="1620"/>
        <w:tab w:val="left" w:pos="1680"/>
        <w:tab w:val="left" w:pos="2100"/>
        <w:tab w:val="left" w:pos="2880"/>
      </w:tabs>
      <w:ind w:left="2100"/>
      <w:outlineLvl w:val="3"/>
    </w:pPr>
  </w:style>
  <w:style w:type="paragraph" w:customStyle="1" w:styleId="13">
    <w:name w:val="一级条标题"/>
    <w:basedOn w:val="14"/>
    <w:next w:val="15"/>
    <w:qFormat/>
    <w:uiPriority w:val="0"/>
    <w:pPr>
      <w:tabs>
        <w:tab w:val="left" w:pos="1620"/>
        <w:tab w:val="left" w:pos="1680"/>
      </w:tabs>
      <w:spacing w:beforeLines="0" w:afterLines="0"/>
      <w:ind w:left="1680" w:hanging="420"/>
      <w:outlineLvl w:val="2"/>
    </w:pPr>
  </w:style>
  <w:style w:type="paragraph" w:customStyle="1" w:styleId="14">
    <w:name w:val="章标题"/>
    <w:next w:val="15"/>
    <w:qFormat/>
    <w:uiPriority w:val="0"/>
    <w:pPr>
      <w:spacing w:beforeLines="50" w:afterLines="50"/>
      <w:outlineLvl w:val="1"/>
    </w:pPr>
    <w:rPr>
      <w:rFonts w:ascii="黑体" w:hAnsi="Calibri" w:eastAsia="黑体" w:cs="Times New Roman"/>
      <w:sz w:val="24"/>
      <w:szCs w:val="22"/>
      <w:lang w:val="en-US" w:eastAsia="zh-CN" w:bidi="ar-SA"/>
    </w:rPr>
  </w:style>
  <w:style w:type="paragraph" w:customStyle="1" w:styleId="15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1809</Words>
  <Characters>2861</Characters>
  <Lines>0</Lines>
  <Paragraphs>0</Paragraphs>
  <TotalTime>0</TotalTime>
  <ScaleCrop>false</ScaleCrop>
  <LinksUpToDate>false</LinksUpToDate>
  <CharactersWithSpaces>2875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2025-09-10T07:32:00Z</dcterms:created>
  <dc:creator>傻傻一辈子</dc:creator>
  <cp:lastModifiedBy>傻傻一辈子</cp:lastModifiedBy>
  <dcterms:modified xsi:type="dcterms:W3CDTF">2025-09-10T07:34:17Z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EF6DB611B0C64ED78A0C61EEF8F8B876_13</vt:lpwstr>
  </property>
  <property fmtid="{D5CDD505-2E9C-101B-9397-08002B2CF9AE}" pid="4" name="KSOTemplateDocerSaveRecord">
    <vt:lpwstr>eyJoZGlkIjoiMTljMDcwYWJmYjExZWQzNTVmZDAzZTYwM2JlMzJmZDYiLCJ1c2VySWQiOiIzODU2Mzk2OTQifQ==</vt:lpwstr>
  </property>
</Properties>
</file>